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8615" w14:textId="2F7DDBF6" w:rsidR="008D7118" w:rsidRPr="00F142A8" w:rsidRDefault="008D7118">
      <w:pPr>
        <w:pStyle w:val="SemEspaamento"/>
        <w:rPr>
          <w:rFonts w:eastAsiaTheme="minorHAnsi"/>
          <w:sz w:val="20"/>
          <w:szCs w:val="20"/>
        </w:rPr>
        <w:sectPr w:rsidR="008D7118" w:rsidRPr="00F142A8" w:rsidSect="008D7118">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0"/>
          <w:cols w:space="708"/>
          <w:titlePg/>
          <w:docGrid w:linePitch="360"/>
        </w:sectPr>
      </w:pPr>
      <w:r w:rsidRPr="00F142A8">
        <w:rPr>
          <w:noProof/>
          <w:sz w:val="20"/>
          <w:szCs w:val="20"/>
          <w:lang w:eastAsia="pt-BR"/>
        </w:rPr>
        <w:drawing>
          <wp:inline distT="0" distB="0" distL="0" distR="0" wp14:anchorId="0A6C3341" wp14:editId="35B50D50">
            <wp:extent cx="7562850" cy="10703872"/>
            <wp:effectExtent l="0" t="0" r="0" b="2540"/>
            <wp:docPr id="1060228355" name="Gráfico 106022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28355"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63439" cy="10704705"/>
                    </a:xfrm>
                    <a:prstGeom prst="rect">
                      <a:avLst/>
                    </a:prstGeom>
                  </pic:spPr>
                </pic:pic>
              </a:graphicData>
            </a:graphic>
          </wp:inline>
        </w:drawing>
      </w:r>
    </w:p>
    <w:sdt>
      <w:sdtPr>
        <w:rPr>
          <w:rFonts w:ascii="Arial" w:eastAsiaTheme="minorHAnsi" w:hAnsi="Arial" w:cs="Arial"/>
          <w:b/>
          <w:noProof/>
          <w:color w:val="1F3864" w:themeColor="accent1" w:themeShade="80"/>
          <w:sz w:val="19"/>
          <w:szCs w:val="19"/>
        </w:rPr>
        <w:id w:val="-805697182"/>
        <w:docPartObj>
          <w:docPartGallery w:val="Table of Contents"/>
          <w:docPartUnique/>
        </w:docPartObj>
      </w:sdtPr>
      <w:sdtEndPr>
        <w:rPr>
          <w:rFonts w:eastAsiaTheme="minorEastAsia"/>
          <w:bCs/>
          <w:color w:val="002060"/>
        </w:rPr>
      </w:sdtEndPr>
      <w:sdtContent>
        <w:p w14:paraId="19FA7E16" w14:textId="6DAB9EB8" w:rsidR="00734925" w:rsidRPr="00286FB0" w:rsidRDefault="00734925" w:rsidP="00B17AB3">
          <w:pPr>
            <w:pStyle w:val="CabealhodoSumrio"/>
            <w:jc w:val="center"/>
            <w:rPr>
              <w:rFonts w:ascii="Arial" w:hAnsi="Arial" w:cs="Arial"/>
              <w:sz w:val="19"/>
              <w:szCs w:val="19"/>
              <w:lang w:eastAsia="pt-BR"/>
            </w:rPr>
          </w:pPr>
          <w:r w:rsidRPr="00286FB0">
            <w:rPr>
              <w:rFonts w:ascii="Arial" w:hAnsi="Arial" w:cs="Arial"/>
              <w:b/>
              <w:color w:val="1F3864" w:themeColor="accent1" w:themeShade="80"/>
              <w:sz w:val="19"/>
              <w:szCs w:val="19"/>
            </w:rPr>
            <w:t>ÍNDICE</w:t>
          </w:r>
        </w:p>
        <w:p w14:paraId="23C41557" w14:textId="433C5740" w:rsidR="00286FB0" w:rsidRPr="00286FB0" w:rsidRDefault="008353DA" w:rsidP="00286FB0">
          <w:pPr>
            <w:pStyle w:val="Sumrio1"/>
            <w:rPr>
              <w:rFonts w:asciiTheme="minorHAnsi" w:hAnsiTheme="minorHAnsi" w:cstheme="minorBidi"/>
              <w:color w:val="auto"/>
              <w:kern w:val="2"/>
              <w:sz w:val="19"/>
              <w:szCs w:val="19"/>
              <w:lang w:eastAsia="pt-BR"/>
              <w14:ligatures w14:val="standardContextual"/>
            </w:rPr>
          </w:pPr>
          <w:r w:rsidRPr="00286FB0">
            <w:rPr>
              <w:sz w:val="19"/>
              <w:szCs w:val="19"/>
            </w:rPr>
            <w:fldChar w:fldCharType="begin"/>
          </w:r>
          <w:r w:rsidRPr="00286FB0">
            <w:rPr>
              <w:sz w:val="19"/>
              <w:szCs w:val="19"/>
            </w:rPr>
            <w:instrText xml:space="preserve"> TOC \o "1-1" \h \z \u </w:instrText>
          </w:r>
          <w:r w:rsidRPr="00286FB0">
            <w:rPr>
              <w:sz w:val="19"/>
              <w:szCs w:val="19"/>
            </w:rPr>
            <w:fldChar w:fldCharType="separate"/>
          </w:r>
          <w:hyperlink w:anchor="_Toc149671574" w:history="1">
            <w:r w:rsidR="00286FB0" w:rsidRPr="00286FB0">
              <w:rPr>
                <w:rStyle w:val="Hyperlink"/>
                <w:sz w:val="19"/>
                <w:szCs w:val="19"/>
              </w:rPr>
              <w:t>COMENTÁRIO DE DESEMPENHO</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_Toc149671574 \h </w:instrText>
            </w:r>
            <w:r w:rsidR="00286FB0" w:rsidRPr="00286FB0">
              <w:rPr>
                <w:webHidden/>
                <w:sz w:val="19"/>
                <w:szCs w:val="19"/>
              </w:rPr>
            </w:r>
            <w:r w:rsidR="00286FB0" w:rsidRPr="00286FB0">
              <w:rPr>
                <w:webHidden/>
                <w:sz w:val="19"/>
                <w:szCs w:val="19"/>
              </w:rPr>
              <w:fldChar w:fldCharType="separate"/>
            </w:r>
            <w:r w:rsidR="00892905">
              <w:rPr>
                <w:webHidden/>
                <w:sz w:val="19"/>
                <w:szCs w:val="19"/>
              </w:rPr>
              <w:t>1</w:t>
            </w:r>
            <w:r w:rsidR="00286FB0" w:rsidRPr="00286FB0">
              <w:rPr>
                <w:webHidden/>
                <w:sz w:val="19"/>
                <w:szCs w:val="19"/>
              </w:rPr>
              <w:fldChar w:fldCharType="end"/>
            </w:r>
          </w:hyperlink>
        </w:p>
        <w:p w14:paraId="34735F0E" w14:textId="5520D24C"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75" w:history="1">
            <w:r w:rsidR="00286FB0" w:rsidRPr="00286FB0">
              <w:rPr>
                <w:rStyle w:val="Hyperlink"/>
                <w:rFonts w:eastAsiaTheme="majorEastAsia" w:cstheme="majorBidi"/>
                <w:sz w:val="19"/>
                <w:szCs w:val="19"/>
              </w:rPr>
              <w:t>DEMONSTRAÇÃO DO RESULTADO</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_Toc149671575 \h </w:instrText>
            </w:r>
            <w:r w:rsidR="00286FB0" w:rsidRPr="00286FB0">
              <w:rPr>
                <w:webHidden/>
                <w:sz w:val="19"/>
                <w:szCs w:val="19"/>
              </w:rPr>
            </w:r>
            <w:r w:rsidR="00286FB0" w:rsidRPr="00286FB0">
              <w:rPr>
                <w:webHidden/>
                <w:sz w:val="19"/>
                <w:szCs w:val="19"/>
              </w:rPr>
              <w:fldChar w:fldCharType="separate"/>
            </w:r>
            <w:r>
              <w:rPr>
                <w:webHidden/>
                <w:sz w:val="19"/>
                <w:szCs w:val="19"/>
              </w:rPr>
              <w:t>2</w:t>
            </w:r>
            <w:r w:rsidR="00286FB0" w:rsidRPr="00286FB0">
              <w:rPr>
                <w:webHidden/>
                <w:sz w:val="19"/>
                <w:szCs w:val="19"/>
              </w:rPr>
              <w:fldChar w:fldCharType="end"/>
            </w:r>
          </w:hyperlink>
        </w:p>
        <w:p w14:paraId="49127B9F" w14:textId="4CD18C8D"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76" w:history="1">
            <w:r w:rsidR="00286FB0" w:rsidRPr="00286FB0">
              <w:rPr>
                <w:rStyle w:val="Hyperlink"/>
                <w:rFonts w:eastAsiaTheme="majorEastAsia" w:cstheme="majorBidi"/>
                <w:sz w:val="19"/>
                <w:szCs w:val="19"/>
              </w:rPr>
              <w:t>DEMONSTRAÇÃO DO RESULTADO ABRANGENTE</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_Toc149671576 \h </w:instrText>
            </w:r>
            <w:r w:rsidR="00286FB0" w:rsidRPr="00286FB0">
              <w:rPr>
                <w:webHidden/>
                <w:sz w:val="19"/>
                <w:szCs w:val="19"/>
              </w:rPr>
            </w:r>
            <w:r w:rsidR="00286FB0" w:rsidRPr="00286FB0">
              <w:rPr>
                <w:webHidden/>
                <w:sz w:val="19"/>
                <w:szCs w:val="19"/>
              </w:rPr>
              <w:fldChar w:fldCharType="separate"/>
            </w:r>
            <w:r>
              <w:rPr>
                <w:webHidden/>
                <w:sz w:val="19"/>
                <w:szCs w:val="19"/>
              </w:rPr>
              <w:t>3</w:t>
            </w:r>
            <w:r w:rsidR="00286FB0" w:rsidRPr="00286FB0">
              <w:rPr>
                <w:webHidden/>
                <w:sz w:val="19"/>
                <w:szCs w:val="19"/>
              </w:rPr>
              <w:fldChar w:fldCharType="end"/>
            </w:r>
          </w:hyperlink>
        </w:p>
        <w:p w14:paraId="651D4CF0" w14:textId="7B278B7F"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77" w:history="1">
            <w:r w:rsidR="00286FB0" w:rsidRPr="00286FB0">
              <w:rPr>
                <w:rStyle w:val="Hyperlink"/>
                <w:rFonts w:eastAsiaTheme="majorEastAsia" w:cstheme="majorBidi"/>
                <w:sz w:val="19"/>
                <w:szCs w:val="19"/>
              </w:rPr>
              <w:t>BALANÇO PATRIMONIAL</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_Toc149671577 \h </w:instrText>
            </w:r>
            <w:r w:rsidR="00286FB0" w:rsidRPr="00286FB0">
              <w:rPr>
                <w:webHidden/>
                <w:sz w:val="19"/>
                <w:szCs w:val="19"/>
              </w:rPr>
            </w:r>
            <w:r w:rsidR="00286FB0" w:rsidRPr="00286FB0">
              <w:rPr>
                <w:webHidden/>
                <w:sz w:val="19"/>
                <w:szCs w:val="19"/>
              </w:rPr>
              <w:fldChar w:fldCharType="separate"/>
            </w:r>
            <w:r>
              <w:rPr>
                <w:webHidden/>
                <w:sz w:val="19"/>
                <w:szCs w:val="19"/>
              </w:rPr>
              <w:t>4</w:t>
            </w:r>
            <w:r w:rsidR="00286FB0" w:rsidRPr="00286FB0">
              <w:rPr>
                <w:webHidden/>
                <w:sz w:val="19"/>
                <w:szCs w:val="19"/>
              </w:rPr>
              <w:fldChar w:fldCharType="end"/>
            </w:r>
          </w:hyperlink>
        </w:p>
        <w:p w14:paraId="301D8CA6" w14:textId="50ABD9F0"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78" w:history="1">
            <w:r w:rsidR="00286FB0" w:rsidRPr="00286FB0">
              <w:rPr>
                <w:rStyle w:val="Hyperlink"/>
                <w:rFonts w:eastAsiaTheme="majorEastAsia" w:cstheme="majorBidi"/>
                <w:sz w:val="19"/>
                <w:szCs w:val="19"/>
              </w:rPr>
              <w:t>DEMONSTRAÇÃO DOS FLUXOS DE CAIXA</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_Toc149671578 \h </w:instrText>
            </w:r>
            <w:r w:rsidR="00286FB0" w:rsidRPr="00286FB0">
              <w:rPr>
                <w:webHidden/>
                <w:sz w:val="19"/>
                <w:szCs w:val="19"/>
              </w:rPr>
            </w:r>
            <w:r w:rsidR="00286FB0" w:rsidRPr="00286FB0">
              <w:rPr>
                <w:webHidden/>
                <w:sz w:val="19"/>
                <w:szCs w:val="19"/>
              </w:rPr>
              <w:fldChar w:fldCharType="separate"/>
            </w:r>
            <w:r>
              <w:rPr>
                <w:webHidden/>
                <w:sz w:val="19"/>
                <w:szCs w:val="19"/>
              </w:rPr>
              <w:t>5</w:t>
            </w:r>
            <w:r w:rsidR="00286FB0" w:rsidRPr="00286FB0">
              <w:rPr>
                <w:webHidden/>
                <w:sz w:val="19"/>
                <w:szCs w:val="19"/>
              </w:rPr>
              <w:fldChar w:fldCharType="end"/>
            </w:r>
          </w:hyperlink>
        </w:p>
        <w:p w14:paraId="78A980A3" w14:textId="572055A8"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79" w:history="1">
            <w:r w:rsidR="00286FB0" w:rsidRPr="00286FB0">
              <w:rPr>
                <w:rStyle w:val="Hyperlink"/>
                <w:sz w:val="19"/>
                <w:szCs w:val="19"/>
              </w:rPr>
              <w:t>DEMONSTRAÇÃO DAS MUTAÇÕES DO PATRIMÔNIO LÍQUIDO</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_Toc149671579 \h </w:instrText>
            </w:r>
            <w:r w:rsidR="00286FB0" w:rsidRPr="00286FB0">
              <w:rPr>
                <w:webHidden/>
                <w:sz w:val="19"/>
                <w:szCs w:val="19"/>
              </w:rPr>
            </w:r>
            <w:r w:rsidR="00286FB0" w:rsidRPr="00286FB0">
              <w:rPr>
                <w:webHidden/>
                <w:sz w:val="19"/>
                <w:szCs w:val="19"/>
              </w:rPr>
              <w:fldChar w:fldCharType="separate"/>
            </w:r>
            <w:r>
              <w:rPr>
                <w:webHidden/>
                <w:sz w:val="19"/>
                <w:szCs w:val="19"/>
              </w:rPr>
              <w:t>6</w:t>
            </w:r>
            <w:r w:rsidR="00286FB0" w:rsidRPr="00286FB0">
              <w:rPr>
                <w:webHidden/>
                <w:sz w:val="19"/>
                <w:szCs w:val="19"/>
              </w:rPr>
              <w:fldChar w:fldCharType="end"/>
            </w:r>
          </w:hyperlink>
        </w:p>
        <w:p w14:paraId="19B8E03C" w14:textId="4E0EF2CE"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0" w:history="1">
            <w:r w:rsidR="00286FB0" w:rsidRPr="00286FB0">
              <w:rPr>
                <w:rStyle w:val="Hyperlink"/>
                <w:rFonts w:eastAsiaTheme="majorEastAsia" w:cstheme="majorBidi"/>
                <w:sz w:val="19"/>
                <w:szCs w:val="19"/>
              </w:rPr>
              <w:t>DEMONSTRAÇÃO DO VALOR ADICIONADO</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_Toc149671580 \h </w:instrText>
            </w:r>
            <w:r w:rsidR="00286FB0" w:rsidRPr="00286FB0">
              <w:rPr>
                <w:webHidden/>
                <w:sz w:val="19"/>
                <w:szCs w:val="19"/>
              </w:rPr>
            </w:r>
            <w:r w:rsidR="00286FB0" w:rsidRPr="00286FB0">
              <w:rPr>
                <w:webHidden/>
                <w:sz w:val="19"/>
                <w:szCs w:val="19"/>
              </w:rPr>
              <w:fldChar w:fldCharType="separate"/>
            </w:r>
            <w:r>
              <w:rPr>
                <w:webHidden/>
                <w:sz w:val="19"/>
                <w:szCs w:val="19"/>
              </w:rPr>
              <w:t>7</w:t>
            </w:r>
            <w:r w:rsidR="00286FB0" w:rsidRPr="00286FB0">
              <w:rPr>
                <w:webHidden/>
                <w:sz w:val="19"/>
                <w:szCs w:val="19"/>
              </w:rPr>
              <w:fldChar w:fldCharType="end"/>
            </w:r>
          </w:hyperlink>
        </w:p>
        <w:p w14:paraId="647F0A61" w14:textId="590C0984"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1" w:history="1">
            <w:r w:rsidR="00286FB0" w:rsidRPr="00286FB0">
              <w:rPr>
                <w:rStyle w:val="Hyperlink"/>
                <w:sz w:val="19"/>
                <w:szCs w:val="19"/>
              </w:rPr>
              <w:t>NOTAS EXPLICATIVAS ÀS DEMONSTRAÇÕES CONTÁBEIS INTERMEDIÁRIAS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_Toc149671581 \h </w:instrText>
            </w:r>
            <w:r w:rsidR="00286FB0" w:rsidRPr="00286FB0">
              <w:rPr>
                <w:webHidden/>
                <w:sz w:val="19"/>
                <w:szCs w:val="19"/>
              </w:rPr>
            </w:r>
            <w:r w:rsidR="00286FB0" w:rsidRPr="00286FB0">
              <w:rPr>
                <w:webHidden/>
                <w:sz w:val="19"/>
                <w:szCs w:val="19"/>
              </w:rPr>
              <w:fldChar w:fldCharType="separate"/>
            </w:r>
            <w:r>
              <w:rPr>
                <w:webHidden/>
                <w:sz w:val="19"/>
                <w:szCs w:val="19"/>
              </w:rPr>
              <w:t>8</w:t>
            </w:r>
            <w:r w:rsidR="00286FB0" w:rsidRPr="00286FB0">
              <w:rPr>
                <w:webHidden/>
                <w:sz w:val="19"/>
                <w:szCs w:val="19"/>
              </w:rPr>
              <w:fldChar w:fldCharType="end"/>
            </w:r>
          </w:hyperlink>
        </w:p>
        <w:p w14:paraId="78BE07FF" w14:textId="550BE880"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2" w:history="1">
            <w:r w:rsidR="00286FB0" w:rsidRPr="00286FB0">
              <w:rPr>
                <w:rStyle w:val="Hyperlink"/>
                <w:sz w:val="19"/>
                <w:szCs w:val="19"/>
              </w:rPr>
              <w:t>1 – CONTEXTO OPERACIONAL</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_Toc149671582 \h </w:instrText>
            </w:r>
            <w:r w:rsidR="00286FB0" w:rsidRPr="00286FB0">
              <w:rPr>
                <w:webHidden/>
                <w:sz w:val="19"/>
                <w:szCs w:val="19"/>
              </w:rPr>
            </w:r>
            <w:r w:rsidR="00286FB0" w:rsidRPr="00286FB0">
              <w:rPr>
                <w:webHidden/>
                <w:sz w:val="19"/>
                <w:szCs w:val="19"/>
              </w:rPr>
              <w:fldChar w:fldCharType="separate"/>
            </w:r>
            <w:r>
              <w:rPr>
                <w:webHidden/>
                <w:sz w:val="19"/>
                <w:szCs w:val="19"/>
              </w:rPr>
              <w:t>8</w:t>
            </w:r>
            <w:r w:rsidR="00286FB0" w:rsidRPr="00286FB0">
              <w:rPr>
                <w:webHidden/>
                <w:sz w:val="19"/>
                <w:szCs w:val="19"/>
              </w:rPr>
              <w:fldChar w:fldCharType="end"/>
            </w:r>
          </w:hyperlink>
        </w:p>
        <w:p w14:paraId="2D45BCE5" w14:textId="5F76EC4F"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3" w:history="1">
            <w:r w:rsidR="00286FB0" w:rsidRPr="00286FB0">
              <w:rPr>
                <w:rStyle w:val="Hyperlink"/>
                <w:sz w:val="19"/>
                <w:szCs w:val="19"/>
              </w:rPr>
              <w:t>2 – AQUISIÇÕES, VENDAS E REESTRUTURAÇÕES SOCIETÁRIAS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_Toc149671583 \h </w:instrText>
            </w:r>
            <w:r w:rsidR="00286FB0" w:rsidRPr="00286FB0">
              <w:rPr>
                <w:webHidden/>
                <w:sz w:val="19"/>
                <w:szCs w:val="19"/>
              </w:rPr>
            </w:r>
            <w:r w:rsidR="00286FB0" w:rsidRPr="00286FB0">
              <w:rPr>
                <w:webHidden/>
                <w:sz w:val="19"/>
                <w:szCs w:val="19"/>
              </w:rPr>
              <w:fldChar w:fldCharType="separate"/>
            </w:r>
            <w:r>
              <w:rPr>
                <w:webHidden/>
                <w:sz w:val="19"/>
                <w:szCs w:val="19"/>
              </w:rPr>
              <w:t>9</w:t>
            </w:r>
            <w:r w:rsidR="00286FB0" w:rsidRPr="00286FB0">
              <w:rPr>
                <w:webHidden/>
                <w:sz w:val="19"/>
                <w:szCs w:val="19"/>
              </w:rPr>
              <w:fldChar w:fldCharType="end"/>
            </w:r>
          </w:hyperlink>
        </w:p>
        <w:p w14:paraId="676C6F63" w14:textId="76B443AD"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4" w:history="1">
            <w:r w:rsidR="00286FB0" w:rsidRPr="00286FB0">
              <w:rPr>
                <w:rStyle w:val="Hyperlink"/>
                <w:sz w:val="19"/>
                <w:szCs w:val="19"/>
              </w:rPr>
              <w:t>3 – APRESENTAÇÃO DAS DEMONSTRAÇÕES CONTÁBEIS INTERMEDIÁRIAS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_Toc149671584 \h </w:instrText>
            </w:r>
            <w:r w:rsidR="00286FB0" w:rsidRPr="00286FB0">
              <w:rPr>
                <w:webHidden/>
                <w:sz w:val="19"/>
                <w:szCs w:val="19"/>
              </w:rPr>
            </w:r>
            <w:r w:rsidR="00286FB0" w:rsidRPr="00286FB0">
              <w:rPr>
                <w:webHidden/>
                <w:sz w:val="19"/>
                <w:szCs w:val="19"/>
              </w:rPr>
              <w:fldChar w:fldCharType="separate"/>
            </w:r>
            <w:r>
              <w:rPr>
                <w:webHidden/>
                <w:sz w:val="19"/>
                <w:szCs w:val="19"/>
              </w:rPr>
              <w:t>10</w:t>
            </w:r>
            <w:r w:rsidR="00286FB0" w:rsidRPr="00286FB0">
              <w:rPr>
                <w:webHidden/>
                <w:sz w:val="19"/>
                <w:szCs w:val="19"/>
              </w:rPr>
              <w:fldChar w:fldCharType="end"/>
            </w:r>
          </w:hyperlink>
        </w:p>
        <w:p w14:paraId="45FA0CC5" w14:textId="01BD2260"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5" w:history="1">
            <w:r w:rsidR="00286FB0" w:rsidRPr="00286FB0">
              <w:rPr>
                <w:rStyle w:val="Hyperlink"/>
                <w:sz w:val="19"/>
                <w:szCs w:val="19"/>
              </w:rPr>
              <w:t>4 – RESUMO DAS PRINCIPAIS PRÁTICAS CONTÁBEIS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_Toc149671585 \h </w:instrText>
            </w:r>
            <w:r w:rsidR="00286FB0" w:rsidRPr="00286FB0">
              <w:rPr>
                <w:webHidden/>
                <w:sz w:val="19"/>
                <w:szCs w:val="19"/>
              </w:rPr>
            </w:r>
            <w:r w:rsidR="00286FB0" w:rsidRPr="00286FB0">
              <w:rPr>
                <w:webHidden/>
                <w:sz w:val="19"/>
                <w:szCs w:val="19"/>
              </w:rPr>
              <w:fldChar w:fldCharType="separate"/>
            </w:r>
            <w:r>
              <w:rPr>
                <w:webHidden/>
                <w:sz w:val="19"/>
                <w:szCs w:val="19"/>
              </w:rPr>
              <w:t>15</w:t>
            </w:r>
            <w:r w:rsidR="00286FB0" w:rsidRPr="00286FB0">
              <w:rPr>
                <w:webHidden/>
                <w:sz w:val="19"/>
                <w:szCs w:val="19"/>
              </w:rPr>
              <w:fldChar w:fldCharType="end"/>
            </w:r>
          </w:hyperlink>
        </w:p>
        <w:p w14:paraId="24C8B94F" w14:textId="56AC7FEC"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6" w:history="1">
            <w:r w:rsidR="00286FB0" w:rsidRPr="00286FB0">
              <w:rPr>
                <w:rStyle w:val="Hyperlink"/>
                <w:sz w:val="19"/>
                <w:szCs w:val="19"/>
              </w:rPr>
              <w:t>5 – GERENCIAMENTO DE RISCOS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_Toc149671586 \h </w:instrText>
            </w:r>
            <w:r w:rsidR="00286FB0" w:rsidRPr="00286FB0">
              <w:rPr>
                <w:webHidden/>
                <w:sz w:val="19"/>
                <w:szCs w:val="19"/>
              </w:rPr>
            </w:r>
            <w:r w:rsidR="00286FB0" w:rsidRPr="00286FB0">
              <w:rPr>
                <w:webHidden/>
                <w:sz w:val="19"/>
                <w:szCs w:val="19"/>
              </w:rPr>
              <w:fldChar w:fldCharType="separate"/>
            </w:r>
            <w:r>
              <w:rPr>
                <w:webHidden/>
                <w:sz w:val="19"/>
                <w:szCs w:val="19"/>
              </w:rPr>
              <w:t>22</w:t>
            </w:r>
            <w:r w:rsidR="00286FB0" w:rsidRPr="00286FB0">
              <w:rPr>
                <w:webHidden/>
                <w:sz w:val="19"/>
                <w:szCs w:val="19"/>
              </w:rPr>
              <w:fldChar w:fldCharType="end"/>
            </w:r>
          </w:hyperlink>
        </w:p>
        <w:p w14:paraId="4379DA13" w14:textId="4B4E7339"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7" w:history="1">
            <w:r w:rsidR="00286FB0" w:rsidRPr="00286FB0">
              <w:rPr>
                <w:rStyle w:val="Hyperlink"/>
                <w:sz w:val="19"/>
                <w:szCs w:val="19"/>
              </w:rPr>
              <w:t>6 – INFORMAÇÕES POR SEGMENTO</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_Toc149671587 \h </w:instrText>
            </w:r>
            <w:r w:rsidR="00286FB0" w:rsidRPr="00286FB0">
              <w:rPr>
                <w:webHidden/>
                <w:sz w:val="19"/>
                <w:szCs w:val="19"/>
              </w:rPr>
            </w:r>
            <w:r w:rsidR="00286FB0" w:rsidRPr="00286FB0">
              <w:rPr>
                <w:webHidden/>
                <w:sz w:val="19"/>
                <w:szCs w:val="19"/>
              </w:rPr>
              <w:fldChar w:fldCharType="separate"/>
            </w:r>
            <w:r>
              <w:rPr>
                <w:webHidden/>
                <w:sz w:val="19"/>
                <w:szCs w:val="19"/>
              </w:rPr>
              <w:t>25</w:t>
            </w:r>
            <w:r w:rsidR="00286FB0" w:rsidRPr="00286FB0">
              <w:rPr>
                <w:webHidden/>
                <w:sz w:val="19"/>
                <w:szCs w:val="19"/>
              </w:rPr>
              <w:fldChar w:fldCharType="end"/>
            </w:r>
          </w:hyperlink>
        </w:p>
        <w:p w14:paraId="34AFE498" w14:textId="75D71BB2"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8" w:history="1">
            <w:r w:rsidR="00286FB0" w:rsidRPr="00286FB0">
              <w:rPr>
                <w:rStyle w:val="Hyperlink"/>
                <w:sz w:val="19"/>
                <w:szCs w:val="19"/>
              </w:rPr>
              <w:t>7 – INVESTIMENTOS EM PARTICIPAÇÕES SOCIETÁRIAS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_Toc149671588 \h </w:instrText>
            </w:r>
            <w:r w:rsidR="00286FB0" w:rsidRPr="00286FB0">
              <w:rPr>
                <w:webHidden/>
                <w:sz w:val="19"/>
                <w:szCs w:val="19"/>
              </w:rPr>
            </w:r>
            <w:r w:rsidR="00286FB0" w:rsidRPr="00286FB0">
              <w:rPr>
                <w:webHidden/>
                <w:sz w:val="19"/>
                <w:szCs w:val="19"/>
              </w:rPr>
              <w:fldChar w:fldCharType="separate"/>
            </w:r>
            <w:r>
              <w:rPr>
                <w:webHidden/>
                <w:sz w:val="19"/>
                <w:szCs w:val="19"/>
              </w:rPr>
              <w:t>29</w:t>
            </w:r>
            <w:r w:rsidR="00286FB0" w:rsidRPr="00286FB0">
              <w:rPr>
                <w:webHidden/>
                <w:sz w:val="19"/>
                <w:szCs w:val="19"/>
              </w:rPr>
              <w:fldChar w:fldCharType="end"/>
            </w:r>
          </w:hyperlink>
        </w:p>
        <w:p w14:paraId="5AE15EF4" w14:textId="52974BFD"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89" w:history="1">
            <w:r w:rsidR="00286FB0" w:rsidRPr="00286FB0">
              <w:rPr>
                <w:rStyle w:val="Hyperlink"/>
                <w:sz w:val="19"/>
                <w:szCs w:val="19"/>
              </w:rPr>
              <w:t>8 – RECEITAS DE COMISSÕES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_Toc149671589 \h </w:instrText>
            </w:r>
            <w:r w:rsidR="00286FB0" w:rsidRPr="00286FB0">
              <w:rPr>
                <w:webHidden/>
                <w:sz w:val="19"/>
                <w:szCs w:val="19"/>
              </w:rPr>
            </w:r>
            <w:r w:rsidR="00286FB0" w:rsidRPr="00286FB0">
              <w:rPr>
                <w:webHidden/>
                <w:sz w:val="19"/>
                <w:szCs w:val="19"/>
              </w:rPr>
              <w:fldChar w:fldCharType="separate"/>
            </w:r>
            <w:r>
              <w:rPr>
                <w:webHidden/>
                <w:sz w:val="19"/>
                <w:szCs w:val="19"/>
              </w:rPr>
              <w:t>45</w:t>
            </w:r>
            <w:r w:rsidR="00286FB0" w:rsidRPr="00286FB0">
              <w:rPr>
                <w:webHidden/>
                <w:sz w:val="19"/>
                <w:szCs w:val="19"/>
              </w:rPr>
              <w:fldChar w:fldCharType="end"/>
            </w:r>
          </w:hyperlink>
        </w:p>
        <w:p w14:paraId="13049846" w14:textId="06536A50"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0" w:history="1">
            <w:r w:rsidR="00286FB0" w:rsidRPr="00286FB0">
              <w:rPr>
                <w:rStyle w:val="Hyperlink"/>
                <w:sz w:val="19"/>
                <w:szCs w:val="19"/>
              </w:rPr>
              <w:t>9 – CUSTOS DOS SERVIÇOS PRESTADOS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_Toc149671590 \h </w:instrText>
            </w:r>
            <w:r w:rsidR="00286FB0" w:rsidRPr="00286FB0">
              <w:rPr>
                <w:webHidden/>
                <w:sz w:val="19"/>
                <w:szCs w:val="19"/>
              </w:rPr>
            </w:r>
            <w:r w:rsidR="00286FB0" w:rsidRPr="00286FB0">
              <w:rPr>
                <w:webHidden/>
                <w:sz w:val="19"/>
                <w:szCs w:val="19"/>
              </w:rPr>
              <w:fldChar w:fldCharType="separate"/>
            </w:r>
            <w:r>
              <w:rPr>
                <w:webHidden/>
                <w:sz w:val="19"/>
                <w:szCs w:val="19"/>
              </w:rPr>
              <w:t>46</w:t>
            </w:r>
            <w:r w:rsidR="00286FB0" w:rsidRPr="00286FB0">
              <w:rPr>
                <w:webHidden/>
                <w:sz w:val="19"/>
                <w:szCs w:val="19"/>
              </w:rPr>
              <w:fldChar w:fldCharType="end"/>
            </w:r>
          </w:hyperlink>
        </w:p>
        <w:p w14:paraId="325282E8" w14:textId="406F8481"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1" w:history="1">
            <w:r w:rsidR="00286FB0" w:rsidRPr="00286FB0">
              <w:rPr>
                <w:rStyle w:val="Hyperlink"/>
                <w:sz w:val="19"/>
                <w:szCs w:val="19"/>
              </w:rPr>
              <w:t>10 – DESPESAS COM PESSOAL</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_Toc149671591 \h </w:instrText>
            </w:r>
            <w:r w:rsidR="00286FB0" w:rsidRPr="00286FB0">
              <w:rPr>
                <w:webHidden/>
                <w:sz w:val="19"/>
                <w:szCs w:val="19"/>
              </w:rPr>
            </w:r>
            <w:r w:rsidR="00286FB0" w:rsidRPr="00286FB0">
              <w:rPr>
                <w:webHidden/>
                <w:sz w:val="19"/>
                <w:szCs w:val="19"/>
              </w:rPr>
              <w:fldChar w:fldCharType="separate"/>
            </w:r>
            <w:r>
              <w:rPr>
                <w:webHidden/>
                <w:sz w:val="19"/>
                <w:szCs w:val="19"/>
              </w:rPr>
              <w:t>46</w:t>
            </w:r>
            <w:r w:rsidR="00286FB0" w:rsidRPr="00286FB0">
              <w:rPr>
                <w:webHidden/>
                <w:sz w:val="19"/>
                <w:szCs w:val="19"/>
              </w:rPr>
              <w:fldChar w:fldCharType="end"/>
            </w:r>
          </w:hyperlink>
        </w:p>
        <w:p w14:paraId="2274D114" w14:textId="224AE09C"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2" w:history="1">
            <w:r w:rsidR="00286FB0" w:rsidRPr="00286FB0">
              <w:rPr>
                <w:rStyle w:val="Hyperlink"/>
                <w:sz w:val="19"/>
                <w:szCs w:val="19"/>
              </w:rPr>
              <w:t>11 – DESPESAS ADMINISTRATIVAS E COM VENDAS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_Toc149671592 \h </w:instrText>
            </w:r>
            <w:r w:rsidR="00286FB0" w:rsidRPr="00286FB0">
              <w:rPr>
                <w:webHidden/>
                <w:sz w:val="19"/>
                <w:szCs w:val="19"/>
              </w:rPr>
            </w:r>
            <w:r w:rsidR="00286FB0" w:rsidRPr="00286FB0">
              <w:rPr>
                <w:webHidden/>
                <w:sz w:val="19"/>
                <w:szCs w:val="19"/>
              </w:rPr>
              <w:fldChar w:fldCharType="separate"/>
            </w:r>
            <w:r>
              <w:rPr>
                <w:webHidden/>
                <w:sz w:val="19"/>
                <w:szCs w:val="19"/>
              </w:rPr>
              <w:t>47</w:t>
            </w:r>
            <w:r w:rsidR="00286FB0" w:rsidRPr="00286FB0">
              <w:rPr>
                <w:webHidden/>
                <w:sz w:val="19"/>
                <w:szCs w:val="19"/>
              </w:rPr>
              <w:fldChar w:fldCharType="end"/>
            </w:r>
          </w:hyperlink>
        </w:p>
        <w:p w14:paraId="7685BB16" w14:textId="2B4ECDEE"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3" w:history="1">
            <w:r w:rsidR="00286FB0" w:rsidRPr="00286FB0">
              <w:rPr>
                <w:rStyle w:val="Hyperlink"/>
                <w:sz w:val="19"/>
                <w:szCs w:val="19"/>
              </w:rPr>
              <w:t>12 – TRIBUTOS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_Toc149671593 \h </w:instrText>
            </w:r>
            <w:r w:rsidR="00286FB0" w:rsidRPr="00286FB0">
              <w:rPr>
                <w:webHidden/>
                <w:sz w:val="19"/>
                <w:szCs w:val="19"/>
              </w:rPr>
            </w:r>
            <w:r w:rsidR="00286FB0" w:rsidRPr="00286FB0">
              <w:rPr>
                <w:webHidden/>
                <w:sz w:val="19"/>
                <w:szCs w:val="19"/>
              </w:rPr>
              <w:fldChar w:fldCharType="separate"/>
            </w:r>
            <w:r>
              <w:rPr>
                <w:webHidden/>
                <w:sz w:val="19"/>
                <w:szCs w:val="19"/>
              </w:rPr>
              <w:t>48</w:t>
            </w:r>
            <w:r w:rsidR="00286FB0" w:rsidRPr="00286FB0">
              <w:rPr>
                <w:webHidden/>
                <w:sz w:val="19"/>
                <w:szCs w:val="19"/>
              </w:rPr>
              <w:fldChar w:fldCharType="end"/>
            </w:r>
          </w:hyperlink>
        </w:p>
        <w:p w14:paraId="03673E7F" w14:textId="4BD99A93"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4" w:history="1">
            <w:r w:rsidR="00286FB0" w:rsidRPr="00286FB0">
              <w:rPr>
                <w:rStyle w:val="Hyperlink"/>
                <w:sz w:val="19"/>
                <w:szCs w:val="19"/>
              </w:rPr>
              <w:t>13 – OUTRAS RECEITAS E DESPESAS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_Toc149671594 \h </w:instrText>
            </w:r>
            <w:r w:rsidR="00286FB0" w:rsidRPr="00286FB0">
              <w:rPr>
                <w:webHidden/>
                <w:sz w:val="19"/>
                <w:szCs w:val="19"/>
              </w:rPr>
            </w:r>
            <w:r w:rsidR="00286FB0" w:rsidRPr="00286FB0">
              <w:rPr>
                <w:webHidden/>
                <w:sz w:val="19"/>
                <w:szCs w:val="19"/>
              </w:rPr>
              <w:fldChar w:fldCharType="separate"/>
            </w:r>
            <w:r>
              <w:rPr>
                <w:webHidden/>
                <w:sz w:val="19"/>
                <w:szCs w:val="19"/>
              </w:rPr>
              <w:t>51</w:t>
            </w:r>
            <w:r w:rsidR="00286FB0" w:rsidRPr="00286FB0">
              <w:rPr>
                <w:webHidden/>
                <w:sz w:val="19"/>
                <w:szCs w:val="19"/>
              </w:rPr>
              <w:fldChar w:fldCharType="end"/>
            </w:r>
          </w:hyperlink>
        </w:p>
        <w:p w14:paraId="2AD53939" w14:textId="3D74B18D"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5" w:history="1">
            <w:r w:rsidR="00286FB0" w:rsidRPr="00286FB0">
              <w:rPr>
                <w:rStyle w:val="Hyperlink"/>
                <w:sz w:val="19"/>
                <w:szCs w:val="19"/>
              </w:rPr>
              <w:t>14 – RESULTADO FINANCEIRO</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_Toc149671595 \h </w:instrText>
            </w:r>
            <w:r w:rsidR="00286FB0" w:rsidRPr="00286FB0">
              <w:rPr>
                <w:webHidden/>
                <w:sz w:val="19"/>
                <w:szCs w:val="19"/>
              </w:rPr>
            </w:r>
            <w:r w:rsidR="00286FB0" w:rsidRPr="00286FB0">
              <w:rPr>
                <w:webHidden/>
                <w:sz w:val="19"/>
                <w:szCs w:val="19"/>
              </w:rPr>
              <w:fldChar w:fldCharType="separate"/>
            </w:r>
            <w:r>
              <w:rPr>
                <w:webHidden/>
                <w:sz w:val="19"/>
                <w:szCs w:val="19"/>
              </w:rPr>
              <w:t>52</w:t>
            </w:r>
            <w:r w:rsidR="00286FB0" w:rsidRPr="00286FB0">
              <w:rPr>
                <w:webHidden/>
                <w:sz w:val="19"/>
                <w:szCs w:val="19"/>
              </w:rPr>
              <w:fldChar w:fldCharType="end"/>
            </w:r>
          </w:hyperlink>
        </w:p>
        <w:p w14:paraId="51010431" w14:textId="7776E52C"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6" w:history="1">
            <w:r w:rsidR="00286FB0" w:rsidRPr="00286FB0">
              <w:rPr>
                <w:rStyle w:val="Hyperlink"/>
                <w:sz w:val="19"/>
                <w:szCs w:val="19"/>
              </w:rPr>
              <w:t>15 – CAIXA E EQUIVALENTES DE CAIXA</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_Toc149671596 \h </w:instrText>
            </w:r>
            <w:r w:rsidR="00286FB0" w:rsidRPr="00286FB0">
              <w:rPr>
                <w:webHidden/>
                <w:sz w:val="19"/>
                <w:szCs w:val="19"/>
              </w:rPr>
            </w:r>
            <w:r w:rsidR="00286FB0" w:rsidRPr="00286FB0">
              <w:rPr>
                <w:webHidden/>
                <w:sz w:val="19"/>
                <w:szCs w:val="19"/>
              </w:rPr>
              <w:fldChar w:fldCharType="separate"/>
            </w:r>
            <w:r>
              <w:rPr>
                <w:webHidden/>
                <w:sz w:val="19"/>
                <w:szCs w:val="19"/>
              </w:rPr>
              <w:t>52</w:t>
            </w:r>
            <w:r w:rsidR="00286FB0" w:rsidRPr="00286FB0">
              <w:rPr>
                <w:webHidden/>
                <w:sz w:val="19"/>
                <w:szCs w:val="19"/>
              </w:rPr>
              <w:fldChar w:fldCharType="end"/>
            </w:r>
          </w:hyperlink>
        </w:p>
        <w:p w14:paraId="2F0AA664" w14:textId="46895B11"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7" w:history="1">
            <w:r w:rsidR="00286FB0" w:rsidRPr="00286FB0">
              <w:rPr>
                <w:rStyle w:val="Hyperlink"/>
                <w:rFonts w:eastAsiaTheme="majorEastAsia"/>
                <w:sz w:val="19"/>
                <w:szCs w:val="19"/>
              </w:rPr>
              <w:t>16 – INSTRUMENTOS FINANCEIROS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_Toc149671597 \h </w:instrText>
            </w:r>
            <w:r w:rsidR="00286FB0" w:rsidRPr="00286FB0">
              <w:rPr>
                <w:webHidden/>
                <w:sz w:val="19"/>
                <w:szCs w:val="19"/>
              </w:rPr>
            </w:r>
            <w:r w:rsidR="00286FB0" w:rsidRPr="00286FB0">
              <w:rPr>
                <w:webHidden/>
                <w:sz w:val="19"/>
                <w:szCs w:val="19"/>
              </w:rPr>
              <w:fldChar w:fldCharType="separate"/>
            </w:r>
            <w:r>
              <w:rPr>
                <w:webHidden/>
                <w:sz w:val="19"/>
                <w:szCs w:val="19"/>
              </w:rPr>
              <w:t>53</w:t>
            </w:r>
            <w:r w:rsidR="00286FB0" w:rsidRPr="00286FB0">
              <w:rPr>
                <w:webHidden/>
                <w:sz w:val="19"/>
                <w:szCs w:val="19"/>
              </w:rPr>
              <w:fldChar w:fldCharType="end"/>
            </w:r>
          </w:hyperlink>
        </w:p>
        <w:p w14:paraId="469E14F5" w14:textId="66F955D3"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8" w:history="1">
            <w:r w:rsidR="00286FB0" w:rsidRPr="00286FB0">
              <w:rPr>
                <w:rStyle w:val="Hyperlink"/>
                <w:sz w:val="19"/>
                <w:szCs w:val="19"/>
              </w:rPr>
              <w:t>17 – DIVIDENDOS / JUROS SOBRE CAPITAL PRÓPRIO A RECEBER</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_Toc149671598 \h </w:instrText>
            </w:r>
            <w:r w:rsidR="00286FB0" w:rsidRPr="00286FB0">
              <w:rPr>
                <w:webHidden/>
                <w:sz w:val="19"/>
                <w:szCs w:val="19"/>
              </w:rPr>
            </w:r>
            <w:r w:rsidR="00286FB0" w:rsidRPr="00286FB0">
              <w:rPr>
                <w:webHidden/>
                <w:sz w:val="19"/>
                <w:szCs w:val="19"/>
              </w:rPr>
              <w:fldChar w:fldCharType="separate"/>
            </w:r>
            <w:r>
              <w:rPr>
                <w:webHidden/>
                <w:sz w:val="19"/>
                <w:szCs w:val="19"/>
              </w:rPr>
              <w:t>54</w:t>
            </w:r>
            <w:r w:rsidR="00286FB0" w:rsidRPr="00286FB0">
              <w:rPr>
                <w:webHidden/>
                <w:sz w:val="19"/>
                <w:szCs w:val="19"/>
              </w:rPr>
              <w:fldChar w:fldCharType="end"/>
            </w:r>
          </w:hyperlink>
        </w:p>
        <w:p w14:paraId="3996D18C" w14:textId="6CDE2578"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599" w:history="1">
            <w:r w:rsidR="00286FB0" w:rsidRPr="00286FB0">
              <w:rPr>
                <w:rStyle w:val="Hyperlink"/>
                <w:rFonts w:eastAsiaTheme="majorEastAsia"/>
                <w:sz w:val="19"/>
                <w:szCs w:val="19"/>
              </w:rPr>
              <w:t>18 – COMISSÕES A RECEBER</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_Toc149671599 \h </w:instrText>
            </w:r>
            <w:r w:rsidR="00286FB0" w:rsidRPr="00286FB0">
              <w:rPr>
                <w:webHidden/>
                <w:sz w:val="19"/>
                <w:szCs w:val="19"/>
              </w:rPr>
            </w:r>
            <w:r w:rsidR="00286FB0" w:rsidRPr="00286FB0">
              <w:rPr>
                <w:webHidden/>
                <w:sz w:val="19"/>
                <w:szCs w:val="19"/>
              </w:rPr>
              <w:fldChar w:fldCharType="separate"/>
            </w:r>
            <w:r>
              <w:rPr>
                <w:webHidden/>
                <w:sz w:val="19"/>
                <w:szCs w:val="19"/>
              </w:rPr>
              <w:t>54</w:t>
            </w:r>
            <w:r w:rsidR="00286FB0" w:rsidRPr="00286FB0">
              <w:rPr>
                <w:webHidden/>
                <w:sz w:val="19"/>
                <w:szCs w:val="19"/>
              </w:rPr>
              <w:fldChar w:fldCharType="end"/>
            </w:r>
          </w:hyperlink>
        </w:p>
        <w:p w14:paraId="69F1B9D4" w14:textId="22A49FBA"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600" w:history="1">
            <w:r w:rsidR="00286FB0" w:rsidRPr="00286FB0">
              <w:rPr>
                <w:rStyle w:val="Hyperlink"/>
                <w:rFonts w:eastAsiaTheme="majorEastAsia"/>
                <w:sz w:val="19"/>
                <w:szCs w:val="19"/>
              </w:rPr>
              <w:t>19 – ATIVO INTANGÍVEL</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_Toc149671600 \h </w:instrText>
            </w:r>
            <w:r w:rsidR="00286FB0" w:rsidRPr="00286FB0">
              <w:rPr>
                <w:webHidden/>
                <w:sz w:val="19"/>
                <w:szCs w:val="19"/>
              </w:rPr>
            </w:r>
            <w:r w:rsidR="00286FB0" w:rsidRPr="00286FB0">
              <w:rPr>
                <w:webHidden/>
                <w:sz w:val="19"/>
                <w:szCs w:val="19"/>
              </w:rPr>
              <w:fldChar w:fldCharType="separate"/>
            </w:r>
            <w:r>
              <w:rPr>
                <w:webHidden/>
                <w:sz w:val="19"/>
                <w:szCs w:val="19"/>
              </w:rPr>
              <w:t>55</w:t>
            </w:r>
            <w:r w:rsidR="00286FB0" w:rsidRPr="00286FB0">
              <w:rPr>
                <w:webHidden/>
                <w:sz w:val="19"/>
                <w:szCs w:val="19"/>
              </w:rPr>
              <w:fldChar w:fldCharType="end"/>
            </w:r>
          </w:hyperlink>
        </w:p>
        <w:p w14:paraId="7972EF46" w14:textId="5F415980"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601" w:history="1">
            <w:r w:rsidR="00286FB0" w:rsidRPr="00286FB0">
              <w:rPr>
                <w:rStyle w:val="Hyperlink"/>
                <w:sz w:val="19"/>
                <w:szCs w:val="19"/>
              </w:rPr>
              <w:t>20 – OUTROS ATIVOS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_Toc149671601 \h </w:instrText>
            </w:r>
            <w:r w:rsidR="00286FB0" w:rsidRPr="00286FB0">
              <w:rPr>
                <w:webHidden/>
                <w:sz w:val="19"/>
                <w:szCs w:val="19"/>
              </w:rPr>
            </w:r>
            <w:r w:rsidR="00286FB0" w:rsidRPr="00286FB0">
              <w:rPr>
                <w:webHidden/>
                <w:sz w:val="19"/>
                <w:szCs w:val="19"/>
              </w:rPr>
              <w:fldChar w:fldCharType="separate"/>
            </w:r>
            <w:r>
              <w:rPr>
                <w:webHidden/>
                <w:sz w:val="19"/>
                <w:szCs w:val="19"/>
              </w:rPr>
              <w:t>55</w:t>
            </w:r>
            <w:r w:rsidR="00286FB0" w:rsidRPr="00286FB0">
              <w:rPr>
                <w:webHidden/>
                <w:sz w:val="19"/>
                <w:szCs w:val="19"/>
              </w:rPr>
              <w:fldChar w:fldCharType="end"/>
            </w:r>
          </w:hyperlink>
        </w:p>
        <w:p w14:paraId="49525AE6" w14:textId="28B3EFFA"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602" w:history="1">
            <w:r w:rsidR="00286FB0" w:rsidRPr="00286FB0">
              <w:rPr>
                <w:rStyle w:val="Hyperlink"/>
                <w:bCs/>
                <w:sz w:val="19"/>
                <w:szCs w:val="19"/>
              </w:rPr>
              <w:t>21 – OBRIGAÇÕES SOCIETÁRIAS E ESTATUTÁRIAS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_Toc149671602 \h </w:instrText>
            </w:r>
            <w:r w:rsidR="00286FB0" w:rsidRPr="00286FB0">
              <w:rPr>
                <w:webHidden/>
                <w:sz w:val="19"/>
                <w:szCs w:val="19"/>
              </w:rPr>
            </w:r>
            <w:r w:rsidR="00286FB0" w:rsidRPr="00286FB0">
              <w:rPr>
                <w:webHidden/>
                <w:sz w:val="19"/>
                <w:szCs w:val="19"/>
              </w:rPr>
              <w:fldChar w:fldCharType="separate"/>
            </w:r>
            <w:r>
              <w:rPr>
                <w:webHidden/>
                <w:sz w:val="19"/>
                <w:szCs w:val="19"/>
              </w:rPr>
              <w:t>55</w:t>
            </w:r>
            <w:r w:rsidR="00286FB0" w:rsidRPr="00286FB0">
              <w:rPr>
                <w:webHidden/>
                <w:sz w:val="19"/>
                <w:szCs w:val="19"/>
              </w:rPr>
              <w:fldChar w:fldCharType="end"/>
            </w:r>
          </w:hyperlink>
        </w:p>
        <w:p w14:paraId="7775F6CD" w14:textId="0CFC3623"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603" w:history="1">
            <w:r w:rsidR="00286FB0" w:rsidRPr="00286FB0">
              <w:rPr>
                <w:rStyle w:val="Hyperlink"/>
                <w:sz w:val="19"/>
                <w:szCs w:val="19"/>
              </w:rPr>
              <w:t>22 – PROVISÕES E PASSIVOS CONTINGENTES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_Toc149671603 \h </w:instrText>
            </w:r>
            <w:r w:rsidR="00286FB0" w:rsidRPr="00286FB0">
              <w:rPr>
                <w:webHidden/>
                <w:sz w:val="19"/>
                <w:szCs w:val="19"/>
              </w:rPr>
            </w:r>
            <w:r w:rsidR="00286FB0" w:rsidRPr="00286FB0">
              <w:rPr>
                <w:webHidden/>
                <w:sz w:val="19"/>
                <w:szCs w:val="19"/>
              </w:rPr>
              <w:fldChar w:fldCharType="separate"/>
            </w:r>
            <w:r>
              <w:rPr>
                <w:webHidden/>
                <w:sz w:val="19"/>
                <w:szCs w:val="19"/>
              </w:rPr>
              <w:t>56</w:t>
            </w:r>
            <w:r w:rsidR="00286FB0" w:rsidRPr="00286FB0">
              <w:rPr>
                <w:webHidden/>
                <w:sz w:val="19"/>
                <w:szCs w:val="19"/>
              </w:rPr>
              <w:fldChar w:fldCharType="end"/>
            </w:r>
          </w:hyperlink>
        </w:p>
        <w:p w14:paraId="038A2118" w14:textId="4BAE4ADC"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604" w:history="1">
            <w:r w:rsidR="00286FB0" w:rsidRPr="00286FB0">
              <w:rPr>
                <w:rStyle w:val="Hyperlink"/>
                <w:sz w:val="19"/>
                <w:szCs w:val="19"/>
              </w:rPr>
              <w:t>23 – COMISSÕES A APROPRIAR</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_Toc149671604 \h </w:instrText>
            </w:r>
            <w:r w:rsidR="00286FB0" w:rsidRPr="00286FB0">
              <w:rPr>
                <w:webHidden/>
                <w:sz w:val="19"/>
                <w:szCs w:val="19"/>
              </w:rPr>
            </w:r>
            <w:r w:rsidR="00286FB0" w:rsidRPr="00286FB0">
              <w:rPr>
                <w:webHidden/>
                <w:sz w:val="19"/>
                <w:szCs w:val="19"/>
              </w:rPr>
              <w:fldChar w:fldCharType="separate"/>
            </w:r>
            <w:r>
              <w:rPr>
                <w:webHidden/>
                <w:sz w:val="19"/>
                <w:szCs w:val="19"/>
              </w:rPr>
              <w:t>58</w:t>
            </w:r>
            <w:r w:rsidR="00286FB0" w:rsidRPr="00286FB0">
              <w:rPr>
                <w:webHidden/>
                <w:sz w:val="19"/>
                <w:szCs w:val="19"/>
              </w:rPr>
              <w:fldChar w:fldCharType="end"/>
            </w:r>
          </w:hyperlink>
        </w:p>
        <w:p w14:paraId="65244AB1" w14:textId="1571BB79"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605" w:history="1">
            <w:r w:rsidR="00286FB0" w:rsidRPr="00286FB0">
              <w:rPr>
                <w:rStyle w:val="Hyperlink"/>
                <w:sz w:val="19"/>
                <w:szCs w:val="19"/>
              </w:rPr>
              <w:t>24 – OUTROS PASSIVOS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_Toc149671605 \h </w:instrText>
            </w:r>
            <w:r w:rsidR="00286FB0" w:rsidRPr="00286FB0">
              <w:rPr>
                <w:webHidden/>
                <w:sz w:val="19"/>
                <w:szCs w:val="19"/>
              </w:rPr>
            </w:r>
            <w:r w:rsidR="00286FB0" w:rsidRPr="00286FB0">
              <w:rPr>
                <w:webHidden/>
                <w:sz w:val="19"/>
                <w:szCs w:val="19"/>
              </w:rPr>
              <w:fldChar w:fldCharType="separate"/>
            </w:r>
            <w:r>
              <w:rPr>
                <w:webHidden/>
                <w:sz w:val="19"/>
                <w:szCs w:val="19"/>
              </w:rPr>
              <w:t>59</w:t>
            </w:r>
            <w:r w:rsidR="00286FB0" w:rsidRPr="00286FB0">
              <w:rPr>
                <w:webHidden/>
                <w:sz w:val="19"/>
                <w:szCs w:val="19"/>
              </w:rPr>
              <w:fldChar w:fldCharType="end"/>
            </w:r>
          </w:hyperlink>
        </w:p>
        <w:p w14:paraId="3C525240" w14:textId="5CCAD6AA" w:rsidR="00286FB0" w:rsidRPr="00286FB0" w:rsidRDefault="00892905" w:rsidP="00286FB0">
          <w:pPr>
            <w:pStyle w:val="Sumrio1"/>
            <w:rPr>
              <w:rFonts w:asciiTheme="minorHAnsi" w:hAnsiTheme="minorHAnsi" w:cstheme="minorBidi"/>
              <w:color w:val="auto"/>
              <w:kern w:val="2"/>
              <w:sz w:val="19"/>
              <w:szCs w:val="19"/>
              <w:lang w:eastAsia="pt-BR"/>
              <w14:ligatures w14:val="standardContextual"/>
            </w:rPr>
          </w:pPr>
          <w:hyperlink w:anchor="_Toc149671606" w:history="1">
            <w:r w:rsidR="00286FB0" w:rsidRPr="00286FB0">
              <w:rPr>
                <w:rStyle w:val="Hyperlink"/>
                <w:sz w:val="19"/>
                <w:szCs w:val="19"/>
              </w:rPr>
              <w:t>25 – PATRIMÔNIO LÍQUIDO</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_Toc149671606 \h </w:instrText>
            </w:r>
            <w:r w:rsidR="00286FB0" w:rsidRPr="00286FB0">
              <w:rPr>
                <w:webHidden/>
                <w:sz w:val="19"/>
                <w:szCs w:val="19"/>
              </w:rPr>
            </w:r>
            <w:r w:rsidR="00286FB0" w:rsidRPr="00286FB0">
              <w:rPr>
                <w:webHidden/>
                <w:sz w:val="19"/>
                <w:szCs w:val="19"/>
              </w:rPr>
              <w:fldChar w:fldCharType="separate"/>
            </w:r>
            <w:r>
              <w:rPr>
                <w:webHidden/>
                <w:sz w:val="19"/>
                <w:szCs w:val="19"/>
              </w:rPr>
              <w:t>59</w:t>
            </w:r>
            <w:r w:rsidR="00286FB0" w:rsidRPr="00286FB0">
              <w:rPr>
                <w:webHidden/>
                <w:sz w:val="19"/>
                <w:szCs w:val="19"/>
              </w:rPr>
              <w:fldChar w:fldCharType="end"/>
            </w:r>
          </w:hyperlink>
        </w:p>
        <w:p w14:paraId="5C2ECDF7" w14:textId="710BC4F0" w:rsidR="008353DA" w:rsidRPr="00286FB0" w:rsidRDefault="00892905" w:rsidP="00286FB0">
          <w:pPr>
            <w:pStyle w:val="Sumrio1"/>
            <w:rPr>
              <w:sz w:val="19"/>
              <w:szCs w:val="19"/>
            </w:rPr>
          </w:pPr>
          <w:hyperlink w:anchor="_Toc149671607" w:history="1">
            <w:r w:rsidR="00286FB0" w:rsidRPr="00286FB0">
              <w:rPr>
                <w:rStyle w:val="Hyperlink"/>
                <w:sz w:val="19"/>
                <w:szCs w:val="19"/>
              </w:rPr>
              <w:t>26 – PARTES RELACIONADAS</w:t>
            </w:r>
            <w:r w:rsidR="00286FB0" w:rsidRPr="00286FB0">
              <w:rPr>
                <w:webHidden/>
                <w:sz w:val="19"/>
                <w:szCs w:val="19"/>
              </w:rPr>
              <w:tab/>
            </w:r>
            <w:r w:rsidR="00286FB0" w:rsidRPr="00286FB0">
              <w:rPr>
                <w:webHidden/>
                <w:sz w:val="19"/>
                <w:szCs w:val="19"/>
              </w:rPr>
              <w:fldChar w:fldCharType="begin"/>
            </w:r>
            <w:r w:rsidR="00286FB0" w:rsidRPr="00286FB0">
              <w:rPr>
                <w:webHidden/>
                <w:sz w:val="19"/>
                <w:szCs w:val="19"/>
              </w:rPr>
              <w:instrText xml:space="preserve"> PAGEREF _Toc149671607 \h </w:instrText>
            </w:r>
            <w:r w:rsidR="00286FB0" w:rsidRPr="00286FB0">
              <w:rPr>
                <w:webHidden/>
                <w:sz w:val="19"/>
                <w:szCs w:val="19"/>
              </w:rPr>
            </w:r>
            <w:r w:rsidR="00286FB0" w:rsidRPr="00286FB0">
              <w:rPr>
                <w:webHidden/>
                <w:sz w:val="19"/>
                <w:szCs w:val="19"/>
              </w:rPr>
              <w:fldChar w:fldCharType="separate"/>
            </w:r>
            <w:r>
              <w:rPr>
                <w:webHidden/>
                <w:sz w:val="19"/>
                <w:szCs w:val="19"/>
              </w:rPr>
              <w:t>62</w:t>
            </w:r>
            <w:r w:rsidR="00286FB0" w:rsidRPr="00286FB0">
              <w:rPr>
                <w:webHidden/>
                <w:sz w:val="19"/>
                <w:szCs w:val="19"/>
              </w:rPr>
              <w:fldChar w:fldCharType="end"/>
            </w:r>
          </w:hyperlink>
          <w:r w:rsidR="008353DA" w:rsidRPr="00286FB0">
            <w:rPr>
              <w:sz w:val="19"/>
              <w:szCs w:val="19"/>
            </w:rPr>
            <w:fldChar w:fldCharType="end"/>
          </w:r>
        </w:p>
      </w:sdtContent>
    </w:sdt>
    <w:p w14:paraId="1AA77DC8" w14:textId="77777777" w:rsidR="00F142A8" w:rsidRPr="00286FB0" w:rsidRDefault="00892905" w:rsidP="00286FB0">
      <w:pPr>
        <w:pStyle w:val="Sumrio1"/>
        <w:rPr>
          <w:sz w:val="19"/>
          <w:szCs w:val="19"/>
        </w:rPr>
      </w:pPr>
      <w:hyperlink w:anchor="Deloitte" w:history="1">
        <w:r w:rsidR="00F142A8" w:rsidRPr="00286FB0">
          <w:rPr>
            <w:sz w:val="19"/>
            <w:szCs w:val="19"/>
          </w:rPr>
          <w:t>RELATÓRIO DOS AUDITORES INDEPENDENTES</w:t>
        </w:r>
      </w:hyperlink>
    </w:p>
    <w:p w14:paraId="269111C3" w14:textId="77777777" w:rsidR="00F142A8" w:rsidRPr="00286FB0" w:rsidRDefault="00892905" w:rsidP="00286FB0">
      <w:pPr>
        <w:pStyle w:val="Sumrio1"/>
        <w:rPr>
          <w:sz w:val="19"/>
          <w:szCs w:val="19"/>
          <w:lang w:eastAsia="pt-BR"/>
        </w:rPr>
      </w:pPr>
      <w:hyperlink w:anchor="AMDE" w:history="1">
        <w:r w:rsidR="00F142A8" w:rsidRPr="00286FB0">
          <w:rPr>
            <w:sz w:val="19"/>
            <w:szCs w:val="19"/>
          </w:rPr>
          <w:t>DECLARAÇÃO DOS MEMBROS DA DIRETORIA EXECUTIVA SOBRE AS DEMONSTRAÇÕES FINANCEIRAS</w:t>
        </w:r>
      </w:hyperlink>
    </w:p>
    <w:p w14:paraId="7B281498" w14:textId="77777777" w:rsidR="00F142A8" w:rsidRPr="00286FB0" w:rsidRDefault="00892905" w:rsidP="00286FB0">
      <w:pPr>
        <w:pStyle w:val="Sumrio1"/>
        <w:rPr>
          <w:sz w:val="19"/>
          <w:szCs w:val="19"/>
        </w:rPr>
      </w:pPr>
      <w:hyperlink w:anchor="DMD" w:history="1">
        <w:r w:rsidR="00F142A8" w:rsidRPr="00286FB0">
          <w:rPr>
            <w:sz w:val="19"/>
            <w:szCs w:val="19"/>
          </w:rPr>
          <w:t>DECLARAÇÃO DOS MEMBROS DA DIRETORIA EXECUTIVA SOBRE O RELATÓRIO DOS AUDITORES INDEPENDENTES</w:t>
        </w:r>
      </w:hyperlink>
    </w:p>
    <w:p w14:paraId="7B8D4856" w14:textId="22CDAF4D" w:rsidR="001C0179" w:rsidRPr="00286FB0" w:rsidRDefault="00892905" w:rsidP="00286FB0">
      <w:pPr>
        <w:pStyle w:val="Sumrio1"/>
        <w:rPr>
          <w:sz w:val="19"/>
          <w:szCs w:val="19"/>
        </w:rPr>
        <w:sectPr w:rsidR="001C0179" w:rsidRPr="00286FB0" w:rsidSect="00B63F8F">
          <w:headerReference w:type="first" r:id="rId16"/>
          <w:pgSz w:w="11906" w:h="16838" w:code="9"/>
          <w:pgMar w:top="1134" w:right="1134" w:bottom="851" w:left="1134" w:header="851" w:footer="284" w:gutter="0"/>
          <w:pgNumType w:start="0"/>
          <w:cols w:space="708"/>
          <w:titlePg/>
          <w:docGrid w:linePitch="360"/>
        </w:sectPr>
      </w:pPr>
      <w:hyperlink w:anchor="MA" w:history="1">
        <w:r w:rsidR="00F142A8" w:rsidRPr="00286FB0">
          <w:rPr>
            <w:sz w:val="19"/>
            <w:szCs w:val="19"/>
          </w:rPr>
          <w:t>MEMBROS DA ADMINISTRAÇÃ</w:t>
        </w:r>
      </w:hyperlink>
      <w:r w:rsidR="00F142A8" w:rsidRPr="00286FB0">
        <w:rPr>
          <w:sz w:val="19"/>
          <w:szCs w:val="19"/>
        </w:rPr>
        <w:t>O</w:t>
      </w:r>
    </w:p>
    <w:p w14:paraId="575928D8" w14:textId="5D42D6C7" w:rsidR="00871A7A" w:rsidRPr="00011C84" w:rsidRDefault="003D6C77" w:rsidP="00011C84">
      <w:pPr>
        <w:pStyle w:val="02-TtulodeNota"/>
        <w:rPr>
          <w:color w:val="1F3864" w:themeColor="accent1" w:themeShade="80"/>
        </w:rPr>
      </w:pPr>
      <w:bookmarkStart w:id="0" w:name="_Toc149671574"/>
      <w:r w:rsidRPr="00011C84">
        <w:rPr>
          <w:color w:val="1F3864" w:themeColor="accent1" w:themeShade="80"/>
        </w:rPr>
        <w:lastRenderedPageBreak/>
        <w:t>COMENTÁRIO DE DESEMPENHO</w:t>
      </w:r>
      <w:bookmarkEnd w:id="0"/>
    </w:p>
    <w:p w14:paraId="20626E5D" w14:textId="77777777" w:rsidR="00011C84" w:rsidRPr="00011C84" w:rsidRDefault="00011C84" w:rsidP="00011C84">
      <w:pPr>
        <w:pStyle w:val="03-SubttulodeNota"/>
        <w:spacing w:line="276" w:lineRule="auto"/>
        <w:rPr>
          <w:rFonts w:cs="Arial"/>
          <w:color w:val="1F3864" w:themeColor="accent1" w:themeShade="80"/>
        </w:rPr>
      </w:pPr>
    </w:p>
    <w:p w14:paraId="57AD7626" w14:textId="4B0F2DF2" w:rsidR="00011C84" w:rsidRPr="00011C84" w:rsidRDefault="00011C84" w:rsidP="00011C84">
      <w:pPr>
        <w:pStyle w:val="03-SubttulodeNota"/>
        <w:spacing w:line="276" w:lineRule="auto"/>
        <w:rPr>
          <w:rFonts w:cs="Arial"/>
          <w:color w:val="1F3864" w:themeColor="accent1" w:themeShade="80"/>
        </w:rPr>
      </w:pPr>
      <w:r w:rsidRPr="00011C84">
        <w:rPr>
          <w:rFonts w:cs="Arial"/>
          <w:color w:val="1F3864" w:themeColor="accent1" w:themeShade="80"/>
        </w:rPr>
        <w:t>Senhores Acionistas,</w:t>
      </w:r>
    </w:p>
    <w:p w14:paraId="349A751C" w14:textId="77777777" w:rsidR="00011C84" w:rsidRPr="00011C84" w:rsidRDefault="00011C84" w:rsidP="00011C84">
      <w:pPr>
        <w:spacing w:after="0" w:line="240" w:lineRule="auto"/>
        <w:jc w:val="both"/>
        <w:rPr>
          <w:rFonts w:ascii="Arial" w:eastAsia="Times New Roman" w:hAnsi="Arial" w:cs="Arial"/>
          <w:sz w:val="20"/>
          <w:szCs w:val="20"/>
          <w:lang w:eastAsia="pt-BR"/>
        </w:rPr>
      </w:pPr>
    </w:p>
    <w:p w14:paraId="2FC09E2C" w14:textId="77777777" w:rsidR="00000C39" w:rsidRPr="00000C39" w:rsidRDefault="00000C39" w:rsidP="00000C39">
      <w:pPr>
        <w:spacing w:before="100" w:after="100"/>
        <w:jc w:val="both"/>
        <w:rPr>
          <w:rFonts w:ascii="Arial" w:eastAsia="Times New Roman" w:hAnsi="Arial" w:cs="Arial"/>
          <w:color w:val="000000" w:themeColor="text1"/>
          <w:sz w:val="18"/>
          <w:szCs w:val="18"/>
          <w:lang w:eastAsia="pt-BR"/>
        </w:rPr>
      </w:pPr>
      <w:r w:rsidRPr="00000C39">
        <w:rPr>
          <w:rFonts w:ascii="Arial" w:eastAsia="Times New Roman" w:hAnsi="Arial" w:cs="Arial"/>
          <w:color w:val="000000" w:themeColor="text1"/>
          <w:sz w:val="18"/>
          <w:szCs w:val="18"/>
          <w:lang w:eastAsia="pt-BR"/>
        </w:rPr>
        <w:t>A BB Seguridade Participações S.A. (“BB Seguridade” ou “Companhia”) alcançou lucro líquido de R$2.124 milhões (+23,7% vs. 3T22). A seguir, os principais destaques que levaram ao incremento de R$407,5 milhões do lucro sobre o mesmo período do ano passado:</w:t>
      </w:r>
    </w:p>
    <w:p w14:paraId="0B80D461" w14:textId="77777777" w:rsidR="00000C39" w:rsidRPr="00000C39" w:rsidRDefault="00000C39" w:rsidP="00000C39">
      <w:pPr>
        <w:pStyle w:val="PargrafodaLista"/>
        <w:numPr>
          <w:ilvl w:val="0"/>
          <w:numId w:val="51"/>
        </w:numPr>
        <w:spacing w:before="100" w:after="100" w:line="276" w:lineRule="auto"/>
        <w:ind w:left="284" w:hanging="227"/>
        <w:jc w:val="both"/>
        <w:rPr>
          <w:rFonts w:ascii="Arial" w:eastAsia="Times New Roman" w:hAnsi="Arial" w:cs="Arial"/>
          <w:sz w:val="18"/>
          <w:szCs w:val="18"/>
          <w:lang w:eastAsia="pt-BR"/>
        </w:rPr>
      </w:pPr>
      <w:r w:rsidRPr="00000C39">
        <w:rPr>
          <w:rFonts w:ascii="Arial" w:eastAsia="Times New Roman" w:hAnsi="Arial" w:cs="Arial"/>
          <w:b/>
          <w:bCs/>
          <w:sz w:val="18"/>
          <w:szCs w:val="18"/>
          <w:lang w:eastAsia="pt-BR"/>
        </w:rPr>
        <w:t>Brasilprev (+R$186,1 milhões):</w:t>
      </w:r>
      <w:r w:rsidRPr="00000C39">
        <w:rPr>
          <w:rFonts w:ascii="Arial" w:eastAsia="Times New Roman" w:hAnsi="Arial" w:cs="Arial"/>
          <w:sz w:val="18"/>
          <w:szCs w:val="18"/>
          <w:lang w:eastAsia="pt-BR"/>
        </w:rPr>
        <w:t xml:space="preserve"> </w:t>
      </w:r>
      <w:bookmarkStart w:id="1" w:name="_Hlk149545783"/>
      <w:r w:rsidRPr="00000C39">
        <w:rPr>
          <w:rFonts w:ascii="Arial" w:eastAsia="Times New Roman" w:hAnsi="Arial" w:cs="Arial"/>
          <w:sz w:val="18"/>
          <w:szCs w:val="18"/>
          <w:lang w:eastAsia="pt-BR"/>
        </w:rPr>
        <w:t>sustentado principalmente pela redução da onerosidade apurada para os planos tradicionais quando da transição para o novo padrão contábil (IFRS 17), em função da deflação do IGP-M e aumento de resgates e migrações, que desviaram das estimativas adotadas à época, e em menor magnitude pelo crescimento da liberação da margem de serviço contratual (“CSM”) dos planos P/VGBL</w:t>
      </w:r>
      <w:bookmarkEnd w:id="1"/>
      <w:r w:rsidRPr="00000C39">
        <w:rPr>
          <w:rFonts w:ascii="Arial" w:eastAsia="Times New Roman" w:hAnsi="Arial" w:cs="Arial"/>
          <w:sz w:val="18"/>
          <w:szCs w:val="18"/>
          <w:lang w:eastAsia="pt-BR"/>
        </w:rPr>
        <w:t xml:space="preserve">; </w:t>
      </w:r>
    </w:p>
    <w:p w14:paraId="68605145" w14:textId="77777777" w:rsidR="00000C39" w:rsidRPr="00000C39" w:rsidRDefault="00000C39" w:rsidP="00000C39">
      <w:pPr>
        <w:pStyle w:val="PargrafodaLista"/>
        <w:numPr>
          <w:ilvl w:val="0"/>
          <w:numId w:val="51"/>
        </w:numPr>
        <w:spacing w:before="100" w:after="100" w:line="276" w:lineRule="auto"/>
        <w:ind w:left="284" w:hanging="227"/>
        <w:jc w:val="both"/>
        <w:rPr>
          <w:rFonts w:ascii="Arial" w:eastAsia="Times New Roman" w:hAnsi="Arial" w:cs="Arial"/>
          <w:sz w:val="18"/>
          <w:szCs w:val="18"/>
          <w:lang w:eastAsia="pt-BR"/>
        </w:rPr>
      </w:pPr>
      <w:proofErr w:type="spellStart"/>
      <w:r w:rsidRPr="00000C39">
        <w:rPr>
          <w:rFonts w:ascii="Arial" w:eastAsia="Times New Roman" w:hAnsi="Arial" w:cs="Arial"/>
          <w:b/>
          <w:bCs/>
          <w:sz w:val="18"/>
          <w:szCs w:val="18"/>
          <w:lang w:eastAsia="pt-BR"/>
        </w:rPr>
        <w:t>Brasilseg</w:t>
      </w:r>
      <w:proofErr w:type="spellEnd"/>
      <w:r w:rsidRPr="00000C39">
        <w:rPr>
          <w:rFonts w:ascii="Arial" w:eastAsia="Times New Roman" w:hAnsi="Arial" w:cs="Arial"/>
          <w:b/>
          <w:bCs/>
          <w:sz w:val="18"/>
          <w:szCs w:val="18"/>
          <w:lang w:eastAsia="pt-BR"/>
        </w:rPr>
        <w:t xml:space="preserve"> (+R$144,2 milhões):</w:t>
      </w:r>
      <w:r w:rsidRPr="00000C39">
        <w:rPr>
          <w:rFonts w:ascii="Arial" w:eastAsia="Times New Roman" w:hAnsi="Arial" w:cs="Arial"/>
          <w:sz w:val="18"/>
          <w:szCs w:val="18"/>
          <w:lang w:eastAsia="pt-BR"/>
        </w:rPr>
        <w:t xml:space="preserve"> </w:t>
      </w:r>
      <w:bookmarkStart w:id="2" w:name="_Hlk149545807"/>
      <w:r w:rsidRPr="00000C39">
        <w:rPr>
          <w:rFonts w:ascii="Arial" w:eastAsia="Times New Roman" w:hAnsi="Arial" w:cs="Arial"/>
          <w:sz w:val="18"/>
          <w:szCs w:val="18"/>
          <w:lang w:eastAsia="pt-BR"/>
        </w:rPr>
        <w:t>impulsionado em grande parte pela melhora dos resultados advindos dos contratos de seguros mensurados pelo modelo de alocação de prêmios (PAA), devido ao maior reconhecimento de prêmios em relação ao 3T22, além da maior liberação da CSM dos contratos de seguros prestamista medidos pelo modelo geral de mensuração (BBA)</w:t>
      </w:r>
      <w:bookmarkEnd w:id="2"/>
      <w:r w:rsidRPr="00000C39">
        <w:rPr>
          <w:rFonts w:ascii="Arial" w:eastAsia="Times New Roman" w:hAnsi="Arial" w:cs="Arial"/>
          <w:sz w:val="18"/>
          <w:szCs w:val="18"/>
          <w:lang w:eastAsia="pt-BR"/>
        </w:rPr>
        <w:t>;</w:t>
      </w:r>
    </w:p>
    <w:p w14:paraId="521AC192" w14:textId="77777777" w:rsidR="00000C39" w:rsidRPr="00000C39" w:rsidRDefault="00000C39" w:rsidP="00000C39">
      <w:pPr>
        <w:pStyle w:val="PargrafodaLista"/>
        <w:numPr>
          <w:ilvl w:val="0"/>
          <w:numId w:val="51"/>
        </w:numPr>
        <w:spacing w:before="100" w:after="100" w:line="276" w:lineRule="auto"/>
        <w:ind w:left="284" w:hanging="227"/>
        <w:jc w:val="both"/>
        <w:rPr>
          <w:rFonts w:ascii="Arial" w:eastAsia="Times New Roman" w:hAnsi="Arial" w:cs="Arial"/>
          <w:sz w:val="18"/>
          <w:szCs w:val="18"/>
          <w:lang w:eastAsia="pt-BR"/>
        </w:rPr>
      </w:pPr>
      <w:r w:rsidRPr="00000C39">
        <w:rPr>
          <w:rFonts w:ascii="Arial" w:eastAsia="Times New Roman" w:hAnsi="Arial" w:cs="Arial"/>
          <w:b/>
          <w:bCs/>
          <w:sz w:val="18"/>
          <w:szCs w:val="18"/>
          <w:lang w:eastAsia="pt-BR"/>
        </w:rPr>
        <w:t>BB Corretora (+R$40,2 milhões):</w:t>
      </w:r>
      <w:r w:rsidRPr="00000C39">
        <w:rPr>
          <w:rFonts w:ascii="Arial" w:eastAsia="Times New Roman" w:hAnsi="Arial" w:cs="Arial"/>
          <w:sz w:val="18"/>
          <w:szCs w:val="18"/>
          <w:lang w:eastAsia="pt-BR"/>
        </w:rPr>
        <w:t xml:space="preserve"> justificado pelo crescimento das receitas de corretagem e aumento do resultado financeiro; e</w:t>
      </w:r>
    </w:p>
    <w:p w14:paraId="6780E164" w14:textId="77777777" w:rsidR="00000C39" w:rsidRPr="00000C39" w:rsidRDefault="00000C39" w:rsidP="00000C39">
      <w:pPr>
        <w:pStyle w:val="PargrafodaLista"/>
        <w:numPr>
          <w:ilvl w:val="0"/>
          <w:numId w:val="51"/>
        </w:numPr>
        <w:spacing w:before="100" w:after="100" w:line="276" w:lineRule="auto"/>
        <w:ind w:left="284" w:hanging="227"/>
        <w:jc w:val="both"/>
        <w:rPr>
          <w:rFonts w:ascii="Arial" w:eastAsia="Times New Roman" w:hAnsi="Arial" w:cs="Arial"/>
          <w:sz w:val="18"/>
          <w:szCs w:val="18"/>
          <w:lang w:eastAsia="pt-BR"/>
        </w:rPr>
      </w:pPr>
      <w:proofErr w:type="spellStart"/>
      <w:r w:rsidRPr="00000C39">
        <w:rPr>
          <w:rFonts w:ascii="Arial" w:eastAsia="Times New Roman" w:hAnsi="Arial" w:cs="Arial"/>
          <w:b/>
          <w:bCs/>
          <w:sz w:val="18"/>
          <w:szCs w:val="18"/>
          <w:lang w:eastAsia="pt-BR"/>
        </w:rPr>
        <w:t>Brasilcap</w:t>
      </w:r>
      <w:proofErr w:type="spellEnd"/>
      <w:r w:rsidRPr="00000C39">
        <w:rPr>
          <w:rFonts w:ascii="Arial" w:eastAsia="Times New Roman" w:hAnsi="Arial" w:cs="Arial"/>
          <w:b/>
          <w:bCs/>
          <w:sz w:val="18"/>
          <w:szCs w:val="18"/>
          <w:lang w:eastAsia="pt-BR"/>
        </w:rPr>
        <w:t xml:space="preserve"> (+R$23,7 milhões):</w:t>
      </w:r>
      <w:r w:rsidRPr="00000C39">
        <w:rPr>
          <w:rFonts w:ascii="Arial" w:eastAsia="Times New Roman" w:hAnsi="Arial" w:cs="Arial"/>
          <w:sz w:val="18"/>
          <w:szCs w:val="18"/>
          <w:lang w:eastAsia="pt-BR"/>
        </w:rPr>
        <w:t xml:space="preserve"> atribuído à evolução do resultado financeiro, com expansão do saldo médio de ativos rentáveis e melhora da margem financeira.</w:t>
      </w:r>
    </w:p>
    <w:p w14:paraId="5653B3FC" w14:textId="77777777" w:rsidR="00000C39" w:rsidRPr="00000C39" w:rsidRDefault="00000C39" w:rsidP="00000C39">
      <w:pPr>
        <w:pStyle w:val="PargrafodaLista"/>
        <w:spacing w:before="100" w:after="100"/>
        <w:ind w:left="284"/>
        <w:jc w:val="both"/>
        <w:rPr>
          <w:rFonts w:ascii="Arial" w:eastAsia="Times New Roman" w:hAnsi="Arial" w:cs="Arial"/>
          <w:sz w:val="18"/>
          <w:szCs w:val="18"/>
          <w:lang w:eastAsia="pt-BR"/>
        </w:rPr>
      </w:pPr>
    </w:p>
    <w:p w14:paraId="642CB1A5" w14:textId="77777777" w:rsidR="00000C39" w:rsidRPr="00000C39" w:rsidRDefault="00000C39" w:rsidP="00000C39">
      <w:pPr>
        <w:spacing w:before="100" w:after="100"/>
        <w:jc w:val="both"/>
        <w:rPr>
          <w:rFonts w:ascii="Arial" w:hAnsi="Arial" w:cs="Arial"/>
          <w:sz w:val="18"/>
          <w:szCs w:val="18"/>
        </w:rPr>
      </w:pPr>
      <w:r w:rsidRPr="00000C39">
        <w:rPr>
          <w:rFonts w:ascii="Arial" w:hAnsi="Arial" w:cs="Arial"/>
          <w:sz w:val="18"/>
          <w:szCs w:val="18"/>
        </w:rPr>
        <w:t xml:space="preserve">No 3T23 as outras receitas e despesas individuais da </w:t>
      </w:r>
      <w:r w:rsidRPr="00000C39">
        <w:rPr>
          <w:rFonts w:ascii="Arial" w:hAnsi="Arial" w:cs="Arial"/>
          <w:i/>
          <w:iCs/>
          <w:sz w:val="18"/>
          <w:szCs w:val="18"/>
        </w:rPr>
        <w:t>holding</w:t>
      </w:r>
      <w:r w:rsidRPr="00000C39">
        <w:rPr>
          <w:rFonts w:ascii="Arial" w:hAnsi="Arial" w:cs="Arial"/>
          <w:sz w:val="18"/>
          <w:szCs w:val="18"/>
        </w:rPr>
        <w:t xml:space="preserve"> registraram saldo negativo de R$3,0 milhões, ante salto positivo de R$45 mil no mesmo período de 2022. A variação no comparativo é explicada principalmente por:</w:t>
      </w:r>
    </w:p>
    <w:p w14:paraId="21A804C0" w14:textId="77777777" w:rsidR="00000C39" w:rsidRPr="00000C39" w:rsidRDefault="00000C39" w:rsidP="00000C39">
      <w:pPr>
        <w:pStyle w:val="PargrafodaLista"/>
        <w:numPr>
          <w:ilvl w:val="0"/>
          <w:numId w:val="52"/>
        </w:numPr>
        <w:spacing w:before="100" w:after="100" w:line="276" w:lineRule="auto"/>
        <w:jc w:val="both"/>
        <w:rPr>
          <w:rFonts w:ascii="Arial" w:hAnsi="Arial" w:cs="Arial"/>
          <w:sz w:val="18"/>
          <w:szCs w:val="18"/>
        </w:rPr>
      </w:pPr>
      <w:r w:rsidRPr="00000C39">
        <w:rPr>
          <w:rFonts w:ascii="Arial" w:hAnsi="Arial" w:cs="Arial"/>
          <w:sz w:val="18"/>
          <w:szCs w:val="18"/>
        </w:rPr>
        <w:t>menor volume de receitas do programa de ADR Nível I registradas em outras receitas e despesas operacionais; e</w:t>
      </w:r>
    </w:p>
    <w:p w14:paraId="45CAEC40" w14:textId="77777777" w:rsidR="00000C39" w:rsidRPr="00000C39" w:rsidRDefault="00000C39" w:rsidP="00000C39">
      <w:pPr>
        <w:pStyle w:val="PargrafodaLista"/>
        <w:numPr>
          <w:ilvl w:val="0"/>
          <w:numId w:val="52"/>
        </w:numPr>
        <w:spacing w:before="100" w:after="100" w:line="276" w:lineRule="auto"/>
        <w:jc w:val="both"/>
        <w:rPr>
          <w:rFonts w:ascii="Arial" w:hAnsi="Arial" w:cs="Arial"/>
          <w:sz w:val="18"/>
          <w:szCs w:val="18"/>
        </w:rPr>
      </w:pPr>
      <w:r w:rsidRPr="00000C39">
        <w:rPr>
          <w:rFonts w:ascii="Arial" w:hAnsi="Arial" w:cs="Arial"/>
          <w:sz w:val="18"/>
          <w:szCs w:val="18"/>
        </w:rPr>
        <w:t xml:space="preserve">maiores despesas tributárias incidentes sobre rendimentos financeiros, consequência da elevação das receitas financeiras da </w:t>
      </w:r>
      <w:r w:rsidRPr="00000C39">
        <w:rPr>
          <w:rFonts w:ascii="Arial" w:hAnsi="Arial" w:cs="Arial"/>
          <w:i/>
          <w:iCs/>
          <w:sz w:val="18"/>
          <w:szCs w:val="18"/>
        </w:rPr>
        <w:t>holding</w:t>
      </w:r>
      <w:r w:rsidRPr="00000C39">
        <w:rPr>
          <w:rFonts w:ascii="Arial" w:hAnsi="Arial" w:cs="Arial"/>
          <w:sz w:val="18"/>
          <w:szCs w:val="18"/>
        </w:rPr>
        <w:t xml:space="preserve">. </w:t>
      </w:r>
    </w:p>
    <w:p w14:paraId="14D63D6D" w14:textId="77777777" w:rsidR="00000C39" w:rsidRPr="00000C39" w:rsidRDefault="00000C39" w:rsidP="00000C39">
      <w:pPr>
        <w:spacing w:before="100" w:after="100"/>
        <w:jc w:val="both"/>
        <w:rPr>
          <w:rFonts w:ascii="Arial" w:hAnsi="Arial" w:cs="Arial"/>
          <w:sz w:val="18"/>
          <w:szCs w:val="18"/>
        </w:rPr>
      </w:pPr>
      <w:r w:rsidRPr="00000C39">
        <w:rPr>
          <w:rFonts w:ascii="Arial" w:hAnsi="Arial" w:cs="Arial"/>
          <w:sz w:val="18"/>
          <w:szCs w:val="18"/>
        </w:rPr>
        <w:t xml:space="preserve">Por outro lado, os efeitos mencionados acima foram parcialmente compensados pela redução das despesas com pessoal, após revisão nos percentuais de rateio dos custos entre </w:t>
      </w:r>
      <w:r w:rsidRPr="00000C39">
        <w:rPr>
          <w:rFonts w:ascii="Arial" w:hAnsi="Arial" w:cs="Arial"/>
          <w:i/>
          <w:iCs/>
          <w:sz w:val="18"/>
          <w:szCs w:val="18"/>
        </w:rPr>
        <w:t>holdings</w:t>
      </w:r>
      <w:r w:rsidRPr="00000C39">
        <w:rPr>
          <w:rFonts w:ascii="Arial" w:hAnsi="Arial" w:cs="Arial"/>
          <w:sz w:val="18"/>
          <w:szCs w:val="18"/>
        </w:rPr>
        <w:t xml:space="preserve"> e BB Corretora. </w:t>
      </w:r>
    </w:p>
    <w:p w14:paraId="79FF40D5" w14:textId="77777777" w:rsidR="00000C39" w:rsidRPr="00000C39" w:rsidRDefault="00000C39" w:rsidP="00000C39">
      <w:pPr>
        <w:spacing w:before="100" w:after="100"/>
        <w:jc w:val="both"/>
        <w:rPr>
          <w:rFonts w:ascii="Arial" w:eastAsia="Times New Roman" w:hAnsi="Arial" w:cs="Arial"/>
          <w:sz w:val="18"/>
          <w:szCs w:val="18"/>
          <w:lang w:eastAsia="pt-BR"/>
        </w:rPr>
      </w:pPr>
      <w:r w:rsidRPr="00000C39">
        <w:rPr>
          <w:rFonts w:ascii="Arial" w:eastAsia="Times New Roman" w:hAnsi="Arial" w:cs="Arial"/>
          <w:sz w:val="18"/>
          <w:szCs w:val="18"/>
          <w:lang w:eastAsia="pt-BR"/>
        </w:rPr>
        <w:t xml:space="preserve">Já o resultado financeiro registrou aumento de 469,2%, com expansão do saldo médio de aplicações financeiras. </w:t>
      </w:r>
    </w:p>
    <w:p w14:paraId="50671B19" w14:textId="77777777" w:rsidR="00000C39" w:rsidRPr="00000C39" w:rsidRDefault="00000C39" w:rsidP="00000C39">
      <w:pPr>
        <w:spacing w:before="100" w:after="100"/>
        <w:jc w:val="both"/>
        <w:rPr>
          <w:rFonts w:ascii="Arial" w:hAnsi="Arial" w:cs="Arial"/>
          <w:sz w:val="18"/>
          <w:szCs w:val="18"/>
        </w:rPr>
      </w:pPr>
      <w:r w:rsidRPr="00000C39">
        <w:rPr>
          <w:rFonts w:ascii="Arial" w:hAnsi="Arial" w:cs="Arial"/>
          <w:sz w:val="18"/>
          <w:szCs w:val="18"/>
        </w:rPr>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1E876154" w14:textId="77777777" w:rsidR="00000C39" w:rsidRDefault="00000C39" w:rsidP="00000C39">
      <w:pPr>
        <w:spacing w:before="100" w:after="100"/>
        <w:jc w:val="both"/>
        <w:rPr>
          <w:highlight w:val="yellow"/>
        </w:rPr>
      </w:pPr>
    </w:p>
    <w:p w14:paraId="57731865" w14:textId="77777777" w:rsidR="00000C39" w:rsidRPr="00000C39" w:rsidRDefault="00000C39" w:rsidP="00000C39">
      <w:pPr>
        <w:spacing w:before="100" w:after="100"/>
        <w:jc w:val="both"/>
        <w:rPr>
          <w:rFonts w:ascii="Arial" w:hAnsi="Arial" w:cs="Arial"/>
          <w:highlight w:val="yellow"/>
        </w:rPr>
      </w:pPr>
    </w:p>
    <w:p w14:paraId="186085D2" w14:textId="77777777" w:rsidR="006E7795" w:rsidRPr="00011C84" w:rsidRDefault="006E7795" w:rsidP="00163DE7">
      <w:pPr>
        <w:rPr>
          <w:rFonts w:ascii="Arial" w:hAnsi="Arial" w:cs="Arial"/>
          <w:sz w:val="20"/>
          <w:szCs w:val="20"/>
        </w:rPr>
      </w:pPr>
    </w:p>
    <w:p w14:paraId="48F89EF9" w14:textId="77777777" w:rsidR="00983009" w:rsidRPr="00011C84" w:rsidRDefault="00983009" w:rsidP="00163DE7">
      <w:pPr>
        <w:rPr>
          <w:rFonts w:ascii="Arial" w:hAnsi="Arial" w:cs="Arial"/>
          <w:sz w:val="20"/>
          <w:szCs w:val="20"/>
        </w:rPr>
      </w:pPr>
    </w:p>
    <w:p w14:paraId="34BBC68A" w14:textId="77777777" w:rsidR="008D7118" w:rsidRPr="00F142A8" w:rsidRDefault="008D7118" w:rsidP="007D4AB0">
      <w:pPr>
        <w:keepNext/>
        <w:keepLines/>
        <w:spacing w:before="360" w:after="40" w:line="259" w:lineRule="auto"/>
        <w:jc w:val="both"/>
        <w:outlineLvl w:val="0"/>
        <w:rPr>
          <w:rFonts w:ascii="Arial" w:eastAsiaTheme="majorEastAsia" w:hAnsi="Arial" w:cstheme="majorBidi"/>
          <w:b/>
          <w:color w:val="1F3864" w:themeColor="accent1" w:themeShade="80"/>
          <w:sz w:val="20"/>
          <w:szCs w:val="20"/>
        </w:rPr>
        <w:sectPr w:rsidR="008D7118" w:rsidRPr="00F142A8" w:rsidSect="00384880">
          <w:headerReference w:type="default" r:id="rId17"/>
          <w:footerReference w:type="first" r:id="rId18"/>
          <w:pgSz w:w="11906" w:h="16838" w:code="9"/>
          <w:pgMar w:top="1134" w:right="1134" w:bottom="851" w:left="1134" w:header="851" w:footer="284" w:gutter="0"/>
          <w:pgNumType w:start="1"/>
          <w:cols w:space="708"/>
          <w:titlePg/>
          <w:docGrid w:linePitch="360"/>
        </w:sectPr>
      </w:pPr>
    </w:p>
    <w:p w14:paraId="01931163" w14:textId="77777777" w:rsidR="007D4AB0" w:rsidRPr="00F142A8" w:rsidRDefault="007D4AB0" w:rsidP="007D4AB0">
      <w:pPr>
        <w:keepNext/>
        <w:keepLines/>
        <w:spacing w:before="360" w:after="40" w:line="259" w:lineRule="auto"/>
        <w:jc w:val="both"/>
        <w:outlineLvl w:val="0"/>
        <w:rPr>
          <w:rFonts w:ascii="Arial" w:eastAsiaTheme="majorEastAsia" w:hAnsi="Arial" w:cstheme="majorBidi"/>
          <w:b/>
          <w:color w:val="1F3864" w:themeColor="accent1" w:themeShade="80"/>
          <w:sz w:val="20"/>
          <w:szCs w:val="20"/>
        </w:rPr>
      </w:pPr>
      <w:bookmarkStart w:id="3" w:name="_Toc149671575"/>
      <w:r w:rsidRPr="00F142A8">
        <w:rPr>
          <w:rFonts w:ascii="Arial" w:eastAsiaTheme="majorEastAsia" w:hAnsi="Arial" w:cstheme="majorBidi"/>
          <w:b/>
          <w:color w:val="1F3864" w:themeColor="accent1" w:themeShade="80"/>
          <w:sz w:val="20"/>
          <w:szCs w:val="20"/>
        </w:rPr>
        <w:lastRenderedPageBreak/>
        <w:t>DEMONSTRAÇÃO DO RESULTADO</w:t>
      </w:r>
      <w:bookmarkEnd w:id="3"/>
    </w:p>
    <w:p w14:paraId="64D8F307" w14:textId="77777777" w:rsidR="005F6CEF" w:rsidRPr="00281428" w:rsidRDefault="005F6CEF" w:rsidP="005F6CEF">
      <w:pPr>
        <w:spacing w:after="0" w:line="240" w:lineRule="auto"/>
        <w:ind w:right="-1"/>
        <w:jc w:val="right"/>
        <w:rPr>
          <w:rFonts w:ascii="Arial" w:eastAsia="Times New Roman" w:hAnsi="Arial" w:cs="Times New Roman"/>
          <w:b/>
          <w:spacing w:val="-2"/>
          <w:sz w:val="14"/>
          <w:szCs w:val="14"/>
          <w:lang w:eastAsia="pt-BR"/>
        </w:rPr>
      </w:pPr>
      <w:bookmarkStart w:id="4" w:name="_Hlk146900182"/>
      <w:r w:rsidRPr="00281428">
        <w:rPr>
          <w:rFonts w:ascii="Arial" w:eastAsia="Times New Roman" w:hAnsi="Arial" w:cs="Times New Roman"/>
          <w:b/>
          <w:spacing w:val="-2"/>
          <w:sz w:val="14"/>
          <w:szCs w:val="14"/>
          <w:lang w:eastAsia="pt-BR"/>
        </w:rPr>
        <w:t>R$ mil (exceto lucro por ação)</w:t>
      </w:r>
    </w:p>
    <w:tbl>
      <w:tblPr>
        <w:tblStyle w:val="TabeladeLista6Colorida-nfase5"/>
        <w:tblW w:w="15008" w:type="dxa"/>
        <w:jc w:val="center"/>
        <w:tblLayout w:type="fixed"/>
        <w:tblLook w:val="04A0" w:firstRow="1" w:lastRow="0" w:firstColumn="1" w:lastColumn="0" w:noHBand="0" w:noVBand="1"/>
      </w:tblPr>
      <w:tblGrid>
        <w:gridCol w:w="2977"/>
        <w:gridCol w:w="662"/>
        <w:gridCol w:w="1242"/>
        <w:gridCol w:w="1512"/>
        <w:gridCol w:w="1404"/>
        <w:gridCol w:w="1101"/>
        <w:gridCol w:w="376"/>
        <w:gridCol w:w="123"/>
        <w:gridCol w:w="119"/>
        <w:gridCol w:w="1264"/>
        <w:gridCol w:w="1468"/>
        <w:gridCol w:w="1361"/>
        <w:gridCol w:w="1381"/>
        <w:gridCol w:w="18"/>
      </w:tblGrid>
      <w:tr w:rsidR="005F6CEF" w:rsidRPr="00F35F63" w14:paraId="0867C0A2" w14:textId="77777777">
        <w:trPr>
          <w:gridAfter w:val="1"/>
          <w:cnfStyle w:val="100000000000" w:firstRow="1" w:lastRow="0" w:firstColumn="0" w:lastColumn="0" w:oddVBand="0" w:evenVBand="0" w:oddHBand="0" w:evenHBand="0" w:firstRowFirstColumn="0" w:firstRowLastColumn="0" w:lastRowFirstColumn="0" w:lastRowLastColumn="0"/>
          <w:wAfter w:w="18" w:type="dxa"/>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71F05218" w14:textId="77777777" w:rsidR="005F6CEF" w:rsidRPr="00F35F63" w:rsidRDefault="005F6CEF">
            <w:pPr>
              <w:jc w:val="center"/>
              <w:rPr>
                <w:rFonts w:ascii="Arial" w:eastAsiaTheme="minorHAnsi" w:hAnsi="Arial" w:cs="Arial"/>
                <w:sz w:val="14"/>
                <w:szCs w:val="14"/>
              </w:rPr>
            </w:pPr>
            <w:bookmarkStart w:id="5" w:name="_Hlk146900155"/>
            <w:bookmarkEnd w:id="4"/>
          </w:p>
        </w:tc>
        <w:tc>
          <w:tcPr>
            <w:tcW w:w="662" w:type="dxa"/>
            <w:tcBorders>
              <w:top w:val="single" w:sz="2" w:space="0" w:color="1F3864" w:themeColor="accent1" w:themeShade="80"/>
              <w:bottom w:val="nil"/>
            </w:tcBorders>
            <w:shd w:val="clear" w:color="auto" w:fill="auto"/>
            <w:vAlign w:val="center"/>
          </w:tcPr>
          <w:p w14:paraId="2B8A5AE8" w14:textId="77777777" w:rsidR="005F6CEF" w:rsidRPr="00F35F63" w:rsidRDefault="005F6CE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5259" w:type="dxa"/>
            <w:gridSpan w:val="4"/>
            <w:tcBorders>
              <w:top w:val="single" w:sz="2" w:space="0" w:color="1F3864" w:themeColor="accent1" w:themeShade="80"/>
              <w:bottom w:val="single" w:sz="2" w:space="0" w:color="1F3864" w:themeColor="accent1" w:themeShade="80"/>
            </w:tcBorders>
            <w:shd w:val="clear" w:color="auto" w:fill="auto"/>
            <w:vAlign w:val="center"/>
          </w:tcPr>
          <w:p w14:paraId="75CE373E" w14:textId="77777777" w:rsidR="005F6CEF" w:rsidRPr="00F35F63" w:rsidRDefault="005F6CE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F35F63">
              <w:rPr>
                <w:rFonts w:ascii="Arial" w:eastAsiaTheme="minorHAnsi" w:hAnsi="Arial" w:cs="Arial"/>
                <w:sz w:val="14"/>
                <w:szCs w:val="14"/>
              </w:rPr>
              <w:t>Controlador</w:t>
            </w:r>
          </w:p>
        </w:tc>
        <w:tc>
          <w:tcPr>
            <w:tcW w:w="499" w:type="dxa"/>
            <w:gridSpan w:val="2"/>
            <w:tcBorders>
              <w:top w:val="single" w:sz="2" w:space="0" w:color="1F3864" w:themeColor="accent1" w:themeShade="80"/>
              <w:bottom w:val="nil"/>
            </w:tcBorders>
            <w:shd w:val="clear" w:color="auto" w:fill="auto"/>
            <w:vAlign w:val="center"/>
          </w:tcPr>
          <w:p w14:paraId="032A31E0" w14:textId="77777777" w:rsidR="005F6CEF" w:rsidRPr="00F35F63" w:rsidRDefault="005F6CEF">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5593" w:type="dxa"/>
            <w:gridSpan w:val="5"/>
            <w:tcBorders>
              <w:top w:val="single" w:sz="2" w:space="0" w:color="1F3864" w:themeColor="accent1" w:themeShade="80"/>
              <w:bottom w:val="single" w:sz="2" w:space="0" w:color="1F3864" w:themeColor="accent1" w:themeShade="80"/>
            </w:tcBorders>
            <w:shd w:val="clear" w:color="auto" w:fill="auto"/>
            <w:vAlign w:val="center"/>
          </w:tcPr>
          <w:p w14:paraId="04C804AB" w14:textId="77777777" w:rsidR="005F6CEF" w:rsidRPr="00F35F63" w:rsidRDefault="005F6CE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F35F63">
              <w:rPr>
                <w:rFonts w:ascii="Arial" w:eastAsiaTheme="minorHAnsi" w:hAnsi="Arial" w:cs="Arial"/>
                <w:sz w:val="14"/>
                <w:szCs w:val="14"/>
              </w:rPr>
              <w:t>Consolidado</w:t>
            </w:r>
          </w:p>
        </w:tc>
      </w:tr>
      <w:tr w:rsidR="005F6CEF" w:rsidRPr="00F35F63" w14:paraId="41DC97AC"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vAlign w:val="center"/>
          </w:tcPr>
          <w:p w14:paraId="0F55CD47" w14:textId="77777777" w:rsidR="005F6CEF" w:rsidRPr="00F35F63" w:rsidRDefault="005F6CEF">
            <w:pPr>
              <w:keepNext/>
              <w:keepLines/>
              <w:spacing w:before="40" w:after="40"/>
              <w:rPr>
                <w:rFonts w:ascii="Arial" w:eastAsia="Times New Roman" w:hAnsi="Arial" w:cs="Arial"/>
                <w:spacing w:val="-2"/>
                <w:sz w:val="14"/>
                <w:szCs w:val="14"/>
                <w:lang w:eastAsia="pt-BR"/>
              </w:rPr>
            </w:pPr>
          </w:p>
        </w:tc>
        <w:tc>
          <w:tcPr>
            <w:tcW w:w="662" w:type="dxa"/>
            <w:tcBorders>
              <w:top w:val="nil"/>
              <w:bottom w:val="single" w:sz="2" w:space="0" w:color="1F3864" w:themeColor="accent1" w:themeShade="80"/>
            </w:tcBorders>
            <w:shd w:val="clear" w:color="auto" w:fill="auto"/>
            <w:vAlign w:val="center"/>
          </w:tcPr>
          <w:p w14:paraId="69B0DD7B" w14:textId="77777777"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Nota</w:t>
            </w:r>
          </w:p>
        </w:tc>
        <w:tc>
          <w:tcPr>
            <w:tcW w:w="1242" w:type="dxa"/>
            <w:tcBorders>
              <w:top w:val="single" w:sz="2" w:space="0" w:color="1F3864" w:themeColor="accent1" w:themeShade="80"/>
              <w:bottom w:val="single" w:sz="2" w:space="0" w:color="1F3864" w:themeColor="accent1" w:themeShade="80"/>
            </w:tcBorders>
            <w:shd w:val="clear" w:color="auto" w:fill="auto"/>
            <w:vAlign w:val="center"/>
          </w:tcPr>
          <w:p w14:paraId="412DB5F0"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 xml:space="preserve">3º </w:t>
            </w:r>
            <w:proofErr w:type="spellStart"/>
            <w:r w:rsidRPr="00F35F63">
              <w:rPr>
                <w:rFonts w:ascii="Arial" w:eastAsia="Times New Roman" w:hAnsi="Arial" w:cs="Arial"/>
                <w:b/>
                <w:spacing w:val="-2"/>
                <w:sz w:val="14"/>
                <w:szCs w:val="14"/>
                <w:lang w:eastAsia="pt-BR"/>
              </w:rPr>
              <w:t>Trim</w:t>
            </w:r>
            <w:proofErr w:type="spellEnd"/>
            <w:r w:rsidRPr="00F35F63">
              <w:rPr>
                <w:rFonts w:ascii="Arial" w:eastAsia="Times New Roman" w:hAnsi="Arial" w:cs="Arial"/>
                <w:b/>
                <w:spacing w:val="-2"/>
                <w:sz w:val="14"/>
                <w:szCs w:val="14"/>
                <w:lang w:eastAsia="pt-BR"/>
              </w:rPr>
              <w:t>/2023</w:t>
            </w:r>
          </w:p>
        </w:tc>
        <w:tc>
          <w:tcPr>
            <w:tcW w:w="1512" w:type="dxa"/>
            <w:tcBorders>
              <w:top w:val="single" w:sz="2" w:space="0" w:color="1F3864" w:themeColor="accent1" w:themeShade="80"/>
              <w:bottom w:val="single" w:sz="2" w:space="0" w:color="1F3864" w:themeColor="accent1" w:themeShade="80"/>
            </w:tcBorders>
            <w:shd w:val="clear" w:color="auto" w:fill="auto"/>
            <w:vAlign w:val="center"/>
          </w:tcPr>
          <w:p w14:paraId="11A99481"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hAnsi="Arial" w:cs="Arial"/>
                <w:b/>
                <w:sz w:val="14"/>
                <w:szCs w:val="14"/>
              </w:rPr>
              <w:t>01.01 a 30.09.2023</w:t>
            </w:r>
          </w:p>
        </w:tc>
        <w:tc>
          <w:tcPr>
            <w:tcW w:w="1404" w:type="dxa"/>
            <w:tcBorders>
              <w:top w:val="single" w:sz="2" w:space="0" w:color="1F3864" w:themeColor="accent1" w:themeShade="80"/>
              <w:bottom w:val="single" w:sz="2" w:space="0" w:color="1F3864" w:themeColor="accent1" w:themeShade="80"/>
            </w:tcBorders>
            <w:shd w:val="clear" w:color="auto" w:fill="auto"/>
            <w:vAlign w:val="center"/>
          </w:tcPr>
          <w:p w14:paraId="31B2C3F3"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 xml:space="preserve">3º </w:t>
            </w:r>
            <w:proofErr w:type="spellStart"/>
            <w:r w:rsidRPr="00F35F63">
              <w:rPr>
                <w:rFonts w:ascii="Arial" w:eastAsia="Times New Roman" w:hAnsi="Arial" w:cs="Arial"/>
                <w:b/>
                <w:spacing w:val="-2"/>
                <w:sz w:val="14"/>
                <w:szCs w:val="14"/>
                <w:lang w:eastAsia="pt-BR"/>
              </w:rPr>
              <w:t>Trim</w:t>
            </w:r>
            <w:proofErr w:type="spellEnd"/>
            <w:r w:rsidRPr="00F35F63">
              <w:rPr>
                <w:rFonts w:ascii="Arial" w:eastAsia="Times New Roman" w:hAnsi="Arial" w:cs="Arial"/>
                <w:b/>
                <w:spacing w:val="-2"/>
                <w:sz w:val="14"/>
                <w:szCs w:val="14"/>
                <w:lang w:eastAsia="pt-BR"/>
              </w:rPr>
              <w:t>/2022</w:t>
            </w:r>
          </w:p>
          <w:p w14:paraId="321405C3"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(reapresentado)</w:t>
            </w:r>
          </w:p>
        </w:tc>
        <w:tc>
          <w:tcPr>
            <w:tcW w:w="1477" w:type="dxa"/>
            <w:gridSpan w:val="2"/>
            <w:tcBorders>
              <w:top w:val="single" w:sz="2" w:space="0" w:color="1F3864" w:themeColor="accent1" w:themeShade="80"/>
              <w:bottom w:val="single" w:sz="2" w:space="0" w:color="1F3864" w:themeColor="accent1" w:themeShade="80"/>
            </w:tcBorders>
            <w:shd w:val="clear" w:color="auto" w:fill="auto"/>
            <w:vAlign w:val="center"/>
          </w:tcPr>
          <w:p w14:paraId="452DE46E"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01.01 a 30.09.2022 (reapresentado)</w:t>
            </w:r>
          </w:p>
        </w:tc>
        <w:tc>
          <w:tcPr>
            <w:tcW w:w="242" w:type="dxa"/>
            <w:gridSpan w:val="2"/>
            <w:tcBorders>
              <w:top w:val="nil"/>
              <w:bottom w:val="single" w:sz="2" w:space="0" w:color="1F3864" w:themeColor="accent1" w:themeShade="80"/>
            </w:tcBorders>
            <w:shd w:val="clear" w:color="auto" w:fill="auto"/>
            <w:vAlign w:val="center"/>
          </w:tcPr>
          <w:p w14:paraId="0CA11A98"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64" w:type="dxa"/>
            <w:tcBorders>
              <w:top w:val="single" w:sz="2" w:space="0" w:color="1F3864" w:themeColor="accent1" w:themeShade="80"/>
              <w:bottom w:val="single" w:sz="2" w:space="0" w:color="1F3864" w:themeColor="accent1" w:themeShade="80"/>
            </w:tcBorders>
            <w:shd w:val="clear" w:color="auto" w:fill="auto"/>
            <w:vAlign w:val="center"/>
          </w:tcPr>
          <w:p w14:paraId="1B85E966"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 xml:space="preserve">3º </w:t>
            </w:r>
            <w:proofErr w:type="spellStart"/>
            <w:r w:rsidRPr="00F35F63">
              <w:rPr>
                <w:rFonts w:ascii="Arial" w:eastAsia="Times New Roman" w:hAnsi="Arial" w:cs="Arial"/>
                <w:b/>
                <w:spacing w:val="-2"/>
                <w:sz w:val="14"/>
                <w:szCs w:val="14"/>
                <w:lang w:eastAsia="pt-BR"/>
              </w:rPr>
              <w:t>Trim</w:t>
            </w:r>
            <w:proofErr w:type="spellEnd"/>
            <w:r w:rsidRPr="00F35F63">
              <w:rPr>
                <w:rFonts w:ascii="Arial" w:eastAsia="Times New Roman" w:hAnsi="Arial" w:cs="Arial"/>
                <w:b/>
                <w:spacing w:val="-2"/>
                <w:sz w:val="14"/>
                <w:szCs w:val="14"/>
                <w:lang w:eastAsia="pt-BR"/>
              </w:rPr>
              <w:t>/2023</w:t>
            </w:r>
          </w:p>
        </w:tc>
        <w:tc>
          <w:tcPr>
            <w:tcW w:w="1468" w:type="dxa"/>
            <w:tcBorders>
              <w:top w:val="single" w:sz="2" w:space="0" w:color="1F3864" w:themeColor="accent1" w:themeShade="80"/>
              <w:bottom w:val="single" w:sz="2" w:space="0" w:color="1F3864" w:themeColor="accent1" w:themeShade="80"/>
            </w:tcBorders>
            <w:shd w:val="clear" w:color="auto" w:fill="auto"/>
            <w:vAlign w:val="center"/>
          </w:tcPr>
          <w:p w14:paraId="7B57C006"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hAnsi="Arial" w:cs="Arial"/>
                <w:b/>
                <w:sz w:val="14"/>
                <w:szCs w:val="14"/>
              </w:rPr>
              <w:t>01.01 a 30.09.2023</w:t>
            </w:r>
          </w:p>
        </w:tc>
        <w:tc>
          <w:tcPr>
            <w:tcW w:w="1361" w:type="dxa"/>
            <w:tcBorders>
              <w:top w:val="single" w:sz="2" w:space="0" w:color="1F3864" w:themeColor="accent1" w:themeShade="80"/>
              <w:bottom w:val="single" w:sz="2" w:space="0" w:color="1F3864" w:themeColor="accent1" w:themeShade="80"/>
            </w:tcBorders>
            <w:shd w:val="clear" w:color="auto" w:fill="auto"/>
            <w:vAlign w:val="center"/>
          </w:tcPr>
          <w:p w14:paraId="706E9B71"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 xml:space="preserve">3º </w:t>
            </w:r>
            <w:proofErr w:type="spellStart"/>
            <w:r w:rsidRPr="00F35F63">
              <w:rPr>
                <w:rFonts w:ascii="Arial" w:eastAsia="Times New Roman" w:hAnsi="Arial" w:cs="Arial"/>
                <w:b/>
                <w:spacing w:val="-2"/>
                <w:sz w:val="14"/>
                <w:szCs w:val="14"/>
                <w:lang w:eastAsia="pt-BR"/>
              </w:rPr>
              <w:t>Trim</w:t>
            </w:r>
            <w:proofErr w:type="spellEnd"/>
            <w:r w:rsidRPr="00F35F63">
              <w:rPr>
                <w:rFonts w:ascii="Arial" w:eastAsia="Times New Roman" w:hAnsi="Arial" w:cs="Arial"/>
                <w:b/>
                <w:spacing w:val="-2"/>
                <w:sz w:val="14"/>
                <w:szCs w:val="14"/>
                <w:lang w:eastAsia="pt-BR"/>
              </w:rPr>
              <w:t>/2022</w:t>
            </w:r>
          </w:p>
          <w:p w14:paraId="5E4E223A"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eastAsia="Times New Roman" w:hAnsi="Arial" w:cs="Arial"/>
                <w:b/>
                <w:bCs/>
                <w:spacing w:val="-2"/>
                <w:sz w:val="14"/>
                <w:szCs w:val="14"/>
                <w:lang w:eastAsia="pt-BR"/>
              </w:rPr>
              <w:t>(reapresentado)</w:t>
            </w:r>
          </w:p>
        </w:tc>
        <w:tc>
          <w:tcPr>
            <w:tcW w:w="1399" w:type="dxa"/>
            <w:gridSpan w:val="2"/>
            <w:tcBorders>
              <w:top w:val="single" w:sz="2" w:space="0" w:color="1F3864" w:themeColor="accent1" w:themeShade="80"/>
              <w:bottom w:val="single" w:sz="2" w:space="0" w:color="1F3864" w:themeColor="accent1" w:themeShade="80"/>
            </w:tcBorders>
            <w:shd w:val="clear" w:color="auto" w:fill="auto"/>
            <w:vAlign w:val="center"/>
          </w:tcPr>
          <w:p w14:paraId="768405BA" w14:textId="77777777" w:rsidR="005F6CEF" w:rsidRPr="00F35F63" w:rsidRDefault="005F6CE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eastAsia="Times New Roman" w:hAnsi="Arial" w:cs="Arial"/>
                <w:b/>
                <w:spacing w:val="-2"/>
                <w:sz w:val="14"/>
                <w:szCs w:val="14"/>
                <w:lang w:eastAsia="pt-BR"/>
              </w:rPr>
              <w:t>01.01 a 30.09.2022 (reapresentado)</w:t>
            </w:r>
          </w:p>
        </w:tc>
      </w:tr>
      <w:tr w:rsidR="005F6CEF" w:rsidRPr="00F35F63" w14:paraId="20413ADD"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46B378ED" w14:textId="77777777"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Receitas Operacionais</w:t>
            </w:r>
          </w:p>
        </w:tc>
        <w:tc>
          <w:tcPr>
            <w:tcW w:w="662" w:type="dxa"/>
            <w:tcBorders>
              <w:top w:val="single" w:sz="2" w:space="0" w:color="1F3864" w:themeColor="accent1" w:themeShade="80"/>
              <w:bottom w:val="nil"/>
            </w:tcBorders>
            <w:shd w:val="clear" w:color="auto" w:fill="auto"/>
            <w:vAlign w:val="center"/>
          </w:tcPr>
          <w:p w14:paraId="6E32F4F6" w14:textId="77777777" w:rsidR="005F6CEF" w:rsidRPr="00F35F63" w:rsidRDefault="005F6CEF" w:rsidP="00C153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2" w:type="dxa"/>
            <w:tcBorders>
              <w:top w:val="nil"/>
              <w:left w:val="nil"/>
              <w:bottom w:val="nil"/>
              <w:right w:val="nil"/>
            </w:tcBorders>
            <w:shd w:val="clear" w:color="auto" w:fill="auto"/>
            <w:vAlign w:val="center"/>
          </w:tcPr>
          <w:p w14:paraId="33EC6B8B"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2.106.02</w:t>
            </w:r>
            <w:r>
              <w:rPr>
                <w:rFonts w:ascii="Arial" w:hAnsi="Arial" w:cs="Arial"/>
                <w:b/>
                <w:bCs/>
                <w:color w:val="000000"/>
                <w:sz w:val="14"/>
                <w:szCs w:val="14"/>
              </w:rPr>
              <w:t>9</w:t>
            </w:r>
          </w:p>
        </w:tc>
        <w:tc>
          <w:tcPr>
            <w:tcW w:w="1512" w:type="dxa"/>
            <w:tcBorders>
              <w:top w:val="nil"/>
              <w:left w:val="nil"/>
              <w:bottom w:val="nil"/>
              <w:right w:val="nil"/>
            </w:tcBorders>
            <w:shd w:val="clear" w:color="auto" w:fill="auto"/>
            <w:vAlign w:val="center"/>
          </w:tcPr>
          <w:p w14:paraId="0FE675D0"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5.829.016</w:t>
            </w:r>
          </w:p>
        </w:tc>
        <w:tc>
          <w:tcPr>
            <w:tcW w:w="1404" w:type="dxa"/>
            <w:tcBorders>
              <w:top w:val="nil"/>
              <w:left w:val="nil"/>
              <w:bottom w:val="nil"/>
              <w:right w:val="nil"/>
            </w:tcBorders>
            <w:shd w:val="clear" w:color="auto" w:fill="auto"/>
            <w:vAlign w:val="center"/>
          </w:tcPr>
          <w:p w14:paraId="17425686" w14:textId="1E3BD38B" w:rsidR="005F6CEF" w:rsidRPr="00F35F63" w:rsidRDefault="004026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1.713.193 </w:t>
            </w:r>
          </w:p>
        </w:tc>
        <w:tc>
          <w:tcPr>
            <w:tcW w:w="1477" w:type="dxa"/>
            <w:gridSpan w:val="2"/>
            <w:tcBorders>
              <w:top w:val="single" w:sz="8" w:space="0" w:color="1F4E79"/>
              <w:left w:val="nil"/>
              <w:bottom w:val="nil"/>
              <w:right w:val="nil"/>
            </w:tcBorders>
            <w:shd w:val="clear" w:color="auto" w:fill="auto"/>
            <w:vAlign w:val="center"/>
          </w:tcPr>
          <w:p w14:paraId="66FE21BA" w14:textId="2C69630B" w:rsidR="005F6CEF" w:rsidRPr="00F35F63" w:rsidRDefault="004026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4.427.108 </w:t>
            </w:r>
          </w:p>
        </w:tc>
        <w:tc>
          <w:tcPr>
            <w:tcW w:w="242" w:type="dxa"/>
            <w:gridSpan w:val="2"/>
            <w:tcBorders>
              <w:top w:val="nil"/>
              <w:left w:val="nil"/>
              <w:bottom w:val="nil"/>
              <w:right w:val="nil"/>
            </w:tcBorders>
            <w:shd w:val="clear" w:color="auto" w:fill="auto"/>
            <w:vAlign w:val="center"/>
          </w:tcPr>
          <w:p w14:paraId="3E60CE9D"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64" w:type="dxa"/>
            <w:tcBorders>
              <w:top w:val="nil"/>
              <w:left w:val="nil"/>
              <w:bottom w:val="nil"/>
              <w:right w:val="nil"/>
            </w:tcBorders>
            <w:shd w:val="clear" w:color="auto" w:fill="auto"/>
            <w:vAlign w:val="center"/>
          </w:tcPr>
          <w:p w14:paraId="22E3220C"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2.449.93</w:t>
            </w:r>
            <w:r>
              <w:rPr>
                <w:rFonts w:ascii="Arial" w:hAnsi="Arial" w:cs="Arial"/>
                <w:b/>
                <w:bCs/>
                <w:color w:val="000000"/>
                <w:sz w:val="14"/>
                <w:szCs w:val="14"/>
              </w:rPr>
              <w:t>2</w:t>
            </w:r>
          </w:p>
        </w:tc>
        <w:tc>
          <w:tcPr>
            <w:tcW w:w="1468" w:type="dxa"/>
            <w:tcBorders>
              <w:top w:val="nil"/>
              <w:left w:val="nil"/>
              <w:bottom w:val="nil"/>
              <w:right w:val="nil"/>
            </w:tcBorders>
            <w:shd w:val="clear" w:color="auto" w:fill="auto"/>
            <w:vAlign w:val="center"/>
          </w:tcPr>
          <w:p w14:paraId="7E9DE4F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6.859.413</w:t>
            </w:r>
          </w:p>
        </w:tc>
        <w:tc>
          <w:tcPr>
            <w:tcW w:w="1361" w:type="dxa"/>
            <w:tcBorders>
              <w:top w:val="nil"/>
              <w:left w:val="nil"/>
              <w:bottom w:val="nil"/>
              <w:right w:val="nil"/>
            </w:tcBorders>
            <w:shd w:val="clear" w:color="auto" w:fill="auto"/>
            <w:vAlign w:val="center"/>
          </w:tcPr>
          <w:p w14:paraId="0A670526" w14:textId="00FD8217" w:rsidR="005F6CEF" w:rsidRPr="00F35F63" w:rsidRDefault="009C6F0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 xml:space="preserve">2.062.035 </w:t>
            </w:r>
          </w:p>
        </w:tc>
        <w:tc>
          <w:tcPr>
            <w:tcW w:w="1399" w:type="dxa"/>
            <w:gridSpan w:val="2"/>
            <w:tcBorders>
              <w:top w:val="single" w:sz="8" w:space="0" w:color="1F4E79"/>
              <w:left w:val="nil"/>
              <w:bottom w:val="nil"/>
              <w:right w:val="nil"/>
            </w:tcBorders>
            <w:shd w:val="clear" w:color="auto" w:fill="auto"/>
            <w:vAlign w:val="center"/>
          </w:tcPr>
          <w:p w14:paraId="2D3D35AF" w14:textId="4F442CF0" w:rsidR="005F6CEF" w:rsidRPr="00F35F63" w:rsidRDefault="003A1FA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 xml:space="preserve">5.417.452 </w:t>
            </w:r>
          </w:p>
        </w:tc>
      </w:tr>
      <w:tr w:rsidR="005F6CEF" w:rsidRPr="00F35F63" w14:paraId="484898E1"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17C0449" w14:textId="04623260"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Resultado de investimentos em participações societárias</w:t>
            </w:r>
          </w:p>
        </w:tc>
        <w:tc>
          <w:tcPr>
            <w:tcW w:w="662" w:type="dxa"/>
            <w:tcBorders>
              <w:top w:val="nil"/>
              <w:bottom w:val="nil"/>
            </w:tcBorders>
            <w:shd w:val="clear" w:color="auto" w:fill="auto"/>
            <w:vAlign w:val="center"/>
          </w:tcPr>
          <w:p w14:paraId="0DBD0963" w14:textId="77777777" w:rsidR="005F6CEF" w:rsidRPr="00F35F63" w:rsidRDefault="005F6CEF" w:rsidP="00C153D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[7.b]</w:t>
            </w:r>
          </w:p>
        </w:tc>
        <w:tc>
          <w:tcPr>
            <w:tcW w:w="1242" w:type="dxa"/>
            <w:tcBorders>
              <w:top w:val="nil"/>
              <w:left w:val="nil"/>
              <w:bottom w:val="nil"/>
              <w:right w:val="nil"/>
            </w:tcBorders>
            <w:shd w:val="clear" w:color="auto" w:fill="auto"/>
            <w:vAlign w:val="center"/>
          </w:tcPr>
          <w:p w14:paraId="281DDC88"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2.106.02</w:t>
            </w:r>
            <w:r>
              <w:rPr>
                <w:rFonts w:ascii="Arial" w:hAnsi="Arial" w:cs="Arial"/>
                <w:color w:val="000000"/>
                <w:sz w:val="14"/>
                <w:szCs w:val="14"/>
              </w:rPr>
              <w:t>9</w:t>
            </w:r>
          </w:p>
        </w:tc>
        <w:tc>
          <w:tcPr>
            <w:tcW w:w="1512" w:type="dxa"/>
            <w:tcBorders>
              <w:top w:val="nil"/>
              <w:left w:val="nil"/>
              <w:bottom w:val="nil"/>
              <w:right w:val="nil"/>
            </w:tcBorders>
            <w:shd w:val="clear" w:color="auto" w:fill="auto"/>
            <w:vAlign w:val="center"/>
          </w:tcPr>
          <w:p w14:paraId="1CA209E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5.829.016</w:t>
            </w:r>
          </w:p>
        </w:tc>
        <w:tc>
          <w:tcPr>
            <w:tcW w:w="1404" w:type="dxa"/>
            <w:tcBorders>
              <w:top w:val="nil"/>
              <w:left w:val="nil"/>
              <w:bottom w:val="nil"/>
              <w:right w:val="nil"/>
            </w:tcBorders>
            <w:shd w:val="clear" w:color="auto" w:fill="auto"/>
            <w:vAlign w:val="center"/>
          </w:tcPr>
          <w:p w14:paraId="0F631031" w14:textId="44A2BE35" w:rsidR="005F6CEF" w:rsidRPr="00FE6AA2" w:rsidRDefault="004026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 xml:space="preserve">1.713.193 </w:t>
            </w:r>
          </w:p>
        </w:tc>
        <w:tc>
          <w:tcPr>
            <w:tcW w:w="1477" w:type="dxa"/>
            <w:gridSpan w:val="2"/>
            <w:tcBorders>
              <w:top w:val="nil"/>
              <w:left w:val="nil"/>
              <w:bottom w:val="nil"/>
              <w:right w:val="nil"/>
            </w:tcBorders>
            <w:shd w:val="clear" w:color="auto" w:fill="auto"/>
            <w:vAlign w:val="center"/>
          </w:tcPr>
          <w:p w14:paraId="6670F024" w14:textId="200402B6" w:rsidR="005F6CEF" w:rsidRPr="00FE6AA2" w:rsidRDefault="004026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 xml:space="preserve">4.427.108 </w:t>
            </w:r>
          </w:p>
        </w:tc>
        <w:tc>
          <w:tcPr>
            <w:tcW w:w="242" w:type="dxa"/>
            <w:gridSpan w:val="2"/>
            <w:tcBorders>
              <w:top w:val="nil"/>
              <w:left w:val="nil"/>
              <w:bottom w:val="nil"/>
              <w:right w:val="nil"/>
            </w:tcBorders>
            <w:shd w:val="clear" w:color="auto" w:fill="auto"/>
            <w:vAlign w:val="center"/>
          </w:tcPr>
          <w:p w14:paraId="15B99073"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64" w:type="dxa"/>
            <w:tcBorders>
              <w:top w:val="nil"/>
              <w:left w:val="nil"/>
              <w:bottom w:val="nil"/>
              <w:right w:val="nil"/>
            </w:tcBorders>
            <w:shd w:val="clear" w:color="auto" w:fill="auto"/>
            <w:vAlign w:val="center"/>
          </w:tcPr>
          <w:p w14:paraId="0AE75536" w14:textId="5A8B427E"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1.304.1</w:t>
            </w:r>
            <w:r>
              <w:rPr>
                <w:rFonts w:ascii="Arial" w:hAnsi="Arial" w:cs="Arial"/>
                <w:color w:val="000000"/>
                <w:sz w:val="14"/>
                <w:szCs w:val="14"/>
              </w:rPr>
              <w:t>1</w:t>
            </w:r>
            <w:r w:rsidR="00C7351A">
              <w:rPr>
                <w:rFonts w:ascii="Arial" w:hAnsi="Arial" w:cs="Arial"/>
                <w:color w:val="000000"/>
                <w:sz w:val="14"/>
                <w:szCs w:val="14"/>
              </w:rPr>
              <w:t>8</w:t>
            </w:r>
          </w:p>
        </w:tc>
        <w:tc>
          <w:tcPr>
            <w:tcW w:w="1468" w:type="dxa"/>
            <w:tcBorders>
              <w:top w:val="nil"/>
              <w:left w:val="nil"/>
              <w:bottom w:val="nil"/>
              <w:right w:val="nil"/>
            </w:tcBorders>
            <w:shd w:val="clear" w:color="auto" w:fill="auto"/>
            <w:vAlign w:val="center"/>
          </w:tcPr>
          <w:p w14:paraId="67BCAC64" w14:textId="28EB38A2"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3.589.8</w:t>
            </w:r>
            <w:r w:rsidR="0036611B">
              <w:rPr>
                <w:rFonts w:ascii="Arial" w:hAnsi="Arial" w:cs="Arial"/>
                <w:color w:val="000000"/>
                <w:sz w:val="14"/>
                <w:szCs w:val="14"/>
              </w:rPr>
              <w:t>69</w:t>
            </w:r>
          </w:p>
        </w:tc>
        <w:tc>
          <w:tcPr>
            <w:tcW w:w="1361" w:type="dxa"/>
            <w:tcBorders>
              <w:top w:val="nil"/>
              <w:left w:val="nil"/>
              <w:bottom w:val="nil"/>
              <w:right w:val="nil"/>
            </w:tcBorders>
            <w:shd w:val="clear" w:color="auto" w:fill="auto"/>
            <w:vAlign w:val="center"/>
          </w:tcPr>
          <w:p w14:paraId="4C2E65DF" w14:textId="445956DF" w:rsidR="005F6CEF" w:rsidRPr="00FE6AA2" w:rsidRDefault="009C6F0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 xml:space="preserve">947.159 </w:t>
            </w:r>
          </w:p>
        </w:tc>
        <w:tc>
          <w:tcPr>
            <w:tcW w:w="1399" w:type="dxa"/>
            <w:gridSpan w:val="2"/>
            <w:tcBorders>
              <w:top w:val="nil"/>
              <w:left w:val="nil"/>
              <w:bottom w:val="nil"/>
              <w:right w:val="nil"/>
            </w:tcBorders>
            <w:shd w:val="clear" w:color="auto" w:fill="auto"/>
            <w:vAlign w:val="center"/>
          </w:tcPr>
          <w:p w14:paraId="2B070B48" w14:textId="1F0EEB7A" w:rsidR="005F6CEF" w:rsidRPr="00FE6AA2" w:rsidRDefault="003A1FA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 xml:space="preserve">2.447.269 </w:t>
            </w:r>
          </w:p>
        </w:tc>
      </w:tr>
      <w:tr w:rsidR="005F6CEF" w:rsidRPr="00F35F63" w14:paraId="1F280B1C"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41DD3C5"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Receitas de comissões, líquidas</w:t>
            </w:r>
          </w:p>
        </w:tc>
        <w:tc>
          <w:tcPr>
            <w:tcW w:w="662" w:type="dxa"/>
            <w:tcBorders>
              <w:top w:val="nil"/>
              <w:bottom w:val="nil"/>
            </w:tcBorders>
            <w:shd w:val="clear" w:color="auto" w:fill="auto"/>
            <w:vAlign w:val="center"/>
          </w:tcPr>
          <w:p w14:paraId="2751F2DA" w14:textId="77777777" w:rsidR="005F6CEF" w:rsidRPr="00F35F63" w:rsidRDefault="005F6CEF" w:rsidP="00C153D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[8]</w:t>
            </w:r>
          </w:p>
        </w:tc>
        <w:tc>
          <w:tcPr>
            <w:tcW w:w="1242" w:type="dxa"/>
            <w:tcBorders>
              <w:top w:val="nil"/>
              <w:left w:val="nil"/>
              <w:bottom w:val="nil"/>
              <w:right w:val="nil"/>
            </w:tcBorders>
            <w:shd w:val="clear" w:color="auto" w:fill="auto"/>
            <w:vAlign w:val="center"/>
          </w:tcPr>
          <w:p w14:paraId="0DDE5736"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w:t>
            </w:r>
          </w:p>
        </w:tc>
        <w:tc>
          <w:tcPr>
            <w:tcW w:w="1512" w:type="dxa"/>
            <w:tcBorders>
              <w:top w:val="nil"/>
              <w:left w:val="nil"/>
              <w:bottom w:val="nil"/>
              <w:right w:val="nil"/>
            </w:tcBorders>
            <w:shd w:val="clear" w:color="auto" w:fill="auto"/>
            <w:vAlign w:val="center"/>
          </w:tcPr>
          <w:p w14:paraId="25C46712"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w:t>
            </w:r>
          </w:p>
        </w:tc>
        <w:tc>
          <w:tcPr>
            <w:tcW w:w="1404" w:type="dxa"/>
            <w:tcBorders>
              <w:top w:val="nil"/>
              <w:left w:val="nil"/>
              <w:bottom w:val="nil"/>
              <w:right w:val="nil"/>
            </w:tcBorders>
            <w:shd w:val="clear" w:color="auto" w:fill="auto"/>
            <w:vAlign w:val="center"/>
          </w:tcPr>
          <w:p w14:paraId="7AB2D6B5" w14:textId="403BB614" w:rsidR="005F6CEF" w:rsidRPr="00F35F63" w:rsidRDefault="0022236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w:t>
            </w:r>
            <w:r w:rsidR="00402659">
              <w:rPr>
                <w:rFonts w:ascii="Arial" w:hAnsi="Arial" w:cs="Arial"/>
                <w:color w:val="000000"/>
                <w:sz w:val="14"/>
                <w:szCs w:val="14"/>
              </w:rPr>
              <w:t xml:space="preserve"> </w:t>
            </w:r>
          </w:p>
        </w:tc>
        <w:tc>
          <w:tcPr>
            <w:tcW w:w="1477" w:type="dxa"/>
            <w:gridSpan w:val="2"/>
            <w:tcBorders>
              <w:top w:val="nil"/>
              <w:left w:val="nil"/>
              <w:bottom w:val="nil"/>
              <w:right w:val="nil"/>
            </w:tcBorders>
            <w:shd w:val="clear" w:color="auto" w:fill="auto"/>
            <w:vAlign w:val="center"/>
          </w:tcPr>
          <w:p w14:paraId="39E3CE4C" w14:textId="50F786EE" w:rsidR="005F6CEF" w:rsidRPr="00F35F63" w:rsidRDefault="0022236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w:t>
            </w:r>
            <w:r w:rsidR="00402659">
              <w:rPr>
                <w:rFonts w:ascii="Arial" w:hAnsi="Arial" w:cs="Arial"/>
                <w:color w:val="000000"/>
                <w:sz w:val="14"/>
                <w:szCs w:val="14"/>
              </w:rPr>
              <w:t xml:space="preserve"> </w:t>
            </w:r>
          </w:p>
        </w:tc>
        <w:tc>
          <w:tcPr>
            <w:tcW w:w="242" w:type="dxa"/>
            <w:gridSpan w:val="2"/>
            <w:tcBorders>
              <w:top w:val="nil"/>
              <w:left w:val="nil"/>
              <w:bottom w:val="nil"/>
              <w:right w:val="nil"/>
            </w:tcBorders>
            <w:shd w:val="clear" w:color="auto" w:fill="auto"/>
            <w:vAlign w:val="center"/>
          </w:tcPr>
          <w:p w14:paraId="736E0CD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5FEFFFD4" w14:textId="0E75484D"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1.145.81</w:t>
            </w:r>
            <w:r w:rsidR="00E706F0">
              <w:rPr>
                <w:rFonts w:ascii="Arial" w:hAnsi="Arial" w:cs="Arial"/>
                <w:color w:val="000000"/>
                <w:sz w:val="14"/>
                <w:szCs w:val="14"/>
              </w:rPr>
              <w:t>4</w:t>
            </w:r>
          </w:p>
        </w:tc>
        <w:tc>
          <w:tcPr>
            <w:tcW w:w="1468" w:type="dxa"/>
            <w:tcBorders>
              <w:top w:val="nil"/>
              <w:left w:val="nil"/>
              <w:bottom w:val="nil"/>
              <w:right w:val="nil"/>
            </w:tcBorders>
            <w:shd w:val="clear" w:color="auto" w:fill="auto"/>
            <w:vAlign w:val="center"/>
          </w:tcPr>
          <w:p w14:paraId="153652F1" w14:textId="0BA74D43"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3.269.54</w:t>
            </w:r>
            <w:r w:rsidR="0036611B">
              <w:rPr>
                <w:rFonts w:ascii="Arial" w:hAnsi="Arial" w:cs="Arial"/>
                <w:color w:val="000000"/>
                <w:sz w:val="14"/>
                <w:szCs w:val="14"/>
              </w:rPr>
              <w:t>4</w:t>
            </w:r>
          </w:p>
        </w:tc>
        <w:tc>
          <w:tcPr>
            <w:tcW w:w="1361" w:type="dxa"/>
            <w:tcBorders>
              <w:top w:val="nil"/>
              <w:left w:val="nil"/>
              <w:bottom w:val="nil"/>
              <w:right w:val="nil"/>
            </w:tcBorders>
            <w:shd w:val="clear" w:color="auto" w:fill="auto"/>
            <w:vAlign w:val="center"/>
          </w:tcPr>
          <w:p w14:paraId="6018A2BE" w14:textId="1FC3FD45"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1.114.87</w:t>
            </w:r>
            <w:r>
              <w:rPr>
                <w:rFonts w:ascii="Arial" w:hAnsi="Arial" w:cs="Arial"/>
                <w:color w:val="000000"/>
                <w:sz w:val="14"/>
                <w:szCs w:val="14"/>
              </w:rPr>
              <w:t>6</w:t>
            </w:r>
            <w:r w:rsidR="009C6F05">
              <w:rPr>
                <w:rFonts w:ascii="Arial" w:hAnsi="Arial" w:cs="Arial"/>
                <w:color w:val="000000"/>
                <w:sz w:val="14"/>
                <w:szCs w:val="14"/>
              </w:rPr>
              <w:t xml:space="preserve"> </w:t>
            </w:r>
          </w:p>
        </w:tc>
        <w:tc>
          <w:tcPr>
            <w:tcW w:w="1399" w:type="dxa"/>
            <w:gridSpan w:val="2"/>
            <w:tcBorders>
              <w:top w:val="nil"/>
              <w:left w:val="nil"/>
              <w:bottom w:val="nil"/>
              <w:right w:val="nil"/>
            </w:tcBorders>
            <w:shd w:val="clear" w:color="auto" w:fill="auto"/>
            <w:vAlign w:val="center"/>
          </w:tcPr>
          <w:p w14:paraId="2C283FE5" w14:textId="4A5FB038"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2.970.183</w:t>
            </w:r>
            <w:r w:rsidR="003A1FAD">
              <w:rPr>
                <w:rFonts w:ascii="Arial" w:hAnsi="Arial" w:cs="Arial"/>
                <w:color w:val="000000"/>
                <w:sz w:val="14"/>
                <w:szCs w:val="14"/>
              </w:rPr>
              <w:t xml:space="preserve"> </w:t>
            </w:r>
          </w:p>
        </w:tc>
      </w:tr>
      <w:tr w:rsidR="005F6CEF" w:rsidRPr="00F35F63" w14:paraId="00869574"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E3EFF9F" w14:textId="77777777"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Custos dos Serviços Prestados</w:t>
            </w:r>
          </w:p>
        </w:tc>
        <w:tc>
          <w:tcPr>
            <w:tcW w:w="662" w:type="dxa"/>
            <w:tcBorders>
              <w:top w:val="nil"/>
              <w:bottom w:val="nil"/>
            </w:tcBorders>
            <w:shd w:val="clear" w:color="auto" w:fill="auto"/>
            <w:vAlign w:val="center"/>
          </w:tcPr>
          <w:p w14:paraId="31E1576C" w14:textId="77777777"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[9]</w:t>
            </w:r>
          </w:p>
        </w:tc>
        <w:tc>
          <w:tcPr>
            <w:tcW w:w="1242" w:type="dxa"/>
            <w:tcBorders>
              <w:top w:val="nil"/>
              <w:left w:val="nil"/>
              <w:bottom w:val="nil"/>
              <w:right w:val="nil"/>
            </w:tcBorders>
            <w:shd w:val="clear" w:color="auto" w:fill="auto"/>
            <w:vAlign w:val="center"/>
          </w:tcPr>
          <w:p w14:paraId="2CE389D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w:t>
            </w:r>
          </w:p>
        </w:tc>
        <w:tc>
          <w:tcPr>
            <w:tcW w:w="1512" w:type="dxa"/>
            <w:tcBorders>
              <w:top w:val="nil"/>
              <w:left w:val="nil"/>
              <w:bottom w:val="nil"/>
              <w:right w:val="nil"/>
            </w:tcBorders>
            <w:shd w:val="clear" w:color="auto" w:fill="auto"/>
            <w:vAlign w:val="center"/>
          </w:tcPr>
          <w:p w14:paraId="302C2BD7"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w:t>
            </w:r>
          </w:p>
        </w:tc>
        <w:tc>
          <w:tcPr>
            <w:tcW w:w="1404" w:type="dxa"/>
            <w:tcBorders>
              <w:top w:val="nil"/>
              <w:left w:val="nil"/>
              <w:bottom w:val="nil"/>
              <w:right w:val="nil"/>
            </w:tcBorders>
            <w:shd w:val="clear" w:color="auto" w:fill="auto"/>
            <w:vAlign w:val="center"/>
          </w:tcPr>
          <w:p w14:paraId="299AA110" w14:textId="1AF793ED" w:rsidR="005F6CEF" w:rsidRPr="00F35F63" w:rsidRDefault="0022236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r w:rsidR="00402659">
              <w:rPr>
                <w:rFonts w:ascii="Arial" w:hAnsi="Arial" w:cs="Arial"/>
                <w:b/>
                <w:bCs/>
                <w:color w:val="000000"/>
                <w:sz w:val="14"/>
                <w:szCs w:val="14"/>
              </w:rPr>
              <w:t xml:space="preserve"> </w:t>
            </w:r>
          </w:p>
        </w:tc>
        <w:tc>
          <w:tcPr>
            <w:tcW w:w="1477" w:type="dxa"/>
            <w:gridSpan w:val="2"/>
            <w:tcBorders>
              <w:top w:val="nil"/>
              <w:left w:val="nil"/>
              <w:bottom w:val="nil"/>
              <w:right w:val="nil"/>
            </w:tcBorders>
            <w:shd w:val="clear" w:color="auto" w:fill="auto"/>
            <w:vAlign w:val="center"/>
          </w:tcPr>
          <w:p w14:paraId="2C21A101" w14:textId="24469086" w:rsidR="005F6CEF" w:rsidRPr="00F35F63" w:rsidRDefault="0022236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r w:rsidR="00402659">
              <w:rPr>
                <w:rFonts w:ascii="Arial" w:hAnsi="Arial" w:cs="Arial"/>
                <w:b/>
                <w:bCs/>
                <w:color w:val="000000"/>
                <w:sz w:val="14"/>
                <w:szCs w:val="14"/>
              </w:rPr>
              <w:t xml:space="preserve"> </w:t>
            </w:r>
          </w:p>
        </w:tc>
        <w:tc>
          <w:tcPr>
            <w:tcW w:w="242" w:type="dxa"/>
            <w:gridSpan w:val="2"/>
            <w:tcBorders>
              <w:top w:val="nil"/>
              <w:left w:val="nil"/>
              <w:bottom w:val="nil"/>
              <w:right w:val="nil"/>
            </w:tcBorders>
            <w:shd w:val="clear" w:color="auto" w:fill="auto"/>
            <w:vAlign w:val="center"/>
          </w:tcPr>
          <w:p w14:paraId="212A7410"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64" w:type="dxa"/>
            <w:tcBorders>
              <w:top w:val="nil"/>
              <w:left w:val="nil"/>
              <w:bottom w:val="nil"/>
              <w:right w:val="nil"/>
            </w:tcBorders>
            <w:shd w:val="clear" w:color="auto" w:fill="auto"/>
            <w:vAlign w:val="center"/>
          </w:tcPr>
          <w:p w14:paraId="74B35556"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(45.585)</w:t>
            </w:r>
          </w:p>
        </w:tc>
        <w:tc>
          <w:tcPr>
            <w:tcW w:w="1468" w:type="dxa"/>
            <w:tcBorders>
              <w:top w:val="nil"/>
              <w:left w:val="nil"/>
              <w:bottom w:val="nil"/>
              <w:right w:val="nil"/>
            </w:tcBorders>
            <w:shd w:val="clear" w:color="auto" w:fill="auto"/>
            <w:vAlign w:val="center"/>
          </w:tcPr>
          <w:p w14:paraId="1EDDC80B"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(146.446)</w:t>
            </w:r>
          </w:p>
        </w:tc>
        <w:tc>
          <w:tcPr>
            <w:tcW w:w="1361" w:type="dxa"/>
            <w:tcBorders>
              <w:top w:val="nil"/>
              <w:left w:val="nil"/>
              <w:bottom w:val="nil"/>
              <w:right w:val="nil"/>
            </w:tcBorders>
            <w:shd w:val="clear" w:color="auto" w:fill="auto"/>
            <w:vAlign w:val="center"/>
          </w:tcPr>
          <w:p w14:paraId="3D5014F4" w14:textId="46BA89BC"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(51.22</w:t>
            </w:r>
            <w:r>
              <w:rPr>
                <w:rFonts w:ascii="Arial" w:hAnsi="Arial" w:cs="Arial"/>
                <w:b/>
                <w:bCs/>
                <w:color w:val="000000"/>
                <w:sz w:val="14"/>
                <w:szCs w:val="14"/>
              </w:rPr>
              <w:t>4</w:t>
            </w:r>
            <w:r w:rsidRPr="00F35F63">
              <w:rPr>
                <w:rFonts w:ascii="Arial" w:hAnsi="Arial" w:cs="Arial"/>
                <w:b/>
                <w:bCs/>
                <w:color w:val="000000"/>
                <w:sz w:val="14"/>
                <w:szCs w:val="14"/>
              </w:rPr>
              <w:t>)</w:t>
            </w:r>
          </w:p>
        </w:tc>
        <w:tc>
          <w:tcPr>
            <w:tcW w:w="1399" w:type="dxa"/>
            <w:gridSpan w:val="2"/>
            <w:tcBorders>
              <w:top w:val="nil"/>
              <w:left w:val="nil"/>
              <w:bottom w:val="nil"/>
              <w:right w:val="nil"/>
            </w:tcBorders>
            <w:shd w:val="clear" w:color="auto" w:fill="auto"/>
            <w:vAlign w:val="center"/>
          </w:tcPr>
          <w:p w14:paraId="4440AF01" w14:textId="752FDA4D"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(153.024)</w:t>
            </w:r>
          </w:p>
        </w:tc>
      </w:tr>
      <w:tr w:rsidR="005F6CEF" w:rsidRPr="00F35F63" w14:paraId="43B97650"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6203FAF" w14:textId="1F6DF132"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Resultado Bruto</w:t>
            </w:r>
          </w:p>
        </w:tc>
        <w:tc>
          <w:tcPr>
            <w:tcW w:w="662" w:type="dxa"/>
            <w:tcBorders>
              <w:top w:val="nil"/>
              <w:bottom w:val="nil"/>
            </w:tcBorders>
            <w:shd w:val="clear" w:color="auto" w:fill="auto"/>
            <w:vAlign w:val="center"/>
          </w:tcPr>
          <w:p w14:paraId="5E37ED6C" w14:textId="77777777" w:rsidR="005F6CEF" w:rsidRPr="00F35F63" w:rsidRDefault="005F6CEF" w:rsidP="00C153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2" w:type="dxa"/>
            <w:tcBorders>
              <w:top w:val="nil"/>
              <w:left w:val="nil"/>
              <w:bottom w:val="nil"/>
              <w:right w:val="nil"/>
            </w:tcBorders>
            <w:shd w:val="clear" w:color="auto" w:fill="auto"/>
            <w:vAlign w:val="center"/>
          </w:tcPr>
          <w:p w14:paraId="229C2D2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2.106.02</w:t>
            </w:r>
            <w:r>
              <w:rPr>
                <w:rFonts w:ascii="Arial" w:hAnsi="Arial" w:cs="Arial"/>
                <w:b/>
                <w:bCs/>
                <w:color w:val="000000"/>
                <w:sz w:val="14"/>
                <w:szCs w:val="14"/>
              </w:rPr>
              <w:t>9</w:t>
            </w:r>
          </w:p>
        </w:tc>
        <w:tc>
          <w:tcPr>
            <w:tcW w:w="1512" w:type="dxa"/>
            <w:tcBorders>
              <w:top w:val="nil"/>
              <w:left w:val="nil"/>
              <w:bottom w:val="nil"/>
              <w:right w:val="nil"/>
            </w:tcBorders>
            <w:shd w:val="clear" w:color="auto" w:fill="auto"/>
            <w:vAlign w:val="center"/>
          </w:tcPr>
          <w:p w14:paraId="5C7D716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5.829.016</w:t>
            </w:r>
          </w:p>
        </w:tc>
        <w:tc>
          <w:tcPr>
            <w:tcW w:w="1404" w:type="dxa"/>
            <w:tcBorders>
              <w:top w:val="nil"/>
              <w:left w:val="nil"/>
              <w:bottom w:val="nil"/>
              <w:right w:val="nil"/>
            </w:tcBorders>
            <w:shd w:val="clear" w:color="auto" w:fill="auto"/>
            <w:vAlign w:val="center"/>
          </w:tcPr>
          <w:p w14:paraId="53758C9C" w14:textId="2353625B" w:rsidR="005F6CEF" w:rsidRPr="00F35F63" w:rsidRDefault="004026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1.713.193 </w:t>
            </w:r>
          </w:p>
        </w:tc>
        <w:tc>
          <w:tcPr>
            <w:tcW w:w="1477" w:type="dxa"/>
            <w:gridSpan w:val="2"/>
            <w:tcBorders>
              <w:top w:val="nil"/>
              <w:left w:val="nil"/>
              <w:bottom w:val="nil"/>
              <w:right w:val="nil"/>
            </w:tcBorders>
            <w:shd w:val="clear" w:color="auto" w:fill="auto"/>
            <w:vAlign w:val="center"/>
          </w:tcPr>
          <w:p w14:paraId="5FA01BFB" w14:textId="010C9FA0" w:rsidR="005F6CEF" w:rsidRPr="00F35F63" w:rsidRDefault="004026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4.427.108 </w:t>
            </w:r>
          </w:p>
        </w:tc>
        <w:tc>
          <w:tcPr>
            <w:tcW w:w="242" w:type="dxa"/>
            <w:gridSpan w:val="2"/>
            <w:tcBorders>
              <w:top w:val="nil"/>
              <w:left w:val="nil"/>
              <w:bottom w:val="nil"/>
              <w:right w:val="nil"/>
            </w:tcBorders>
            <w:shd w:val="clear" w:color="auto" w:fill="auto"/>
            <w:vAlign w:val="center"/>
          </w:tcPr>
          <w:p w14:paraId="1C5E47D3"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64" w:type="dxa"/>
            <w:tcBorders>
              <w:top w:val="nil"/>
              <w:left w:val="nil"/>
              <w:bottom w:val="nil"/>
              <w:right w:val="nil"/>
            </w:tcBorders>
            <w:shd w:val="clear" w:color="auto" w:fill="auto"/>
            <w:vAlign w:val="center"/>
          </w:tcPr>
          <w:p w14:paraId="67F622B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highlight w:val="yellow"/>
                <w:lang w:eastAsia="pt-BR"/>
              </w:rPr>
            </w:pPr>
            <w:r w:rsidRPr="00F35F63">
              <w:rPr>
                <w:rFonts w:ascii="Arial" w:hAnsi="Arial" w:cs="Arial"/>
                <w:b/>
                <w:bCs/>
                <w:color w:val="000000"/>
                <w:sz w:val="14"/>
                <w:szCs w:val="14"/>
              </w:rPr>
              <w:t>2.404.34</w:t>
            </w:r>
            <w:r>
              <w:rPr>
                <w:rFonts w:ascii="Arial" w:hAnsi="Arial" w:cs="Arial"/>
                <w:b/>
                <w:bCs/>
                <w:color w:val="000000"/>
                <w:sz w:val="14"/>
                <w:szCs w:val="14"/>
              </w:rPr>
              <w:t>7</w:t>
            </w:r>
          </w:p>
        </w:tc>
        <w:tc>
          <w:tcPr>
            <w:tcW w:w="1468" w:type="dxa"/>
            <w:tcBorders>
              <w:top w:val="nil"/>
              <w:left w:val="nil"/>
              <w:bottom w:val="nil"/>
              <w:right w:val="nil"/>
            </w:tcBorders>
            <w:shd w:val="clear" w:color="auto" w:fill="auto"/>
            <w:vAlign w:val="center"/>
          </w:tcPr>
          <w:p w14:paraId="689FE2F5"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6.712.967</w:t>
            </w:r>
          </w:p>
        </w:tc>
        <w:tc>
          <w:tcPr>
            <w:tcW w:w="1361" w:type="dxa"/>
            <w:tcBorders>
              <w:top w:val="nil"/>
              <w:left w:val="nil"/>
              <w:bottom w:val="nil"/>
              <w:right w:val="nil"/>
            </w:tcBorders>
            <w:shd w:val="clear" w:color="auto" w:fill="auto"/>
            <w:vAlign w:val="center"/>
          </w:tcPr>
          <w:p w14:paraId="58D2CE95" w14:textId="03E86CE1" w:rsidR="005F6CEF" w:rsidRPr="00F35F63" w:rsidRDefault="009C6F0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2.010.811 </w:t>
            </w:r>
          </w:p>
        </w:tc>
        <w:tc>
          <w:tcPr>
            <w:tcW w:w="1399" w:type="dxa"/>
            <w:gridSpan w:val="2"/>
            <w:tcBorders>
              <w:top w:val="nil"/>
              <w:left w:val="nil"/>
              <w:bottom w:val="nil"/>
              <w:right w:val="nil"/>
            </w:tcBorders>
            <w:shd w:val="clear" w:color="auto" w:fill="auto"/>
            <w:vAlign w:val="center"/>
          </w:tcPr>
          <w:p w14:paraId="2A4C1474" w14:textId="122F10FE" w:rsidR="005F6CEF" w:rsidRPr="00F35F63" w:rsidRDefault="003A1FA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5.264.428 </w:t>
            </w:r>
          </w:p>
        </w:tc>
      </w:tr>
      <w:tr w:rsidR="005F6CEF" w:rsidRPr="00F35F63" w14:paraId="24E3D4DA"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CFCC28A" w14:textId="77777777"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Outras Receitas e Despesas</w:t>
            </w:r>
          </w:p>
        </w:tc>
        <w:tc>
          <w:tcPr>
            <w:tcW w:w="662" w:type="dxa"/>
            <w:tcBorders>
              <w:top w:val="nil"/>
              <w:bottom w:val="nil"/>
            </w:tcBorders>
            <w:shd w:val="clear" w:color="auto" w:fill="auto"/>
            <w:vAlign w:val="center"/>
          </w:tcPr>
          <w:p w14:paraId="47BFFC0D" w14:textId="77777777"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2" w:type="dxa"/>
            <w:tcBorders>
              <w:top w:val="nil"/>
              <w:left w:val="nil"/>
              <w:bottom w:val="nil"/>
              <w:right w:val="nil"/>
            </w:tcBorders>
            <w:shd w:val="clear" w:color="auto" w:fill="auto"/>
            <w:vAlign w:val="center"/>
          </w:tcPr>
          <w:p w14:paraId="2B356959"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(3.0</w:t>
            </w:r>
            <w:r>
              <w:rPr>
                <w:rFonts w:ascii="Arial" w:hAnsi="Arial" w:cs="Arial"/>
                <w:b/>
                <w:bCs/>
                <w:color w:val="000000"/>
                <w:sz w:val="14"/>
                <w:szCs w:val="14"/>
              </w:rPr>
              <w:t>42</w:t>
            </w:r>
            <w:r w:rsidRPr="00F35F63">
              <w:rPr>
                <w:rFonts w:ascii="Arial" w:hAnsi="Arial" w:cs="Arial"/>
                <w:b/>
                <w:bCs/>
                <w:color w:val="000000"/>
                <w:sz w:val="14"/>
                <w:szCs w:val="14"/>
              </w:rPr>
              <w:t>)</w:t>
            </w:r>
          </w:p>
        </w:tc>
        <w:tc>
          <w:tcPr>
            <w:tcW w:w="1512" w:type="dxa"/>
            <w:tcBorders>
              <w:top w:val="nil"/>
              <w:left w:val="nil"/>
              <w:bottom w:val="nil"/>
              <w:right w:val="nil"/>
            </w:tcBorders>
            <w:shd w:val="clear" w:color="auto" w:fill="auto"/>
            <w:vAlign w:val="center"/>
          </w:tcPr>
          <w:p w14:paraId="3B174104"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(13.378)</w:t>
            </w:r>
          </w:p>
        </w:tc>
        <w:tc>
          <w:tcPr>
            <w:tcW w:w="1404" w:type="dxa"/>
            <w:tcBorders>
              <w:top w:val="nil"/>
              <w:left w:val="nil"/>
              <w:bottom w:val="nil"/>
              <w:right w:val="nil"/>
            </w:tcBorders>
            <w:shd w:val="clear" w:color="auto" w:fill="auto"/>
            <w:vAlign w:val="center"/>
          </w:tcPr>
          <w:p w14:paraId="06260D73" w14:textId="4739FE94"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45</w:t>
            </w:r>
            <w:r w:rsidR="00402659">
              <w:rPr>
                <w:rFonts w:ascii="Arial" w:hAnsi="Arial" w:cs="Arial"/>
                <w:b/>
                <w:bCs/>
                <w:color w:val="000000"/>
                <w:sz w:val="14"/>
                <w:szCs w:val="14"/>
              </w:rPr>
              <w:t xml:space="preserve"> </w:t>
            </w:r>
          </w:p>
        </w:tc>
        <w:tc>
          <w:tcPr>
            <w:tcW w:w="1477" w:type="dxa"/>
            <w:gridSpan w:val="2"/>
            <w:tcBorders>
              <w:top w:val="nil"/>
              <w:left w:val="nil"/>
              <w:bottom w:val="nil"/>
              <w:right w:val="nil"/>
            </w:tcBorders>
            <w:shd w:val="clear" w:color="auto" w:fill="auto"/>
            <w:vAlign w:val="center"/>
          </w:tcPr>
          <w:p w14:paraId="7CDEA3D4" w14:textId="2D0945C9"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(8.46</w:t>
            </w:r>
            <w:r>
              <w:rPr>
                <w:rFonts w:ascii="Arial" w:hAnsi="Arial" w:cs="Arial"/>
                <w:b/>
                <w:bCs/>
                <w:color w:val="000000"/>
                <w:sz w:val="14"/>
                <w:szCs w:val="14"/>
              </w:rPr>
              <w:t>3</w:t>
            </w:r>
            <w:r w:rsidRPr="00F35F63">
              <w:rPr>
                <w:rFonts w:ascii="Arial" w:hAnsi="Arial" w:cs="Arial"/>
                <w:b/>
                <w:bCs/>
                <w:color w:val="000000"/>
                <w:sz w:val="14"/>
                <w:szCs w:val="14"/>
              </w:rPr>
              <w:t>)</w:t>
            </w:r>
          </w:p>
        </w:tc>
        <w:tc>
          <w:tcPr>
            <w:tcW w:w="242" w:type="dxa"/>
            <w:gridSpan w:val="2"/>
            <w:tcBorders>
              <w:top w:val="nil"/>
              <w:left w:val="nil"/>
              <w:bottom w:val="nil"/>
              <w:right w:val="nil"/>
            </w:tcBorders>
            <w:shd w:val="clear" w:color="auto" w:fill="auto"/>
            <w:vAlign w:val="center"/>
          </w:tcPr>
          <w:p w14:paraId="043FFEEB"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64" w:type="dxa"/>
            <w:tcBorders>
              <w:top w:val="nil"/>
              <w:left w:val="nil"/>
              <w:bottom w:val="nil"/>
              <w:right w:val="nil"/>
            </w:tcBorders>
            <w:shd w:val="clear" w:color="auto" w:fill="auto"/>
            <w:vAlign w:val="center"/>
          </w:tcPr>
          <w:p w14:paraId="26233D70"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(50.080)</w:t>
            </w:r>
          </w:p>
        </w:tc>
        <w:tc>
          <w:tcPr>
            <w:tcW w:w="1468" w:type="dxa"/>
            <w:tcBorders>
              <w:top w:val="nil"/>
              <w:left w:val="nil"/>
              <w:bottom w:val="nil"/>
              <w:right w:val="nil"/>
            </w:tcBorders>
            <w:shd w:val="clear" w:color="auto" w:fill="auto"/>
            <w:vAlign w:val="center"/>
          </w:tcPr>
          <w:p w14:paraId="30F8B0C7"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(139.946)</w:t>
            </w:r>
          </w:p>
        </w:tc>
        <w:tc>
          <w:tcPr>
            <w:tcW w:w="1361" w:type="dxa"/>
            <w:tcBorders>
              <w:top w:val="nil"/>
              <w:left w:val="nil"/>
              <w:bottom w:val="nil"/>
              <w:right w:val="nil"/>
            </w:tcBorders>
            <w:shd w:val="clear" w:color="auto" w:fill="auto"/>
            <w:vAlign w:val="center"/>
          </w:tcPr>
          <w:p w14:paraId="4FA299E2" w14:textId="1915DCCC"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(49.370)</w:t>
            </w:r>
          </w:p>
        </w:tc>
        <w:tc>
          <w:tcPr>
            <w:tcW w:w="1399" w:type="dxa"/>
            <w:gridSpan w:val="2"/>
            <w:tcBorders>
              <w:top w:val="nil"/>
              <w:left w:val="nil"/>
              <w:bottom w:val="nil"/>
              <w:right w:val="nil"/>
            </w:tcBorders>
            <w:shd w:val="clear" w:color="auto" w:fill="auto"/>
            <w:vAlign w:val="center"/>
          </w:tcPr>
          <w:p w14:paraId="2BF659E8" w14:textId="7F07739D"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(138.0</w:t>
            </w:r>
            <w:r>
              <w:rPr>
                <w:rFonts w:ascii="Arial" w:hAnsi="Arial" w:cs="Arial"/>
                <w:b/>
                <w:bCs/>
                <w:color w:val="000000"/>
                <w:sz w:val="14"/>
                <w:szCs w:val="14"/>
              </w:rPr>
              <w:t>40</w:t>
            </w:r>
            <w:r w:rsidRPr="00F35F63">
              <w:rPr>
                <w:rFonts w:ascii="Arial" w:hAnsi="Arial" w:cs="Arial"/>
                <w:b/>
                <w:bCs/>
                <w:color w:val="000000"/>
                <w:sz w:val="14"/>
                <w:szCs w:val="14"/>
              </w:rPr>
              <w:t>)</w:t>
            </w:r>
          </w:p>
        </w:tc>
      </w:tr>
      <w:tr w:rsidR="005F6CEF" w:rsidRPr="00F35F63" w14:paraId="049E9AE3"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369722E"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Despesas com pessoal</w:t>
            </w:r>
          </w:p>
        </w:tc>
        <w:tc>
          <w:tcPr>
            <w:tcW w:w="662" w:type="dxa"/>
            <w:tcBorders>
              <w:top w:val="nil"/>
              <w:bottom w:val="nil"/>
            </w:tcBorders>
            <w:shd w:val="clear" w:color="auto" w:fill="auto"/>
            <w:vAlign w:val="center"/>
          </w:tcPr>
          <w:p w14:paraId="0F4E3764" w14:textId="77777777" w:rsidR="005F6CEF" w:rsidRPr="00F35F63" w:rsidRDefault="005F6CEF" w:rsidP="00C153D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[10]</w:t>
            </w:r>
          </w:p>
        </w:tc>
        <w:tc>
          <w:tcPr>
            <w:tcW w:w="1242" w:type="dxa"/>
            <w:tcBorders>
              <w:top w:val="nil"/>
              <w:left w:val="nil"/>
              <w:bottom w:val="nil"/>
              <w:right w:val="nil"/>
            </w:tcBorders>
            <w:shd w:val="clear" w:color="auto" w:fill="auto"/>
            <w:vAlign w:val="center"/>
          </w:tcPr>
          <w:p w14:paraId="46AFA14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(3.046)</w:t>
            </w:r>
          </w:p>
        </w:tc>
        <w:tc>
          <w:tcPr>
            <w:tcW w:w="1512" w:type="dxa"/>
            <w:tcBorders>
              <w:top w:val="nil"/>
              <w:left w:val="nil"/>
              <w:bottom w:val="nil"/>
              <w:right w:val="nil"/>
            </w:tcBorders>
            <w:shd w:val="clear" w:color="auto" w:fill="auto"/>
            <w:vAlign w:val="center"/>
          </w:tcPr>
          <w:p w14:paraId="5ACB62EE"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(9.893)</w:t>
            </w:r>
          </w:p>
        </w:tc>
        <w:tc>
          <w:tcPr>
            <w:tcW w:w="1404" w:type="dxa"/>
            <w:tcBorders>
              <w:top w:val="nil"/>
              <w:left w:val="nil"/>
              <w:bottom w:val="nil"/>
              <w:right w:val="nil"/>
            </w:tcBorders>
            <w:shd w:val="clear" w:color="auto" w:fill="auto"/>
            <w:vAlign w:val="center"/>
          </w:tcPr>
          <w:p w14:paraId="479F3680" w14:textId="68C2474E"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(3.866)</w:t>
            </w:r>
          </w:p>
        </w:tc>
        <w:tc>
          <w:tcPr>
            <w:tcW w:w="1477" w:type="dxa"/>
            <w:gridSpan w:val="2"/>
            <w:tcBorders>
              <w:top w:val="nil"/>
              <w:left w:val="nil"/>
              <w:bottom w:val="nil"/>
              <w:right w:val="nil"/>
            </w:tcBorders>
            <w:shd w:val="clear" w:color="auto" w:fill="auto"/>
            <w:vAlign w:val="center"/>
          </w:tcPr>
          <w:p w14:paraId="41FAB7DF" w14:textId="082E617B"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(10.783)</w:t>
            </w:r>
          </w:p>
        </w:tc>
        <w:tc>
          <w:tcPr>
            <w:tcW w:w="242" w:type="dxa"/>
            <w:gridSpan w:val="2"/>
            <w:tcBorders>
              <w:top w:val="nil"/>
              <w:left w:val="nil"/>
              <w:bottom w:val="nil"/>
              <w:right w:val="nil"/>
            </w:tcBorders>
            <w:shd w:val="clear" w:color="auto" w:fill="auto"/>
            <w:vAlign w:val="center"/>
          </w:tcPr>
          <w:p w14:paraId="4A6CCB04"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4AB52C99"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(21.176)</w:t>
            </w:r>
          </w:p>
        </w:tc>
        <w:tc>
          <w:tcPr>
            <w:tcW w:w="1468" w:type="dxa"/>
            <w:tcBorders>
              <w:top w:val="nil"/>
              <w:left w:val="nil"/>
              <w:bottom w:val="nil"/>
              <w:right w:val="nil"/>
            </w:tcBorders>
            <w:shd w:val="clear" w:color="auto" w:fill="auto"/>
            <w:vAlign w:val="center"/>
          </w:tcPr>
          <w:p w14:paraId="237CC2C0"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(62.634)</w:t>
            </w:r>
          </w:p>
        </w:tc>
        <w:tc>
          <w:tcPr>
            <w:tcW w:w="1361" w:type="dxa"/>
            <w:tcBorders>
              <w:top w:val="nil"/>
              <w:left w:val="nil"/>
              <w:bottom w:val="nil"/>
              <w:right w:val="nil"/>
            </w:tcBorders>
            <w:shd w:val="clear" w:color="auto" w:fill="auto"/>
            <w:vAlign w:val="center"/>
          </w:tcPr>
          <w:p w14:paraId="0447F913" w14:textId="61AEC224"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(19.168)</w:t>
            </w:r>
          </w:p>
        </w:tc>
        <w:tc>
          <w:tcPr>
            <w:tcW w:w="1399" w:type="dxa"/>
            <w:gridSpan w:val="2"/>
            <w:tcBorders>
              <w:top w:val="nil"/>
              <w:left w:val="nil"/>
              <w:bottom w:val="nil"/>
              <w:right w:val="nil"/>
            </w:tcBorders>
            <w:shd w:val="clear" w:color="auto" w:fill="auto"/>
            <w:vAlign w:val="center"/>
          </w:tcPr>
          <w:p w14:paraId="582AFFA7" w14:textId="69E0D1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(53.106)</w:t>
            </w:r>
          </w:p>
        </w:tc>
      </w:tr>
      <w:tr w:rsidR="005F6CEF" w:rsidRPr="00F35F63" w14:paraId="7FD27B9C"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3A8BB8C"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Despesas administrativas e com vendas</w:t>
            </w:r>
          </w:p>
        </w:tc>
        <w:tc>
          <w:tcPr>
            <w:tcW w:w="662" w:type="dxa"/>
            <w:tcBorders>
              <w:top w:val="nil"/>
              <w:bottom w:val="nil"/>
            </w:tcBorders>
            <w:shd w:val="clear" w:color="auto" w:fill="auto"/>
            <w:vAlign w:val="center"/>
          </w:tcPr>
          <w:p w14:paraId="0B2FD5D6" w14:textId="77777777" w:rsidR="005F6CEF" w:rsidRPr="00F35F63" w:rsidRDefault="005F6CEF" w:rsidP="00C153D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[11]</w:t>
            </w:r>
          </w:p>
        </w:tc>
        <w:tc>
          <w:tcPr>
            <w:tcW w:w="1242" w:type="dxa"/>
            <w:tcBorders>
              <w:top w:val="nil"/>
              <w:left w:val="nil"/>
              <w:bottom w:val="nil"/>
              <w:right w:val="nil"/>
            </w:tcBorders>
            <w:shd w:val="clear" w:color="auto" w:fill="auto"/>
            <w:vAlign w:val="center"/>
          </w:tcPr>
          <w:p w14:paraId="452B1C67"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(905)</w:t>
            </w:r>
          </w:p>
        </w:tc>
        <w:tc>
          <w:tcPr>
            <w:tcW w:w="1512" w:type="dxa"/>
            <w:tcBorders>
              <w:top w:val="nil"/>
              <w:left w:val="nil"/>
              <w:bottom w:val="nil"/>
              <w:right w:val="nil"/>
            </w:tcBorders>
            <w:shd w:val="clear" w:color="auto" w:fill="auto"/>
            <w:vAlign w:val="center"/>
          </w:tcPr>
          <w:p w14:paraId="21ED74F6"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(2.789)</w:t>
            </w:r>
          </w:p>
        </w:tc>
        <w:tc>
          <w:tcPr>
            <w:tcW w:w="1404" w:type="dxa"/>
            <w:tcBorders>
              <w:top w:val="nil"/>
              <w:left w:val="nil"/>
              <w:bottom w:val="nil"/>
              <w:right w:val="nil"/>
            </w:tcBorders>
            <w:shd w:val="clear" w:color="auto" w:fill="auto"/>
            <w:vAlign w:val="center"/>
          </w:tcPr>
          <w:p w14:paraId="2DACB72B" w14:textId="44BB33FA"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(859)</w:t>
            </w:r>
          </w:p>
        </w:tc>
        <w:tc>
          <w:tcPr>
            <w:tcW w:w="1477" w:type="dxa"/>
            <w:gridSpan w:val="2"/>
            <w:tcBorders>
              <w:top w:val="nil"/>
              <w:left w:val="nil"/>
              <w:bottom w:val="nil"/>
              <w:right w:val="nil"/>
            </w:tcBorders>
            <w:shd w:val="clear" w:color="auto" w:fill="auto"/>
            <w:vAlign w:val="center"/>
          </w:tcPr>
          <w:p w14:paraId="55FBB021" w14:textId="1B928F4C"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(2.997)</w:t>
            </w:r>
          </w:p>
        </w:tc>
        <w:tc>
          <w:tcPr>
            <w:tcW w:w="242" w:type="dxa"/>
            <w:gridSpan w:val="2"/>
            <w:tcBorders>
              <w:top w:val="nil"/>
              <w:left w:val="nil"/>
              <w:bottom w:val="nil"/>
              <w:right w:val="nil"/>
            </w:tcBorders>
            <w:shd w:val="clear" w:color="auto" w:fill="auto"/>
            <w:vAlign w:val="center"/>
          </w:tcPr>
          <w:p w14:paraId="33A0D514"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3C1B3A1B"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(20.28</w:t>
            </w:r>
            <w:r>
              <w:rPr>
                <w:rFonts w:ascii="Arial" w:hAnsi="Arial" w:cs="Arial"/>
                <w:color w:val="000000"/>
                <w:sz w:val="14"/>
                <w:szCs w:val="14"/>
              </w:rPr>
              <w:t>7</w:t>
            </w:r>
            <w:r w:rsidRPr="00F35F63">
              <w:rPr>
                <w:rFonts w:ascii="Arial" w:hAnsi="Arial" w:cs="Arial"/>
                <w:color w:val="000000"/>
                <w:sz w:val="14"/>
                <w:szCs w:val="14"/>
              </w:rPr>
              <w:t>)</w:t>
            </w:r>
          </w:p>
        </w:tc>
        <w:tc>
          <w:tcPr>
            <w:tcW w:w="1468" w:type="dxa"/>
            <w:tcBorders>
              <w:top w:val="nil"/>
              <w:left w:val="nil"/>
              <w:bottom w:val="nil"/>
              <w:right w:val="nil"/>
            </w:tcBorders>
            <w:shd w:val="clear" w:color="auto" w:fill="auto"/>
            <w:vAlign w:val="center"/>
          </w:tcPr>
          <w:p w14:paraId="7B90EF7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(42.329)</w:t>
            </w:r>
          </w:p>
        </w:tc>
        <w:tc>
          <w:tcPr>
            <w:tcW w:w="1361" w:type="dxa"/>
            <w:tcBorders>
              <w:top w:val="nil"/>
              <w:left w:val="nil"/>
              <w:bottom w:val="nil"/>
              <w:right w:val="nil"/>
            </w:tcBorders>
            <w:shd w:val="clear" w:color="auto" w:fill="auto"/>
            <w:vAlign w:val="center"/>
          </w:tcPr>
          <w:p w14:paraId="02401B14" w14:textId="207127A0"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(10.040)</w:t>
            </w:r>
          </w:p>
        </w:tc>
        <w:tc>
          <w:tcPr>
            <w:tcW w:w="1399" w:type="dxa"/>
            <w:gridSpan w:val="2"/>
            <w:tcBorders>
              <w:top w:val="nil"/>
              <w:left w:val="nil"/>
              <w:bottom w:val="nil"/>
              <w:right w:val="nil"/>
            </w:tcBorders>
            <w:shd w:val="clear" w:color="auto" w:fill="auto"/>
            <w:vAlign w:val="center"/>
          </w:tcPr>
          <w:p w14:paraId="705B7633" w14:textId="0F6D3FCA"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(23.5</w:t>
            </w:r>
            <w:r>
              <w:rPr>
                <w:rFonts w:ascii="Arial" w:hAnsi="Arial" w:cs="Arial"/>
                <w:color w:val="000000"/>
                <w:sz w:val="14"/>
                <w:szCs w:val="14"/>
              </w:rPr>
              <w:t>40</w:t>
            </w:r>
            <w:r w:rsidRPr="00F35F63">
              <w:rPr>
                <w:rFonts w:ascii="Arial" w:hAnsi="Arial" w:cs="Arial"/>
                <w:color w:val="000000"/>
                <w:sz w:val="14"/>
                <w:szCs w:val="14"/>
              </w:rPr>
              <w:t>)</w:t>
            </w:r>
          </w:p>
        </w:tc>
      </w:tr>
      <w:tr w:rsidR="005F6CEF" w:rsidRPr="00F35F63" w14:paraId="3A6BB14F"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8DD14F8"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Despesas tributárias</w:t>
            </w:r>
          </w:p>
        </w:tc>
        <w:tc>
          <w:tcPr>
            <w:tcW w:w="662" w:type="dxa"/>
            <w:tcBorders>
              <w:top w:val="nil"/>
              <w:bottom w:val="nil"/>
            </w:tcBorders>
            <w:shd w:val="clear" w:color="auto" w:fill="auto"/>
            <w:vAlign w:val="center"/>
          </w:tcPr>
          <w:p w14:paraId="647A4D53" w14:textId="77777777" w:rsidR="005F6CEF" w:rsidRPr="00F35F63" w:rsidRDefault="005F6CEF" w:rsidP="00C153D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[12.c]</w:t>
            </w:r>
          </w:p>
        </w:tc>
        <w:tc>
          <w:tcPr>
            <w:tcW w:w="1242" w:type="dxa"/>
            <w:tcBorders>
              <w:top w:val="nil"/>
              <w:left w:val="nil"/>
              <w:bottom w:val="nil"/>
              <w:right w:val="nil"/>
            </w:tcBorders>
            <w:shd w:val="clear" w:color="auto" w:fill="auto"/>
            <w:vAlign w:val="center"/>
          </w:tcPr>
          <w:p w14:paraId="42F5642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(1.61</w:t>
            </w:r>
            <w:r>
              <w:rPr>
                <w:rFonts w:ascii="Arial" w:hAnsi="Arial" w:cs="Arial"/>
                <w:color w:val="000000"/>
                <w:sz w:val="14"/>
                <w:szCs w:val="14"/>
              </w:rPr>
              <w:t>5</w:t>
            </w:r>
            <w:r w:rsidRPr="00F35F63">
              <w:rPr>
                <w:rFonts w:ascii="Arial" w:hAnsi="Arial" w:cs="Arial"/>
                <w:color w:val="000000"/>
                <w:sz w:val="14"/>
                <w:szCs w:val="14"/>
              </w:rPr>
              <w:t>)</w:t>
            </w:r>
          </w:p>
        </w:tc>
        <w:tc>
          <w:tcPr>
            <w:tcW w:w="1512" w:type="dxa"/>
            <w:tcBorders>
              <w:top w:val="nil"/>
              <w:left w:val="nil"/>
              <w:bottom w:val="nil"/>
              <w:right w:val="nil"/>
            </w:tcBorders>
            <w:shd w:val="clear" w:color="auto" w:fill="auto"/>
            <w:vAlign w:val="center"/>
          </w:tcPr>
          <w:p w14:paraId="5B1142A7"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(6.320)</w:t>
            </w:r>
          </w:p>
        </w:tc>
        <w:tc>
          <w:tcPr>
            <w:tcW w:w="1404" w:type="dxa"/>
            <w:tcBorders>
              <w:top w:val="nil"/>
              <w:left w:val="nil"/>
              <w:bottom w:val="nil"/>
              <w:right w:val="nil"/>
            </w:tcBorders>
            <w:shd w:val="clear" w:color="auto" w:fill="auto"/>
            <w:vAlign w:val="center"/>
          </w:tcPr>
          <w:p w14:paraId="4036E9DE" w14:textId="2E92FB93"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(68</w:t>
            </w:r>
            <w:r>
              <w:rPr>
                <w:rFonts w:ascii="Arial" w:hAnsi="Arial" w:cs="Arial"/>
                <w:color w:val="000000"/>
                <w:sz w:val="14"/>
                <w:szCs w:val="14"/>
              </w:rPr>
              <w:t>5</w:t>
            </w:r>
            <w:r w:rsidRPr="00F35F63">
              <w:rPr>
                <w:rFonts w:ascii="Arial" w:hAnsi="Arial" w:cs="Arial"/>
                <w:color w:val="000000"/>
                <w:sz w:val="14"/>
                <w:szCs w:val="14"/>
              </w:rPr>
              <w:t>)</w:t>
            </w:r>
          </w:p>
        </w:tc>
        <w:tc>
          <w:tcPr>
            <w:tcW w:w="1477" w:type="dxa"/>
            <w:gridSpan w:val="2"/>
            <w:tcBorders>
              <w:top w:val="nil"/>
              <w:left w:val="nil"/>
              <w:bottom w:val="nil"/>
              <w:right w:val="nil"/>
            </w:tcBorders>
            <w:shd w:val="clear" w:color="auto" w:fill="auto"/>
            <w:vAlign w:val="center"/>
          </w:tcPr>
          <w:p w14:paraId="15B6C464" w14:textId="11193D15"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(2.616)</w:t>
            </w:r>
          </w:p>
        </w:tc>
        <w:tc>
          <w:tcPr>
            <w:tcW w:w="242" w:type="dxa"/>
            <w:gridSpan w:val="2"/>
            <w:tcBorders>
              <w:top w:val="nil"/>
              <w:left w:val="nil"/>
              <w:bottom w:val="nil"/>
              <w:right w:val="nil"/>
            </w:tcBorders>
            <w:shd w:val="clear" w:color="auto" w:fill="auto"/>
            <w:vAlign w:val="center"/>
          </w:tcPr>
          <w:p w14:paraId="1F98E288"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473749B5"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(8.957)</w:t>
            </w:r>
          </w:p>
        </w:tc>
        <w:tc>
          <w:tcPr>
            <w:tcW w:w="1468" w:type="dxa"/>
            <w:tcBorders>
              <w:top w:val="nil"/>
              <w:left w:val="nil"/>
              <w:bottom w:val="nil"/>
              <w:right w:val="nil"/>
            </w:tcBorders>
            <w:shd w:val="clear" w:color="auto" w:fill="auto"/>
            <w:vAlign w:val="center"/>
          </w:tcPr>
          <w:p w14:paraId="2F13777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(28.226)</w:t>
            </w:r>
          </w:p>
        </w:tc>
        <w:tc>
          <w:tcPr>
            <w:tcW w:w="1361" w:type="dxa"/>
            <w:tcBorders>
              <w:top w:val="nil"/>
              <w:left w:val="nil"/>
              <w:bottom w:val="nil"/>
              <w:right w:val="nil"/>
            </w:tcBorders>
            <w:shd w:val="clear" w:color="auto" w:fill="auto"/>
            <w:vAlign w:val="center"/>
          </w:tcPr>
          <w:p w14:paraId="18DB4B2E" w14:textId="2D8021A7" w:rsidR="005F6CEF" w:rsidRPr="00F35F63" w:rsidRDefault="005F6CEF" w:rsidP="00AF6B1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(7.</w:t>
            </w:r>
            <w:r w:rsidR="009C6F05">
              <w:rPr>
                <w:rFonts w:ascii="Arial" w:hAnsi="Arial" w:cs="Arial"/>
                <w:color w:val="000000"/>
                <w:sz w:val="14"/>
                <w:szCs w:val="14"/>
              </w:rPr>
              <w:t>41</w:t>
            </w:r>
            <w:r w:rsidR="00AF6B15">
              <w:rPr>
                <w:rFonts w:ascii="Arial" w:hAnsi="Arial" w:cs="Arial"/>
                <w:color w:val="000000"/>
                <w:sz w:val="14"/>
                <w:szCs w:val="14"/>
              </w:rPr>
              <w:t>6</w:t>
            </w:r>
            <w:r w:rsidRPr="00F35F63">
              <w:rPr>
                <w:rFonts w:ascii="Arial" w:hAnsi="Arial" w:cs="Arial"/>
                <w:color w:val="000000"/>
                <w:sz w:val="14"/>
                <w:szCs w:val="14"/>
              </w:rPr>
              <w:t>)</w:t>
            </w:r>
          </w:p>
        </w:tc>
        <w:tc>
          <w:tcPr>
            <w:tcW w:w="1399" w:type="dxa"/>
            <w:gridSpan w:val="2"/>
            <w:tcBorders>
              <w:top w:val="nil"/>
              <w:left w:val="nil"/>
              <w:bottom w:val="nil"/>
              <w:right w:val="nil"/>
            </w:tcBorders>
            <w:shd w:val="clear" w:color="auto" w:fill="auto"/>
            <w:vAlign w:val="center"/>
          </w:tcPr>
          <w:p w14:paraId="2FDFDE9B" w14:textId="21E30193"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(18.303)</w:t>
            </w:r>
          </w:p>
        </w:tc>
      </w:tr>
      <w:tr w:rsidR="005F6CEF" w:rsidRPr="00F35F63" w14:paraId="526E827B"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07DE4BC"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Provisão para corretagem a devolver</w:t>
            </w:r>
          </w:p>
        </w:tc>
        <w:tc>
          <w:tcPr>
            <w:tcW w:w="662" w:type="dxa"/>
            <w:tcBorders>
              <w:top w:val="nil"/>
              <w:bottom w:val="nil"/>
            </w:tcBorders>
            <w:shd w:val="clear" w:color="auto" w:fill="auto"/>
            <w:vAlign w:val="center"/>
          </w:tcPr>
          <w:p w14:paraId="08BCF39D" w14:textId="77777777" w:rsidR="005F6CEF" w:rsidRPr="00F35F63" w:rsidRDefault="005F6CEF" w:rsidP="00C153D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[13]</w:t>
            </w:r>
          </w:p>
        </w:tc>
        <w:tc>
          <w:tcPr>
            <w:tcW w:w="1242" w:type="dxa"/>
            <w:tcBorders>
              <w:top w:val="nil"/>
              <w:left w:val="nil"/>
              <w:bottom w:val="nil"/>
              <w:right w:val="nil"/>
            </w:tcBorders>
            <w:shd w:val="clear" w:color="auto" w:fill="auto"/>
            <w:vAlign w:val="center"/>
          </w:tcPr>
          <w:p w14:paraId="53DA966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eastAsia="Times New Roman" w:hAnsi="Arial" w:cs="Arial"/>
                <w:color w:val="000000"/>
                <w:spacing w:val="-2"/>
                <w:sz w:val="14"/>
                <w:szCs w:val="14"/>
                <w:lang w:eastAsia="pt-BR"/>
              </w:rPr>
              <w:t>--</w:t>
            </w:r>
          </w:p>
        </w:tc>
        <w:tc>
          <w:tcPr>
            <w:tcW w:w="1512" w:type="dxa"/>
            <w:tcBorders>
              <w:top w:val="nil"/>
              <w:left w:val="nil"/>
              <w:bottom w:val="nil"/>
              <w:right w:val="nil"/>
            </w:tcBorders>
            <w:shd w:val="clear" w:color="auto" w:fill="auto"/>
            <w:vAlign w:val="center"/>
          </w:tcPr>
          <w:p w14:paraId="03C94C2F"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eastAsia="Times New Roman" w:hAnsi="Arial" w:cs="Arial"/>
                <w:color w:val="000000"/>
                <w:spacing w:val="-2"/>
                <w:sz w:val="14"/>
                <w:szCs w:val="14"/>
                <w:lang w:eastAsia="pt-BR"/>
              </w:rPr>
              <w:t>--</w:t>
            </w:r>
          </w:p>
        </w:tc>
        <w:tc>
          <w:tcPr>
            <w:tcW w:w="1404" w:type="dxa"/>
            <w:tcBorders>
              <w:top w:val="nil"/>
              <w:left w:val="nil"/>
              <w:bottom w:val="nil"/>
              <w:right w:val="nil"/>
            </w:tcBorders>
            <w:shd w:val="clear" w:color="auto" w:fill="auto"/>
            <w:vAlign w:val="center"/>
          </w:tcPr>
          <w:p w14:paraId="5C7C5B39" w14:textId="33E50CD4" w:rsidR="005F6CEF" w:rsidRPr="00F35F63" w:rsidRDefault="00C02C2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w:t>
            </w:r>
            <w:r w:rsidR="00402659">
              <w:rPr>
                <w:rFonts w:ascii="Arial" w:hAnsi="Arial" w:cs="Arial"/>
                <w:color w:val="000000"/>
                <w:sz w:val="14"/>
                <w:szCs w:val="14"/>
              </w:rPr>
              <w:t xml:space="preserve"> </w:t>
            </w:r>
          </w:p>
        </w:tc>
        <w:tc>
          <w:tcPr>
            <w:tcW w:w="1477" w:type="dxa"/>
            <w:gridSpan w:val="2"/>
            <w:tcBorders>
              <w:top w:val="nil"/>
              <w:left w:val="nil"/>
              <w:bottom w:val="nil"/>
              <w:right w:val="nil"/>
            </w:tcBorders>
            <w:shd w:val="clear" w:color="auto" w:fill="auto"/>
            <w:vAlign w:val="center"/>
          </w:tcPr>
          <w:p w14:paraId="29C483BB" w14:textId="7B5DBC5A" w:rsidR="005F6CEF" w:rsidRPr="00F35F63" w:rsidRDefault="00C02C2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w:t>
            </w:r>
            <w:r w:rsidR="00402659">
              <w:rPr>
                <w:rFonts w:ascii="Arial" w:hAnsi="Arial" w:cs="Arial"/>
                <w:color w:val="000000"/>
                <w:sz w:val="14"/>
                <w:szCs w:val="14"/>
              </w:rPr>
              <w:t xml:space="preserve"> </w:t>
            </w:r>
          </w:p>
        </w:tc>
        <w:tc>
          <w:tcPr>
            <w:tcW w:w="242" w:type="dxa"/>
            <w:gridSpan w:val="2"/>
            <w:tcBorders>
              <w:top w:val="nil"/>
              <w:left w:val="nil"/>
              <w:bottom w:val="nil"/>
              <w:right w:val="nil"/>
            </w:tcBorders>
            <w:shd w:val="clear" w:color="auto" w:fill="auto"/>
            <w:vAlign w:val="center"/>
          </w:tcPr>
          <w:p w14:paraId="72FE7798"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273EFA2E"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w:t>
            </w:r>
          </w:p>
        </w:tc>
        <w:tc>
          <w:tcPr>
            <w:tcW w:w="1468" w:type="dxa"/>
            <w:tcBorders>
              <w:top w:val="nil"/>
              <w:left w:val="nil"/>
              <w:bottom w:val="nil"/>
              <w:right w:val="nil"/>
            </w:tcBorders>
            <w:shd w:val="clear" w:color="auto" w:fill="auto"/>
            <w:vAlign w:val="center"/>
          </w:tcPr>
          <w:p w14:paraId="36108935"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w:t>
            </w:r>
          </w:p>
        </w:tc>
        <w:tc>
          <w:tcPr>
            <w:tcW w:w="1361" w:type="dxa"/>
            <w:tcBorders>
              <w:top w:val="nil"/>
              <w:left w:val="nil"/>
              <w:bottom w:val="nil"/>
              <w:right w:val="nil"/>
            </w:tcBorders>
            <w:shd w:val="clear" w:color="auto" w:fill="auto"/>
            <w:vAlign w:val="center"/>
          </w:tcPr>
          <w:p w14:paraId="336C8F92" w14:textId="253BC506"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F35F63">
              <w:rPr>
                <w:rFonts w:ascii="Arial" w:hAnsi="Arial" w:cs="Arial"/>
                <w:color w:val="000000"/>
                <w:sz w:val="14"/>
                <w:szCs w:val="14"/>
              </w:rPr>
              <w:t>(9.824)</w:t>
            </w:r>
          </w:p>
        </w:tc>
        <w:tc>
          <w:tcPr>
            <w:tcW w:w="1399" w:type="dxa"/>
            <w:gridSpan w:val="2"/>
            <w:tcBorders>
              <w:top w:val="nil"/>
              <w:left w:val="nil"/>
              <w:bottom w:val="nil"/>
              <w:right w:val="nil"/>
            </w:tcBorders>
            <w:shd w:val="clear" w:color="auto" w:fill="auto"/>
            <w:vAlign w:val="center"/>
          </w:tcPr>
          <w:p w14:paraId="66CC9B4B" w14:textId="155D2AFE"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F35F63">
              <w:rPr>
                <w:rFonts w:ascii="Arial" w:hAnsi="Arial" w:cs="Arial"/>
                <w:color w:val="000000"/>
                <w:sz w:val="14"/>
                <w:szCs w:val="14"/>
              </w:rPr>
              <w:t>(29.472)</w:t>
            </w:r>
          </w:p>
        </w:tc>
      </w:tr>
      <w:tr w:rsidR="005F6CEF" w:rsidRPr="00F35F63" w14:paraId="7DC20AE0"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4909AA6"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Outras</w:t>
            </w:r>
          </w:p>
        </w:tc>
        <w:tc>
          <w:tcPr>
            <w:tcW w:w="662" w:type="dxa"/>
            <w:tcBorders>
              <w:top w:val="nil"/>
              <w:bottom w:val="nil"/>
            </w:tcBorders>
            <w:shd w:val="clear" w:color="auto" w:fill="auto"/>
            <w:vAlign w:val="center"/>
          </w:tcPr>
          <w:p w14:paraId="6A89B6B5" w14:textId="77777777" w:rsidR="005F6CEF" w:rsidRPr="00F35F63" w:rsidRDefault="005F6CEF" w:rsidP="00C153D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[13]</w:t>
            </w:r>
          </w:p>
        </w:tc>
        <w:tc>
          <w:tcPr>
            <w:tcW w:w="1242" w:type="dxa"/>
            <w:tcBorders>
              <w:top w:val="nil"/>
              <w:left w:val="nil"/>
              <w:bottom w:val="nil"/>
              <w:right w:val="nil"/>
            </w:tcBorders>
            <w:shd w:val="clear" w:color="auto" w:fill="auto"/>
            <w:vAlign w:val="center"/>
          </w:tcPr>
          <w:p w14:paraId="403326E1"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2.52</w:t>
            </w:r>
            <w:r>
              <w:rPr>
                <w:rFonts w:ascii="Arial" w:hAnsi="Arial" w:cs="Arial"/>
                <w:color w:val="000000"/>
                <w:sz w:val="14"/>
                <w:szCs w:val="14"/>
              </w:rPr>
              <w:t>4</w:t>
            </w:r>
          </w:p>
        </w:tc>
        <w:tc>
          <w:tcPr>
            <w:tcW w:w="1512" w:type="dxa"/>
            <w:tcBorders>
              <w:top w:val="nil"/>
              <w:left w:val="nil"/>
              <w:bottom w:val="nil"/>
              <w:right w:val="nil"/>
            </w:tcBorders>
            <w:shd w:val="clear" w:color="auto" w:fill="auto"/>
            <w:vAlign w:val="center"/>
          </w:tcPr>
          <w:p w14:paraId="05675983"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5.624</w:t>
            </w:r>
          </w:p>
        </w:tc>
        <w:tc>
          <w:tcPr>
            <w:tcW w:w="1404" w:type="dxa"/>
            <w:tcBorders>
              <w:top w:val="nil"/>
              <w:left w:val="nil"/>
              <w:bottom w:val="nil"/>
              <w:right w:val="nil"/>
            </w:tcBorders>
            <w:shd w:val="clear" w:color="auto" w:fill="auto"/>
            <w:vAlign w:val="center"/>
          </w:tcPr>
          <w:p w14:paraId="68E1ACE9" w14:textId="4BB667B9"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5.45</w:t>
            </w:r>
            <w:r>
              <w:rPr>
                <w:rFonts w:ascii="Arial" w:hAnsi="Arial" w:cs="Arial"/>
                <w:color w:val="000000"/>
                <w:sz w:val="14"/>
                <w:szCs w:val="14"/>
              </w:rPr>
              <w:t>5</w:t>
            </w:r>
            <w:r w:rsidR="00402659">
              <w:rPr>
                <w:rFonts w:ascii="Arial" w:hAnsi="Arial" w:cs="Arial"/>
                <w:color w:val="000000"/>
                <w:sz w:val="14"/>
                <w:szCs w:val="14"/>
              </w:rPr>
              <w:t xml:space="preserve"> </w:t>
            </w:r>
          </w:p>
        </w:tc>
        <w:tc>
          <w:tcPr>
            <w:tcW w:w="1477" w:type="dxa"/>
            <w:gridSpan w:val="2"/>
            <w:tcBorders>
              <w:top w:val="nil"/>
              <w:left w:val="nil"/>
              <w:bottom w:val="nil"/>
              <w:right w:val="nil"/>
            </w:tcBorders>
            <w:shd w:val="clear" w:color="auto" w:fill="auto"/>
            <w:vAlign w:val="center"/>
          </w:tcPr>
          <w:p w14:paraId="34B35AEF" w14:textId="230EAD81"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7.93</w:t>
            </w:r>
            <w:r>
              <w:rPr>
                <w:rFonts w:ascii="Arial" w:hAnsi="Arial" w:cs="Arial"/>
                <w:color w:val="000000"/>
                <w:sz w:val="14"/>
                <w:szCs w:val="14"/>
              </w:rPr>
              <w:t>3</w:t>
            </w:r>
            <w:r w:rsidR="00402659">
              <w:rPr>
                <w:rFonts w:ascii="Arial" w:hAnsi="Arial" w:cs="Arial"/>
                <w:color w:val="000000"/>
                <w:sz w:val="14"/>
                <w:szCs w:val="14"/>
              </w:rPr>
              <w:t xml:space="preserve"> </w:t>
            </w:r>
          </w:p>
        </w:tc>
        <w:tc>
          <w:tcPr>
            <w:tcW w:w="242" w:type="dxa"/>
            <w:gridSpan w:val="2"/>
            <w:tcBorders>
              <w:top w:val="nil"/>
              <w:left w:val="nil"/>
              <w:bottom w:val="nil"/>
              <w:right w:val="nil"/>
            </w:tcBorders>
            <w:shd w:val="clear" w:color="auto" w:fill="auto"/>
            <w:vAlign w:val="center"/>
          </w:tcPr>
          <w:p w14:paraId="5FB45911"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24C9BDA4"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3</w:t>
            </w:r>
            <w:r>
              <w:rPr>
                <w:rFonts w:ascii="Arial" w:hAnsi="Arial" w:cs="Arial"/>
                <w:color w:val="000000"/>
                <w:sz w:val="14"/>
                <w:szCs w:val="14"/>
              </w:rPr>
              <w:t>40</w:t>
            </w:r>
          </w:p>
        </w:tc>
        <w:tc>
          <w:tcPr>
            <w:tcW w:w="1468" w:type="dxa"/>
            <w:tcBorders>
              <w:top w:val="nil"/>
              <w:left w:val="nil"/>
              <w:bottom w:val="nil"/>
              <w:right w:val="nil"/>
            </w:tcBorders>
            <w:shd w:val="clear" w:color="auto" w:fill="auto"/>
            <w:vAlign w:val="center"/>
          </w:tcPr>
          <w:p w14:paraId="6A7CF599"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(6.757)</w:t>
            </w:r>
          </w:p>
        </w:tc>
        <w:tc>
          <w:tcPr>
            <w:tcW w:w="1361" w:type="dxa"/>
            <w:tcBorders>
              <w:top w:val="nil"/>
              <w:left w:val="nil"/>
              <w:bottom w:val="nil"/>
              <w:right w:val="nil"/>
            </w:tcBorders>
            <w:shd w:val="clear" w:color="auto" w:fill="auto"/>
            <w:vAlign w:val="center"/>
          </w:tcPr>
          <w:p w14:paraId="56E6D130" w14:textId="1C0C253D" w:rsidR="005F6CEF" w:rsidRPr="00F35F63" w:rsidRDefault="005F6CEF" w:rsidP="00AF6B1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F35F63">
              <w:rPr>
                <w:rFonts w:ascii="Arial" w:hAnsi="Arial" w:cs="Arial"/>
                <w:color w:val="000000"/>
                <w:sz w:val="14"/>
                <w:szCs w:val="14"/>
              </w:rPr>
              <w:t>(2.</w:t>
            </w:r>
            <w:r w:rsidR="009C6F05">
              <w:rPr>
                <w:rFonts w:ascii="Arial" w:hAnsi="Arial" w:cs="Arial"/>
                <w:color w:val="000000"/>
                <w:sz w:val="14"/>
                <w:szCs w:val="14"/>
              </w:rPr>
              <w:t>92</w:t>
            </w:r>
            <w:r w:rsidR="00AF6B15">
              <w:rPr>
                <w:rFonts w:ascii="Arial" w:hAnsi="Arial" w:cs="Arial"/>
                <w:color w:val="000000"/>
                <w:sz w:val="14"/>
                <w:szCs w:val="14"/>
              </w:rPr>
              <w:t>2</w:t>
            </w:r>
            <w:r w:rsidRPr="00F35F63">
              <w:rPr>
                <w:rFonts w:ascii="Arial" w:hAnsi="Arial" w:cs="Arial"/>
                <w:color w:val="000000"/>
                <w:sz w:val="14"/>
                <w:szCs w:val="14"/>
              </w:rPr>
              <w:t>)</w:t>
            </w:r>
          </w:p>
        </w:tc>
        <w:tc>
          <w:tcPr>
            <w:tcW w:w="1399" w:type="dxa"/>
            <w:gridSpan w:val="2"/>
            <w:tcBorders>
              <w:top w:val="nil"/>
              <w:left w:val="nil"/>
              <w:bottom w:val="nil"/>
              <w:right w:val="nil"/>
            </w:tcBorders>
            <w:shd w:val="clear" w:color="auto" w:fill="auto"/>
            <w:vAlign w:val="center"/>
          </w:tcPr>
          <w:p w14:paraId="6FF3F9C6" w14:textId="6B639505"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F35F63">
              <w:rPr>
                <w:rFonts w:ascii="Arial" w:hAnsi="Arial" w:cs="Arial"/>
                <w:color w:val="000000"/>
                <w:sz w:val="14"/>
                <w:szCs w:val="14"/>
              </w:rPr>
              <w:t>(13.619)</w:t>
            </w:r>
          </w:p>
        </w:tc>
      </w:tr>
      <w:tr w:rsidR="005F6CEF" w:rsidRPr="00F35F63" w14:paraId="6CC2F35D"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8282D96" w14:textId="4535F8AE"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Resultado Antes das Receitas e Despesas Financeiras</w:t>
            </w:r>
          </w:p>
        </w:tc>
        <w:tc>
          <w:tcPr>
            <w:tcW w:w="662" w:type="dxa"/>
            <w:tcBorders>
              <w:top w:val="nil"/>
              <w:bottom w:val="nil"/>
            </w:tcBorders>
            <w:shd w:val="clear" w:color="auto" w:fill="auto"/>
            <w:vAlign w:val="center"/>
          </w:tcPr>
          <w:p w14:paraId="586990DB" w14:textId="77777777"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2" w:type="dxa"/>
            <w:tcBorders>
              <w:top w:val="nil"/>
              <w:left w:val="nil"/>
              <w:bottom w:val="nil"/>
              <w:right w:val="nil"/>
            </w:tcBorders>
            <w:shd w:val="clear" w:color="auto" w:fill="auto"/>
            <w:vAlign w:val="center"/>
          </w:tcPr>
          <w:p w14:paraId="64E718B1"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2.102.987</w:t>
            </w:r>
          </w:p>
        </w:tc>
        <w:tc>
          <w:tcPr>
            <w:tcW w:w="1512" w:type="dxa"/>
            <w:tcBorders>
              <w:top w:val="nil"/>
              <w:left w:val="nil"/>
              <w:bottom w:val="nil"/>
              <w:right w:val="nil"/>
            </w:tcBorders>
            <w:shd w:val="clear" w:color="auto" w:fill="auto"/>
            <w:vAlign w:val="center"/>
          </w:tcPr>
          <w:p w14:paraId="10AB372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5.815.63</w:t>
            </w:r>
            <w:r>
              <w:rPr>
                <w:rFonts w:ascii="Arial" w:hAnsi="Arial" w:cs="Arial"/>
                <w:b/>
                <w:bCs/>
                <w:color w:val="000000"/>
                <w:sz w:val="14"/>
                <w:szCs w:val="14"/>
              </w:rPr>
              <w:t>8</w:t>
            </w:r>
          </w:p>
        </w:tc>
        <w:tc>
          <w:tcPr>
            <w:tcW w:w="1404" w:type="dxa"/>
            <w:tcBorders>
              <w:top w:val="nil"/>
              <w:left w:val="nil"/>
              <w:bottom w:val="nil"/>
              <w:right w:val="nil"/>
            </w:tcBorders>
            <w:shd w:val="clear" w:color="auto" w:fill="auto"/>
            <w:vAlign w:val="center"/>
          </w:tcPr>
          <w:p w14:paraId="136FF936" w14:textId="75FF2B96" w:rsidR="005F6CEF" w:rsidRPr="00F35F63" w:rsidRDefault="004026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 xml:space="preserve">1.713.238 </w:t>
            </w:r>
          </w:p>
        </w:tc>
        <w:tc>
          <w:tcPr>
            <w:tcW w:w="1477" w:type="dxa"/>
            <w:gridSpan w:val="2"/>
            <w:tcBorders>
              <w:top w:val="nil"/>
              <w:left w:val="nil"/>
              <w:bottom w:val="nil"/>
              <w:right w:val="nil"/>
            </w:tcBorders>
            <w:shd w:val="clear" w:color="auto" w:fill="auto"/>
            <w:vAlign w:val="center"/>
          </w:tcPr>
          <w:p w14:paraId="49B853E0" w14:textId="27174DAD" w:rsidR="005F6CEF" w:rsidRPr="00F35F63" w:rsidRDefault="004026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4.418.645 </w:t>
            </w:r>
          </w:p>
        </w:tc>
        <w:tc>
          <w:tcPr>
            <w:tcW w:w="242" w:type="dxa"/>
            <w:gridSpan w:val="2"/>
            <w:tcBorders>
              <w:top w:val="nil"/>
              <w:left w:val="nil"/>
              <w:bottom w:val="nil"/>
              <w:right w:val="nil"/>
            </w:tcBorders>
            <w:shd w:val="clear" w:color="auto" w:fill="auto"/>
            <w:vAlign w:val="center"/>
          </w:tcPr>
          <w:p w14:paraId="3F768840"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64" w:type="dxa"/>
            <w:tcBorders>
              <w:top w:val="nil"/>
              <w:left w:val="nil"/>
              <w:bottom w:val="nil"/>
              <w:right w:val="nil"/>
            </w:tcBorders>
            <w:shd w:val="clear" w:color="auto" w:fill="auto"/>
            <w:vAlign w:val="center"/>
          </w:tcPr>
          <w:p w14:paraId="4155CAD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2.354.26</w:t>
            </w:r>
            <w:r>
              <w:rPr>
                <w:rFonts w:ascii="Arial" w:hAnsi="Arial" w:cs="Arial"/>
                <w:b/>
                <w:bCs/>
                <w:color w:val="000000"/>
                <w:sz w:val="14"/>
                <w:szCs w:val="14"/>
              </w:rPr>
              <w:t>7</w:t>
            </w:r>
          </w:p>
        </w:tc>
        <w:tc>
          <w:tcPr>
            <w:tcW w:w="1468" w:type="dxa"/>
            <w:tcBorders>
              <w:top w:val="nil"/>
              <w:left w:val="nil"/>
              <w:bottom w:val="nil"/>
              <w:right w:val="nil"/>
            </w:tcBorders>
            <w:shd w:val="clear" w:color="auto" w:fill="auto"/>
            <w:vAlign w:val="center"/>
          </w:tcPr>
          <w:p w14:paraId="1353F19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6.573.021</w:t>
            </w:r>
          </w:p>
        </w:tc>
        <w:tc>
          <w:tcPr>
            <w:tcW w:w="1361" w:type="dxa"/>
            <w:tcBorders>
              <w:top w:val="nil"/>
              <w:left w:val="nil"/>
              <w:bottom w:val="nil"/>
              <w:right w:val="nil"/>
            </w:tcBorders>
            <w:shd w:val="clear" w:color="auto" w:fill="auto"/>
            <w:vAlign w:val="center"/>
          </w:tcPr>
          <w:p w14:paraId="166863B6" w14:textId="46C5D5F8" w:rsidR="005F6CEF" w:rsidRPr="00F35F63" w:rsidRDefault="009C6F0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1.961.441 </w:t>
            </w:r>
          </w:p>
        </w:tc>
        <w:tc>
          <w:tcPr>
            <w:tcW w:w="1399" w:type="dxa"/>
            <w:gridSpan w:val="2"/>
            <w:tcBorders>
              <w:top w:val="nil"/>
              <w:left w:val="nil"/>
              <w:bottom w:val="nil"/>
              <w:right w:val="nil"/>
            </w:tcBorders>
            <w:shd w:val="clear" w:color="auto" w:fill="auto"/>
            <w:vAlign w:val="center"/>
          </w:tcPr>
          <w:p w14:paraId="3DC5EA86" w14:textId="7A0556D6" w:rsidR="005F6CEF" w:rsidRPr="00F35F63" w:rsidRDefault="003A1FA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5.126.388 </w:t>
            </w:r>
          </w:p>
        </w:tc>
      </w:tr>
      <w:tr w:rsidR="005F6CEF" w:rsidRPr="00F35F63" w14:paraId="5F4F7B78"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DFF2B14" w14:textId="77777777"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Resultado Financeiro</w:t>
            </w:r>
          </w:p>
        </w:tc>
        <w:tc>
          <w:tcPr>
            <w:tcW w:w="662" w:type="dxa"/>
            <w:tcBorders>
              <w:top w:val="nil"/>
              <w:bottom w:val="nil"/>
            </w:tcBorders>
            <w:shd w:val="clear" w:color="auto" w:fill="auto"/>
            <w:vAlign w:val="center"/>
          </w:tcPr>
          <w:p w14:paraId="11244E26" w14:textId="77777777" w:rsidR="005F6CEF" w:rsidRPr="00F35F63" w:rsidRDefault="005F6CEF" w:rsidP="00C153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35F63">
              <w:rPr>
                <w:rFonts w:ascii="Arial" w:eastAsia="Times New Roman" w:hAnsi="Arial" w:cs="Arial"/>
                <w:b/>
                <w:bCs/>
                <w:spacing w:val="-2"/>
                <w:sz w:val="14"/>
                <w:szCs w:val="14"/>
                <w:lang w:eastAsia="pt-BR"/>
              </w:rPr>
              <w:t>[14]</w:t>
            </w:r>
          </w:p>
        </w:tc>
        <w:tc>
          <w:tcPr>
            <w:tcW w:w="1242" w:type="dxa"/>
            <w:tcBorders>
              <w:top w:val="nil"/>
              <w:left w:val="nil"/>
              <w:bottom w:val="nil"/>
              <w:right w:val="nil"/>
            </w:tcBorders>
            <w:shd w:val="clear" w:color="auto" w:fill="auto"/>
            <w:vAlign w:val="center"/>
          </w:tcPr>
          <w:p w14:paraId="38D6BDE7"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28.948</w:t>
            </w:r>
          </w:p>
        </w:tc>
        <w:tc>
          <w:tcPr>
            <w:tcW w:w="1512" w:type="dxa"/>
            <w:tcBorders>
              <w:top w:val="nil"/>
              <w:left w:val="nil"/>
              <w:bottom w:val="nil"/>
              <w:right w:val="nil"/>
            </w:tcBorders>
            <w:shd w:val="clear" w:color="auto" w:fill="auto"/>
            <w:vAlign w:val="center"/>
          </w:tcPr>
          <w:p w14:paraId="2140264E"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41.662</w:t>
            </w:r>
          </w:p>
        </w:tc>
        <w:tc>
          <w:tcPr>
            <w:tcW w:w="1404" w:type="dxa"/>
            <w:tcBorders>
              <w:top w:val="nil"/>
              <w:left w:val="nil"/>
              <w:bottom w:val="nil"/>
              <w:right w:val="nil"/>
            </w:tcBorders>
            <w:shd w:val="clear" w:color="auto" w:fill="auto"/>
            <w:vAlign w:val="center"/>
          </w:tcPr>
          <w:p w14:paraId="350A3A94" w14:textId="566FC84E"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35F63">
              <w:rPr>
                <w:rFonts w:ascii="Arial" w:hAnsi="Arial" w:cs="Arial"/>
                <w:b/>
                <w:bCs/>
                <w:color w:val="000000"/>
                <w:sz w:val="14"/>
                <w:szCs w:val="14"/>
              </w:rPr>
              <w:t>5.08</w:t>
            </w:r>
            <w:r>
              <w:rPr>
                <w:rFonts w:ascii="Arial" w:hAnsi="Arial" w:cs="Arial"/>
                <w:b/>
                <w:bCs/>
                <w:color w:val="000000"/>
                <w:sz w:val="14"/>
                <w:szCs w:val="14"/>
              </w:rPr>
              <w:t>6</w:t>
            </w:r>
            <w:r w:rsidR="00402659">
              <w:rPr>
                <w:rFonts w:ascii="Arial" w:hAnsi="Arial" w:cs="Arial"/>
                <w:b/>
                <w:bCs/>
                <w:color w:val="000000"/>
                <w:sz w:val="14"/>
                <w:szCs w:val="14"/>
              </w:rPr>
              <w:t xml:space="preserve"> </w:t>
            </w:r>
          </w:p>
        </w:tc>
        <w:tc>
          <w:tcPr>
            <w:tcW w:w="1477" w:type="dxa"/>
            <w:gridSpan w:val="2"/>
            <w:tcBorders>
              <w:top w:val="nil"/>
              <w:left w:val="nil"/>
              <w:bottom w:val="nil"/>
              <w:right w:val="nil"/>
            </w:tcBorders>
            <w:shd w:val="clear" w:color="auto" w:fill="auto"/>
            <w:vAlign w:val="center"/>
          </w:tcPr>
          <w:p w14:paraId="64761B1A" w14:textId="0D0E4AEE"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35F63">
              <w:rPr>
                <w:rFonts w:ascii="Arial" w:hAnsi="Arial" w:cs="Arial"/>
                <w:b/>
                <w:bCs/>
                <w:color w:val="000000"/>
                <w:sz w:val="14"/>
                <w:szCs w:val="14"/>
              </w:rPr>
              <w:t>12.924</w:t>
            </w:r>
            <w:r w:rsidR="00402659">
              <w:rPr>
                <w:rFonts w:ascii="Arial" w:hAnsi="Arial" w:cs="Arial"/>
                <w:b/>
                <w:bCs/>
                <w:color w:val="000000"/>
                <w:sz w:val="14"/>
                <w:szCs w:val="14"/>
              </w:rPr>
              <w:t xml:space="preserve"> </w:t>
            </w:r>
          </w:p>
        </w:tc>
        <w:tc>
          <w:tcPr>
            <w:tcW w:w="242" w:type="dxa"/>
            <w:gridSpan w:val="2"/>
            <w:tcBorders>
              <w:top w:val="nil"/>
              <w:left w:val="nil"/>
              <w:bottom w:val="nil"/>
              <w:right w:val="nil"/>
            </w:tcBorders>
            <w:shd w:val="clear" w:color="auto" w:fill="auto"/>
            <w:vAlign w:val="center"/>
          </w:tcPr>
          <w:p w14:paraId="21FA9E65"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64" w:type="dxa"/>
            <w:tcBorders>
              <w:top w:val="nil"/>
              <w:left w:val="nil"/>
              <w:bottom w:val="nil"/>
              <w:right w:val="nil"/>
            </w:tcBorders>
            <w:shd w:val="clear" w:color="auto" w:fill="auto"/>
            <w:vAlign w:val="center"/>
          </w:tcPr>
          <w:p w14:paraId="269B5C63"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182.094</w:t>
            </w:r>
          </w:p>
        </w:tc>
        <w:tc>
          <w:tcPr>
            <w:tcW w:w="1468" w:type="dxa"/>
            <w:tcBorders>
              <w:top w:val="nil"/>
              <w:left w:val="nil"/>
              <w:bottom w:val="nil"/>
              <w:right w:val="nil"/>
            </w:tcBorders>
            <w:shd w:val="clear" w:color="auto" w:fill="auto"/>
            <w:vAlign w:val="center"/>
          </w:tcPr>
          <w:p w14:paraId="313417A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428.596</w:t>
            </w:r>
          </w:p>
        </w:tc>
        <w:tc>
          <w:tcPr>
            <w:tcW w:w="1361" w:type="dxa"/>
            <w:tcBorders>
              <w:top w:val="nil"/>
              <w:left w:val="nil"/>
              <w:bottom w:val="nil"/>
              <w:right w:val="nil"/>
            </w:tcBorders>
            <w:shd w:val="clear" w:color="auto" w:fill="auto"/>
            <w:vAlign w:val="center"/>
          </w:tcPr>
          <w:p w14:paraId="367D669F" w14:textId="7285A074"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150.012</w:t>
            </w:r>
            <w:r w:rsidR="009C6F05">
              <w:rPr>
                <w:rFonts w:ascii="Arial" w:hAnsi="Arial" w:cs="Arial"/>
                <w:b/>
                <w:bCs/>
                <w:color w:val="000000"/>
                <w:sz w:val="14"/>
                <w:szCs w:val="14"/>
              </w:rPr>
              <w:t xml:space="preserve"> </w:t>
            </w:r>
          </w:p>
        </w:tc>
        <w:tc>
          <w:tcPr>
            <w:tcW w:w="1399" w:type="dxa"/>
            <w:gridSpan w:val="2"/>
            <w:tcBorders>
              <w:top w:val="nil"/>
              <w:left w:val="nil"/>
              <w:bottom w:val="nil"/>
              <w:right w:val="nil"/>
            </w:tcBorders>
            <w:shd w:val="clear" w:color="auto" w:fill="auto"/>
            <w:vAlign w:val="center"/>
          </w:tcPr>
          <w:p w14:paraId="03D6B7A2" w14:textId="1406E5C4"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325.92</w:t>
            </w:r>
            <w:r>
              <w:rPr>
                <w:rFonts w:ascii="Arial" w:hAnsi="Arial" w:cs="Arial"/>
                <w:b/>
                <w:bCs/>
                <w:color w:val="000000"/>
                <w:sz w:val="14"/>
                <w:szCs w:val="14"/>
              </w:rPr>
              <w:t>9</w:t>
            </w:r>
            <w:r w:rsidR="003A1FAD">
              <w:rPr>
                <w:rFonts w:ascii="Arial" w:hAnsi="Arial" w:cs="Arial"/>
                <w:b/>
                <w:bCs/>
                <w:color w:val="000000"/>
                <w:sz w:val="14"/>
                <w:szCs w:val="14"/>
              </w:rPr>
              <w:t xml:space="preserve"> </w:t>
            </w:r>
          </w:p>
        </w:tc>
      </w:tr>
      <w:tr w:rsidR="005F6CEF" w:rsidRPr="00F35F63" w14:paraId="01A80D1F"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7409E96"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Receitas financeiras</w:t>
            </w:r>
          </w:p>
        </w:tc>
        <w:tc>
          <w:tcPr>
            <w:tcW w:w="662" w:type="dxa"/>
            <w:tcBorders>
              <w:top w:val="nil"/>
              <w:bottom w:val="nil"/>
            </w:tcBorders>
            <w:shd w:val="clear" w:color="auto" w:fill="auto"/>
            <w:vAlign w:val="center"/>
          </w:tcPr>
          <w:p w14:paraId="55109ADC" w14:textId="77777777" w:rsidR="005F6CEF" w:rsidRPr="00F35F63" w:rsidRDefault="005F6CEF" w:rsidP="00C153D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2" w:type="dxa"/>
            <w:tcBorders>
              <w:top w:val="nil"/>
              <w:left w:val="nil"/>
              <w:bottom w:val="nil"/>
              <w:right w:val="nil"/>
            </w:tcBorders>
            <w:shd w:val="clear" w:color="auto" w:fill="auto"/>
            <w:vAlign w:val="center"/>
          </w:tcPr>
          <w:p w14:paraId="7911D6DD"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29.474</w:t>
            </w:r>
          </w:p>
        </w:tc>
        <w:tc>
          <w:tcPr>
            <w:tcW w:w="1512" w:type="dxa"/>
            <w:tcBorders>
              <w:top w:val="nil"/>
              <w:left w:val="nil"/>
              <w:bottom w:val="nil"/>
              <w:right w:val="nil"/>
            </w:tcBorders>
            <w:shd w:val="clear" w:color="auto" w:fill="auto"/>
            <w:vAlign w:val="center"/>
          </w:tcPr>
          <w:p w14:paraId="3C6CE089"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122.735</w:t>
            </w:r>
          </w:p>
        </w:tc>
        <w:tc>
          <w:tcPr>
            <w:tcW w:w="1404" w:type="dxa"/>
            <w:tcBorders>
              <w:top w:val="nil"/>
              <w:left w:val="nil"/>
              <w:bottom w:val="nil"/>
              <w:right w:val="nil"/>
            </w:tcBorders>
            <w:shd w:val="clear" w:color="auto" w:fill="auto"/>
            <w:vAlign w:val="center"/>
          </w:tcPr>
          <w:p w14:paraId="37EEB22D" w14:textId="379D2F3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5.352</w:t>
            </w:r>
            <w:r w:rsidR="00402659">
              <w:rPr>
                <w:rFonts w:ascii="Arial" w:hAnsi="Arial" w:cs="Arial"/>
                <w:color w:val="000000"/>
                <w:sz w:val="14"/>
                <w:szCs w:val="14"/>
              </w:rPr>
              <w:t xml:space="preserve"> </w:t>
            </w:r>
          </w:p>
        </w:tc>
        <w:tc>
          <w:tcPr>
            <w:tcW w:w="1477" w:type="dxa"/>
            <w:gridSpan w:val="2"/>
            <w:tcBorders>
              <w:top w:val="nil"/>
              <w:left w:val="nil"/>
              <w:bottom w:val="nil"/>
              <w:right w:val="nil"/>
            </w:tcBorders>
            <w:shd w:val="clear" w:color="auto" w:fill="auto"/>
            <w:vAlign w:val="center"/>
          </w:tcPr>
          <w:p w14:paraId="5B3629FC" w14:textId="2D05E4E1"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40.547</w:t>
            </w:r>
            <w:r w:rsidR="00402659">
              <w:rPr>
                <w:rFonts w:ascii="Arial" w:hAnsi="Arial" w:cs="Arial"/>
                <w:color w:val="000000"/>
                <w:sz w:val="14"/>
                <w:szCs w:val="14"/>
              </w:rPr>
              <w:t xml:space="preserve"> </w:t>
            </w:r>
          </w:p>
        </w:tc>
        <w:tc>
          <w:tcPr>
            <w:tcW w:w="242" w:type="dxa"/>
            <w:gridSpan w:val="2"/>
            <w:tcBorders>
              <w:top w:val="nil"/>
              <w:left w:val="nil"/>
              <w:bottom w:val="nil"/>
              <w:right w:val="nil"/>
            </w:tcBorders>
            <w:shd w:val="clear" w:color="auto" w:fill="auto"/>
            <w:vAlign w:val="center"/>
          </w:tcPr>
          <w:p w14:paraId="47F586E2"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314459E1"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183.130</w:t>
            </w:r>
          </w:p>
        </w:tc>
        <w:tc>
          <w:tcPr>
            <w:tcW w:w="1468" w:type="dxa"/>
            <w:tcBorders>
              <w:top w:val="nil"/>
              <w:left w:val="nil"/>
              <w:bottom w:val="nil"/>
              <w:right w:val="nil"/>
            </w:tcBorders>
            <w:shd w:val="clear" w:color="auto" w:fill="auto"/>
            <w:vAlign w:val="center"/>
          </w:tcPr>
          <w:p w14:paraId="2638D50C"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510.360</w:t>
            </w:r>
          </w:p>
        </w:tc>
        <w:tc>
          <w:tcPr>
            <w:tcW w:w="1361" w:type="dxa"/>
            <w:tcBorders>
              <w:top w:val="nil"/>
              <w:left w:val="nil"/>
              <w:bottom w:val="nil"/>
              <w:right w:val="nil"/>
            </w:tcBorders>
            <w:shd w:val="clear" w:color="auto" w:fill="auto"/>
            <w:vAlign w:val="center"/>
          </w:tcPr>
          <w:p w14:paraId="6D51EBB3" w14:textId="6578CCA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150.337</w:t>
            </w:r>
            <w:r w:rsidR="009C6F05">
              <w:rPr>
                <w:rFonts w:ascii="Arial" w:hAnsi="Arial" w:cs="Arial"/>
                <w:color w:val="000000"/>
                <w:sz w:val="14"/>
                <w:szCs w:val="14"/>
              </w:rPr>
              <w:t xml:space="preserve"> </w:t>
            </w:r>
          </w:p>
        </w:tc>
        <w:tc>
          <w:tcPr>
            <w:tcW w:w="1399" w:type="dxa"/>
            <w:gridSpan w:val="2"/>
            <w:tcBorders>
              <w:top w:val="nil"/>
              <w:left w:val="nil"/>
              <w:bottom w:val="nil"/>
              <w:right w:val="nil"/>
            </w:tcBorders>
            <w:shd w:val="clear" w:color="auto" w:fill="auto"/>
            <w:vAlign w:val="center"/>
          </w:tcPr>
          <w:p w14:paraId="7ACC10A9" w14:textId="62E6E3C5"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354.892</w:t>
            </w:r>
            <w:r w:rsidR="003A1FAD">
              <w:rPr>
                <w:rFonts w:ascii="Arial" w:hAnsi="Arial" w:cs="Arial"/>
                <w:color w:val="000000"/>
                <w:sz w:val="14"/>
                <w:szCs w:val="14"/>
              </w:rPr>
              <w:t xml:space="preserve"> </w:t>
            </w:r>
          </w:p>
        </w:tc>
      </w:tr>
      <w:tr w:rsidR="005F6CEF" w:rsidRPr="00F35F63" w14:paraId="6D7677AE"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70C1D21" w14:textId="77777777" w:rsidR="005F6CEF" w:rsidRPr="00F35F63" w:rsidRDefault="005F6CEF">
            <w:pPr>
              <w:keepNext/>
              <w:keepLines/>
              <w:spacing w:before="40" w:after="40"/>
              <w:ind w:left="113"/>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Despesas financeiras</w:t>
            </w:r>
          </w:p>
        </w:tc>
        <w:tc>
          <w:tcPr>
            <w:tcW w:w="662" w:type="dxa"/>
            <w:tcBorders>
              <w:top w:val="nil"/>
              <w:bottom w:val="nil"/>
            </w:tcBorders>
            <w:shd w:val="clear" w:color="auto" w:fill="auto"/>
            <w:vAlign w:val="center"/>
          </w:tcPr>
          <w:p w14:paraId="16C63DAE" w14:textId="77777777" w:rsidR="005F6CEF" w:rsidRPr="00F35F63" w:rsidRDefault="005F6CEF" w:rsidP="00C153D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2" w:type="dxa"/>
            <w:tcBorders>
              <w:top w:val="nil"/>
              <w:left w:val="nil"/>
              <w:bottom w:val="nil"/>
              <w:right w:val="nil"/>
            </w:tcBorders>
            <w:shd w:val="clear" w:color="auto" w:fill="auto"/>
            <w:vAlign w:val="center"/>
          </w:tcPr>
          <w:p w14:paraId="4E38EE26"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(526)</w:t>
            </w:r>
          </w:p>
        </w:tc>
        <w:tc>
          <w:tcPr>
            <w:tcW w:w="1512" w:type="dxa"/>
            <w:tcBorders>
              <w:top w:val="nil"/>
              <w:left w:val="nil"/>
              <w:bottom w:val="nil"/>
              <w:right w:val="nil"/>
            </w:tcBorders>
            <w:shd w:val="clear" w:color="auto" w:fill="auto"/>
            <w:vAlign w:val="center"/>
          </w:tcPr>
          <w:p w14:paraId="79151742"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(81.073)</w:t>
            </w:r>
          </w:p>
        </w:tc>
        <w:tc>
          <w:tcPr>
            <w:tcW w:w="1404" w:type="dxa"/>
            <w:tcBorders>
              <w:top w:val="nil"/>
              <w:left w:val="nil"/>
              <w:bottom w:val="nil"/>
              <w:right w:val="nil"/>
            </w:tcBorders>
            <w:shd w:val="clear" w:color="auto" w:fill="auto"/>
            <w:vAlign w:val="center"/>
          </w:tcPr>
          <w:p w14:paraId="392A3344" w14:textId="57181198"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(26</w:t>
            </w:r>
            <w:r>
              <w:rPr>
                <w:rFonts w:ascii="Arial" w:hAnsi="Arial" w:cs="Arial"/>
                <w:color w:val="000000"/>
                <w:sz w:val="14"/>
                <w:szCs w:val="14"/>
              </w:rPr>
              <w:t>6</w:t>
            </w:r>
            <w:r w:rsidRPr="00F35F63">
              <w:rPr>
                <w:rFonts w:ascii="Arial" w:hAnsi="Arial" w:cs="Arial"/>
                <w:color w:val="000000"/>
                <w:sz w:val="14"/>
                <w:szCs w:val="14"/>
              </w:rPr>
              <w:t>)</w:t>
            </w:r>
          </w:p>
        </w:tc>
        <w:tc>
          <w:tcPr>
            <w:tcW w:w="1477" w:type="dxa"/>
            <w:gridSpan w:val="2"/>
            <w:tcBorders>
              <w:top w:val="nil"/>
              <w:left w:val="nil"/>
              <w:bottom w:val="nil"/>
              <w:right w:val="nil"/>
            </w:tcBorders>
            <w:shd w:val="clear" w:color="auto" w:fill="auto"/>
            <w:vAlign w:val="center"/>
          </w:tcPr>
          <w:p w14:paraId="22FD8DF3" w14:textId="2EDBE63D"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(27.623)</w:t>
            </w:r>
          </w:p>
        </w:tc>
        <w:tc>
          <w:tcPr>
            <w:tcW w:w="242" w:type="dxa"/>
            <w:gridSpan w:val="2"/>
            <w:tcBorders>
              <w:top w:val="nil"/>
              <w:left w:val="nil"/>
              <w:bottom w:val="nil"/>
              <w:right w:val="nil"/>
            </w:tcBorders>
            <w:shd w:val="clear" w:color="auto" w:fill="auto"/>
            <w:vAlign w:val="center"/>
          </w:tcPr>
          <w:p w14:paraId="743B595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23E09743"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(1.036)</w:t>
            </w:r>
          </w:p>
        </w:tc>
        <w:tc>
          <w:tcPr>
            <w:tcW w:w="1468" w:type="dxa"/>
            <w:tcBorders>
              <w:top w:val="nil"/>
              <w:left w:val="nil"/>
              <w:bottom w:val="nil"/>
              <w:right w:val="nil"/>
            </w:tcBorders>
            <w:shd w:val="clear" w:color="auto" w:fill="auto"/>
            <w:vAlign w:val="center"/>
          </w:tcPr>
          <w:p w14:paraId="7A17A1A7"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(81.764)</w:t>
            </w:r>
          </w:p>
        </w:tc>
        <w:tc>
          <w:tcPr>
            <w:tcW w:w="1361" w:type="dxa"/>
            <w:tcBorders>
              <w:top w:val="nil"/>
              <w:left w:val="nil"/>
              <w:bottom w:val="nil"/>
              <w:right w:val="nil"/>
            </w:tcBorders>
            <w:shd w:val="clear" w:color="auto" w:fill="auto"/>
            <w:vAlign w:val="center"/>
          </w:tcPr>
          <w:p w14:paraId="77A18C56" w14:textId="299ECA79"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(325)</w:t>
            </w:r>
          </w:p>
        </w:tc>
        <w:tc>
          <w:tcPr>
            <w:tcW w:w="1399" w:type="dxa"/>
            <w:gridSpan w:val="2"/>
            <w:tcBorders>
              <w:top w:val="nil"/>
              <w:left w:val="nil"/>
              <w:bottom w:val="nil"/>
              <w:right w:val="nil"/>
            </w:tcBorders>
            <w:shd w:val="clear" w:color="auto" w:fill="auto"/>
            <w:vAlign w:val="center"/>
          </w:tcPr>
          <w:p w14:paraId="0B91A513" w14:textId="409661A1"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(28.96</w:t>
            </w:r>
            <w:r>
              <w:rPr>
                <w:rFonts w:ascii="Arial" w:hAnsi="Arial" w:cs="Arial"/>
                <w:color w:val="000000"/>
                <w:sz w:val="14"/>
                <w:szCs w:val="14"/>
              </w:rPr>
              <w:t>3</w:t>
            </w:r>
            <w:r w:rsidRPr="00F35F63">
              <w:rPr>
                <w:rFonts w:ascii="Arial" w:hAnsi="Arial" w:cs="Arial"/>
                <w:color w:val="000000"/>
                <w:sz w:val="14"/>
                <w:szCs w:val="14"/>
              </w:rPr>
              <w:t>)</w:t>
            </w:r>
          </w:p>
        </w:tc>
      </w:tr>
      <w:tr w:rsidR="005F6CEF" w:rsidRPr="00F35F63" w14:paraId="458C5C06"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4DA4DBC" w14:textId="28ED8B62"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Resultado Antes do Imposto de Renda e Contribuição Social</w:t>
            </w:r>
          </w:p>
        </w:tc>
        <w:tc>
          <w:tcPr>
            <w:tcW w:w="662" w:type="dxa"/>
            <w:tcBorders>
              <w:top w:val="nil"/>
              <w:bottom w:val="nil"/>
            </w:tcBorders>
            <w:shd w:val="clear" w:color="auto" w:fill="auto"/>
            <w:vAlign w:val="center"/>
          </w:tcPr>
          <w:p w14:paraId="75E52B7E" w14:textId="77777777"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2" w:type="dxa"/>
            <w:tcBorders>
              <w:top w:val="nil"/>
              <w:left w:val="nil"/>
              <w:bottom w:val="nil"/>
              <w:right w:val="nil"/>
            </w:tcBorders>
            <w:shd w:val="clear" w:color="auto" w:fill="auto"/>
            <w:vAlign w:val="center"/>
          </w:tcPr>
          <w:p w14:paraId="73C266E6"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2.131.935</w:t>
            </w:r>
          </w:p>
        </w:tc>
        <w:tc>
          <w:tcPr>
            <w:tcW w:w="1512" w:type="dxa"/>
            <w:tcBorders>
              <w:top w:val="nil"/>
              <w:left w:val="nil"/>
              <w:bottom w:val="nil"/>
              <w:right w:val="nil"/>
            </w:tcBorders>
            <w:shd w:val="clear" w:color="auto" w:fill="auto"/>
            <w:vAlign w:val="center"/>
          </w:tcPr>
          <w:p w14:paraId="03F27594"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sidRPr="00F35F63">
              <w:rPr>
                <w:rFonts w:ascii="Arial" w:hAnsi="Arial" w:cs="Arial"/>
                <w:b/>
                <w:bCs/>
                <w:color w:val="000000"/>
                <w:sz w:val="14"/>
                <w:szCs w:val="14"/>
              </w:rPr>
              <w:t>5.857.</w:t>
            </w:r>
            <w:r>
              <w:rPr>
                <w:rFonts w:ascii="Arial" w:hAnsi="Arial" w:cs="Arial"/>
                <w:b/>
                <w:bCs/>
                <w:color w:val="000000"/>
                <w:sz w:val="14"/>
                <w:szCs w:val="14"/>
              </w:rPr>
              <w:t>300</w:t>
            </w:r>
          </w:p>
        </w:tc>
        <w:tc>
          <w:tcPr>
            <w:tcW w:w="1404" w:type="dxa"/>
            <w:tcBorders>
              <w:top w:val="nil"/>
              <w:left w:val="nil"/>
              <w:bottom w:val="nil"/>
              <w:right w:val="nil"/>
            </w:tcBorders>
            <w:shd w:val="clear" w:color="auto" w:fill="auto"/>
            <w:vAlign w:val="center"/>
          </w:tcPr>
          <w:p w14:paraId="07955129" w14:textId="17C5F6B3" w:rsidR="005F6CEF" w:rsidRPr="00F35F63" w:rsidRDefault="004026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1.718.324 </w:t>
            </w:r>
          </w:p>
        </w:tc>
        <w:tc>
          <w:tcPr>
            <w:tcW w:w="1477" w:type="dxa"/>
            <w:gridSpan w:val="2"/>
            <w:tcBorders>
              <w:top w:val="nil"/>
              <w:left w:val="nil"/>
              <w:bottom w:val="nil"/>
              <w:right w:val="nil"/>
            </w:tcBorders>
            <w:shd w:val="clear" w:color="auto" w:fill="auto"/>
            <w:vAlign w:val="center"/>
          </w:tcPr>
          <w:p w14:paraId="065753AF" w14:textId="71568323" w:rsidR="005F6CEF" w:rsidRPr="00F35F63" w:rsidRDefault="004026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4.431.569 </w:t>
            </w:r>
          </w:p>
        </w:tc>
        <w:tc>
          <w:tcPr>
            <w:tcW w:w="242" w:type="dxa"/>
            <w:gridSpan w:val="2"/>
            <w:tcBorders>
              <w:top w:val="nil"/>
              <w:left w:val="nil"/>
              <w:bottom w:val="nil"/>
              <w:right w:val="nil"/>
            </w:tcBorders>
            <w:shd w:val="clear" w:color="auto" w:fill="auto"/>
            <w:vAlign w:val="center"/>
          </w:tcPr>
          <w:p w14:paraId="5F32267B"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64" w:type="dxa"/>
            <w:tcBorders>
              <w:top w:val="nil"/>
              <w:left w:val="nil"/>
              <w:bottom w:val="nil"/>
              <w:right w:val="nil"/>
            </w:tcBorders>
            <w:shd w:val="clear" w:color="auto" w:fill="auto"/>
            <w:vAlign w:val="center"/>
          </w:tcPr>
          <w:p w14:paraId="21FB2895"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highlight w:val="yellow"/>
                <w:lang w:eastAsia="pt-BR"/>
              </w:rPr>
            </w:pPr>
            <w:r w:rsidRPr="00F35F63">
              <w:rPr>
                <w:rFonts w:ascii="Arial" w:hAnsi="Arial" w:cs="Arial"/>
                <w:b/>
                <w:bCs/>
                <w:color w:val="000000"/>
                <w:sz w:val="14"/>
                <w:szCs w:val="14"/>
              </w:rPr>
              <w:t>2.536.36</w:t>
            </w:r>
            <w:r>
              <w:rPr>
                <w:rFonts w:ascii="Arial" w:hAnsi="Arial" w:cs="Arial"/>
                <w:b/>
                <w:bCs/>
                <w:color w:val="000000"/>
                <w:sz w:val="14"/>
                <w:szCs w:val="14"/>
              </w:rPr>
              <w:t>1</w:t>
            </w:r>
          </w:p>
        </w:tc>
        <w:tc>
          <w:tcPr>
            <w:tcW w:w="1468" w:type="dxa"/>
            <w:tcBorders>
              <w:top w:val="nil"/>
              <w:left w:val="nil"/>
              <w:bottom w:val="nil"/>
              <w:right w:val="nil"/>
            </w:tcBorders>
            <w:shd w:val="clear" w:color="auto" w:fill="auto"/>
            <w:vAlign w:val="center"/>
          </w:tcPr>
          <w:p w14:paraId="3B50A52F"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highlight w:val="yellow"/>
                <w:lang w:eastAsia="pt-BR"/>
              </w:rPr>
            </w:pPr>
            <w:r w:rsidRPr="00F35F63">
              <w:rPr>
                <w:rFonts w:ascii="Arial" w:hAnsi="Arial" w:cs="Arial"/>
                <w:b/>
                <w:bCs/>
                <w:color w:val="000000"/>
                <w:sz w:val="14"/>
                <w:szCs w:val="14"/>
              </w:rPr>
              <w:t>7.001.617</w:t>
            </w:r>
          </w:p>
        </w:tc>
        <w:tc>
          <w:tcPr>
            <w:tcW w:w="1361" w:type="dxa"/>
            <w:tcBorders>
              <w:top w:val="nil"/>
              <w:left w:val="nil"/>
              <w:bottom w:val="nil"/>
              <w:right w:val="nil"/>
            </w:tcBorders>
            <w:shd w:val="clear" w:color="auto" w:fill="auto"/>
            <w:vAlign w:val="center"/>
          </w:tcPr>
          <w:p w14:paraId="1FDDD9BD" w14:textId="2A2D32EF" w:rsidR="005F6CEF" w:rsidRPr="00F35F63" w:rsidRDefault="009C6F0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2.111.453 </w:t>
            </w:r>
          </w:p>
        </w:tc>
        <w:tc>
          <w:tcPr>
            <w:tcW w:w="1399" w:type="dxa"/>
            <w:gridSpan w:val="2"/>
            <w:tcBorders>
              <w:top w:val="nil"/>
              <w:left w:val="nil"/>
              <w:bottom w:val="nil"/>
              <w:right w:val="nil"/>
            </w:tcBorders>
            <w:shd w:val="clear" w:color="auto" w:fill="auto"/>
            <w:vAlign w:val="center"/>
          </w:tcPr>
          <w:p w14:paraId="1CF6DD16" w14:textId="10A973CD" w:rsidR="005F6CEF" w:rsidRPr="00F35F63" w:rsidRDefault="003A1FA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5.452.317 </w:t>
            </w:r>
          </w:p>
        </w:tc>
      </w:tr>
      <w:tr w:rsidR="005F6CEF" w:rsidRPr="00F35F63" w14:paraId="30CD7238"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4B33383" w14:textId="77777777" w:rsidR="005F6CEF" w:rsidRPr="00F35F63" w:rsidRDefault="005F6CEF">
            <w:pPr>
              <w:keepNext/>
              <w:keepLines/>
              <w:spacing w:before="40" w:after="40"/>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Imposto de Renda e Contribuição Social</w:t>
            </w:r>
          </w:p>
        </w:tc>
        <w:tc>
          <w:tcPr>
            <w:tcW w:w="662" w:type="dxa"/>
            <w:tcBorders>
              <w:top w:val="nil"/>
              <w:bottom w:val="nil"/>
            </w:tcBorders>
            <w:shd w:val="clear" w:color="auto" w:fill="auto"/>
            <w:vAlign w:val="center"/>
          </w:tcPr>
          <w:p w14:paraId="59CC008E" w14:textId="77777777" w:rsidR="005F6CEF" w:rsidRPr="00F35F63" w:rsidRDefault="005F6CEF" w:rsidP="00C153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[12.a]</w:t>
            </w:r>
          </w:p>
        </w:tc>
        <w:tc>
          <w:tcPr>
            <w:tcW w:w="1242" w:type="dxa"/>
            <w:tcBorders>
              <w:top w:val="nil"/>
              <w:left w:val="nil"/>
              <w:bottom w:val="nil"/>
              <w:right w:val="nil"/>
            </w:tcBorders>
            <w:shd w:val="clear" w:color="auto" w:fill="auto"/>
            <w:vAlign w:val="center"/>
          </w:tcPr>
          <w:p w14:paraId="023E2AD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(7.6</w:t>
            </w:r>
            <w:r>
              <w:rPr>
                <w:rFonts w:ascii="Arial" w:hAnsi="Arial" w:cs="Arial"/>
                <w:color w:val="000000"/>
                <w:sz w:val="14"/>
                <w:szCs w:val="14"/>
              </w:rPr>
              <w:t>59</w:t>
            </w:r>
            <w:r w:rsidRPr="00F35F63">
              <w:rPr>
                <w:rFonts w:ascii="Arial" w:hAnsi="Arial" w:cs="Arial"/>
                <w:color w:val="000000"/>
                <w:sz w:val="14"/>
                <w:szCs w:val="14"/>
              </w:rPr>
              <w:t>)</w:t>
            </w:r>
          </w:p>
        </w:tc>
        <w:tc>
          <w:tcPr>
            <w:tcW w:w="1512" w:type="dxa"/>
            <w:tcBorders>
              <w:top w:val="nil"/>
              <w:left w:val="nil"/>
              <w:bottom w:val="nil"/>
              <w:right w:val="nil"/>
            </w:tcBorders>
            <w:shd w:val="clear" w:color="auto" w:fill="auto"/>
            <w:vAlign w:val="center"/>
          </w:tcPr>
          <w:p w14:paraId="25FF53F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(7.892)</w:t>
            </w:r>
          </w:p>
        </w:tc>
        <w:tc>
          <w:tcPr>
            <w:tcW w:w="1404" w:type="dxa"/>
            <w:tcBorders>
              <w:top w:val="nil"/>
              <w:left w:val="nil"/>
              <w:bottom w:val="nil"/>
              <w:right w:val="nil"/>
            </w:tcBorders>
            <w:shd w:val="clear" w:color="auto" w:fill="auto"/>
            <w:vAlign w:val="center"/>
          </w:tcPr>
          <w:p w14:paraId="4F4562AE" w14:textId="3368C3A5"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(1.501)</w:t>
            </w:r>
          </w:p>
        </w:tc>
        <w:tc>
          <w:tcPr>
            <w:tcW w:w="1477" w:type="dxa"/>
            <w:gridSpan w:val="2"/>
            <w:tcBorders>
              <w:top w:val="nil"/>
              <w:left w:val="nil"/>
              <w:bottom w:val="nil"/>
              <w:right w:val="nil"/>
            </w:tcBorders>
            <w:shd w:val="clear" w:color="auto" w:fill="auto"/>
            <w:vAlign w:val="center"/>
          </w:tcPr>
          <w:p w14:paraId="33E79B48" w14:textId="3D9FF604"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(1.501)</w:t>
            </w:r>
          </w:p>
        </w:tc>
        <w:tc>
          <w:tcPr>
            <w:tcW w:w="242" w:type="dxa"/>
            <w:gridSpan w:val="2"/>
            <w:tcBorders>
              <w:top w:val="nil"/>
              <w:left w:val="nil"/>
              <w:bottom w:val="nil"/>
              <w:right w:val="nil"/>
            </w:tcBorders>
            <w:shd w:val="clear" w:color="auto" w:fill="auto"/>
            <w:vAlign w:val="center"/>
          </w:tcPr>
          <w:p w14:paraId="573CEC7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left w:val="nil"/>
              <w:bottom w:val="nil"/>
              <w:right w:val="nil"/>
            </w:tcBorders>
            <w:shd w:val="clear" w:color="auto" w:fill="auto"/>
            <w:vAlign w:val="center"/>
          </w:tcPr>
          <w:p w14:paraId="5748DD8F"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(412.08</w:t>
            </w:r>
            <w:r>
              <w:rPr>
                <w:rFonts w:ascii="Arial" w:hAnsi="Arial" w:cs="Arial"/>
                <w:color w:val="000000"/>
                <w:sz w:val="14"/>
                <w:szCs w:val="14"/>
              </w:rPr>
              <w:t>5</w:t>
            </w:r>
            <w:r w:rsidRPr="00F35F63">
              <w:rPr>
                <w:rFonts w:ascii="Arial" w:hAnsi="Arial" w:cs="Arial"/>
                <w:color w:val="000000"/>
                <w:sz w:val="14"/>
                <w:szCs w:val="14"/>
              </w:rPr>
              <w:t>)</w:t>
            </w:r>
          </w:p>
        </w:tc>
        <w:tc>
          <w:tcPr>
            <w:tcW w:w="1468" w:type="dxa"/>
            <w:tcBorders>
              <w:top w:val="nil"/>
              <w:left w:val="nil"/>
              <w:bottom w:val="nil"/>
              <w:right w:val="nil"/>
            </w:tcBorders>
            <w:shd w:val="clear" w:color="auto" w:fill="auto"/>
            <w:vAlign w:val="center"/>
          </w:tcPr>
          <w:p w14:paraId="21689D9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sidRPr="00F35F63">
              <w:rPr>
                <w:rFonts w:ascii="Arial" w:hAnsi="Arial" w:cs="Arial"/>
                <w:color w:val="000000"/>
                <w:sz w:val="14"/>
                <w:szCs w:val="14"/>
              </w:rPr>
              <w:t>(1.152.209)</w:t>
            </w:r>
          </w:p>
        </w:tc>
        <w:tc>
          <w:tcPr>
            <w:tcW w:w="1361" w:type="dxa"/>
            <w:tcBorders>
              <w:top w:val="nil"/>
              <w:left w:val="nil"/>
              <w:bottom w:val="nil"/>
              <w:right w:val="nil"/>
            </w:tcBorders>
            <w:shd w:val="clear" w:color="auto" w:fill="auto"/>
            <w:vAlign w:val="center"/>
          </w:tcPr>
          <w:p w14:paraId="4572F0F1" w14:textId="7C9C04C4"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(394.6</w:t>
            </w:r>
            <w:r>
              <w:rPr>
                <w:rFonts w:ascii="Arial" w:hAnsi="Arial" w:cs="Arial"/>
                <w:color w:val="000000"/>
                <w:sz w:val="14"/>
                <w:szCs w:val="14"/>
              </w:rPr>
              <w:t>30</w:t>
            </w:r>
            <w:r w:rsidRPr="00F35F63">
              <w:rPr>
                <w:rFonts w:ascii="Arial" w:hAnsi="Arial" w:cs="Arial"/>
                <w:color w:val="000000"/>
                <w:sz w:val="14"/>
                <w:szCs w:val="14"/>
              </w:rPr>
              <w:t>)</w:t>
            </w:r>
          </w:p>
        </w:tc>
        <w:tc>
          <w:tcPr>
            <w:tcW w:w="1399" w:type="dxa"/>
            <w:gridSpan w:val="2"/>
            <w:tcBorders>
              <w:top w:val="nil"/>
              <w:left w:val="nil"/>
              <w:bottom w:val="nil"/>
              <w:right w:val="nil"/>
            </w:tcBorders>
            <w:shd w:val="clear" w:color="auto" w:fill="auto"/>
            <w:vAlign w:val="center"/>
          </w:tcPr>
          <w:p w14:paraId="659218C7" w14:textId="68F9385E"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hAnsi="Arial" w:cs="Arial"/>
                <w:color w:val="000000"/>
                <w:sz w:val="14"/>
                <w:szCs w:val="14"/>
              </w:rPr>
              <w:t>(1.022.24</w:t>
            </w:r>
            <w:r>
              <w:rPr>
                <w:rFonts w:ascii="Arial" w:hAnsi="Arial" w:cs="Arial"/>
                <w:color w:val="000000"/>
                <w:sz w:val="14"/>
                <w:szCs w:val="14"/>
              </w:rPr>
              <w:t>9</w:t>
            </w:r>
            <w:r w:rsidRPr="00F35F63">
              <w:rPr>
                <w:rFonts w:ascii="Arial" w:hAnsi="Arial" w:cs="Arial"/>
                <w:color w:val="000000"/>
                <w:sz w:val="14"/>
                <w:szCs w:val="14"/>
              </w:rPr>
              <w:t>)</w:t>
            </w:r>
          </w:p>
        </w:tc>
      </w:tr>
      <w:tr w:rsidR="005F6CEF" w:rsidRPr="00F35F63" w14:paraId="5838F3AC"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4A3A5B6" w14:textId="77777777" w:rsidR="005F6CEF" w:rsidRPr="00F35F63" w:rsidRDefault="005F6CEF">
            <w:pPr>
              <w:keepNext/>
              <w:keepLines/>
              <w:spacing w:before="40" w:after="40"/>
              <w:rPr>
                <w:rFonts w:ascii="Arial" w:eastAsia="Times New Roman" w:hAnsi="Arial" w:cs="Arial"/>
                <w:spacing w:val="-2"/>
                <w:sz w:val="14"/>
                <w:szCs w:val="14"/>
                <w:lang w:eastAsia="pt-BR"/>
              </w:rPr>
            </w:pPr>
          </w:p>
        </w:tc>
        <w:tc>
          <w:tcPr>
            <w:tcW w:w="662" w:type="dxa"/>
            <w:tcBorders>
              <w:top w:val="nil"/>
              <w:bottom w:val="nil"/>
            </w:tcBorders>
            <w:shd w:val="clear" w:color="auto" w:fill="auto"/>
            <w:vAlign w:val="center"/>
          </w:tcPr>
          <w:p w14:paraId="25190904" w14:textId="77777777"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2" w:type="dxa"/>
            <w:tcBorders>
              <w:top w:val="nil"/>
              <w:bottom w:val="nil"/>
            </w:tcBorders>
            <w:shd w:val="clear" w:color="auto" w:fill="auto"/>
            <w:vAlign w:val="center"/>
          </w:tcPr>
          <w:p w14:paraId="4C7BA662"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512" w:type="dxa"/>
            <w:tcBorders>
              <w:top w:val="nil"/>
              <w:bottom w:val="nil"/>
            </w:tcBorders>
            <w:shd w:val="clear" w:color="auto" w:fill="auto"/>
            <w:vAlign w:val="center"/>
          </w:tcPr>
          <w:p w14:paraId="3EAAE5D4"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04" w:type="dxa"/>
            <w:tcBorders>
              <w:top w:val="nil"/>
              <w:left w:val="nil"/>
              <w:bottom w:val="nil"/>
              <w:right w:val="nil"/>
            </w:tcBorders>
            <w:shd w:val="clear" w:color="auto" w:fill="auto"/>
            <w:vAlign w:val="center"/>
          </w:tcPr>
          <w:p w14:paraId="3D3FC2E4"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7" w:type="dxa"/>
            <w:gridSpan w:val="2"/>
            <w:tcBorders>
              <w:top w:val="nil"/>
              <w:left w:val="nil"/>
              <w:bottom w:val="nil"/>
              <w:right w:val="nil"/>
            </w:tcBorders>
            <w:shd w:val="clear" w:color="auto" w:fill="auto"/>
            <w:vAlign w:val="center"/>
          </w:tcPr>
          <w:p w14:paraId="52248C9A"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42" w:type="dxa"/>
            <w:gridSpan w:val="2"/>
            <w:tcBorders>
              <w:top w:val="nil"/>
              <w:bottom w:val="nil"/>
            </w:tcBorders>
            <w:shd w:val="clear" w:color="auto" w:fill="auto"/>
            <w:vAlign w:val="center"/>
          </w:tcPr>
          <w:p w14:paraId="5F32DFBD"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bottom w:val="nil"/>
            </w:tcBorders>
            <w:shd w:val="clear" w:color="auto" w:fill="auto"/>
            <w:vAlign w:val="center"/>
          </w:tcPr>
          <w:p w14:paraId="3DBE2FCD"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68" w:type="dxa"/>
            <w:tcBorders>
              <w:top w:val="nil"/>
              <w:bottom w:val="nil"/>
            </w:tcBorders>
            <w:shd w:val="clear" w:color="auto" w:fill="auto"/>
            <w:vAlign w:val="center"/>
          </w:tcPr>
          <w:p w14:paraId="443C92A8"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61" w:type="dxa"/>
            <w:tcBorders>
              <w:top w:val="nil"/>
              <w:left w:val="nil"/>
              <w:bottom w:val="nil"/>
              <w:right w:val="nil"/>
            </w:tcBorders>
            <w:shd w:val="clear" w:color="auto" w:fill="auto"/>
            <w:vAlign w:val="center"/>
          </w:tcPr>
          <w:p w14:paraId="62D2FFEF"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99" w:type="dxa"/>
            <w:gridSpan w:val="2"/>
            <w:tcBorders>
              <w:top w:val="nil"/>
              <w:left w:val="nil"/>
              <w:bottom w:val="nil"/>
              <w:right w:val="nil"/>
            </w:tcBorders>
            <w:shd w:val="clear" w:color="auto" w:fill="auto"/>
            <w:vAlign w:val="center"/>
          </w:tcPr>
          <w:p w14:paraId="53B169E9"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5F6CEF" w:rsidRPr="00F35F63" w14:paraId="0233F8E4"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BE8FA22" w14:textId="1F8AD2D4" w:rsidR="005F6CEF" w:rsidRPr="00F35F63" w:rsidRDefault="005F6CEF">
            <w:pPr>
              <w:keepNext/>
              <w:keepLines/>
              <w:spacing w:before="40" w:after="4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Lucro Líquido do Período</w:t>
            </w:r>
          </w:p>
        </w:tc>
        <w:tc>
          <w:tcPr>
            <w:tcW w:w="662" w:type="dxa"/>
            <w:tcBorders>
              <w:top w:val="nil"/>
              <w:bottom w:val="nil"/>
            </w:tcBorders>
            <w:shd w:val="clear" w:color="auto" w:fill="auto"/>
            <w:vAlign w:val="center"/>
          </w:tcPr>
          <w:p w14:paraId="53D0AC5D" w14:textId="77777777" w:rsidR="005F6CEF" w:rsidRPr="00F35F63" w:rsidRDefault="005F6CEF" w:rsidP="00C153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2" w:type="dxa"/>
            <w:tcBorders>
              <w:top w:val="nil"/>
              <w:left w:val="nil"/>
              <w:bottom w:val="nil"/>
              <w:right w:val="nil"/>
            </w:tcBorders>
            <w:shd w:val="clear" w:color="auto" w:fill="auto"/>
            <w:vAlign w:val="center"/>
          </w:tcPr>
          <w:p w14:paraId="0771469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35F63">
              <w:rPr>
                <w:rFonts w:ascii="Arial" w:hAnsi="Arial" w:cs="Arial"/>
                <w:b/>
                <w:bCs/>
                <w:color w:val="000000"/>
                <w:sz w:val="14"/>
                <w:szCs w:val="14"/>
              </w:rPr>
              <w:t>2.124.276</w:t>
            </w:r>
          </w:p>
        </w:tc>
        <w:tc>
          <w:tcPr>
            <w:tcW w:w="1512" w:type="dxa"/>
            <w:tcBorders>
              <w:top w:val="nil"/>
              <w:left w:val="nil"/>
              <w:bottom w:val="nil"/>
              <w:right w:val="nil"/>
            </w:tcBorders>
            <w:shd w:val="clear" w:color="auto" w:fill="auto"/>
            <w:vAlign w:val="center"/>
          </w:tcPr>
          <w:p w14:paraId="1FAE3B1E"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35F63">
              <w:rPr>
                <w:rFonts w:ascii="Arial" w:hAnsi="Arial" w:cs="Arial"/>
                <w:b/>
                <w:bCs/>
                <w:color w:val="000000"/>
                <w:sz w:val="14"/>
                <w:szCs w:val="14"/>
              </w:rPr>
              <w:t>5.849.408</w:t>
            </w:r>
          </w:p>
        </w:tc>
        <w:tc>
          <w:tcPr>
            <w:tcW w:w="1404" w:type="dxa"/>
            <w:tcBorders>
              <w:top w:val="nil"/>
              <w:left w:val="nil"/>
              <w:bottom w:val="nil"/>
              <w:right w:val="nil"/>
            </w:tcBorders>
            <w:shd w:val="clear" w:color="auto" w:fill="auto"/>
            <w:vAlign w:val="center"/>
          </w:tcPr>
          <w:p w14:paraId="7A1EB813" w14:textId="3DB5EE03" w:rsidR="005F6CEF" w:rsidRPr="00FE6AA2" w:rsidRDefault="004026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1.716.823 </w:t>
            </w:r>
          </w:p>
        </w:tc>
        <w:tc>
          <w:tcPr>
            <w:tcW w:w="1477" w:type="dxa"/>
            <w:gridSpan w:val="2"/>
            <w:tcBorders>
              <w:top w:val="nil"/>
              <w:left w:val="nil"/>
              <w:bottom w:val="nil"/>
              <w:right w:val="nil"/>
            </w:tcBorders>
            <w:shd w:val="clear" w:color="auto" w:fill="auto"/>
            <w:vAlign w:val="center"/>
          </w:tcPr>
          <w:p w14:paraId="0788AA5D" w14:textId="7390986C" w:rsidR="005F6CEF" w:rsidRPr="00FE6AA2" w:rsidRDefault="004026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 xml:space="preserve">4.430.068 </w:t>
            </w:r>
          </w:p>
        </w:tc>
        <w:tc>
          <w:tcPr>
            <w:tcW w:w="242" w:type="dxa"/>
            <w:gridSpan w:val="2"/>
            <w:tcBorders>
              <w:top w:val="nil"/>
              <w:bottom w:val="nil"/>
            </w:tcBorders>
            <w:shd w:val="clear" w:color="auto" w:fill="auto"/>
            <w:vAlign w:val="center"/>
          </w:tcPr>
          <w:p w14:paraId="20FC7632"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64" w:type="dxa"/>
            <w:tcBorders>
              <w:top w:val="nil"/>
              <w:left w:val="nil"/>
              <w:bottom w:val="nil"/>
              <w:right w:val="nil"/>
            </w:tcBorders>
            <w:shd w:val="clear" w:color="auto" w:fill="auto"/>
            <w:vAlign w:val="center"/>
          </w:tcPr>
          <w:p w14:paraId="104F2FC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2.124.276</w:t>
            </w:r>
          </w:p>
        </w:tc>
        <w:tc>
          <w:tcPr>
            <w:tcW w:w="1468" w:type="dxa"/>
            <w:tcBorders>
              <w:top w:val="nil"/>
              <w:left w:val="nil"/>
              <w:bottom w:val="nil"/>
              <w:right w:val="nil"/>
            </w:tcBorders>
            <w:shd w:val="clear" w:color="auto" w:fill="auto"/>
            <w:vAlign w:val="center"/>
          </w:tcPr>
          <w:p w14:paraId="48E900C5"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35F63">
              <w:rPr>
                <w:rFonts w:ascii="Arial" w:hAnsi="Arial" w:cs="Arial"/>
                <w:b/>
                <w:bCs/>
                <w:color w:val="000000"/>
                <w:sz w:val="14"/>
                <w:szCs w:val="14"/>
              </w:rPr>
              <w:t>5.849.408</w:t>
            </w:r>
          </w:p>
        </w:tc>
        <w:tc>
          <w:tcPr>
            <w:tcW w:w="1361" w:type="dxa"/>
            <w:tcBorders>
              <w:top w:val="nil"/>
              <w:left w:val="nil"/>
              <w:bottom w:val="nil"/>
              <w:right w:val="nil"/>
            </w:tcBorders>
            <w:shd w:val="clear" w:color="auto" w:fill="auto"/>
            <w:vAlign w:val="center"/>
          </w:tcPr>
          <w:p w14:paraId="2DCF5BBC" w14:textId="43678177" w:rsidR="005F6CEF" w:rsidRPr="00FE6AA2" w:rsidRDefault="009C6F0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1.716.823 </w:t>
            </w:r>
          </w:p>
        </w:tc>
        <w:tc>
          <w:tcPr>
            <w:tcW w:w="1399" w:type="dxa"/>
            <w:gridSpan w:val="2"/>
            <w:tcBorders>
              <w:top w:val="nil"/>
              <w:left w:val="nil"/>
              <w:bottom w:val="nil"/>
              <w:right w:val="nil"/>
            </w:tcBorders>
            <w:shd w:val="clear" w:color="auto" w:fill="auto"/>
            <w:vAlign w:val="center"/>
          </w:tcPr>
          <w:p w14:paraId="06FF10CB" w14:textId="298DF7A3" w:rsidR="005F6CEF" w:rsidRPr="00FE6AA2" w:rsidRDefault="003A1FA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 xml:space="preserve">4.430.068 </w:t>
            </w:r>
          </w:p>
        </w:tc>
      </w:tr>
      <w:tr w:rsidR="005F6CEF" w:rsidRPr="00F35F63" w14:paraId="40A3164E"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vAlign w:val="center"/>
          </w:tcPr>
          <w:p w14:paraId="1EDFFEB3" w14:textId="77777777" w:rsidR="005F6CEF" w:rsidRPr="00F35F63" w:rsidRDefault="005F6CEF">
            <w:pPr>
              <w:keepNext/>
              <w:keepLines/>
              <w:spacing w:before="40" w:after="40"/>
              <w:rPr>
                <w:rFonts w:ascii="Arial" w:eastAsia="Times New Roman" w:hAnsi="Arial" w:cs="Arial"/>
                <w:spacing w:val="-2"/>
                <w:sz w:val="14"/>
                <w:szCs w:val="14"/>
                <w:lang w:eastAsia="pt-BR"/>
              </w:rPr>
            </w:pPr>
          </w:p>
        </w:tc>
        <w:tc>
          <w:tcPr>
            <w:tcW w:w="662" w:type="dxa"/>
            <w:tcBorders>
              <w:top w:val="nil"/>
              <w:bottom w:val="single" w:sz="2" w:space="0" w:color="1F3864" w:themeColor="accent1" w:themeShade="80"/>
            </w:tcBorders>
            <w:shd w:val="clear" w:color="auto" w:fill="auto"/>
            <w:vAlign w:val="center"/>
          </w:tcPr>
          <w:p w14:paraId="123AD187" w14:textId="77777777"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2" w:type="dxa"/>
            <w:tcBorders>
              <w:top w:val="nil"/>
              <w:bottom w:val="single" w:sz="2" w:space="0" w:color="1F3864" w:themeColor="accent1" w:themeShade="80"/>
            </w:tcBorders>
            <w:shd w:val="clear" w:color="auto" w:fill="auto"/>
            <w:vAlign w:val="center"/>
          </w:tcPr>
          <w:p w14:paraId="7584F0DF"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512" w:type="dxa"/>
            <w:tcBorders>
              <w:top w:val="nil"/>
              <w:bottom w:val="single" w:sz="2" w:space="0" w:color="1F3864" w:themeColor="accent1" w:themeShade="80"/>
            </w:tcBorders>
            <w:shd w:val="clear" w:color="auto" w:fill="auto"/>
            <w:vAlign w:val="center"/>
          </w:tcPr>
          <w:p w14:paraId="08198A22"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04" w:type="dxa"/>
            <w:tcBorders>
              <w:top w:val="nil"/>
              <w:bottom w:val="single" w:sz="2" w:space="0" w:color="1F3864" w:themeColor="accent1" w:themeShade="80"/>
            </w:tcBorders>
            <w:shd w:val="clear" w:color="auto" w:fill="auto"/>
            <w:vAlign w:val="center"/>
          </w:tcPr>
          <w:p w14:paraId="56D4FC36"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7" w:type="dxa"/>
            <w:gridSpan w:val="2"/>
            <w:tcBorders>
              <w:top w:val="nil"/>
              <w:bottom w:val="single" w:sz="2" w:space="0" w:color="1F3864" w:themeColor="accent1" w:themeShade="80"/>
            </w:tcBorders>
            <w:shd w:val="clear" w:color="auto" w:fill="auto"/>
            <w:vAlign w:val="center"/>
          </w:tcPr>
          <w:p w14:paraId="43DC96DB"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42" w:type="dxa"/>
            <w:gridSpan w:val="2"/>
            <w:tcBorders>
              <w:top w:val="nil"/>
              <w:bottom w:val="single" w:sz="2" w:space="0" w:color="1F3864" w:themeColor="accent1" w:themeShade="80"/>
            </w:tcBorders>
            <w:shd w:val="clear" w:color="auto" w:fill="auto"/>
            <w:vAlign w:val="center"/>
          </w:tcPr>
          <w:p w14:paraId="00943757"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bottom w:val="single" w:sz="2" w:space="0" w:color="1F3864" w:themeColor="accent1" w:themeShade="80"/>
            </w:tcBorders>
            <w:shd w:val="clear" w:color="auto" w:fill="auto"/>
            <w:vAlign w:val="center"/>
          </w:tcPr>
          <w:p w14:paraId="511BA7AC"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68" w:type="dxa"/>
            <w:tcBorders>
              <w:top w:val="nil"/>
              <w:bottom w:val="single" w:sz="2" w:space="0" w:color="1F3864" w:themeColor="accent1" w:themeShade="80"/>
            </w:tcBorders>
            <w:shd w:val="clear" w:color="auto" w:fill="auto"/>
            <w:vAlign w:val="center"/>
          </w:tcPr>
          <w:p w14:paraId="2CFC4BA0"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61" w:type="dxa"/>
            <w:tcBorders>
              <w:top w:val="nil"/>
              <w:bottom w:val="single" w:sz="2" w:space="0" w:color="1F3864" w:themeColor="accent1" w:themeShade="80"/>
            </w:tcBorders>
            <w:shd w:val="clear" w:color="auto" w:fill="auto"/>
            <w:vAlign w:val="center"/>
          </w:tcPr>
          <w:p w14:paraId="65EE0BC5"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99" w:type="dxa"/>
            <w:gridSpan w:val="2"/>
            <w:tcBorders>
              <w:top w:val="nil"/>
              <w:bottom w:val="single" w:sz="2" w:space="0" w:color="1F3864" w:themeColor="accent1" w:themeShade="80"/>
            </w:tcBorders>
            <w:shd w:val="clear" w:color="auto" w:fill="auto"/>
            <w:vAlign w:val="center"/>
          </w:tcPr>
          <w:p w14:paraId="78466BD1"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5F6CEF" w:rsidRPr="00F35F63" w14:paraId="4D4AC67B" w14:textId="77777777" w:rsidTr="00C153D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C94AD0C" w14:textId="3E9E4589" w:rsidR="005F6CEF" w:rsidRPr="00F35F63" w:rsidRDefault="005F6CEF" w:rsidP="001E20AC">
            <w:pPr>
              <w:keepNext/>
              <w:keepLines/>
              <w:spacing w:before="40" w:after="40"/>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Número médio ponderado de ações</w:t>
            </w:r>
          </w:p>
        </w:tc>
        <w:tc>
          <w:tcPr>
            <w:tcW w:w="662" w:type="dxa"/>
            <w:tcBorders>
              <w:top w:val="nil"/>
              <w:bottom w:val="nil"/>
            </w:tcBorders>
            <w:shd w:val="clear" w:color="auto" w:fill="auto"/>
            <w:vAlign w:val="center"/>
          </w:tcPr>
          <w:p w14:paraId="5EBF7FF2" w14:textId="0478C78B" w:rsidR="005F6CEF" w:rsidRPr="00F35F63" w:rsidRDefault="005F6CEF" w:rsidP="00C153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[25.</w:t>
            </w:r>
            <w:r w:rsidR="00554D21">
              <w:rPr>
                <w:rFonts w:ascii="Arial" w:eastAsia="Times New Roman" w:hAnsi="Arial" w:cs="Arial"/>
                <w:spacing w:val="-2"/>
                <w:sz w:val="14"/>
                <w:szCs w:val="14"/>
                <w:lang w:eastAsia="pt-BR"/>
              </w:rPr>
              <w:t>a</w:t>
            </w:r>
            <w:r w:rsidRPr="00F35F63">
              <w:rPr>
                <w:rFonts w:ascii="Arial" w:eastAsia="Times New Roman" w:hAnsi="Arial" w:cs="Arial"/>
                <w:spacing w:val="-2"/>
                <w:sz w:val="14"/>
                <w:szCs w:val="14"/>
                <w:lang w:eastAsia="pt-BR"/>
              </w:rPr>
              <w:t>]</w:t>
            </w:r>
          </w:p>
        </w:tc>
        <w:tc>
          <w:tcPr>
            <w:tcW w:w="1242" w:type="dxa"/>
            <w:tcBorders>
              <w:top w:val="nil"/>
              <w:bottom w:val="nil"/>
            </w:tcBorders>
            <w:shd w:val="clear" w:color="auto" w:fill="auto"/>
            <w:vAlign w:val="center"/>
          </w:tcPr>
          <w:p w14:paraId="739C57E7"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1.995.399.521</w:t>
            </w:r>
          </w:p>
        </w:tc>
        <w:tc>
          <w:tcPr>
            <w:tcW w:w="1512" w:type="dxa"/>
            <w:tcBorders>
              <w:top w:val="nil"/>
              <w:bottom w:val="nil"/>
            </w:tcBorders>
            <w:shd w:val="clear" w:color="auto" w:fill="auto"/>
            <w:vAlign w:val="center"/>
          </w:tcPr>
          <w:p w14:paraId="4FE535D3"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1.996.314.575</w:t>
            </w:r>
          </w:p>
        </w:tc>
        <w:tc>
          <w:tcPr>
            <w:tcW w:w="1404" w:type="dxa"/>
            <w:tcBorders>
              <w:top w:val="nil"/>
              <w:bottom w:val="nil"/>
            </w:tcBorders>
            <w:shd w:val="clear" w:color="auto" w:fill="auto"/>
            <w:vAlign w:val="center"/>
          </w:tcPr>
          <w:p w14:paraId="274EB1B3" w14:textId="77777777" w:rsidR="005F6CEF" w:rsidRPr="00AD3928"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FB7D88">
              <w:rPr>
                <w:rFonts w:ascii="Arial" w:hAnsi="Arial" w:cs="Arial"/>
                <w:sz w:val="14"/>
                <w:szCs w:val="14"/>
              </w:rPr>
              <w:t>1.996.726.433</w:t>
            </w:r>
          </w:p>
        </w:tc>
        <w:tc>
          <w:tcPr>
            <w:tcW w:w="1477" w:type="dxa"/>
            <w:gridSpan w:val="2"/>
            <w:tcBorders>
              <w:top w:val="nil"/>
              <w:bottom w:val="nil"/>
            </w:tcBorders>
            <w:shd w:val="clear" w:color="auto" w:fill="auto"/>
            <w:vAlign w:val="center"/>
          </w:tcPr>
          <w:p w14:paraId="1103F5E6" w14:textId="014C2CA0"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703D1D">
              <w:rPr>
                <w:rFonts w:ascii="Arial" w:hAnsi="Arial" w:cs="Arial"/>
                <w:sz w:val="14"/>
                <w:szCs w:val="14"/>
              </w:rPr>
              <w:t>1.996.709.128</w:t>
            </w:r>
          </w:p>
        </w:tc>
        <w:tc>
          <w:tcPr>
            <w:tcW w:w="242" w:type="dxa"/>
            <w:gridSpan w:val="2"/>
            <w:tcBorders>
              <w:top w:val="nil"/>
              <w:bottom w:val="nil"/>
            </w:tcBorders>
            <w:shd w:val="clear" w:color="auto" w:fill="auto"/>
            <w:vAlign w:val="center"/>
          </w:tcPr>
          <w:p w14:paraId="5FFD322C"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64" w:type="dxa"/>
            <w:tcBorders>
              <w:top w:val="nil"/>
              <w:bottom w:val="nil"/>
            </w:tcBorders>
            <w:shd w:val="clear" w:color="auto" w:fill="auto"/>
            <w:vAlign w:val="center"/>
          </w:tcPr>
          <w:p w14:paraId="0F7AB5FA"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1.995.399.521</w:t>
            </w:r>
          </w:p>
        </w:tc>
        <w:tc>
          <w:tcPr>
            <w:tcW w:w="1468" w:type="dxa"/>
            <w:tcBorders>
              <w:top w:val="nil"/>
              <w:bottom w:val="nil"/>
            </w:tcBorders>
            <w:shd w:val="clear" w:color="auto" w:fill="auto"/>
            <w:vAlign w:val="center"/>
          </w:tcPr>
          <w:p w14:paraId="71A3F230" w14:textId="77777777"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1.996.314.575</w:t>
            </w:r>
          </w:p>
        </w:tc>
        <w:tc>
          <w:tcPr>
            <w:tcW w:w="1361" w:type="dxa"/>
            <w:tcBorders>
              <w:top w:val="nil"/>
              <w:bottom w:val="nil"/>
            </w:tcBorders>
            <w:shd w:val="clear" w:color="auto" w:fill="auto"/>
            <w:vAlign w:val="center"/>
          </w:tcPr>
          <w:p w14:paraId="398F0862" w14:textId="77777777" w:rsidR="005F6CEF" w:rsidRPr="00AD3928"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FB7D88">
              <w:rPr>
                <w:rFonts w:ascii="Arial" w:hAnsi="Arial" w:cs="Arial"/>
                <w:sz w:val="14"/>
                <w:szCs w:val="14"/>
              </w:rPr>
              <w:t>1.996.726.433</w:t>
            </w:r>
          </w:p>
        </w:tc>
        <w:tc>
          <w:tcPr>
            <w:tcW w:w="1399" w:type="dxa"/>
            <w:gridSpan w:val="2"/>
            <w:tcBorders>
              <w:top w:val="nil"/>
              <w:bottom w:val="nil"/>
            </w:tcBorders>
            <w:shd w:val="clear" w:color="auto" w:fill="auto"/>
            <w:vAlign w:val="center"/>
          </w:tcPr>
          <w:p w14:paraId="3F4175A3" w14:textId="2447779F" w:rsidR="005F6CEF" w:rsidRPr="00F35F63" w:rsidRDefault="005F6CE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703D1D">
              <w:rPr>
                <w:rFonts w:ascii="Arial" w:hAnsi="Arial" w:cs="Arial"/>
                <w:sz w:val="14"/>
                <w:szCs w:val="14"/>
              </w:rPr>
              <w:t>1.996.709.128</w:t>
            </w:r>
          </w:p>
        </w:tc>
      </w:tr>
      <w:tr w:rsidR="005F6CEF" w:rsidRPr="00F35F63" w14:paraId="47D62BA5" w14:textId="77777777" w:rsidTr="00C153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vAlign w:val="center"/>
          </w:tcPr>
          <w:p w14:paraId="48AD3579" w14:textId="77777777" w:rsidR="005F6CEF" w:rsidRPr="00F35F63" w:rsidRDefault="005F6CEF">
            <w:pPr>
              <w:keepNext/>
              <w:keepLines/>
              <w:spacing w:before="40" w:after="40"/>
              <w:rPr>
                <w:rFonts w:ascii="Arial" w:eastAsia="Times New Roman" w:hAnsi="Arial" w:cs="Arial"/>
                <w:b w:val="0"/>
                <w:bCs w:val="0"/>
                <w:spacing w:val="-2"/>
                <w:sz w:val="14"/>
                <w:szCs w:val="14"/>
                <w:lang w:eastAsia="pt-BR"/>
              </w:rPr>
            </w:pPr>
            <w:r w:rsidRPr="00F35F63">
              <w:rPr>
                <w:rFonts w:ascii="Arial" w:eastAsia="Times New Roman" w:hAnsi="Arial" w:cs="Arial"/>
                <w:b w:val="0"/>
                <w:bCs w:val="0"/>
                <w:spacing w:val="-2"/>
                <w:sz w:val="14"/>
                <w:szCs w:val="14"/>
                <w:lang w:eastAsia="pt-BR"/>
              </w:rPr>
              <w:t>Lucro por ação (básico e diluído) (R$)</w:t>
            </w:r>
          </w:p>
        </w:tc>
        <w:tc>
          <w:tcPr>
            <w:tcW w:w="662" w:type="dxa"/>
            <w:tcBorders>
              <w:top w:val="nil"/>
              <w:bottom w:val="single" w:sz="2" w:space="0" w:color="1F3864" w:themeColor="accent1" w:themeShade="80"/>
            </w:tcBorders>
            <w:shd w:val="clear" w:color="auto" w:fill="auto"/>
            <w:vAlign w:val="center"/>
          </w:tcPr>
          <w:p w14:paraId="37E9462A" w14:textId="0CFEED51" w:rsidR="005F6CEF" w:rsidRPr="00F35F63" w:rsidRDefault="005F6CEF" w:rsidP="00C153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35F63">
              <w:rPr>
                <w:rFonts w:ascii="Arial" w:eastAsia="Times New Roman" w:hAnsi="Arial" w:cs="Arial"/>
                <w:spacing w:val="-2"/>
                <w:sz w:val="14"/>
                <w:szCs w:val="14"/>
                <w:lang w:eastAsia="pt-BR"/>
              </w:rPr>
              <w:t>[25.</w:t>
            </w:r>
            <w:r w:rsidR="00554D21">
              <w:rPr>
                <w:rFonts w:ascii="Arial" w:eastAsia="Times New Roman" w:hAnsi="Arial" w:cs="Arial"/>
                <w:spacing w:val="-2"/>
                <w:sz w:val="14"/>
                <w:szCs w:val="14"/>
                <w:lang w:eastAsia="pt-BR"/>
              </w:rPr>
              <w:t>a</w:t>
            </w:r>
            <w:r w:rsidRPr="00F35F63">
              <w:rPr>
                <w:rFonts w:ascii="Arial" w:eastAsia="Times New Roman" w:hAnsi="Arial" w:cs="Arial"/>
                <w:spacing w:val="-2"/>
                <w:sz w:val="14"/>
                <w:szCs w:val="14"/>
                <w:lang w:eastAsia="pt-BR"/>
              </w:rPr>
              <w:t>]</w:t>
            </w:r>
          </w:p>
        </w:tc>
        <w:tc>
          <w:tcPr>
            <w:tcW w:w="1242" w:type="dxa"/>
            <w:tcBorders>
              <w:top w:val="nil"/>
              <w:bottom w:val="single" w:sz="2" w:space="0" w:color="1F3864" w:themeColor="accent1" w:themeShade="80"/>
            </w:tcBorders>
            <w:shd w:val="clear" w:color="auto" w:fill="auto"/>
            <w:vAlign w:val="center"/>
          </w:tcPr>
          <w:p w14:paraId="0B357F9E"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1,06</w:t>
            </w:r>
          </w:p>
        </w:tc>
        <w:tc>
          <w:tcPr>
            <w:tcW w:w="1512" w:type="dxa"/>
            <w:tcBorders>
              <w:top w:val="nil"/>
              <w:bottom w:val="single" w:sz="2" w:space="0" w:color="1F3864" w:themeColor="accent1" w:themeShade="80"/>
            </w:tcBorders>
            <w:shd w:val="clear" w:color="auto" w:fill="auto"/>
            <w:vAlign w:val="center"/>
          </w:tcPr>
          <w:p w14:paraId="1E6D9962"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2,93</w:t>
            </w:r>
          </w:p>
        </w:tc>
        <w:tc>
          <w:tcPr>
            <w:tcW w:w="1404" w:type="dxa"/>
            <w:tcBorders>
              <w:top w:val="nil"/>
              <w:bottom w:val="single" w:sz="2" w:space="0" w:color="1F3864" w:themeColor="accent1" w:themeShade="80"/>
            </w:tcBorders>
            <w:shd w:val="clear" w:color="auto" w:fill="auto"/>
            <w:vAlign w:val="center"/>
          </w:tcPr>
          <w:p w14:paraId="6DA1F4EE" w14:textId="67DCDCD4" w:rsidR="005F6CEF" w:rsidRPr="00AD3928" w:rsidRDefault="00FB7D8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FB7D88">
              <w:rPr>
                <w:rFonts w:ascii="Arial" w:hAnsi="Arial" w:cs="Arial"/>
                <w:sz w:val="14"/>
                <w:szCs w:val="14"/>
              </w:rPr>
              <w:t>0,86</w:t>
            </w:r>
          </w:p>
        </w:tc>
        <w:tc>
          <w:tcPr>
            <w:tcW w:w="1477" w:type="dxa"/>
            <w:gridSpan w:val="2"/>
            <w:tcBorders>
              <w:top w:val="nil"/>
              <w:bottom w:val="single" w:sz="2" w:space="0" w:color="1F3864" w:themeColor="accent1" w:themeShade="80"/>
            </w:tcBorders>
            <w:shd w:val="clear" w:color="auto" w:fill="auto"/>
            <w:vAlign w:val="center"/>
          </w:tcPr>
          <w:p w14:paraId="793E2E5E" w14:textId="5A70A99F" w:rsidR="005F6CEF" w:rsidRPr="00AD3928"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212F3">
              <w:rPr>
                <w:rFonts w:ascii="Arial" w:hAnsi="Arial" w:cs="Arial"/>
                <w:sz w:val="14"/>
                <w:szCs w:val="14"/>
              </w:rPr>
              <w:t>2,</w:t>
            </w:r>
            <w:r w:rsidR="00A212F3" w:rsidRPr="00A212F3">
              <w:rPr>
                <w:rFonts w:ascii="Arial" w:hAnsi="Arial" w:cs="Arial"/>
                <w:sz w:val="14"/>
                <w:szCs w:val="14"/>
              </w:rPr>
              <w:t>22</w:t>
            </w:r>
          </w:p>
        </w:tc>
        <w:tc>
          <w:tcPr>
            <w:tcW w:w="242" w:type="dxa"/>
            <w:gridSpan w:val="2"/>
            <w:tcBorders>
              <w:top w:val="nil"/>
              <w:bottom w:val="single" w:sz="2" w:space="0" w:color="1F3864" w:themeColor="accent1" w:themeShade="80"/>
            </w:tcBorders>
            <w:shd w:val="clear" w:color="auto" w:fill="auto"/>
            <w:vAlign w:val="center"/>
          </w:tcPr>
          <w:p w14:paraId="6185B92B"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64" w:type="dxa"/>
            <w:tcBorders>
              <w:top w:val="nil"/>
              <w:bottom w:val="single" w:sz="2" w:space="0" w:color="1F3864" w:themeColor="accent1" w:themeShade="80"/>
            </w:tcBorders>
            <w:shd w:val="clear" w:color="auto" w:fill="auto"/>
            <w:vAlign w:val="center"/>
          </w:tcPr>
          <w:p w14:paraId="621D8B8C"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1,06</w:t>
            </w:r>
          </w:p>
        </w:tc>
        <w:tc>
          <w:tcPr>
            <w:tcW w:w="1468" w:type="dxa"/>
            <w:tcBorders>
              <w:top w:val="nil"/>
              <w:bottom w:val="single" w:sz="2" w:space="0" w:color="1F3864" w:themeColor="accent1" w:themeShade="80"/>
            </w:tcBorders>
            <w:shd w:val="clear" w:color="auto" w:fill="auto"/>
            <w:vAlign w:val="center"/>
          </w:tcPr>
          <w:p w14:paraId="227F6D67" w14:textId="77777777" w:rsidR="005F6CEF" w:rsidRPr="00F35F63"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D3928">
              <w:rPr>
                <w:rFonts w:ascii="Arial" w:eastAsia="Times New Roman" w:hAnsi="Arial" w:cs="Arial"/>
                <w:spacing w:val="-2"/>
                <w:sz w:val="14"/>
                <w:szCs w:val="14"/>
                <w:lang w:eastAsia="pt-BR"/>
              </w:rPr>
              <w:t>2,93</w:t>
            </w:r>
          </w:p>
        </w:tc>
        <w:tc>
          <w:tcPr>
            <w:tcW w:w="1361" w:type="dxa"/>
            <w:tcBorders>
              <w:top w:val="nil"/>
              <w:bottom w:val="single" w:sz="2" w:space="0" w:color="1F3864" w:themeColor="accent1" w:themeShade="80"/>
            </w:tcBorders>
            <w:shd w:val="clear" w:color="auto" w:fill="auto"/>
            <w:vAlign w:val="center"/>
          </w:tcPr>
          <w:p w14:paraId="0D94BF58" w14:textId="3AB9A2E9" w:rsidR="005F6CEF" w:rsidRPr="00AD3928" w:rsidRDefault="00FB7D8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FB7D88">
              <w:rPr>
                <w:rFonts w:ascii="Arial" w:hAnsi="Arial" w:cs="Arial"/>
                <w:sz w:val="14"/>
                <w:szCs w:val="14"/>
              </w:rPr>
              <w:t>0,86</w:t>
            </w:r>
          </w:p>
        </w:tc>
        <w:tc>
          <w:tcPr>
            <w:tcW w:w="1399" w:type="dxa"/>
            <w:gridSpan w:val="2"/>
            <w:tcBorders>
              <w:top w:val="nil"/>
              <w:bottom w:val="single" w:sz="2" w:space="0" w:color="1F3864" w:themeColor="accent1" w:themeShade="80"/>
            </w:tcBorders>
            <w:shd w:val="clear" w:color="auto" w:fill="auto"/>
            <w:vAlign w:val="center"/>
          </w:tcPr>
          <w:p w14:paraId="1E7D4BEB" w14:textId="4D8E444D" w:rsidR="005F6CEF" w:rsidRPr="00AD3928" w:rsidRDefault="005F6CE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E32911">
              <w:rPr>
                <w:rFonts w:ascii="Arial" w:hAnsi="Arial" w:cs="Arial"/>
                <w:sz w:val="14"/>
                <w:szCs w:val="14"/>
              </w:rPr>
              <w:t>2,</w:t>
            </w:r>
            <w:r w:rsidR="00E32911" w:rsidRPr="00E32911">
              <w:rPr>
                <w:rFonts w:ascii="Arial" w:hAnsi="Arial" w:cs="Arial"/>
                <w:sz w:val="14"/>
                <w:szCs w:val="14"/>
              </w:rPr>
              <w:t>22</w:t>
            </w:r>
          </w:p>
        </w:tc>
      </w:tr>
    </w:tbl>
    <w:p w14:paraId="7E553866" w14:textId="77777777" w:rsidR="005F6CEF" w:rsidRPr="00281428" w:rsidRDefault="005F6CEF" w:rsidP="005F6CEF">
      <w:pPr>
        <w:spacing w:after="160" w:line="259" w:lineRule="auto"/>
        <w:jc w:val="both"/>
        <w:rPr>
          <w:rFonts w:ascii="Arial" w:eastAsiaTheme="minorHAnsi" w:hAnsi="Arial" w:cs="Arial"/>
          <w:sz w:val="14"/>
          <w:szCs w:val="14"/>
        </w:rPr>
      </w:pPr>
      <w:bookmarkStart w:id="6" w:name="_Hlk131513281"/>
      <w:bookmarkStart w:id="7" w:name="_Hlk134536054"/>
      <w:bookmarkEnd w:id="5"/>
      <w:r w:rsidRPr="00281428">
        <w:rPr>
          <w:rFonts w:ascii="Arial" w:eastAsiaTheme="minorHAnsi" w:hAnsi="Arial" w:cs="Arial"/>
          <w:sz w:val="14"/>
          <w:szCs w:val="14"/>
        </w:rPr>
        <w:t>As notas explicativas são parte integrante das demonstrações contábeis intermediárias. As reapresentações (aplicações retrospectivas) referem-se à adoção do CPC 50 [IFRS 17] – Contratos de Seguro e CPC 48 [IFRS 9] – Instrumentos Financeiros, cujos efeitos estão detalhados na nota explicativa 03 - Apresentação das Demonstrações Contábeis</w:t>
      </w:r>
      <w:bookmarkEnd w:id="6"/>
      <w:r>
        <w:rPr>
          <w:rFonts w:ascii="Arial" w:eastAsiaTheme="minorHAnsi" w:hAnsi="Arial" w:cs="Arial"/>
          <w:sz w:val="14"/>
          <w:szCs w:val="14"/>
        </w:rPr>
        <w:t xml:space="preserve"> I</w:t>
      </w:r>
      <w:r w:rsidRPr="00281428">
        <w:rPr>
          <w:rFonts w:ascii="Arial" w:eastAsiaTheme="minorHAnsi" w:hAnsi="Arial" w:cs="Arial"/>
          <w:sz w:val="14"/>
          <w:szCs w:val="14"/>
        </w:rPr>
        <w:t>ntermediárias.</w:t>
      </w:r>
    </w:p>
    <w:bookmarkEnd w:id="7"/>
    <w:p w14:paraId="41E69A35" w14:textId="1DFFBF23" w:rsidR="00DC73DF" w:rsidRPr="00F142A8" w:rsidRDefault="00DC73DF">
      <w:pPr>
        <w:rPr>
          <w:rFonts w:ascii="Arial" w:eastAsiaTheme="majorEastAsia" w:hAnsi="Arial" w:cstheme="majorBidi"/>
          <w:b/>
          <w:color w:val="1F3864" w:themeColor="accent1" w:themeShade="80"/>
          <w:sz w:val="20"/>
          <w:szCs w:val="20"/>
        </w:rPr>
      </w:pPr>
      <w:r w:rsidRPr="00F142A8">
        <w:rPr>
          <w:rFonts w:ascii="Arial" w:eastAsiaTheme="majorEastAsia" w:hAnsi="Arial" w:cstheme="majorBidi"/>
          <w:b/>
          <w:color w:val="1F3864" w:themeColor="accent1" w:themeShade="80"/>
          <w:sz w:val="20"/>
          <w:szCs w:val="20"/>
        </w:rPr>
        <w:br w:type="page"/>
      </w:r>
    </w:p>
    <w:p w14:paraId="3EFDFD88" w14:textId="28FA7766" w:rsidR="00CC79CE" w:rsidRPr="00F142A8" w:rsidRDefault="00DC73DF" w:rsidP="007D4AB0">
      <w:pPr>
        <w:keepNext/>
        <w:keepLines/>
        <w:spacing w:before="360" w:after="40" w:line="259" w:lineRule="auto"/>
        <w:jc w:val="both"/>
        <w:outlineLvl w:val="0"/>
        <w:rPr>
          <w:rFonts w:ascii="Arial" w:eastAsiaTheme="majorEastAsia" w:hAnsi="Arial" w:cstheme="majorBidi"/>
          <w:b/>
          <w:color w:val="1F3864" w:themeColor="accent1" w:themeShade="80"/>
          <w:sz w:val="20"/>
          <w:szCs w:val="20"/>
        </w:rPr>
      </w:pPr>
      <w:bookmarkStart w:id="8" w:name="_Toc149671576"/>
      <w:r w:rsidRPr="00F142A8">
        <w:rPr>
          <w:rFonts w:ascii="Arial" w:eastAsiaTheme="majorEastAsia" w:hAnsi="Arial" w:cstheme="majorBidi"/>
          <w:b/>
          <w:color w:val="1F3864" w:themeColor="accent1" w:themeShade="80"/>
          <w:sz w:val="20"/>
          <w:szCs w:val="20"/>
        </w:rPr>
        <w:lastRenderedPageBreak/>
        <w:t>DEMONSTRAÇÃO DO RESULTADO ABRANGENTE</w:t>
      </w:r>
      <w:bookmarkEnd w:id="8"/>
    </w:p>
    <w:p w14:paraId="2C00DA4E" w14:textId="77777777" w:rsidR="007D4AB0" w:rsidRDefault="007D4AB0" w:rsidP="008543C9">
      <w:pPr>
        <w:spacing w:after="0"/>
        <w:rPr>
          <w:rFonts w:ascii="Arial" w:hAnsi="Arial" w:cs="Arial"/>
          <w:sz w:val="20"/>
          <w:szCs w:val="20"/>
        </w:rPr>
      </w:pPr>
    </w:p>
    <w:p w14:paraId="22F60E44" w14:textId="77777777" w:rsidR="00286B59" w:rsidRPr="00281428" w:rsidRDefault="00286B59" w:rsidP="00286B59">
      <w:pPr>
        <w:spacing w:after="0" w:line="240" w:lineRule="auto"/>
        <w:ind w:right="-1"/>
        <w:jc w:val="right"/>
        <w:rPr>
          <w:rFonts w:ascii="Arial" w:eastAsia="Times New Roman" w:hAnsi="Arial" w:cs="Times New Roman"/>
          <w:b/>
          <w:spacing w:val="-2"/>
          <w:sz w:val="14"/>
          <w:szCs w:val="14"/>
          <w:lang w:eastAsia="pt-BR"/>
        </w:rPr>
      </w:pPr>
      <w:r w:rsidRPr="00281428">
        <w:rPr>
          <w:rFonts w:ascii="Arial" w:eastAsia="Times New Roman" w:hAnsi="Arial" w:cs="Times New Roman"/>
          <w:b/>
          <w:spacing w:val="-2"/>
          <w:sz w:val="14"/>
          <w:szCs w:val="14"/>
          <w:lang w:eastAsia="pt-BR"/>
        </w:rPr>
        <w:t>R$ mil</w:t>
      </w:r>
    </w:p>
    <w:tbl>
      <w:tblPr>
        <w:tblStyle w:val="TabeladeLista6Colorida-nfase5"/>
        <w:tblW w:w="15026" w:type="dxa"/>
        <w:jc w:val="center"/>
        <w:shd w:val="clear" w:color="auto" w:fill="FFFFFF" w:themeFill="background1"/>
        <w:tblLayout w:type="fixed"/>
        <w:tblLook w:val="04A0" w:firstRow="1" w:lastRow="0" w:firstColumn="1" w:lastColumn="0" w:noHBand="0" w:noVBand="1"/>
      </w:tblPr>
      <w:tblGrid>
        <w:gridCol w:w="3304"/>
        <w:gridCol w:w="734"/>
        <w:gridCol w:w="1278"/>
        <w:gridCol w:w="1161"/>
        <w:gridCol w:w="1400"/>
        <w:gridCol w:w="1306"/>
        <w:gridCol w:w="154"/>
        <w:gridCol w:w="213"/>
        <w:gridCol w:w="31"/>
        <w:gridCol w:w="1230"/>
        <w:gridCol w:w="1230"/>
        <w:gridCol w:w="1536"/>
        <w:gridCol w:w="1449"/>
      </w:tblGrid>
      <w:tr w:rsidR="00114D65" w:rsidRPr="00A805A6" w14:paraId="0004F008" w14:textId="77777777" w:rsidTr="0065350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single" w:sz="2" w:space="0" w:color="1F3864" w:themeColor="accent1" w:themeShade="80"/>
              <w:bottom w:val="nil"/>
            </w:tcBorders>
            <w:shd w:val="clear" w:color="auto" w:fill="FFFFFF" w:themeFill="background1"/>
            <w:vAlign w:val="center"/>
          </w:tcPr>
          <w:p w14:paraId="548E11DB" w14:textId="77777777" w:rsidR="00286B59" w:rsidRPr="00A805A6" w:rsidRDefault="00286B59">
            <w:pPr>
              <w:jc w:val="center"/>
              <w:rPr>
                <w:rFonts w:ascii="Arial" w:eastAsiaTheme="minorHAnsi" w:hAnsi="Arial" w:cs="Arial"/>
                <w:sz w:val="14"/>
                <w:szCs w:val="14"/>
              </w:rPr>
            </w:pPr>
            <w:bookmarkStart w:id="9" w:name="_Hlk149036129"/>
          </w:p>
        </w:tc>
        <w:tc>
          <w:tcPr>
            <w:tcW w:w="734" w:type="dxa"/>
            <w:tcBorders>
              <w:top w:val="single" w:sz="2" w:space="0" w:color="1F3864" w:themeColor="accent1" w:themeShade="80"/>
              <w:bottom w:val="nil"/>
            </w:tcBorders>
            <w:shd w:val="clear" w:color="auto" w:fill="FFFFFF" w:themeFill="background1"/>
            <w:vAlign w:val="center"/>
          </w:tcPr>
          <w:p w14:paraId="694FDF83" w14:textId="77777777" w:rsidR="00286B59" w:rsidRPr="00A805A6" w:rsidRDefault="00286B5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5145"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383EA671" w14:textId="77777777" w:rsidR="00286B59" w:rsidRPr="00A805A6" w:rsidRDefault="00286B5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A805A6">
              <w:rPr>
                <w:rFonts w:ascii="Arial" w:eastAsiaTheme="minorHAnsi" w:hAnsi="Arial" w:cs="Arial"/>
                <w:sz w:val="14"/>
                <w:szCs w:val="14"/>
              </w:rPr>
              <w:t>Controlador</w:t>
            </w:r>
          </w:p>
        </w:tc>
        <w:tc>
          <w:tcPr>
            <w:tcW w:w="367" w:type="dxa"/>
            <w:gridSpan w:val="2"/>
            <w:tcBorders>
              <w:top w:val="single" w:sz="2" w:space="0" w:color="1F3864" w:themeColor="accent1" w:themeShade="80"/>
              <w:bottom w:val="nil"/>
            </w:tcBorders>
            <w:shd w:val="clear" w:color="auto" w:fill="FFFFFF" w:themeFill="background1"/>
            <w:vAlign w:val="center"/>
          </w:tcPr>
          <w:p w14:paraId="56840E92" w14:textId="77777777" w:rsidR="00286B59" w:rsidRPr="00A805A6" w:rsidRDefault="00286B59">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5476" w:type="dxa"/>
            <w:gridSpan w:val="5"/>
            <w:tcBorders>
              <w:top w:val="single" w:sz="2" w:space="0" w:color="1F3864" w:themeColor="accent1" w:themeShade="80"/>
              <w:bottom w:val="single" w:sz="2" w:space="0" w:color="1F3864" w:themeColor="accent1" w:themeShade="80"/>
            </w:tcBorders>
            <w:shd w:val="clear" w:color="auto" w:fill="FFFFFF" w:themeFill="background1"/>
            <w:vAlign w:val="center"/>
          </w:tcPr>
          <w:p w14:paraId="232FE8DB" w14:textId="77777777" w:rsidR="00286B59" w:rsidRPr="00A805A6" w:rsidRDefault="00286B5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A805A6">
              <w:rPr>
                <w:rFonts w:ascii="Arial" w:eastAsiaTheme="minorHAnsi" w:hAnsi="Arial" w:cs="Arial"/>
                <w:sz w:val="14"/>
                <w:szCs w:val="14"/>
              </w:rPr>
              <w:t>Consolidado</w:t>
            </w:r>
          </w:p>
        </w:tc>
      </w:tr>
      <w:tr w:rsidR="004D6A73" w:rsidRPr="00A805A6" w14:paraId="2D8C1292"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nil"/>
              <w:bottom w:val="single" w:sz="2" w:space="0" w:color="1F3864" w:themeColor="accent1" w:themeShade="80"/>
            </w:tcBorders>
            <w:vAlign w:val="center"/>
          </w:tcPr>
          <w:p w14:paraId="5879078C" w14:textId="77777777" w:rsidR="004D6A73" w:rsidRPr="00A805A6" w:rsidRDefault="004D6A73" w:rsidP="004D6A73">
            <w:pPr>
              <w:keepNext/>
              <w:keepLines/>
              <w:spacing w:before="40" w:after="40"/>
              <w:rPr>
                <w:rFonts w:ascii="Arial" w:eastAsia="Times New Roman" w:hAnsi="Arial" w:cs="Arial"/>
                <w:spacing w:val="-2"/>
                <w:sz w:val="14"/>
                <w:szCs w:val="14"/>
                <w:lang w:eastAsia="pt-BR"/>
              </w:rPr>
            </w:pPr>
          </w:p>
        </w:tc>
        <w:tc>
          <w:tcPr>
            <w:tcW w:w="734" w:type="dxa"/>
            <w:tcBorders>
              <w:top w:val="nil"/>
              <w:bottom w:val="single" w:sz="2" w:space="0" w:color="1F3864" w:themeColor="accent1" w:themeShade="80"/>
            </w:tcBorders>
            <w:vAlign w:val="center"/>
          </w:tcPr>
          <w:p w14:paraId="362358E2" w14:textId="77777777" w:rsidR="004D6A73" w:rsidRPr="00A805A6" w:rsidRDefault="004D6A73" w:rsidP="004D6A7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eastAsia="Times New Roman" w:hAnsi="Arial" w:cs="Arial"/>
                <w:b/>
                <w:spacing w:val="-2"/>
                <w:sz w:val="14"/>
                <w:szCs w:val="14"/>
                <w:lang w:eastAsia="pt-BR"/>
              </w:rPr>
              <w:t>Nota</w:t>
            </w:r>
          </w:p>
        </w:tc>
        <w:tc>
          <w:tcPr>
            <w:tcW w:w="1278" w:type="dxa"/>
            <w:tcBorders>
              <w:top w:val="single" w:sz="2" w:space="0" w:color="1F3864" w:themeColor="accent1" w:themeShade="80"/>
              <w:bottom w:val="single" w:sz="2" w:space="0" w:color="1F3864" w:themeColor="accent1" w:themeShade="80"/>
            </w:tcBorders>
            <w:vAlign w:val="center"/>
          </w:tcPr>
          <w:p w14:paraId="29DAFB71" w14:textId="77777777" w:rsidR="004D6A73" w:rsidRPr="00A805A6" w:rsidRDefault="004D6A73" w:rsidP="004D6A7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sz w:val="14"/>
                <w:szCs w:val="14"/>
              </w:rPr>
              <w:t xml:space="preserve">3° </w:t>
            </w:r>
            <w:proofErr w:type="spellStart"/>
            <w:r w:rsidRPr="00A805A6">
              <w:rPr>
                <w:rFonts w:ascii="Arial" w:hAnsi="Arial" w:cs="Arial"/>
                <w:b/>
                <w:sz w:val="14"/>
                <w:szCs w:val="14"/>
              </w:rPr>
              <w:t>Trim</w:t>
            </w:r>
            <w:proofErr w:type="spellEnd"/>
            <w:r w:rsidRPr="00A805A6">
              <w:rPr>
                <w:rFonts w:ascii="Arial" w:hAnsi="Arial" w:cs="Arial"/>
                <w:b/>
                <w:sz w:val="14"/>
                <w:szCs w:val="14"/>
              </w:rPr>
              <w:t>/2023</w:t>
            </w:r>
          </w:p>
        </w:tc>
        <w:tc>
          <w:tcPr>
            <w:tcW w:w="1161" w:type="dxa"/>
            <w:tcBorders>
              <w:top w:val="single" w:sz="2" w:space="0" w:color="1F3864" w:themeColor="accent1" w:themeShade="80"/>
              <w:bottom w:val="single" w:sz="2" w:space="0" w:color="1F3864" w:themeColor="accent1" w:themeShade="80"/>
            </w:tcBorders>
            <w:vAlign w:val="center"/>
          </w:tcPr>
          <w:p w14:paraId="50ECF56B" w14:textId="77777777" w:rsidR="004D6A73" w:rsidRPr="00A805A6"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sz w:val="14"/>
                <w:szCs w:val="14"/>
              </w:rPr>
              <w:t>01.01 a 30.09.2023</w:t>
            </w:r>
          </w:p>
        </w:tc>
        <w:tc>
          <w:tcPr>
            <w:tcW w:w="1400" w:type="dxa"/>
            <w:tcBorders>
              <w:top w:val="single" w:sz="2" w:space="0" w:color="1F3864" w:themeColor="accent1" w:themeShade="80"/>
              <w:bottom w:val="single" w:sz="2" w:space="0" w:color="1F3864" w:themeColor="accent1" w:themeShade="80"/>
            </w:tcBorders>
            <w:vAlign w:val="center"/>
          </w:tcPr>
          <w:p w14:paraId="2D8FDBC5" w14:textId="77777777" w:rsidR="004D6A73" w:rsidRPr="00A805A6"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p w14:paraId="02EEDC80" w14:textId="77777777" w:rsidR="004D6A73" w:rsidRPr="00A805A6"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A805A6">
              <w:rPr>
                <w:rFonts w:ascii="Arial" w:eastAsia="Times New Roman" w:hAnsi="Arial" w:cs="Arial"/>
                <w:b/>
                <w:spacing w:val="-2"/>
                <w:sz w:val="14"/>
                <w:szCs w:val="14"/>
                <w:lang w:eastAsia="pt-BR"/>
              </w:rPr>
              <w:t xml:space="preserve">3° </w:t>
            </w:r>
            <w:proofErr w:type="spellStart"/>
            <w:r w:rsidRPr="00A805A6">
              <w:rPr>
                <w:rFonts w:ascii="Arial" w:eastAsia="Times New Roman" w:hAnsi="Arial" w:cs="Arial"/>
                <w:b/>
                <w:spacing w:val="-2"/>
                <w:sz w:val="14"/>
                <w:szCs w:val="14"/>
                <w:lang w:eastAsia="pt-BR"/>
              </w:rPr>
              <w:t>Trim</w:t>
            </w:r>
            <w:proofErr w:type="spellEnd"/>
            <w:r w:rsidRPr="00A805A6">
              <w:rPr>
                <w:rFonts w:ascii="Arial" w:eastAsia="Times New Roman" w:hAnsi="Arial" w:cs="Arial"/>
                <w:b/>
                <w:spacing w:val="-2"/>
                <w:sz w:val="14"/>
                <w:szCs w:val="14"/>
                <w:lang w:eastAsia="pt-BR"/>
              </w:rPr>
              <w:t xml:space="preserve">/2022 </w:t>
            </w:r>
            <w:r w:rsidRPr="00A805A6">
              <w:rPr>
                <w:rFonts w:ascii="Arial" w:eastAsia="Times New Roman" w:hAnsi="Arial" w:cs="Arial"/>
                <w:b/>
                <w:bCs/>
                <w:spacing w:val="-2"/>
                <w:sz w:val="14"/>
                <w:szCs w:val="14"/>
                <w:lang w:eastAsia="pt-BR"/>
              </w:rPr>
              <w:t>(reapresentado)</w:t>
            </w:r>
          </w:p>
        </w:tc>
        <w:tc>
          <w:tcPr>
            <w:tcW w:w="1460" w:type="dxa"/>
            <w:gridSpan w:val="2"/>
            <w:tcBorders>
              <w:top w:val="single" w:sz="2" w:space="0" w:color="1F3864" w:themeColor="accent1" w:themeShade="80"/>
              <w:bottom w:val="single" w:sz="2" w:space="0" w:color="1F3864" w:themeColor="accent1" w:themeShade="80"/>
            </w:tcBorders>
            <w:vAlign w:val="center"/>
          </w:tcPr>
          <w:p w14:paraId="208DDC5D" w14:textId="77777777" w:rsidR="004D6A73" w:rsidRPr="00A805A6"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A805A6">
              <w:rPr>
                <w:rFonts w:ascii="Arial" w:eastAsia="Times New Roman" w:hAnsi="Arial" w:cs="Arial"/>
                <w:b/>
                <w:spacing w:val="-2"/>
                <w:sz w:val="14"/>
                <w:szCs w:val="14"/>
                <w:lang w:eastAsia="pt-BR"/>
              </w:rPr>
              <w:t>01.01 a 30.09.2022 (reapresentado)</w:t>
            </w:r>
          </w:p>
        </w:tc>
        <w:tc>
          <w:tcPr>
            <w:tcW w:w="244" w:type="dxa"/>
            <w:gridSpan w:val="2"/>
            <w:tcBorders>
              <w:top w:val="nil"/>
              <w:bottom w:val="single" w:sz="2" w:space="0" w:color="1F3864" w:themeColor="accent1" w:themeShade="80"/>
            </w:tcBorders>
            <w:vAlign w:val="center"/>
          </w:tcPr>
          <w:p w14:paraId="7D4BA8A9" w14:textId="77777777" w:rsidR="004D6A73" w:rsidRPr="00A805A6" w:rsidRDefault="004D6A73" w:rsidP="004D6A7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30" w:type="dxa"/>
            <w:tcBorders>
              <w:top w:val="single" w:sz="2" w:space="0" w:color="1F3864" w:themeColor="accent1" w:themeShade="80"/>
              <w:bottom w:val="single" w:sz="2" w:space="0" w:color="1F3864" w:themeColor="accent1" w:themeShade="80"/>
            </w:tcBorders>
            <w:shd w:val="clear" w:color="auto" w:fill="auto"/>
            <w:vAlign w:val="center"/>
          </w:tcPr>
          <w:p w14:paraId="5A925A2C" w14:textId="673DB436" w:rsidR="004D6A73" w:rsidRPr="00A805A6" w:rsidRDefault="004D6A73" w:rsidP="004D6A7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 xml:space="preserve">3º </w:t>
            </w:r>
            <w:proofErr w:type="spellStart"/>
            <w:r w:rsidRPr="00F35F63">
              <w:rPr>
                <w:rFonts w:ascii="Arial" w:eastAsia="Times New Roman" w:hAnsi="Arial" w:cs="Arial"/>
                <w:b/>
                <w:spacing w:val="-2"/>
                <w:sz w:val="14"/>
                <w:szCs w:val="14"/>
                <w:lang w:eastAsia="pt-BR"/>
              </w:rPr>
              <w:t>Trim</w:t>
            </w:r>
            <w:proofErr w:type="spellEnd"/>
            <w:r w:rsidRPr="00F35F63">
              <w:rPr>
                <w:rFonts w:ascii="Arial" w:eastAsia="Times New Roman" w:hAnsi="Arial" w:cs="Arial"/>
                <w:b/>
                <w:spacing w:val="-2"/>
                <w:sz w:val="14"/>
                <w:szCs w:val="14"/>
                <w:lang w:eastAsia="pt-BR"/>
              </w:rPr>
              <w:t>/2023</w:t>
            </w:r>
          </w:p>
        </w:tc>
        <w:tc>
          <w:tcPr>
            <w:tcW w:w="1230" w:type="dxa"/>
            <w:tcBorders>
              <w:top w:val="single" w:sz="2" w:space="0" w:color="1F3864" w:themeColor="accent1" w:themeShade="80"/>
              <w:bottom w:val="single" w:sz="2" w:space="0" w:color="1F3864" w:themeColor="accent1" w:themeShade="80"/>
            </w:tcBorders>
            <w:shd w:val="clear" w:color="auto" w:fill="auto"/>
            <w:vAlign w:val="center"/>
          </w:tcPr>
          <w:p w14:paraId="5F0999BC" w14:textId="45377620" w:rsidR="004D6A73" w:rsidRPr="00A805A6"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hAnsi="Arial" w:cs="Arial"/>
                <w:b/>
                <w:sz w:val="14"/>
                <w:szCs w:val="14"/>
              </w:rPr>
              <w:t>01.01 a 30.09.2023</w:t>
            </w:r>
          </w:p>
        </w:tc>
        <w:tc>
          <w:tcPr>
            <w:tcW w:w="1536" w:type="dxa"/>
            <w:tcBorders>
              <w:top w:val="single" w:sz="2" w:space="0" w:color="1F3864" w:themeColor="accent1" w:themeShade="80"/>
              <w:bottom w:val="single" w:sz="2" w:space="0" w:color="1F3864" w:themeColor="accent1" w:themeShade="80"/>
            </w:tcBorders>
            <w:shd w:val="clear" w:color="auto" w:fill="auto"/>
            <w:vAlign w:val="center"/>
          </w:tcPr>
          <w:p w14:paraId="16D92943" w14:textId="77777777" w:rsidR="00CE06E8" w:rsidRDefault="00CE06E8"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p w14:paraId="63955F10" w14:textId="0FD26E2B" w:rsidR="004D6A73" w:rsidRPr="00F35F63"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5F63">
              <w:rPr>
                <w:rFonts w:ascii="Arial" w:eastAsia="Times New Roman" w:hAnsi="Arial" w:cs="Arial"/>
                <w:b/>
                <w:spacing w:val="-2"/>
                <w:sz w:val="14"/>
                <w:szCs w:val="14"/>
                <w:lang w:eastAsia="pt-BR"/>
              </w:rPr>
              <w:t xml:space="preserve">3º </w:t>
            </w:r>
            <w:proofErr w:type="spellStart"/>
            <w:r w:rsidRPr="00F35F63">
              <w:rPr>
                <w:rFonts w:ascii="Arial" w:eastAsia="Times New Roman" w:hAnsi="Arial" w:cs="Arial"/>
                <w:b/>
                <w:spacing w:val="-2"/>
                <w:sz w:val="14"/>
                <w:szCs w:val="14"/>
                <w:lang w:eastAsia="pt-BR"/>
              </w:rPr>
              <w:t>Trim</w:t>
            </w:r>
            <w:proofErr w:type="spellEnd"/>
            <w:r w:rsidRPr="00F35F63">
              <w:rPr>
                <w:rFonts w:ascii="Arial" w:eastAsia="Times New Roman" w:hAnsi="Arial" w:cs="Arial"/>
                <w:b/>
                <w:spacing w:val="-2"/>
                <w:sz w:val="14"/>
                <w:szCs w:val="14"/>
                <w:lang w:eastAsia="pt-BR"/>
              </w:rPr>
              <w:t>/2022</w:t>
            </w:r>
          </w:p>
          <w:p w14:paraId="6D86266D" w14:textId="746CE75D" w:rsidR="004D6A73" w:rsidRPr="00A805A6"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eastAsia="Times New Roman" w:hAnsi="Arial" w:cs="Arial"/>
                <w:b/>
                <w:bCs/>
                <w:spacing w:val="-2"/>
                <w:sz w:val="14"/>
                <w:szCs w:val="14"/>
                <w:lang w:eastAsia="pt-BR"/>
              </w:rPr>
              <w:t>(reapresentado)</w:t>
            </w:r>
          </w:p>
        </w:tc>
        <w:tc>
          <w:tcPr>
            <w:tcW w:w="1449" w:type="dxa"/>
            <w:tcBorders>
              <w:top w:val="single" w:sz="2" w:space="0" w:color="1F3864" w:themeColor="accent1" w:themeShade="80"/>
              <w:bottom w:val="single" w:sz="2" w:space="0" w:color="1F3864" w:themeColor="accent1" w:themeShade="80"/>
            </w:tcBorders>
            <w:shd w:val="clear" w:color="auto" w:fill="auto"/>
            <w:vAlign w:val="center"/>
          </w:tcPr>
          <w:p w14:paraId="4E7D0740" w14:textId="1B4E5B6C" w:rsidR="004D6A73" w:rsidRPr="00A805A6" w:rsidRDefault="004D6A73" w:rsidP="004D6A73">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35F63">
              <w:rPr>
                <w:rFonts w:ascii="Arial" w:eastAsia="Times New Roman" w:hAnsi="Arial" w:cs="Arial"/>
                <w:b/>
                <w:spacing w:val="-2"/>
                <w:sz w:val="14"/>
                <w:szCs w:val="14"/>
                <w:lang w:eastAsia="pt-BR"/>
              </w:rPr>
              <w:t>01.01 a 30.09.2022 (reapresentado)</w:t>
            </w:r>
          </w:p>
        </w:tc>
      </w:tr>
      <w:tr w:rsidR="00114D65" w:rsidRPr="00A805A6" w14:paraId="1979DE54" w14:textId="77777777" w:rsidTr="0065350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single" w:sz="2" w:space="0" w:color="1F3864" w:themeColor="accent1" w:themeShade="80"/>
              <w:bottom w:val="nil"/>
            </w:tcBorders>
            <w:shd w:val="clear" w:color="auto" w:fill="FFFFFF" w:themeFill="background1"/>
            <w:vAlign w:val="center"/>
          </w:tcPr>
          <w:p w14:paraId="71B1293A" w14:textId="77777777" w:rsidR="00286B59" w:rsidRPr="00A805A6" w:rsidRDefault="00286B59">
            <w:pPr>
              <w:keepNext/>
              <w:keepLines/>
              <w:spacing w:before="40" w:after="40"/>
              <w:rPr>
                <w:rFonts w:ascii="Arial" w:eastAsia="Times New Roman" w:hAnsi="Arial" w:cs="Arial"/>
                <w:spacing w:val="-2"/>
                <w:sz w:val="14"/>
                <w:szCs w:val="14"/>
                <w:lang w:eastAsia="pt-BR"/>
              </w:rPr>
            </w:pPr>
            <w:r w:rsidRPr="00A805A6">
              <w:rPr>
                <w:rFonts w:ascii="Arial" w:eastAsia="Times New Roman" w:hAnsi="Arial" w:cs="Arial"/>
                <w:spacing w:val="-2"/>
                <w:sz w:val="14"/>
                <w:szCs w:val="14"/>
                <w:lang w:eastAsia="pt-BR"/>
              </w:rPr>
              <w:t>Lucro Líquido do Período</w:t>
            </w:r>
          </w:p>
        </w:tc>
        <w:tc>
          <w:tcPr>
            <w:tcW w:w="734" w:type="dxa"/>
            <w:tcBorders>
              <w:top w:val="single" w:sz="2" w:space="0" w:color="1F3864" w:themeColor="accent1" w:themeShade="80"/>
              <w:bottom w:val="nil"/>
            </w:tcBorders>
            <w:shd w:val="clear" w:color="auto" w:fill="FFFFFF" w:themeFill="background1"/>
            <w:vAlign w:val="center"/>
          </w:tcPr>
          <w:p w14:paraId="34878D22" w14:textId="77777777"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8" w:type="dxa"/>
            <w:tcBorders>
              <w:top w:val="single" w:sz="2" w:space="0" w:color="1F3864" w:themeColor="accent1" w:themeShade="80"/>
              <w:left w:val="nil"/>
              <w:bottom w:val="nil"/>
              <w:right w:val="nil"/>
            </w:tcBorders>
            <w:shd w:val="clear" w:color="auto" w:fill="FFFFFF" w:themeFill="background1"/>
            <w:vAlign w:val="center"/>
          </w:tcPr>
          <w:p w14:paraId="4F3E1CF4" w14:textId="4CFFA51A"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A805A6">
              <w:rPr>
                <w:rFonts w:ascii="Arial" w:hAnsi="Arial" w:cs="Arial"/>
                <w:b/>
                <w:bCs/>
                <w:color w:val="000000"/>
                <w:sz w:val="14"/>
                <w:szCs w:val="14"/>
              </w:rPr>
              <w:t xml:space="preserve">2.124.276 </w:t>
            </w:r>
          </w:p>
        </w:tc>
        <w:tc>
          <w:tcPr>
            <w:tcW w:w="1161" w:type="dxa"/>
            <w:tcBorders>
              <w:top w:val="single" w:sz="2" w:space="0" w:color="1F3864" w:themeColor="accent1" w:themeShade="80"/>
              <w:left w:val="nil"/>
              <w:bottom w:val="nil"/>
              <w:right w:val="nil"/>
            </w:tcBorders>
            <w:shd w:val="clear" w:color="auto" w:fill="FFFFFF" w:themeFill="background1"/>
            <w:vAlign w:val="center"/>
          </w:tcPr>
          <w:p w14:paraId="1CE9A10C" w14:textId="3C272EA1"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A805A6">
              <w:rPr>
                <w:rFonts w:ascii="Arial" w:hAnsi="Arial" w:cs="Arial"/>
                <w:b/>
                <w:bCs/>
                <w:color w:val="000000"/>
                <w:sz w:val="14"/>
                <w:szCs w:val="14"/>
              </w:rPr>
              <w:t xml:space="preserve">5.849.408 </w:t>
            </w:r>
          </w:p>
        </w:tc>
        <w:tc>
          <w:tcPr>
            <w:tcW w:w="1400" w:type="dxa"/>
            <w:tcBorders>
              <w:top w:val="single" w:sz="2" w:space="0" w:color="1F3864" w:themeColor="accent1" w:themeShade="80"/>
              <w:left w:val="nil"/>
              <w:bottom w:val="nil"/>
              <w:right w:val="nil"/>
            </w:tcBorders>
            <w:shd w:val="clear" w:color="auto" w:fill="FFFFFF" w:themeFill="background1"/>
            <w:vAlign w:val="center"/>
          </w:tcPr>
          <w:p w14:paraId="49D40C1F" w14:textId="6B2FDCC9"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A805A6">
              <w:rPr>
                <w:rFonts w:ascii="Arial" w:hAnsi="Arial" w:cs="Arial"/>
                <w:b/>
                <w:bCs/>
                <w:color w:val="000000"/>
                <w:sz w:val="14"/>
                <w:szCs w:val="14"/>
              </w:rPr>
              <w:t>1.716.823</w:t>
            </w:r>
          </w:p>
        </w:tc>
        <w:tc>
          <w:tcPr>
            <w:tcW w:w="1460" w:type="dxa"/>
            <w:gridSpan w:val="2"/>
            <w:tcBorders>
              <w:top w:val="single" w:sz="2" w:space="0" w:color="1F3864" w:themeColor="accent1" w:themeShade="80"/>
              <w:left w:val="nil"/>
              <w:bottom w:val="nil"/>
              <w:right w:val="nil"/>
            </w:tcBorders>
            <w:shd w:val="clear" w:color="auto" w:fill="FFFFFF" w:themeFill="background1"/>
            <w:vAlign w:val="center"/>
          </w:tcPr>
          <w:p w14:paraId="66E1D508" w14:textId="7ED5A401"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A805A6">
              <w:rPr>
                <w:rFonts w:ascii="Arial" w:hAnsi="Arial" w:cs="Arial"/>
                <w:b/>
                <w:bCs/>
                <w:color w:val="000000"/>
                <w:sz w:val="14"/>
                <w:szCs w:val="14"/>
              </w:rPr>
              <w:t>4.430.068</w:t>
            </w:r>
          </w:p>
        </w:tc>
        <w:tc>
          <w:tcPr>
            <w:tcW w:w="244" w:type="dxa"/>
            <w:gridSpan w:val="2"/>
            <w:tcBorders>
              <w:top w:val="single" w:sz="2" w:space="0" w:color="1F3864" w:themeColor="accent1" w:themeShade="80"/>
              <w:bottom w:val="nil"/>
            </w:tcBorders>
            <w:shd w:val="clear" w:color="auto" w:fill="FFFFFF" w:themeFill="background1"/>
            <w:vAlign w:val="center"/>
          </w:tcPr>
          <w:p w14:paraId="00B67099" w14:textId="77777777"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30" w:type="dxa"/>
            <w:tcBorders>
              <w:top w:val="single" w:sz="2" w:space="0" w:color="1F3864" w:themeColor="accent1" w:themeShade="80"/>
              <w:left w:val="nil"/>
              <w:bottom w:val="nil"/>
              <w:right w:val="nil"/>
            </w:tcBorders>
            <w:shd w:val="clear" w:color="auto" w:fill="FFFFFF" w:themeFill="background1"/>
            <w:vAlign w:val="center"/>
          </w:tcPr>
          <w:p w14:paraId="720A4524" w14:textId="0E39C02F"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A805A6">
              <w:rPr>
                <w:rFonts w:ascii="Arial" w:hAnsi="Arial" w:cs="Arial"/>
                <w:b/>
                <w:bCs/>
                <w:color w:val="000000"/>
                <w:sz w:val="14"/>
                <w:szCs w:val="14"/>
              </w:rPr>
              <w:t xml:space="preserve">2.124.276 </w:t>
            </w:r>
          </w:p>
        </w:tc>
        <w:tc>
          <w:tcPr>
            <w:tcW w:w="1230" w:type="dxa"/>
            <w:tcBorders>
              <w:top w:val="single" w:sz="2" w:space="0" w:color="1F3864" w:themeColor="accent1" w:themeShade="80"/>
              <w:left w:val="nil"/>
              <w:bottom w:val="nil"/>
              <w:right w:val="nil"/>
            </w:tcBorders>
            <w:shd w:val="clear" w:color="auto" w:fill="FFFFFF" w:themeFill="background1"/>
            <w:vAlign w:val="center"/>
          </w:tcPr>
          <w:p w14:paraId="0F0B72B0" w14:textId="6C26E993"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A805A6">
              <w:rPr>
                <w:rFonts w:ascii="Arial" w:hAnsi="Arial" w:cs="Arial"/>
                <w:b/>
                <w:bCs/>
                <w:color w:val="000000"/>
                <w:sz w:val="14"/>
                <w:szCs w:val="14"/>
              </w:rPr>
              <w:t xml:space="preserve">5.849.408 </w:t>
            </w:r>
          </w:p>
        </w:tc>
        <w:tc>
          <w:tcPr>
            <w:tcW w:w="1536" w:type="dxa"/>
            <w:tcBorders>
              <w:top w:val="single" w:sz="2" w:space="0" w:color="1F3864" w:themeColor="accent1" w:themeShade="80"/>
              <w:left w:val="nil"/>
              <w:bottom w:val="nil"/>
              <w:right w:val="nil"/>
            </w:tcBorders>
            <w:shd w:val="clear" w:color="auto" w:fill="FFFFFF" w:themeFill="background1"/>
            <w:vAlign w:val="center"/>
          </w:tcPr>
          <w:p w14:paraId="453B8BA6" w14:textId="24967233"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A805A6">
              <w:rPr>
                <w:rFonts w:ascii="Arial" w:hAnsi="Arial" w:cs="Arial"/>
                <w:b/>
                <w:bCs/>
                <w:color w:val="000000"/>
                <w:sz w:val="14"/>
                <w:szCs w:val="14"/>
              </w:rPr>
              <w:t>1.716.823</w:t>
            </w:r>
          </w:p>
        </w:tc>
        <w:tc>
          <w:tcPr>
            <w:tcW w:w="1449" w:type="dxa"/>
            <w:tcBorders>
              <w:top w:val="single" w:sz="2" w:space="0" w:color="1F3864" w:themeColor="accent1" w:themeShade="80"/>
              <w:left w:val="nil"/>
              <w:bottom w:val="nil"/>
              <w:right w:val="nil"/>
            </w:tcBorders>
            <w:shd w:val="clear" w:color="auto" w:fill="FFFFFF" w:themeFill="background1"/>
            <w:vAlign w:val="center"/>
          </w:tcPr>
          <w:p w14:paraId="1869449C" w14:textId="5384F29C"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A805A6">
              <w:rPr>
                <w:rFonts w:ascii="Arial" w:hAnsi="Arial" w:cs="Arial"/>
                <w:b/>
                <w:bCs/>
                <w:color w:val="000000"/>
                <w:sz w:val="14"/>
                <w:szCs w:val="14"/>
              </w:rPr>
              <w:t>4.430.068</w:t>
            </w:r>
          </w:p>
        </w:tc>
      </w:tr>
      <w:tr w:rsidR="00114D65" w:rsidRPr="00A805A6" w14:paraId="02AEEE54" w14:textId="77777777" w:rsidTr="0065350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nil"/>
              <w:bottom w:val="nil"/>
            </w:tcBorders>
            <w:vAlign w:val="center"/>
          </w:tcPr>
          <w:p w14:paraId="73530531" w14:textId="77777777" w:rsidR="00286B59" w:rsidRPr="00A805A6" w:rsidRDefault="00286B59">
            <w:pPr>
              <w:keepNext/>
              <w:keepLines/>
              <w:spacing w:before="40" w:after="40"/>
              <w:ind w:left="113"/>
              <w:rPr>
                <w:rFonts w:ascii="Arial" w:eastAsia="Times New Roman" w:hAnsi="Arial" w:cs="Arial"/>
                <w:spacing w:val="-2"/>
                <w:sz w:val="14"/>
                <w:szCs w:val="14"/>
                <w:lang w:eastAsia="pt-BR"/>
              </w:rPr>
            </w:pPr>
            <w:r w:rsidRPr="00A805A6">
              <w:rPr>
                <w:rFonts w:ascii="Arial" w:eastAsia="Times New Roman" w:hAnsi="Arial" w:cs="Arial"/>
                <w:spacing w:val="-2"/>
                <w:sz w:val="14"/>
                <w:szCs w:val="14"/>
                <w:lang w:eastAsia="pt-BR"/>
              </w:rPr>
              <w:t>Participação no Resultado Abrangente de Investimentos em participações societárias</w:t>
            </w:r>
          </w:p>
        </w:tc>
        <w:tc>
          <w:tcPr>
            <w:tcW w:w="734" w:type="dxa"/>
            <w:tcBorders>
              <w:top w:val="nil"/>
              <w:bottom w:val="nil"/>
            </w:tcBorders>
            <w:vAlign w:val="center"/>
          </w:tcPr>
          <w:p w14:paraId="52FB3058" w14:textId="77777777" w:rsidR="00286B59" w:rsidRPr="00A805A6" w:rsidRDefault="00286B5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8" w:type="dxa"/>
            <w:tcBorders>
              <w:top w:val="nil"/>
              <w:left w:val="nil"/>
              <w:bottom w:val="nil"/>
              <w:right w:val="nil"/>
            </w:tcBorders>
            <w:vAlign w:val="center"/>
          </w:tcPr>
          <w:p w14:paraId="097A9071" w14:textId="1F47EEE5"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(223.377)</w:t>
            </w:r>
          </w:p>
        </w:tc>
        <w:tc>
          <w:tcPr>
            <w:tcW w:w="1161" w:type="dxa"/>
            <w:tcBorders>
              <w:top w:val="nil"/>
              <w:left w:val="nil"/>
              <w:bottom w:val="nil"/>
              <w:right w:val="nil"/>
            </w:tcBorders>
            <w:vAlign w:val="center"/>
          </w:tcPr>
          <w:p w14:paraId="3E03E4D1" w14:textId="33E2CE32"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 xml:space="preserve">167.887 </w:t>
            </w:r>
          </w:p>
        </w:tc>
        <w:tc>
          <w:tcPr>
            <w:tcW w:w="1400" w:type="dxa"/>
            <w:tcBorders>
              <w:top w:val="nil"/>
              <w:left w:val="nil"/>
              <w:bottom w:val="nil"/>
              <w:right w:val="nil"/>
            </w:tcBorders>
            <w:vAlign w:val="center"/>
          </w:tcPr>
          <w:p w14:paraId="366DEE62" w14:textId="57F28ACD" w:rsidR="00286B59" w:rsidRPr="00A805A6" w:rsidRDefault="0065350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b/>
                <w:bCs/>
                <w:color w:val="000000"/>
                <w:sz w:val="14"/>
                <w:szCs w:val="14"/>
              </w:rPr>
              <w:t>36.877</w:t>
            </w:r>
          </w:p>
        </w:tc>
        <w:tc>
          <w:tcPr>
            <w:tcW w:w="1460" w:type="dxa"/>
            <w:gridSpan w:val="2"/>
            <w:tcBorders>
              <w:top w:val="nil"/>
              <w:left w:val="nil"/>
              <w:bottom w:val="nil"/>
              <w:right w:val="nil"/>
            </w:tcBorders>
            <w:vAlign w:val="center"/>
          </w:tcPr>
          <w:p w14:paraId="325EF1E1" w14:textId="36B1C9A5" w:rsidR="00286B59" w:rsidRPr="00A805A6" w:rsidRDefault="0065350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b/>
                <w:bCs/>
                <w:color w:val="000000"/>
                <w:sz w:val="14"/>
                <w:szCs w:val="14"/>
              </w:rPr>
              <w:t>119.45</w:t>
            </w:r>
            <w:r w:rsidR="00A805A6">
              <w:rPr>
                <w:rFonts w:ascii="Arial" w:hAnsi="Arial" w:cs="Arial"/>
                <w:b/>
                <w:bCs/>
                <w:color w:val="000000"/>
                <w:sz w:val="14"/>
                <w:szCs w:val="14"/>
              </w:rPr>
              <w:t>3</w:t>
            </w:r>
          </w:p>
        </w:tc>
        <w:tc>
          <w:tcPr>
            <w:tcW w:w="244" w:type="dxa"/>
            <w:gridSpan w:val="2"/>
            <w:tcBorders>
              <w:top w:val="nil"/>
              <w:bottom w:val="nil"/>
            </w:tcBorders>
            <w:vAlign w:val="center"/>
          </w:tcPr>
          <w:p w14:paraId="7F721B21" w14:textId="7777777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30" w:type="dxa"/>
            <w:tcBorders>
              <w:top w:val="nil"/>
              <w:left w:val="nil"/>
              <w:bottom w:val="nil"/>
              <w:right w:val="nil"/>
            </w:tcBorders>
            <w:vAlign w:val="center"/>
          </w:tcPr>
          <w:p w14:paraId="5787AB63" w14:textId="6202D09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(223.377)</w:t>
            </w:r>
          </w:p>
        </w:tc>
        <w:tc>
          <w:tcPr>
            <w:tcW w:w="1230" w:type="dxa"/>
            <w:tcBorders>
              <w:top w:val="nil"/>
              <w:left w:val="nil"/>
              <w:bottom w:val="nil"/>
              <w:right w:val="nil"/>
            </w:tcBorders>
            <w:vAlign w:val="center"/>
          </w:tcPr>
          <w:p w14:paraId="0AC6CC1C" w14:textId="753F2590"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 xml:space="preserve">167.887 </w:t>
            </w:r>
          </w:p>
        </w:tc>
        <w:tc>
          <w:tcPr>
            <w:tcW w:w="1536" w:type="dxa"/>
            <w:tcBorders>
              <w:top w:val="nil"/>
              <w:left w:val="nil"/>
              <w:bottom w:val="nil"/>
              <w:right w:val="nil"/>
            </w:tcBorders>
            <w:vAlign w:val="center"/>
          </w:tcPr>
          <w:p w14:paraId="07910B2B" w14:textId="5F205B0C" w:rsidR="00286B59" w:rsidRPr="00A805A6" w:rsidRDefault="0065350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A805A6">
              <w:rPr>
                <w:rFonts w:ascii="Arial" w:hAnsi="Arial" w:cs="Arial"/>
                <w:b/>
                <w:bCs/>
                <w:color w:val="000000"/>
                <w:sz w:val="14"/>
                <w:szCs w:val="14"/>
              </w:rPr>
              <w:t>36.877</w:t>
            </w:r>
          </w:p>
        </w:tc>
        <w:tc>
          <w:tcPr>
            <w:tcW w:w="1449" w:type="dxa"/>
            <w:tcBorders>
              <w:top w:val="nil"/>
              <w:left w:val="nil"/>
              <w:bottom w:val="nil"/>
              <w:right w:val="nil"/>
            </w:tcBorders>
            <w:vAlign w:val="center"/>
          </w:tcPr>
          <w:p w14:paraId="62661E8D" w14:textId="2F39C72B" w:rsidR="00286B59" w:rsidRPr="00A805A6" w:rsidRDefault="0065350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A805A6">
              <w:rPr>
                <w:rFonts w:ascii="Arial" w:hAnsi="Arial" w:cs="Arial"/>
                <w:b/>
                <w:bCs/>
                <w:color w:val="000000"/>
                <w:sz w:val="14"/>
                <w:szCs w:val="14"/>
              </w:rPr>
              <w:t>119.45</w:t>
            </w:r>
            <w:r w:rsidR="00A805A6">
              <w:rPr>
                <w:rFonts w:ascii="Arial" w:hAnsi="Arial" w:cs="Arial"/>
                <w:b/>
                <w:bCs/>
                <w:color w:val="000000"/>
                <w:sz w:val="14"/>
                <w:szCs w:val="14"/>
              </w:rPr>
              <w:t>3</w:t>
            </w:r>
          </w:p>
        </w:tc>
      </w:tr>
      <w:tr w:rsidR="00114D65" w:rsidRPr="00A805A6" w14:paraId="57C52E66" w14:textId="77777777" w:rsidTr="0065350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nil"/>
              <w:bottom w:val="nil"/>
            </w:tcBorders>
            <w:shd w:val="clear" w:color="auto" w:fill="FFFFFF" w:themeFill="background1"/>
            <w:vAlign w:val="center"/>
          </w:tcPr>
          <w:p w14:paraId="0BF9BD99" w14:textId="77777777" w:rsidR="00286B59" w:rsidRPr="00A805A6" w:rsidRDefault="00286B59">
            <w:pPr>
              <w:keepNext/>
              <w:keepLines/>
              <w:spacing w:before="40" w:after="40"/>
              <w:ind w:left="113"/>
              <w:rPr>
                <w:rFonts w:ascii="Arial" w:eastAsia="Times New Roman" w:hAnsi="Arial" w:cs="Arial"/>
                <w:b w:val="0"/>
                <w:bCs w:val="0"/>
                <w:spacing w:val="-2"/>
                <w:sz w:val="14"/>
                <w:szCs w:val="14"/>
                <w:lang w:eastAsia="pt-BR"/>
              </w:rPr>
            </w:pPr>
            <w:r w:rsidRPr="00A805A6">
              <w:rPr>
                <w:rFonts w:ascii="Arial" w:eastAsia="Times New Roman" w:hAnsi="Arial" w:cs="Arial"/>
                <w:b w:val="0"/>
                <w:spacing w:val="-2"/>
                <w:sz w:val="14"/>
                <w:szCs w:val="14"/>
                <w:lang w:eastAsia="pt-BR"/>
              </w:rPr>
              <w:t>Ganhos/(perdas) sobre ativos financeiros</w:t>
            </w:r>
          </w:p>
        </w:tc>
        <w:tc>
          <w:tcPr>
            <w:tcW w:w="734" w:type="dxa"/>
            <w:tcBorders>
              <w:top w:val="nil"/>
              <w:bottom w:val="nil"/>
            </w:tcBorders>
            <w:shd w:val="clear" w:color="auto" w:fill="FFFFFF" w:themeFill="background1"/>
            <w:vAlign w:val="center"/>
          </w:tcPr>
          <w:p w14:paraId="06EB4917" w14:textId="77777777" w:rsidR="00286B59" w:rsidRPr="00A805A6" w:rsidRDefault="00286B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8" w:type="dxa"/>
            <w:tcBorders>
              <w:top w:val="nil"/>
              <w:left w:val="nil"/>
              <w:bottom w:val="nil"/>
              <w:right w:val="nil"/>
            </w:tcBorders>
            <w:shd w:val="clear" w:color="auto" w:fill="FFFFFF" w:themeFill="background1"/>
            <w:vAlign w:val="center"/>
          </w:tcPr>
          <w:p w14:paraId="0B5FABCD" w14:textId="66AAAEF5"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(44.968)</w:t>
            </w:r>
          </w:p>
        </w:tc>
        <w:tc>
          <w:tcPr>
            <w:tcW w:w="1161" w:type="dxa"/>
            <w:tcBorders>
              <w:top w:val="nil"/>
              <w:left w:val="nil"/>
              <w:bottom w:val="nil"/>
              <w:right w:val="nil"/>
            </w:tcBorders>
            <w:shd w:val="clear" w:color="auto" w:fill="FFFFFF" w:themeFill="background1"/>
            <w:vAlign w:val="center"/>
          </w:tcPr>
          <w:p w14:paraId="704E8162" w14:textId="4D0EE434"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xml:space="preserve">80.627 </w:t>
            </w:r>
          </w:p>
        </w:tc>
        <w:tc>
          <w:tcPr>
            <w:tcW w:w="1400" w:type="dxa"/>
            <w:tcBorders>
              <w:top w:val="nil"/>
              <w:left w:val="nil"/>
              <w:bottom w:val="nil"/>
              <w:right w:val="nil"/>
            </w:tcBorders>
            <w:shd w:val="clear" w:color="auto" w:fill="FFFFFF" w:themeFill="background1"/>
            <w:vAlign w:val="center"/>
          </w:tcPr>
          <w:p w14:paraId="0EC68275" w14:textId="1C3C38A9"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xml:space="preserve">66.783 </w:t>
            </w:r>
          </w:p>
        </w:tc>
        <w:tc>
          <w:tcPr>
            <w:tcW w:w="1460" w:type="dxa"/>
            <w:gridSpan w:val="2"/>
            <w:tcBorders>
              <w:top w:val="nil"/>
              <w:left w:val="nil"/>
              <w:bottom w:val="nil"/>
              <w:right w:val="nil"/>
            </w:tcBorders>
            <w:shd w:val="clear" w:color="auto" w:fill="FFFFFF" w:themeFill="background1"/>
            <w:vAlign w:val="center"/>
          </w:tcPr>
          <w:p w14:paraId="7087826A" w14:textId="086DC110"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xml:space="preserve">17.877 </w:t>
            </w:r>
          </w:p>
        </w:tc>
        <w:tc>
          <w:tcPr>
            <w:tcW w:w="244" w:type="dxa"/>
            <w:gridSpan w:val="2"/>
            <w:tcBorders>
              <w:top w:val="nil"/>
              <w:bottom w:val="nil"/>
            </w:tcBorders>
            <w:shd w:val="clear" w:color="auto" w:fill="FFFFFF" w:themeFill="background1"/>
            <w:vAlign w:val="center"/>
          </w:tcPr>
          <w:p w14:paraId="19A31A64" w14:textId="77777777"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30" w:type="dxa"/>
            <w:tcBorders>
              <w:top w:val="nil"/>
              <w:left w:val="nil"/>
              <w:bottom w:val="nil"/>
              <w:right w:val="nil"/>
            </w:tcBorders>
            <w:shd w:val="clear" w:color="auto" w:fill="FFFFFF" w:themeFill="background1"/>
            <w:vAlign w:val="center"/>
          </w:tcPr>
          <w:p w14:paraId="213827CD" w14:textId="5249C2AD"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(44.968)</w:t>
            </w:r>
          </w:p>
        </w:tc>
        <w:tc>
          <w:tcPr>
            <w:tcW w:w="1230" w:type="dxa"/>
            <w:tcBorders>
              <w:top w:val="nil"/>
              <w:left w:val="nil"/>
              <w:bottom w:val="nil"/>
              <w:right w:val="nil"/>
            </w:tcBorders>
            <w:shd w:val="clear" w:color="auto" w:fill="FFFFFF" w:themeFill="background1"/>
            <w:vAlign w:val="center"/>
          </w:tcPr>
          <w:p w14:paraId="025BA32A" w14:textId="066B8122"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xml:space="preserve">80.627 </w:t>
            </w:r>
          </w:p>
        </w:tc>
        <w:tc>
          <w:tcPr>
            <w:tcW w:w="1536" w:type="dxa"/>
            <w:tcBorders>
              <w:top w:val="nil"/>
              <w:left w:val="nil"/>
              <w:bottom w:val="nil"/>
              <w:right w:val="nil"/>
            </w:tcBorders>
            <w:shd w:val="clear" w:color="auto" w:fill="FFFFFF" w:themeFill="background1"/>
            <w:vAlign w:val="center"/>
          </w:tcPr>
          <w:p w14:paraId="108F44DF" w14:textId="3BBE2673"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xml:space="preserve">66.783 </w:t>
            </w:r>
          </w:p>
        </w:tc>
        <w:tc>
          <w:tcPr>
            <w:tcW w:w="1449" w:type="dxa"/>
            <w:tcBorders>
              <w:top w:val="nil"/>
              <w:left w:val="nil"/>
              <w:bottom w:val="nil"/>
              <w:right w:val="nil"/>
            </w:tcBorders>
            <w:shd w:val="clear" w:color="auto" w:fill="FFFFFF" w:themeFill="background1"/>
            <w:vAlign w:val="center"/>
          </w:tcPr>
          <w:p w14:paraId="6351E4D8" w14:textId="0D485B94"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xml:space="preserve">17.877 </w:t>
            </w:r>
          </w:p>
        </w:tc>
      </w:tr>
      <w:tr w:rsidR="00114D65" w:rsidRPr="00A805A6" w14:paraId="2EAAF2CA" w14:textId="77777777" w:rsidTr="0065350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nil"/>
              <w:bottom w:val="nil"/>
            </w:tcBorders>
            <w:vAlign w:val="center"/>
          </w:tcPr>
          <w:p w14:paraId="4291E987" w14:textId="77777777" w:rsidR="00286B59" w:rsidRPr="00A805A6" w:rsidRDefault="00286B59">
            <w:pPr>
              <w:keepNext/>
              <w:keepLines/>
              <w:spacing w:before="40" w:after="40"/>
              <w:ind w:left="113"/>
              <w:rPr>
                <w:rFonts w:ascii="Arial" w:eastAsia="Times New Roman" w:hAnsi="Arial" w:cs="Arial"/>
                <w:b w:val="0"/>
                <w:bCs w:val="0"/>
                <w:spacing w:val="-2"/>
                <w:sz w:val="14"/>
                <w:szCs w:val="14"/>
                <w:lang w:eastAsia="pt-BR"/>
              </w:rPr>
            </w:pPr>
            <w:r w:rsidRPr="00A805A6">
              <w:rPr>
                <w:rFonts w:ascii="Arial" w:eastAsia="Times New Roman" w:hAnsi="Arial" w:cs="Arial"/>
                <w:b w:val="0"/>
                <w:spacing w:val="-2"/>
                <w:sz w:val="14"/>
                <w:szCs w:val="14"/>
                <w:lang w:eastAsia="pt-BR"/>
              </w:rPr>
              <w:t>Outros resultados abrangentes</w:t>
            </w:r>
          </w:p>
        </w:tc>
        <w:tc>
          <w:tcPr>
            <w:tcW w:w="734" w:type="dxa"/>
            <w:tcBorders>
              <w:top w:val="nil"/>
              <w:bottom w:val="nil"/>
            </w:tcBorders>
            <w:vAlign w:val="center"/>
          </w:tcPr>
          <w:p w14:paraId="72B8BE26" w14:textId="77777777" w:rsidR="00286B59" w:rsidRPr="00A805A6" w:rsidRDefault="00286B5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78" w:type="dxa"/>
            <w:tcBorders>
              <w:top w:val="nil"/>
              <w:left w:val="nil"/>
              <w:bottom w:val="nil"/>
              <w:right w:val="nil"/>
            </w:tcBorders>
            <w:vAlign w:val="center"/>
          </w:tcPr>
          <w:p w14:paraId="3463BD67" w14:textId="62F542E2"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w:t>
            </w:r>
          </w:p>
        </w:tc>
        <w:tc>
          <w:tcPr>
            <w:tcW w:w="1161" w:type="dxa"/>
            <w:tcBorders>
              <w:top w:val="nil"/>
              <w:left w:val="nil"/>
              <w:bottom w:val="nil"/>
              <w:right w:val="nil"/>
            </w:tcBorders>
            <w:vAlign w:val="center"/>
          </w:tcPr>
          <w:p w14:paraId="7165ED29" w14:textId="6E13EB68"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w:t>
            </w:r>
          </w:p>
        </w:tc>
        <w:tc>
          <w:tcPr>
            <w:tcW w:w="1400" w:type="dxa"/>
            <w:tcBorders>
              <w:top w:val="nil"/>
              <w:left w:val="nil"/>
              <w:bottom w:val="nil"/>
              <w:right w:val="nil"/>
            </w:tcBorders>
            <w:vAlign w:val="center"/>
          </w:tcPr>
          <w:p w14:paraId="6E482871" w14:textId="29F7B7BE"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w:t>
            </w:r>
          </w:p>
        </w:tc>
        <w:tc>
          <w:tcPr>
            <w:tcW w:w="1460" w:type="dxa"/>
            <w:gridSpan w:val="2"/>
            <w:tcBorders>
              <w:top w:val="nil"/>
              <w:left w:val="nil"/>
              <w:bottom w:val="nil"/>
              <w:right w:val="nil"/>
            </w:tcBorders>
            <w:vAlign w:val="center"/>
          </w:tcPr>
          <w:p w14:paraId="61445C47" w14:textId="794710D8"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w:t>
            </w:r>
          </w:p>
        </w:tc>
        <w:tc>
          <w:tcPr>
            <w:tcW w:w="244" w:type="dxa"/>
            <w:gridSpan w:val="2"/>
            <w:tcBorders>
              <w:top w:val="nil"/>
              <w:bottom w:val="nil"/>
            </w:tcBorders>
            <w:vAlign w:val="center"/>
          </w:tcPr>
          <w:p w14:paraId="1694F8EC" w14:textId="7777777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30" w:type="dxa"/>
            <w:tcBorders>
              <w:top w:val="nil"/>
              <w:left w:val="nil"/>
              <w:bottom w:val="nil"/>
              <w:right w:val="nil"/>
            </w:tcBorders>
            <w:vAlign w:val="center"/>
          </w:tcPr>
          <w:p w14:paraId="6C1E2323" w14:textId="538DCC8C"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w:t>
            </w:r>
          </w:p>
        </w:tc>
        <w:tc>
          <w:tcPr>
            <w:tcW w:w="1230" w:type="dxa"/>
            <w:tcBorders>
              <w:top w:val="nil"/>
              <w:left w:val="nil"/>
              <w:bottom w:val="nil"/>
              <w:right w:val="nil"/>
            </w:tcBorders>
            <w:vAlign w:val="center"/>
          </w:tcPr>
          <w:p w14:paraId="5B36F8C3" w14:textId="7B30E54E"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w:t>
            </w:r>
          </w:p>
        </w:tc>
        <w:tc>
          <w:tcPr>
            <w:tcW w:w="1536" w:type="dxa"/>
            <w:tcBorders>
              <w:top w:val="nil"/>
              <w:left w:val="nil"/>
              <w:bottom w:val="nil"/>
              <w:right w:val="nil"/>
            </w:tcBorders>
            <w:vAlign w:val="center"/>
          </w:tcPr>
          <w:p w14:paraId="66F24534" w14:textId="4BDC264E"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w:t>
            </w:r>
          </w:p>
        </w:tc>
        <w:tc>
          <w:tcPr>
            <w:tcW w:w="1449" w:type="dxa"/>
            <w:tcBorders>
              <w:top w:val="nil"/>
              <w:left w:val="nil"/>
              <w:bottom w:val="nil"/>
              <w:right w:val="nil"/>
            </w:tcBorders>
            <w:vAlign w:val="center"/>
          </w:tcPr>
          <w:p w14:paraId="7755B919" w14:textId="0764BEEA"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 </w:t>
            </w:r>
          </w:p>
        </w:tc>
      </w:tr>
      <w:tr w:rsidR="00114D65" w:rsidRPr="00A805A6" w14:paraId="5CB9D3E2" w14:textId="77777777" w:rsidTr="0065350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shd w:val="clear" w:color="auto" w:fill="FFFFFF" w:themeFill="background1"/>
            <w:vAlign w:val="center"/>
          </w:tcPr>
          <w:p w14:paraId="6F30E8DA" w14:textId="77777777" w:rsidR="00286B59" w:rsidRPr="00A805A6" w:rsidRDefault="00286B59">
            <w:pPr>
              <w:keepNext/>
              <w:keepLines/>
              <w:spacing w:before="40" w:after="40"/>
              <w:ind w:left="113"/>
              <w:rPr>
                <w:rFonts w:ascii="Arial" w:eastAsia="Times New Roman" w:hAnsi="Arial" w:cs="Arial"/>
                <w:b w:val="0"/>
                <w:bCs w:val="0"/>
                <w:spacing w:val="-2"/>
                <w:sz w:val="14"/>
                <w:szCs w:val="14"/>
                <w:lang w:eastAsia="pt-BR"/>
              </w:rPr>
            </w:pPr>
            <w:r w:rsidRPr="00A805A6">
              <w:rPr>
                <w:rFonts w:ascii="Arial" w:eastAsia="Times New Roman" w:hAnsi="Arial" w:cs="Arial"/>
                <w:b w:val="0"/>
                <w:spacing w:val="-2"/>
                <w:sz w:val="14"/>
                <w:szCs w:val="14"/>
                <w:lang w:eastAsia="pt-BR"/>
              </w:rPr>
              <w:t xml:space="preserve">    Efeitos CPC 50</w:t>
            </w:r>
          </w:p>
        </w:tc>
        <w:tc>
          <w:tcPr>
            <w:tcW w:w="734" w:type="dxa"/>
            <w:shd w:val="clear" w:color="auto" w:fill="FFFFFF" w:themeFill="background1"/>
            <w:vAlign w:val="center"/>
          </w:tcPr>
          <w:p w14:paraId="4261D93F" w14:textId="77777777" w:rsidR="00286B59" w:rsidRPr="00A805A6" w:rsidRDefault="00286B5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78" w:type="dxa"/>
            <w:tcBorders>
              <w:top w:val="nil"/>
              <w:left w:val="nil"/>
              <w:bottom w:val="nil"/>
              <w:right w:val="nil"/>
            </w:tcBorders>
            <w:shd w:val="clear" w:color="auto" w:fill="FFFFFF" w:themeFill="background1"/>
            <w:vAlign w:val="center"/>
          </w:tcPr>
          <w:p w14:paraId="3ED82F03" w14:textId="02F3A898"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(327.097)</w:t>
            </w:r>
          </w:p>
        </w:tc>
        <w:tc>
          <w:tcPr>
            <w:tcW w:w="1161" w:type="dxa"/>
            <w:tcBorders>
              <w:top w:val="nil"/>
              <w:left w:val="nil"/>
              <w:bottom w:val="nil"/>
              <w:right w:val="nil"/>
            </w:tcBorders>
            <w:shd w:val="clear" w:color="auto" w:fill="FFFFFF" w:themeFill="background1"/>
            <w:vAlign w:val="center"/>
          </w:tcPr>
          <w:p w14:paraId="069059DD" w14:textId="46CE603A"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xml:space="preserve">199.829 </w:t>
            </w:r>
          </w:p>
        </w:tc>
        <w:tc>
          <w:tcPr>
            <w:tcW w:w="1400" w:type="dxa"/>
            <w:tcBorders>
              <w:top w:val="nil"/>
              <w:left w:val="nil"/>
              <w:bottom w:val="nil"/>
              <w:right w:val="nil"/>
            </w:tcBorders>
            <w:shd w:val="clear" w:color="auto" w:fill="FFFFFF" w:themeFill="background1"/>
            <w:vAlign w:val="center"/>
          </w:tcPr>
          <w:p w14:paraId="6AD4299B" w14:textId="3A373501"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(2.564)</w:t>
            </w:r>
          </w:p>
        </w:tc>
        <w:tc>
          <w:tcPr>
            <w:tcW w:w="1460" w:type="dxa"/>
            <w:gridSpan w:val="2"/>
            <w:tcBorders>
              <w:top w:val="nil"/>
              <w:left w:val="nil"/>
              <w:bottom w:val="nil"/>
              <w:right w:val="nil"/>
            </w:tcBorders>
            <w:shd w:val="clear" w:color="auto" w:fill="FFFFFF" w:themeFill="background1"/>
            <w:vAlign w:val="center"/>
          </w:tcPr>
          <w:p w14:paraId="684D1398" w14:textId="60C2A87D"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183.971</w:t>
            </w:r>
          </w:p>
        </w:tc>
        <w:tc>
          <w:tcPr>
            <w:tcW w:w="244" w:type="dxa"/>
            <w:gridSpan w:val="2"/>
            <w:tcBorders>
              <w:top w:val="nil"/>
              <w:bottom w:val="nil"/>
            </w:tcBorders>
            <w:shd w:val="clear" w:color="auto" w:fill="FFFFFF" w:themeFill="background1"/>
            <w:vAlign w:val="center"/>
          </w:tcPr>
          <w:p w14:paraId="6FF5AAD2" w14:textId="77777777"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30" w:type="dxa"/>
            <w:tcBorders>
              <w:top w:val="nil"/>
              <w:left w:val="nil"/>
              <w:bottom w:val="nil"/>
              <w:right w:val="nil"/>
            </w:tcBorders>
            <w:shd w:val="clear" w:color="auto" w:fill="FFFFFF" w:themeFill="background1"/>
            <w:vAlign w:val="center"/>
          </w:tcPr>
          <w:p w14:paraId="3EA73D1D" w14:textId="31373C20"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(327.097)</w:t>
            </w:r>
          </w:p>
        </w:tc>
        <w:tc>
          <w:tcPr>
            <w:tcW w:w="1230" w:type="dxa"/>
            <w:tcBorders>
              <w:top w:val="nil"/>
              <w:left w:val="nil"/>
              <w:bottom w:val="nil"/>
              <w:right w:val="nil"/>
            </w:tcBorders>
            <w:shd w:val="clear" w:color="auto" w:fill="FFFFFF" w:themeFill="background1"/>
            <w:vAlign w:val="center"/>
          </w:tcPr>
          <w:p w14:paraId="30E06112" w14:textId="3AAAA234"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xml:space="preserve">199.829 </w:t>
            </w:r>
          </w:p>
        </w:tc>
        <w:tc>
          <w:tcPr>
            <w:tcW w:w="1536" w:type="dxa"/>
            <w:tcBorders>
              <w:top w:val="nil"/>
              <w:left w:val="nil"/>
              <w:bottom w:val="nil"/>
              <w:right w:val="nil"/>
            </w:tcBorders>
            <w:shd w:val="clear" w:color="auto" w:fill="FFFFFF" w:themeFill="background1"/>
            <w:vAlign w:val="center"/>
          </w:tcPr>
          <w:p w14:paraId="2AF8B9B8" w14:textId="66634255"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(2.564)</w:t>
            </w:r>
          </w:p>
        </w:tc>
        <w:tc>
          <w:tcPr>
            <w:tcW w:w="1449" w:type="dxa"/>
            <w:tcBorders>
              <w:top w:val="nil"/>
              <w:left w:val="nil"/>
              <w:bottom w:val="nil"/>
              <w:right w:val="nil"/>
            </w:tcBorders>
            <w:shd w:val="clear" w:color="auto" w:fill="FFFFFF" w:themeFill="background1"/>
            <w:vAlign w:val="center"/>
          </w:tcPr>
          <w:p w14:paraId="22F99AF1" w14:textId="2C3AD3AB"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183.971</w:t>
            </w:r>
          </w:p>
        </w:tc>
      </w:tr>
      <w:tr w:rsidR="00114D65" w:rsidRPr="00A805A6" w14:paraId="4E67B9D0" w14:textId="77777777" w:rsidTr="0065350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nil"/>
              <w:bottom w:val="nil"/>
            </w:tcBorders>
            <w:vAlign w:val="center"/>
          </w:tcPr>
          <w:p w14:paraId="6002781D" w14:textId="77777777" w:rsidR="00286B59" w:rsidRPr="00A805A6" w:rsidRDefault="00286B59">
            <w:pPr>
              <w:keepNext/>
              <w:keepLines/>
              <w:spacing w:before="40" w:after="40"/>
              <w:ind w:left="113"/>
              <w:rPr>
                <w:rFonts w:ascii="Arial" w:eastAsia="Times New Roman" w:hAnsi="Arial" w:cs="Arial"/>
                <w:b w:val="0"/>
                <w:bCs w:val="0"/>
                <w:spacing w:val="-2"/>
                <w:sz w:val="14"/>
                <w:szCs w:val="14"/>
                <w:lang w:eastAsia="pt-BR"/>
              </w:rPr>
            </w:pPr>
            <w:r w:rsidRPr="00A805A6">
              <w:rPr>
                <w:rFonts w:ascii="Arial" w:eastAsia="Times New Roman" w:hAnsi="Arial" w:cs="Arial"/>
                <w:b w:val="0"/>
                <w:spacing w:val="-2"/>
                <w:sz w:val="14"/>
                <w:szCs w:val="14"/>
                <w:lang w:eastAsia="pt-BR"/>
              </w:rPr>
              <w:t xml:space="preserve">    Demais</w:t>
            </w:r>
          </w:p>
        </w:tc>
        <w:tc>
          <w:tcPr>
            <w:tcW w:w="734" w:type="dxa"/>
            <w:tcBorders>
              <w:top w:val="nil"/>
              <w:bottom w:val="nil"/>
            </w:tcBorders>
            <w:vAlign w:val="center"/>
          </w:tcPr>
          <w:p w14:paraId="59C6E9C5" w14:textId="77777777" w:rsidR="00286B59" w:rsidRPr="00A805A6" w:rsidRDefault="00286B5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78" w:type="dxa"/>
            <w:tcBorders>
              <w:top w:val="nil"/>
              <w:left w:val="nil"/>
              <w:bottom w:val="nil"/>
              <w:right w:val="nil"/>
            </w:tcBorders>
            <w:vAlign w:val="center"/>
          </w:tcPr>
          <w:p w14:paraId="3F03005C" w14:textId="416362B2"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(209)</w:t>
            </w:r>
          </w:p>
        </w:tc>
        <w:tc>
          <w:tcPr>
            <w:tcW w:w="1161" w:type="dxa"/>
            <w:tcBorders>
              <w:top w:val="nil"/>
              <w:left w:val="nil"/>
              <w:bottom w:val="nil"/>
              <w:right w:val="nil"/>
            </w:tcBorders>
            <w:vAlign w:val="center"/>
          </w:tcPr>
          <w:p w14:paraId="7131A26F" w14:textId="2C937196"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(586)</w:t>
            </w:r>
          </w:p>
        </w:tc>
        <w:tc>
          <w:tcPr>
            <w:tcW w:w="1400" w:type="dxa"/>
            <w:tcBorders>
              <w:top w:val="nil"/>
              <w:left w:val="nil"/>
              <w:bottom w:val="nil"/>
              <w:right w:val="nil"/>
            </w:tcBorders>
            <w:vAlign w:val="center"/>
          </w:tcPr>
          <w:p w14:paraId="18317470" w14:textId="5C3666F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(2.862)</w:t>
            </w:r>
          </w:p>
        </w:tc>
        <w:tc>
          <w:tcPr>
            <w:tcW w:w="1460" w:type="dxa"/>
            <w:gridSpan w:val="2"/>
            <w:tcBorders>
              <w:top w:val="nil"/>
              <w:left w:val="nil"/>
              <w:bottom w:val="nil"/>
              <w:right w:val="nil"/>
            </w:tcBorders>
            <w:vAlign w:val="center"/>
          </w:tcPr>
          <w:p w14:paraId="3C4CA6C2" w14:textId="11731F4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(2.</w:t>
            </w:r>
            <w:r w:rsidR="0065350D" w:rsidRPr="00A805A6">
              <w:rPr>
                <w:rFonts w:ascii="Arial" w:hAnsi="Arial" w:cs="Arial"/>
                <w:color w:val="000000"/>
                <w:sz w:val="14"/>
                <w:szCs w:val="14"/>
              </w:rPr>
              <w:t>863</w:t>
            </w:r>
            <w:r w:rsidRPr="00A805A6">
              <w:rPr>
                <w:rFonts w:ascii="Arial" w:hAnsi="Arial" w:cs="Arial"/>
                <w:color w:val="000000"/>
                <w:sz w:val="14"/>
                <w:szCs w:val="14"/>
              </w:rPr>
              <w:t>)</w:t>
            </w:r>
          </w:p>
        </w:tc>
        <w:tc>
          <w:tcPr>
            <w:tcW w:w="244" w:type="dxa"/>
            <w:gridSpan w:val="2"/>
            <w:tcBorders>
              <w:top w:val="nil"/>
              <w:bottom w:val="nil"/>
            </w:tcBorders>
            <w:vAlign w:val="center"/>
          </w:tcPr>
          <w:p w14:paraId="63A6318C" w14:textId="7777777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30" w:type="dxa"/>
            <w:tcBorders>
              <w:top w:val="nil"/>
              <w:left w:val="nil"/>
              <w:bottom w:val="nil"/>
              <w:right w:val="nil"/>
            </w:tcBorders>
            <w:vAlign w:val="center"/>
          </w:tcPr>
          <w:p w14:paraId="79C7B63A" w14:textId="3C4C1488"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(209)</w:t>
            </w:r>
          </w:p>
        </w:tc>
        <w:tc>
          <w:tcPr>
            <w:tcW w:w="1230" w:type="dxa"/>
            <w:tcBorders>
              <w:top w:val="nil"/>
              <w:left w:val="nil"/>
              <w:bottom w:val="nil"/>
              <w:right w:val="nil"/>
            </w:tcBorders>
            <w:vAlign w:val="center"/>
          </w:tcPr>
          <w:p w14:paraId="7DA6BE43" w14:textId="527330AE"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(586)</w:t>
            </w:r>
          </w:p>
        </w:tc>
        <w:tc>
          <w:tcPr>
            <w:tcW w:w="1536" w:type="dxa"/>
            <w:tcBorders>
              <w:top w:val="nil"/>
              <w:left w:val="nil"/>
              <w:bottom w:val="nil"/>
              <w:right w:val="nil"/>
            </w:tcBorders>
            <w:vAlign w:val="center"/>
          </w:tcPr>
          <w:p w14:paraId="00DDFF76" w14:textId="578EFE64"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(2.862)</w:t>
            </w:r>
          </w:p>
        </w:tc>
        <w:tc>
          <w:tcPr>
            <w:tcW w:w="1449" w:type="dxa"/>
            <w:tcBorders>
              <w:top w:val="nil"/>
              <w:left w:val="nil"/>
              <w:bottom w:val="nil"/>
              <w:right w:val="nil"/>
            </w:tcBorders>
            <w:vAlign w:val="center"/>
          </w:tcPr>
          <w:p w14:paraId="5F9E13BA" w14:textId="6BC78C5F"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(2.</w:t>
            </w:r>
            <w:r w:rsidR="0065350D" w:rsidRPr="00A805A6">
              <w:rPr>
                <w:rFonts w:ascii="Arial" w:hAnsi="Arial" w:cs="Arial"/>
                <w:color w:val="000000"/>
                <w:sz w:val="14"/>
                <w:szCs w:val="14"/>
              </w:rPr>
              <w:t>863</w:t>
            </w:r>
            <w:r w:rsidRPr="00A805A6">
              <w:rPr>
                <w:rFonts w:ascii="Arial" w:hAnsi="Arial" w:cs="Arial"/>
                <w:color w:val="000000"/>
                <w:sz w:val="14"/>
                <w:szCs w:val="14"/>
              </w:rPr>
              <w:t>)</w:t>
            </w:r>
          </w:p>
        </w:tc>
      </w:tr>
      <w:tr w:rsidR="00114D65" w:rsidRPr="00A805A6" w14:paraId="65A1C948" w14:textId="77777777" w:rsidTr="0065350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nil"/>
              <w:bottom w:val="nil"/>
            </w:tcBorders>
            <w:shd w:val="clear" w:color="auto" w:fill="FFFFFF" w:themeFill="background1"/>
            <w:vAlign w:val="center"/>
          </w:tcPr>
          <w:p w14:paraId="7C502D70" w14:textId="77777777" w:rsidR="00286B59" w:rsidRPr="00A805A6" w:rsidRDefault="00286B59">
            <w:pPr>
              <w:keepNext/>
              <w:keepLines/>
              <w:spacing w:before="40" w:after="40"/>
              <w:ind w:left="177"/>
              <w:rPr>
                <w:rFonts w:ascii="Arial" w:eastAsia="Times New Roman" w:hAnsi="Arial" w:cs="Arial"/>
                <w:b w:val="0"/>
                <w:bCs w:val="0"/>
                <w:spacing w:val="-2"/>
                <w:sz w:val="14"/>
                <w:szCs w:val="14"/>
                <w:lang w:eastAsia="pt-BR"/>
              </w:rPr>
            </w:pPr>
            <w:r w:rsidRPr="00A805A6">
              <w:rPr>
                <w:rFonts w:ascii="Arial" w:eastAsia="Times New Roman" w:hAnsi="Arial" w:cs="Arial"/>
                <w:b w:val="0"/>
                <w:spacing w:val="-2"/>
                <w:sz w:val="14"/>
                <w:szCs w:val="14"/>
                <w:lang w:eastAsia="pt-BR"/>
              </w:rPr>
              <w:t>Efeito fiscal</w:t>
            </w:r>
          </w:p>
        </w:tc>
        <w:tc>
          <w:tcPr>
            <w:tcW w:w="734" w:type="dxa"/>
            <w:tcBorders>
              <w:top w:val="nil"/>
              <w:bottom w:val="nil"/>
            </w:tcBorders>
            <w:shd w:val="clear" w:color="auto" w:fill="FFFFFF" w:themeFill="background1"/>
            <w:vAlign w:val="center"/>
          </w:tcPr>
          <w:p w14:paraId="2AEC0977" w14:textId="77777777"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p>
        </w:tc>
        <w:tc>
          <w:tcPr>
            <w:tcW w:w="1278" w:type="dxa"/>
            <w:tcBorders>
              <w:top w:val="nil"/>
              <w:left w:val="nil"/>
              <w:bottom w:val="nil"/>
              <w:right w:val="nil"/>
            </w:tcBorders>
            <w:shd w:val="clear" w:color="auto" w:fill="FFFFFF" w:themeFill="background1"/>
            <w:vAlign w:val="center"/>
          </w:tcPr>
          <w:p w14:paraId="3C33E3BC" w14:textId="64E6F743"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xml:space="preserve">148.897 </w:t>
            </w:r>
          </w:p>
        </w:tc>
        <w:tc>
          <w:tcPr>
            <w:tcW w:w="1161" w:type="dxa"/>
            <w:tcBorders>
              <w:top w:val="nil"/>
              <w:left w:val="nil"/>
              <w:bottom w:val="nil"/>
              <w:right w:val="nil"/>
            </w:tcBorders>
            <w:shd w:val="clear" w:color="auto" w:fill="FFFFFF" w:themeFill="background1"/>
            <w:vAlign w:val="center"/>
          </w:tcPr>
          <w:p w14:paraId="2DB48468" w14:textId="5F1A9771"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(111.983)</w:t>
            </w:r>
          </w:p>
        </w:tc>
        <w:tc>
          <w:tcPr>
            <w:tcW w:w="1400" w:type="dxa"/>
            <w:tcBorders>
              <w:top w:val="nil"/>
              <w:left w:val="nil"/>
              <w:bottom w:val="nil"/>
              <w:right w:val="nil"/>
            </w:tcBorders>
            <w:shd w:val="clear" w:color="auto" w:fill="FFFFFF" w:themeFill="background1"/>
            <w:vAlign w:val="center"/>
          </w:tcPr>
          <w:p w14:paraId="01484CD9" w14:textId="5936FA8A"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A805A6">
              <w:rPr>
                <w:rFonts w:ascii="Arial" w:hAnsi="Arial" w:cs="Arial"/>
                <w:color w:val="000000"/>
                <w:sz w:val="14"/>
                <w:szCs w:val="14"/>
              </w:rPr>
              <w:t>(24.480)</w:t>
            </w:r>
          </w:p>
        </w:tc>
        <w:tc>
          <w:tcPr>
            <w:tcW w:w="1460" w:type="dxa"/>
            <w:gridSpan w:val="2"/>
            <w:tcBorders>
              <w:top w:val="nil"/>
              <w:left w:val="nil"/>
              <w:bottom w:val="nil"/>
              <w:right w:val="nil"/>
            </w:tcBorders>
            <w:shd w:val="clear" w:color="auto" w:fill="FFFFFF" w:themeFill="background1"/>
            <w:vAlign w:val="center"/>
          </w:tcPr>
          <w:p w14:paraId="4DB8C3C0" w14:textId="31FE9791"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A805A6">
              <w:rPr>
                <w:rFonts w:ascii="Arial" w:hAnsi="Arial" w:cs="Arial"/>
                <w:color w:val="000000"/>
                <w:sz w:val="14"/>
                <w:szCs w:val="14"/>
              </w:rPr>
              <w:t>(79.53</w:t>
            </w:r>
            <w:r w:rsidR="00A805A6">
              <w:rPr>
                <w:rFonts w:ascii="Arial" w:hAnsi="Arial" w:cs="Arial"/>
                <w:color w:val="000000"/>
                <w:sz w:val="14"/>
                <w:szCs w:val="14"/>
              </w:rPr>
              <w:t>2</w:t>
            </w:r>
            <w:r w:rsidRPr="00A805A6">
              <w:rPr>
                <w:rFonts w:ascii="Arial" w:hAnsi="Arial" w:cs="Arial"/>
                <w:color w:val="000000"/>
                <w:sz w:val="14"/>
                <w:szCs w:val="14"/>
              </w:rPr>
              <w:t>)</w:t>
            </w:r>
          </w:p>
        </w:tc>
        <w:tc>
          <w:tcPr>
            <w:tcW w:w="244" w:type="dxa"/>
            <w:gridSpan w:val="2"/>
            <w:tcBorders>
              <w:top w:val="nil"/>
              <w:bottom w:val="nil"/>
            </w:tcBorders>
            <w:shd w:val="clear" w:color="auto" w:fill="FFFFFF" w:themeFill="background1"/>
            <w:vAlign w:val="center"/>
          </w:tcPr>
          <w:p w14:paraId="443A68F4" w14:textId="77777777"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30" w:type="dxa"/>
            <w:tcBorders>
              <w:top w:val="nil"/>
              <w:left w:val="nil"/>
              <w:bottom w:val="nil"/>
              <w:right w:val="nil"/>
            </w:tcBorders>
            <w:shd w:val="clear" w:color="auto" w:fill="FFFFFF" w:themeFill="background1"/>
            <w:vAlign w:val="center"/>
          </w:tcPr>
          <w:p w14:paraId="0FD93388" w14:textId="32CF9007"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 xml:space="preserve">148.897 </w:t>
            </w:r>
          </w:p>
        </w:tc>
        <w:tc>
          <w:tcPr>
            <w:tcW w:w="1230" w:type="dxa"/>
            <w:tcBorders>
              <w:top w:val="nil"/>
              <w:left w:val="nil"/>
              <w:bottom w:val="nil"/>
              <w:right w:val="nil"/>
            </w:tcBorders>
            <w:shd w:val="clear" w:color="auto" w:fill="FFFFFF" w:themeFill="background1"/>
            <w:vAlign w:val="center"/>
          </w:tcPr>
          <w:p w14:paraId="1A9AA88C" w14:textId="0F525945" w:rsidR="00286B59" w:rsidRPr="00A805A6" w:rsidRDefault="00286B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805A6">
              <w:rPr>
                <w:rFonts w:ascii="Arial" w:hAnsi="Arial" w:cs="Arial"/>
                <w:color w:val="000000"/>
                <w:sz w:val="14"/>
                <w:szCs w:val="14"/>
              </w:rPr>
              <w:t>(111.983)</w:t>
            </w:r>
          </w:p>
        </w:tc>
        <w:tc>
          <w:tcPr>
            <w:tcW w:w="1536" w:type="dxa"/>
            <w:tcBorders>
              <w:top w:val="nil"/>
              <w:left w:val="nil"/>
              <w:bottom w:val="nil"/>
              <w:right w:val="nil"/>
            </w:tcBorders>
            <w:shd w:val="clear" w:color="auto" w:fill="FFFFFF" w:themeFill="background1"/>
            <w:vAlign w:val="center"/>
          </w:tcPr>
          <w:p w14:paraId="3A40C8EB" w14:textId="1BAEE2C3"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(24.480)</w:t>
            </w:r>
          </w:p>
        </w:tc>
        <w:tc>
          <w:tcPr>
            <w:tcW w:w="1449" w:type="dxa"/>
            <w:tcBorders>
              <w:top w:val="nil"/>
              <w:left w:val="nil"/>
              <w:bottom w:val="nil"/>
              <w:right w:val="nil"/>
            </w:tcBorders>
            <w:shd w:val="clear" w:color="auto" w:fill="FFFFFF" w:themeFill="background1"/>
            <w:vAlign w:val="center"/>
          </w:tcPr>
          <w:p w14:paraId="6268B2D7" w14:textId="01F890A6" w:rsidR="00286B59" w:rsidRPr="00A805A6" w:rsidRDefault="0065350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color w:val="000000"/>
                <w:sz w:val="14"/>
                <w:szCs w:val="14"/>
              </w:rPr>
              <w:t>(79.53</w:t>
            </w:r>
            <w:r w:rsidR="00A805A6">
              <w:rPr>
                <w:rFonts w:ascii="Arial" w:hAnsi="Arial" w:cs="Arial"/>
                <w:color w:val="000000"/>
                <w:sz w:val="14"/>
                <w:szCs w:val="14"/>
              </w:rPr>
              <w:t>2</w:t>
            </w:r>
            <w:r w:rsidRPr="00A805A6">
              <w:rPr>
                <w:rFonts w:ascii="Arial" w:hAnsi="Arial" w:cs="Arial"/>
                <w:color w:val="000000"/>
                <w:sz w:val="14"/>
                <w:szCs w:val="14"/>
              </w:rPr>
              <w:t>)</w:t>
            </w:r>
          </w:p>
        </w:tc>
      </w:tr>
      <w:tr w:rsidR="00114D65" w:rsidRPr="00A805A6" w14:paraId="6286DD8F" w14:textId="77777777" w:rsidTr="0065350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4" w:type="dxa"/>
            <w:tcBorders>
              <w:top w:val="nil"/>
              <w:bottom w:val="single" w:sz="2" w:space="0" w:color="1F3864" w:themeColor="accent1" w:themeShade="80"/>
            </w:tcBorders>
            <w:vAlign w:val="center"/>
          </w:tcPr>
          <w:p w14:paraId="0AB3AD92" w14:textId="77777777" w:rsidR="00286B59" w:rsidRPr="00A805A6" w:rsidRDefault="00286B59">
            <w:pPr>
              <w:keepNext/>
              <w:keepLines/>
              <w:spacing w:before="40" w:after="40"/>
              <w:rPr>
                <w:rFonts w:ascii="Arial" w:eastAsia="Times New Roman" w:hAnsi="Arial" w:cs="Arial"/>
                <w:spacing w:val="-2"/>
                <w:sz w:val="14"/>
                <w:szCs w:val="14"/>
                <w:lang w:eastAsia="pt-BR"/>
              </w:rPr>
            </w:pPr>
            <w:r w:rsidRPr="00A805A6">
              <w:rPr>
                <w:rFonts w:ascii="Arial" w:eastAsia="Times New Roman" w:hAnsi="Arial" w:cs="Arial"/>
                <w:spacing w:val="-2"/>
                <w:sz w:val="14"/>
                <w:szCs w:val="14"/>
                <w:lang w:eastAsia="pt-BR"/>
              </w:rPr>
              <w:t>Resultado Abrangente do Período</w:t>
            </w:r>
          </w:p>
        </w:tc>
        <w:tc>
          <w:tcPr>
            <w:tcW w:w="734" w:type="dxa"/>
            <w:tcBorders>
              <w:top w:val="nil"/>
              <w:bottom w:val="single" w:sz="2" w:space="0" w:color="1F3864" w:themeColor="accent1" w:themeShade="80"/>
            </w:tcBorders>
            <w:vAlign w:val="center"/>
          </w:tcPr>
          <w:p w14:paraId="2A16686C" w14:textId="7777777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78" w:type="dxa"/>
            <w:tcBorders>
              <w:top w:val="nil"/>
              <w:left w:val="nil"/>
              <w:bottom w:val="single" w:sz="2" w:space="0" w:color="1F4E79" w:themeColor="accent5" w:themeShade="80"/>
              <w:right w:val="nil"/>
            </w:tcBorders>
            <w:vAlign w:val="center"/>
          </w:tcPr>
          <w:p w14:paraId="38B0BB6B" w14:textId="75E71BE6"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 xml:space="preserve">1.900.899 </w:t>
            </w:r>
          </w:p>
        </w:tc>
        <w:tc>
          <w:tcPr>
            <w:tcW w:w="1161" w:type="dxa"/>
            <w:tcBorders>
              <w:top w:val="nil"/>
              <w:left w:val="nil"/>
              <w:bottom w:val="single" w:sz="2" w:space="0" w:color="1F4E79" w:themeColor="accent5" w:themeShade="80"/>
              <w:right w:val="nil"/>
            </w:tcBorders>
            <w:vAlign w:val="center"/>
          </w:tcPr>
          <w:p w14:paraId="6F12DCF2" w14:textId="5BA966EA"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 xml:space="preserve">6.017.295 </w:t>
            </w:r>
          </w:p>
        </w:tc>
        <w:tc>
          <w:tcPr>
            <w:tcW w:w="1400" w:type="dxa"/>
            <w:tcBorders>
              <w:top w:val="nil"/>
              <w:left w:val="nil"/>
              <w:bottom w:val="single" w:sz="2" w:space="0" w:color="1F4E79" w:themeColor="accent5" w:themeShade="80"/>
              <w:right w:val="nil"/>
            </w:tcBorders>
            <w:vAlign w:val="center"/>
          </w:tcPr>
          <w:p w14:paraId="41B33164" w14:textId="3CAE76D6"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b/>
                <w:bCs/>
                <w:color w:val="000000"/>
                <w:sz w:val="14"/>
                <w:szCs w:val="14"/>
              </w:rPr>
              <w:t xml:space="preserve">1.753.700 </w:t>
            </w:r>
          </w:p>
        </w:tc>
        <w:tc>
          <w:tcPr>
            <w:tcW w:w="1460" w:type="dxa"/>
            <w:gridSpan w:val="2"/>
            <w:tcBorders>
              <w:top w:val="nil"/>
              <w:left w:val="nil"/>
              <w:bottom w:val="single" w:sz="2" w:space="0" w:color="1F4E79" w:themeColor="accent5" w:themeShade="80"/>
              <w:right w:val="nil"/>
            </w:tcBorders>
            <w:vAlign w:val="center"/>
          </w:tcPr>
          <w:p w14:paraId="127A9E60" w14:textId="75058F48"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A805A6">
              <w:rPr>
                <w:rFonts w:ascii="Arial" w:hAnsi="Arial" w:cs="Arial"/>
                <w:b/>
                <w:bCs/>
                <w:color w:val="000000"/>
                <w:sz w:val="14"/>
                <w:szCs w:val="14"/>
              </w:rPr>
              <w:t>4.549.52</w:t>
            </w:r>
            <w:r w:rsidR="00A805A6">
              <w:rPr>
                <w:rFonts w:ascii="Arial" w:hAnsi="Arial" w:cs="Arial"/>
                <w:b/>
                <w:bCs/>
                <w:color w:val="000000"/>
                <w:sz w:val="14"/>
                <w:szCs w:val="14"/>
              </w:rPr>
              <w:t>1</w:t>
            </w:r>
          </w:p>
        </w:tc>
        <w:tc>
          <w:tcPr>
            <w:tcW w:w="244" w:type="dxa"/>
            <w:gridSpan w:val="2"/>
            <w:tcBorders>
              <w:top w:val="nil"/>
              <w:bottom w:val="single" w:sz="2" w:space="0" w:color="1F4E79" w:themeColor="accent5" w:themeShade="80"/>
            </w:tcBorders>
            <w:vAlign w:val="center"/>
          </w:tcPr>
          <w:p w14:paraId="051A8293" w14:textId="7777777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30" w:type="dxa"/>
            <w:tcBorders>
              <w:top w:val="nil"/>
              <w:left w:val="nil"/>
              <w:bottom w:val="single" w:sz="2" w:space="0" w:color="1F4E79" w:themeColor="accent5" w:themeShade="80"/>
              <w:right w:val="nil"/>
            </w:tcBorders>
            <w:vAlign w:val="center"/>
          </w:tcPr>
          <w:p w14:paraId="650FEFA2" w14:textId="473285C7"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 xml:space="preserve">1.900.899 </w:t>
            </w:r>
          </w:p>
        </w:tc>
        <w:tc>
          <w:tcPr>
            <w:tcW w:w="1230" w:type="dxa"/>
            <w:tcBorders>
              <w:top w:val="nil"/>
              <w:left w:val="nil"/>
              <w:bottom w:val="single" w:sz="2" w:space="0" w:color="1F4E79" w:themeColor="accent5" w:themeShade="80"/>
              <w:right w:val="nil"/>
            </w:tcBorders>
            <w:vAlign w:val="center"/>
          </w:tcPr>
          <w:p w14:paraId="2F68F677" w14:textId="3DA52B23"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805A6">
              <w:rPr>
                <w:rFonts w:ascii="Arial" w:hAnsi="Arial" w:cs="Arial"/>
                <w:b/>
                <w:bCs/>
                <w:color w:val="000000"/>
                <w:sz w:val="14"/>
                <w:szCs w:val="14"/>
              </w:rPr>
              <w:t xml:space="preserve">6.017.295 </w:t>
            </w:r>
          </w:p>
        </w:tc>
        <w:tc>
          <w:tcPr>
            <w:tcW w:w="1536" w:type="dxa"/>
            <w:tcBorders>
              <w:top w:val="nil"/>
              <w:left w:val="nil"/>
              <w:bottom w:val="single" w:sz="2" w:space="0" w:color="1F4E79" w:themeColor="accent5" w:themeShade="80"/>
              <w:right w:val="nil"/>
            </w:tcBorders>
            <w:vAlign w:val="center"/>
          </w:tcPr>
          <w:p w14:paraId="68C3FA2F" w14:textId="0976B982"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A805A6">
              <w:rPr>
                <w:rFonts w:ascii="Arial" w:hAnsi="Arial" w:cs="Arial"/>
                <w:b/>
                <w:bCs/>
                <w:color w:val="000000"/>
                <w:sz w:val="14"/>
                <w:szCs w:val="14"/>
              </w:rPr>
              <w:t xml:space="preserve">1.753.700 </w:t>
            </w:r>
          </w:p>
        </w:tc>
        <w:tc>
          <w:tcPr>
            <w:tcW w:w="1449" w:type="dxa"/>
            <w:tcBorders>
              <w:top w:val="nil"/>
              <w:left w:val="nil"/>
              <w:bottom w:val="single" w:sz="2" w:space="0" w:color="1F4E79" w:themeColor="accent5" w:themeShade="80"/>
              <w:right w:val="nil"/>
            </w:tcBorders>
            <w:vAlign w:val="center"/>
          </w:tcPr>
          <w:p w14:paraId="4161DDCD" w14:textId="0A447F86" w:rsidR="00286B59" w:rsidRPr="00A805A6" w:rsidRDefault="00286B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A805A6">
              <w:rPr>
                <w:rFonts w:ascii="Arial" w:hAnsi="Arial" w:cs="Arial"/>
                <w:b/>
                <w:bCs/>
                <w:color w:val="000000"/>
                <w:sz w:val="14"/>
                <w:szCs w:val="14"/>
              </w:rPr>
              <w:t>4.549.52</w:t>
            </w:r>
            <w:r w:rsidR="00A805A6">
              <w:rPr>
                <w:rFonts w:ascii="Arial" w:hAnsi="Arial" w:cs="Arial"/>
                <w:b/>
                <w:bCs/>
                <w:color w:val="000000"/>
                <w:sz w:val="14"/>
                <w:szCs w:val="14"/>
              </w:rPr>
              <w:t>1</w:t>
            </w:r>
          </w:p>
        </w:tc>
      </w:tr>
    </w:tbl>
    <w:bookmarkEnd w:id="9"/>
    <w:p w14:paraId="6AEE99DA" w14:textId="4DBBAA23" w:rsidR="00286B59" w:rsidRDefault="00286B59" w:rsidP="00286B59">
      <w:pPr>
        <w:spacing w:after="160" w:line="259" w:lineRule="auto"/>
        <w:rPr>
          <w:rFonts w:ascii="Arial" w:eastAsiaTheme="minorHAnsi" w:hAnsi="Arial" w:cs="Arial"/>
          <w:sz w:val="14"/>
          <w:szCs w:val="14"/>
        </w:rPr>
      </w:pPr>
      <w:r w:rsidRPr="00281428">
        <w:rPr>
          <w:rFonts w:ascii="Arial" w:eastAsiaTheme="minorHAnsi" w:hAnsi="Arial" w:cs="Arial"/>
          <w:sz w:val="14"/>
          <w:szCs w:val="14"/>
        </w:rPr>
        <w:t xml:space="preserve">As notas explicativas são parte integrante das demonstrações contábeis intermediárias. As reapresentações (aplicações retrospectivas) referem-se à adoção do CPC 50 [IFRS 17] – Contratos de Seguro e CPC 48 [IFRS 9] – Instrumentos Financeiros, cujos efeitos estão detalhados na nota explicativa </w:t>
      </w:r>
      <w:r w:rsidR="00F33E8B">
        <w:rPr>
          <w:rFonts w:ascii="Arial" w:eastAsiaTheme="minorHAnsi" w:hAnsi="Arial" w:cs="Arial"/>
          <w:sz w:val="14"/>
          <w:szCs w:val="14"/>
        </w:rPr>
        <w:t>03 - Apresentação das Demonstrações Contábeis Intermediárias</w:t>
      </w:r>
      <w:r w:rsidRPr="00281428">
        <w:rPr>
          <w:rFonts w:ascii="Arial" w:eastAsiaTheme="minorHAnsi" w:hAnsi="Arial" w:cs="Arial"/>
          <w:sz w:val="14"/>
          <w:szCs w:val="14"/>
        </w:rPr>
        <w:t>.</w:t>
      </w:r>
    </w:p>
    <w:p w14:paraId="3E1B396A" w14:textId="77777777" w:rsidR="00CC79CE" w:rsidRPr="00F142A8" w:rsidRDefault="00CC79CE" w:rsidP="00163DE7">
      <w:pPr>
        <w:rPr>
          <w:rFonts w:ascii="Arial" w:hAnsi="Arial" w:cs="Arial"/>
          <w:sz w:val="20"/>
          <w:szCs w:val="20"/>
        </w:rPr>
      </w:pPr>
    </w:p>
    <w:p w14:paraId="4181E1D2" w14:textId="77777777" w:rsidR="008D7118" w:rsidRPr="00F142A8" w:rsidRDefault="008D7118" w:rsidP="00163DE7">
      <w:pPr>
        <w:rPr>
          <w:rFonts w:ascii="Arial" w:hAnsi="Arial" w:cs="Arial"/>
          <w:sz w:val="20"/>
          <w:szCs w:val="20"/>
        </w:rPr>
        <w:sectPr w:rsidR="008D7118" w:rsidRPr="00F142A8" w:rsidSect="00DC73DF">
          <w:headerReference w:type="first" r:id="rId19"/>
          <w:footerReference w:type="first" r:id="rId20"/>
          <w:pgSz w:w="16838" w:h="11906" w:orient="landscape" w:code="9"/>
          <w:pgMar w:top="1134" w:right="1134" w:bottom="1134" w:left="851" w:header="851" w:footer="284" w:gutter="0"/>
          <w:cols w:space="708"/>
          <w:titlePg/>
          <w:docGrid w:linePitch="360"/>
        </w:sectPr>
      </w:pPr>
    </w:p>
    <w:p w14:paraId="07910559" w14:textId="77777777" w:rsidR="007D4AB0" w:rsidRPr="00F142A8" w:rsidRDefault="007D4AB0" w:rsidP="007D4AB0">
      <w:pPr>
        <w:keepNext/>
        <w:keepLines/>
        <w:spacing w:before="360" w:after="40" w:line="259" w:lineRule="auto"/>
        <w:jc w:val="both"/>
        <w:outlineLvl w:val="0"/>
        <w:rPr>
          <w:rFonts w:ascii="Arial" w:eastAsiaTheme="majorEastAsia" w:hAnsi="Arial" w:cstheme="majorBidi"/>
          <w:b/>
          <w:color w:val="1F3864" w:themeColor="accent1" w:themeShade="80"/>
          <w:sz w:val="20"/>
          <w:szCs w:val="20"/>
        </w:rPr>
      </w:pPr>
      <w:bookmarkStart w:id="10" w:name="_Toc149671577"/>
      <w:r w:rsidRPr="00F142A8">
        <w:rPr>
          <w:rFonts w:ascii="Arial" w:eastAsiaTheme="majorEastAsia" w:hAnsi="Arial" w:cstheme="majorBidi"/>
          <w:b/>
          <w:color w:val="1F3864" w:themeColor="accent1" w:themeShade="80"/>
          <w:sz w:val="20"/>
          <w:szCs w:val="20"/>
        </w:rPr>
        <w:lastRenderedPageBreak/>
        <w:t>BALANÇO PATRIMONIAL</w:t>
      </w:r>
      <w:bookmarkEnd w:id="10"/>
    </w:p>
    <w:p w14:paraId="3138394D" w14:textId="77777777" w:rsidR="000A0E1C" w:rsidRPr="00281428" w:rsidRDefault="000A0E1C" w:rsidP="000A0E1C">
      <w:pPr>
        <w:spacing w:after="0" w:line="240" w:lineRule="auto"/>
        <w:jc w:val="right"/>
        <w:rPr>
          <w:rFonts w:ascii="Arial" w:eastAsia="Times New Roman" w:hAnsi="Arial" w:cs="Times New Roman"/>
          <w:b/>
          <w:spacing w:val="-2"/>
          <w:sz w:val="14"/>
          <w:szCs w:val="14"/>
          <w:lang w:eastAsia="pt-BR"/>
        </w:rPr>
      </w:pPr>
      <w:r w:rsidRPr="00281428">
        <w:rPr>
          <w:rFonts w:ascii="Arial" w:eastAsia="Times New Roman" w:hAnsi="Arial" w:cs="Times New Roman"/>
          <w:b/>
          <w:spacing w:val="-2"/>
          <w:sz w:val="14"/>
          <w:szCs w:val="14"/>
          <w:lang w:eastAsia="pt-BR"/>
        </w:rPr>
        <w:t>R$ mil</w:t>
      </w:r>
    </w:p>
    <w:tbl>
      <w:tblPr>
        <w:tblStyle w:val="TabeladeLista6Colorida-nfase5"/>
        <w:tblW w:w="10060" w:type="dxa"/>
        <w:jc w:val="center"/>
        <w:tblLayout w:type="fixed"/>
        <w:tblLook w:val="04A0" w:firstRow="1" w:lastRow="0" w:firstColumn="1" w:lastColumn="0" w:noHBand="0" w:noVBand="1"/>
      </w:tblPr>
      <w:tblGrid>
        <w:gridCol w:w="2145"/>
        <w:gridCol w:w="690"/>
        <w:gridCol w:w="1134"/>
        <w:gridCol w:w="1263"/>
        <w:gridCol w:w="1033"/>
        <w:gridCol w:w="268"/>
        <w:gridCol w:w="1100"/>
        <w:gridCol w:w="1284"/>
        <w:gridCol w:w="1143"/>
      </w:tblGrid>
      <w:tr w:rsidR="000A0E1C" w:rsidRPr="00281428" w14:paraId="473868BF" w14:textId="77777777" w:rsidTr="000A0E1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single" w:sz="2" w:space="0" w:color="1F3864" w:themeColor="accent1" w:themeShade="80"/>
              <w:bottom w:val="nil"/>
            </w:tcBorders>
            <w:shd w:val="clear" w:color="auto" w:fill="auto"/>
            <w:vAlign w:val="center"/>
          </w:tcPr>
          <w:p w14:paraId="54FAFCA3" w14:textId="77777777" w:rsidR="000A0E1C" w:rsidRPr="00281428" w:rsidRDefault="000A0E1C">
            <w:pPr>
              <w:jc w:val="center"/>
              <w:rPr>
                <w:rFonts w:ascii="Arial" w:eastAsiaTheme="minorHAnsi" w:hAnsi="Arial" w:cs="Arial"/>
                <w:sz w:val="18"/>
                <w:szCs w:val="18"/>
              </w:rPr>
            </w:pPr>
          </w:p>
        </w:tc>
        <w:tc>
          <w:tcPr>
            <w:tcW w:w="690" w:type="dxa"/>
            <w:tcBorders>
              <w:top w:val="single" w:sz="2" w:space="0" w:color="1F3864" w:themeColor="accent1" w:themeShade="80"/>
              <w:bottom w:val="nil"/>
            </w:tcBorders>
            <w:shd w:val="clear" w:color="auto" w:fill="auto"/>
            <w:vAlign w:val="center"/>
          </w:tcPr>
          <w:p w14:paraId="3BBAE5DD" w14:textId="77777777" w:rsidR="000A0E1C" w:rsidRPr="00281428" w:rsidRDefault="000A0E1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3427" w:type="dxa"/>
            <w:gridSpan w:val="3"/>
            <w:tcBorders>
              <w:top w:val="single" w:sz="2" w:space="0" w:color="1F3864" w:themeColor="accent1" w:themeShade="80"/>
              <w:bottom w:val="single" w:sz="2" w:space="0" w:color="1F3864" w:themeColor="accent1" w:themeShade="80"/>
            </w:tcBorders>
            <w:shd w:val="clear" w:color="auto" w:fill="auto"/>
            <w:vAlign w:val="center"/>
          </w:tcPr>
          <w:p w14:paraId="0C11114D" w14:textId="77777777" w:rsidR="000A0E1C" w:rsidRPr="00281428" w:rsidRDefault="000A0E1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r w:rsidRPr="00281428">
              <w:rPr>
                <w:rFonts w:ascii="Arial" w:eastAsiaTheme="minorHAnsi" w:hAnsi="Arial" w:cs="Arial"/>
                <w:sz w:val="14"/>
                <w:szCs w:val="18"/>
              </w:rPr>
              <w:t>Controlador</w:t>
            </w:r>
          </w:p>
        </w:tc>
        <w:tc>
          <w:tcPr>
            <w:tcW w:w="268" w:type="dxa"/>
            <w:tcBorders>
              <w:top w:val="single" w:sz="2" w:space="0" w:color="1F3864" w:themeColor="accent1" w:themeShade="80"/>
              <w:bottom w:val="nil"/>
            </w:tcBorders>
            <w:shd w:val="clear" w:color="auto" w:fill="auto"/>
            <w:vAlign w:val="center"/>
          </w:tcPr>
          <w:p w14:paraId="05D16B6D" w14:textId="77777777" w:rsidR="000A0E1C" w:rsidRPr="00281428" w:rsidRDefault="000A0E1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3527" w:type="dxa"/>
            <w:gridSpan w:val="3"/>
            <w:tcBorders>
              <w:top w:val="single" w:sz="2" w:space="0" w:color="1F3864" w:themeColor="accent1" w:themeShade="80"/>
              <w:bottom w:val="single" w:sz="2" w:space="0" w:color="1F3864" w:themeColor="accent1" w:themeShade="80"/>
            </w:tcBorders>
            <w:shd w:val="clear" w:color="auto" w:fill="auto"/>
            <w:vAlign w:val="center"/>
          </w:tcPr>
          <w:p w14:paraId="4E12EDC4" w14:textId="77777777" w:rsidR="000A0E1C" w:rsidRPr="00281428" w:rsidRDefault="000A0E1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281428">
              <w:rPr>
                <w:rFonts w:ascii="Arial" w:eastAsiaTheme="minorHAnsi" w:hAnsi="Arial" w:cs="Arial"/>
                <w:sz w:val="14"/>
                <w:szCs w:val="18"/>
              </w:rPr>
              <w:t>Consolidado</w:t>
            </w:r>
          </w:p>
        </w:tc>
      </w:tr>
      <w:tr w:rsidR="000A0E1C" w:rsidRPr="00281428" w14:paraId="5064234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single" w:sz="2" w:space="0" w:color="1F3864" w:themeColor="accent1" w:themeShade="80"/>
            </w:tcBorders>
            <w:shd w:val="clear" w:color="auto" w:fill="auto"/>
            <w:vAlign w:val="center"/>
          </w:tcPr>
          <w:p w14:paraId="5A173A7B" w14:textId="77777777" w:rsidR="000A0E1C" w:rsidRPr="00281428" w:rsidRDefault="000A0E1C">
            <w:pPr>
              <w:keepNext/>
              <w:keepLines/>
              <w:spacing w:before="40" w:after="40"/>
              <w:rPr>
                <w:rFonts w:ascii="Arial" w:eastAsia="Times New Roman" w:hAnsi="Arial" w:cs="Arial"/>
                <w:spacing w:val="-2"/>
                <w:sz w:val="14"/>
                <w:szCs w:val="18"/>
                <w:lang w:eastAsia="pt-BR"/>
              </w:rPr>
            </w:pPr>
          </w:p>
        </w:tc>
        <w:tc>
          <w:tcPr>
            <w:tcW w:w="690" w:type="dxa"/>
            <w:tcBorders>
              <w:top w:val="nil"/>
              <w:bottom w:val="single" w:sz="2" w:space="0" w:color="1F3864" w:themeColor="accent1" w:themeShade="80"/>
            </w:tcBorders>
            <w:shd w:val="clear" w:color="auto" w:fill="auto"/>
            <w:vAlign w:val="center"/>
          </w:tcPr>
          <w:p w14:paraId="482B6B6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Nota</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4C35B41" w14:textId="77777777" w:rsidR="000A0E1C"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p w14:paraId="15909F7D"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0</w:t>
            </w:r>
            <w:r w:rsidRPr="00281428">
              <w:rPr>
                <w:rFonts w:ascii="Arial" w:eastAsia="Times New Roman" w:hAnsi="Arial" w:cs="Arial"/>
                <w:b/>
                <w:spacing w:val="-2"/>
                <w:sz w:val="14"/>
                <w:szCs w:val="18"/>
                <w:lang w:eastAsia="pt-BR"/>
              </w:rPr>
              <w:t>.0</w:t>
            </w:r>
            <w:r>
              <w:rPr>
                <w:rFonts w:ascii="Arial" w:eastAsia="Times New Roman" w:hAnsi="Arial" w:cs="Arial"/>
                <w:b/>
                <w:spacing w:val="-2"/>
                <w:sz w:val="14"/>
                <w:szCs w:val="18"/>
                <w:lang w:eastAsia="pt-BR"/>
              </w:rPr>
              <w:t>9</w:t>
            </w:r>
            <w:r w:rsidRPr="00281428">
              <w:rPr>
                <w:rFonts w:ascii="Arial" w:eastAsia="Times New Roman" w:hAnsi="Arial" w:cs="Arial"/>
                <w:b/>
                <w:spacing w:val="-2"/>
                <w:sz w:val="14"/>
                <w:szCs w:val="18"/>
                <w:lang w:eastAsia="pt-BR"/>
              </w:rPr>
              <w:t>.2023</w:t>
            </w:r>
          </w:p>
          <w:p w14:paraId="68432DD6"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263" w:type="dxa"/>
            <w:tcBorders>
              <w:top w:val="single" w:sz="2" w:space="0" w:color="1F3864" w:themeColor="accent1" w:themeShade="80"/>
              <w:bottom w:val="single" w:sz="2" w:space="0" w:color="1F3864" w:themeColor="accent1" w:themeShade="80"/>
            </w:tcBorders>
            <w:shd w:val="clear" w:color="auto" w:fill="auto"/>
            <w:vAlign w:val="center"/>
          </w:tcPr>
          <w:p w14:paraId="74426A1E"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31.12.2022</w:t>
            </w:r>
          </w:p>
          <w:p w14:paraId="32EDF902"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(reapresentado)</w:t>
            </w:r>
          </w:p>
        </w:tc>
        <w:tc>
          <w:tcPr>
            <w:tcW w:w="1033" w:type="dxa"/>
            <w:tcBorders>
              <w:top w:val="single" w:sz="2" w:space="0" w:color="1F3864" w:themeColor="accent1" w:themeShade="80"/>
              <w:bottom w:val="single" w:sz="2" w:space="0" w:color="1F3864" w:themeColor="accent1" w:themeShade="80"/>
            </w:tcBorders>
            <w:shd w:val="clear" w:color="auto" w:fill="auto"/>
            <w:vAlign w:val="center"/>
          </w:tcPr>
          <w:p w14:paraId="6E76A228"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01.01.2022</w:t>
            </w:r>
          </w:p>
          <w:p w14:paraId="5837CFF7"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(balanço de abertura)</w:t>
            </w:r>
          </w:p>
        </w:tc>
        <w:tc>
          <w:tcPr>
            <w:tcW w:w="268" w:type="dxa"/>
            <w:tcBorders>
              <w:top w:val="nil"/>
              <w:bottom w:val="nil"/>
            </w:tcBorders>
            <w:shd w:val="clear" w:color="auto" w:fill="auto"/>
            <w:vAlign w:val="center"/>
          </w:tcPr>
          <w:p w14:paraId="7032253F"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100" w:type="dxa"/>
            <w:tcBorders>
              <w:top w:val="single" w:sz="2" w:space="0" w:color="1F3864" w:themeColor="accent1" w:themeShade="80"/>
              <w:bottom w:val="single" w:sz="2" w:space="0" w:color="1F3864" w:themeColor="accent1" w:themeShade="80"/>
            </w:tcBorders>
            <w:shd w:val="clear" w:color="auto" w:fill="auto"/>
            <w:vAlign w:val="center"/>
          </w:tcPr>
          <w:p w14:paraId="4ECBDF04" w14:textId="77777777" w:rsidR="000A0E1C"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p w14:paraId="7E37837A"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0</w:t>
            </w:r>
            <w:r w:rsidRPr="00281428">
              <w:rPr>
                <w:rFonts w:ascii="Arial" w:eastAsia="Times New Roman" w:hAnsi="Arial" w:cs="Arial"/>
                <w:b/>
                <w:spacing w:val="-2"/>
                <w:sz w:val="14"/>
                <w:szCs w:val="18"/>
                <w:lang w:eastAsia="pt-BR"/>
              </w:rPr>
              <w:t>.0</w:t>
            </w:r>
            <w:r>
              <w:rPr>
                <w:rFonts w:ascii="Arial" w:eastAsia="Times New Roman" w:hAnsi="Arial" w:cs="Arial"/>
                <w:b/>
                <w:spacing w:val="-2"/>
                <w:sz w:val="14"/>
                <w:szCs w:val="18"/>
                <w:lang w:eastAsia="pt-BR"/>
              </w:rPr>
              <w:t>9</w:t>
            </w:r>
            <w:r w:rsidRPr="00281428">
              <w:rPr>
                <w:rFonts w:ascii="Arial" w:eastAsia="Times New Roman" w:hAnsi="Arial" w:cs="Arial"/>
                <w:b/>
                <w:spacing w:val="-2"/>
                <w:sz w:val="14"/>
                <w:szCs w:val="18"/>
                <w:lang w:eastAsia="pt-BR"/>
              </w:rPr>
              <w:t>.2023</w:t>
            </w:r>
          </w:p>
          <w:p w14:paraId="32BBD628"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284" w:type="dxa"/>
            <w:tcBorders>
              <w:top w:val="single" w:sz="2" w:space="0" w:color="1F3864" w:themeColor="accent1" w:themeShade="80"/>
              <w:bottom w:val="single" w:sz="2" w:space="0" w:color="1F3864" w:themeColor="accent1" w:themeShade="80"/>
            </w:tcBorders>
            <w:shd w:val="clear" w:color="auto" w:fill="auto"/>
            <w:vAlign w:val="center"/>
          </w:tcPr>
          <w:p w14:paraId="6B1399AA"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31.12.2022</w:t>
            </w:r>
          </w:p>
          <w:p w14:paraId="69FB067E"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(reapresentado)</w:t>
            </w:r>
          </w:p>
        </w:tc>
        <w:tc>
          <w:tcPr>
            <w:tcW w:w="1143" w:type="dxa"/>
            <w:tcBorders>
              <w:top w:val="single" w:sz="2" w:space="0" w:color="1F3864" w:themeColor="accent1" w:themeShade="80"/>
              <w:bottom w:val="single" w:sz="2" w:space="0" w:color="1F3864" w:themeColor="accent1" w:themeShade="80"/>
            </w:tcBorders>
            <w:shd w:val="clear" w:color="auto" w:fill="auto"/>
            <w:vAlign w:val="center"/>
          </w:tcPr>
          <w:p w14:paraId="5E34F3CD"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01.01.2022</w:t>
            </w:r>
          </w:p>
          <w:p w14:paraId="3079EC1F" w14:textId="77777777" w:rsidR="000A0E1C" w:rsidRPr="00281428" w:rsidRDefault="000A0E1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(balanço de abertura)</w:t>
            </w:r>
          </w:p>
        </w:tc>
      </w:tr>
      <w:tr w:rsidR="000A0E1C" w:rsidRPr="00281428" w14:paraId="520D7A7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single" w:sz="2" w:space="0" w:color="1F3864" w:themeColor="accent1" w:themeShade="80"/>
              <w:bottom w:val="nil"/>
            </w:tcBorders>
            <w:shd w:val="clear" w:color="auto" w:fill="auto"/>
            <w:vAlign w:val="center"/>
          </w:tcPr>
          <w:p w14:paraId="2CAA0F3F" w14:textId="77777777" w:rsidR="000A0E1C" w:rsidRPr="00281428" w:rsidRDefault="000A0E1C">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Circulante</w:t>
            </w:r>
          </w:p>
        </w:tc>
        <w:tc>
          <w:tcPr>
            <w:tcW w:w="690" w:type="dxa"/>
            <w:tcBorders>
              <w:top w:val="single" w:sz="2" w:space="0" w:color="1F3864" w:themeColor="accent1" w:themeShade="80"/>
              <w:bottom w:val="nil"/>
            </w:tcBorders>
            <w:shd w:val="clear" w:color="auto" w:fill="auto"/>
            <w:vAlign w:val="center"/>
          </w:tcPr>
          <w:p w14:paraId="13179D0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134" w:type="dxa"/>
            <w:tcBorders>
              <w:top w:val="nil"/>
              <w:left w:val="nil"/>
              <w:bottom w:val="nil"/>
              <w:right w:val="nil"/>
            </w:tcBorders>
            <w:shd w:val="clear" w:color="auto" w:fill="auto"/>
            <w:vAlign w:val="center"/>
          </w:tcPr>
          <w:p w14:paraId="0BF112A2"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418.915</w:t>
            </w:r>
          </w:p>
        </w:tc>
        <w:tc>
          <w:tcPr>
            <w:tcW w:w="1263" w:type="dxa"/>
            <w:tcBorders>
              <w:top w:val="nil"/>
              <w:left w:val="nil"/>
              <w:bottom w:val="nil"/>
              <w:right w:val="nil"/>
            </w:tcBorders>
            <w:shd w:val="clear" w:color="auto" w:fill="auto"/>
            <w:vAlign w:val="center"/>
          </w:tcPr>
          <w:p w14:paraId="3A647D96"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6B0C43">
              <w:rPr>
                <w:rFonts w:ascii="Arial" w:eastAsia="Times New Roman" w:hAnsi="Arial" w:cs="Arial"/>
                <w:b/>
                <w:spacing w:val="-2"/>
                <w:sz w:val="14"/>
                <w:szCs w:val="14"/>
                <w:lang w:eastAsia="pt-BR"/>
              </w:rPr>
              <w:t>3.768.306</w:t>
            </w:r>
          </w:p>
        </w:tc>
        <w:tc>
          <w:tcPr>
            <w:tcW w:w="1033" w:type="dxa"/>
            <w:tcBorders>
              <w:top w:val="single" w:sz="2" w:space="0" w:color="1F3864" w:themeColor="accent1" w:themeShade="80"/>
              <w:bottom w:val="nil"/>
            </w:tcBorders>
            <w:shd w:val="clear" w:color="auto" w:fill="auto"/>
            <w:vAlign w:val="center"/>
          </w:tcPr>
          <w:p w14:paraId="3C32A7D4"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6B0C43">
              <w:rPr>
                <w:rFonts w:ascii="Arial" w:eastAsia="Times New Roman" w:hAnsi="Arial" w:cs="Arial"/>
                <w:b/>
                <w:spacing w:val="-2"/>
                <w:sz w:val="14"/>
                <w:szCs w:val="14"/>
                <w:lang w:eastAsia="pt-BR"/>
              </w:rPr>
              <w:t>1.956.417</w:t>
            </w:r>
          </w:p>
        </w:tc>
        <w:tc>
          <w:tcPr>
            <w:tcW w:w="268" w:type="dxa"/>
            <w:tcBorders>
              <w:top w:val="nil"/>
              <w:bottom w:val="nil"/>
            </w:tcBorders>
            <w:shd w:val="clear" w:color="auto" w:fill="auto"/>
            <w:vAlign w:val="center"/>
          </w:tcPr>
          <w:p w14:paraId="7E5D3CAA"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100" w:type="dxa"/>
            <w:tcBorders>
              <w:top w:val="nil"/>
              <w:left w:val="nil"/>
              <w:bottom w:val="nil"/>
              <w:right w:val="nil"/>
            </w:tcBorders>
            <w:shd w:val="clear" w:color="auto" w:fill="auto"/>
            <w:vAlign w:val="center"/>
          </w:tcPr>
          <w:p w14:paraId="59ED3EFE"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33434">
              <w:rPr>
                <w:rFonts w:ascii="Arial" w:eastAsia="Times New Roman" w:hAnsi="Arial" w:cs="Arial"/>
                <w:b/>
                <w:bCs/>
                <w:spacing w:val="-2"/>
                <w:sz w:val="14"/>
                <w:szCs w:val="14"/>
                <w:lang w:eastAsia="pt-BR"/>
              </w:rPr>
              <w:t>4.553.477</w:t>
            </w:r>
          </w:p>
        </w:tc>
        <w:tc>
          <w:tcPr>
            <w:tcW w:w="1284" w:type="dxa"/>
            <w:tcBorders>
              <w:top w:val="nil"/>
              <w:left w:val="nil"/>
              <w:bottom w:val="nil"/>
              <w:right w:val="nil"/>
            </w:tcBorders>
            <w:shd w:val="clear" w:color="auto" w:fill="auto"/>
            <w:vAlign w:val="center"/>
          </w:tcPr>
          <w:p w14:paraId="7D966C36"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6B0C43">
              <w:rPr>
                <w:rFonts w:ascii="Arial" w:eastAsia="Times New Roman" w:hAnsi="Arial" w:cs="Arial"/>
                <w:b/>
                <w:bCs/>
                <w:color w:val="000000"/>
                <w:spacing w:val="-2"/>
                <w:sz w:val="14"/>
                <w:szCs w:val="14"/>
                <w:lang w:eastAsia="pt-BR"/>
              </w:rPr>
              <w:t>7.221.098</w:t>
            </w:r>
          </w:p>
        </w:tc>
        <w:tc>
          <w:tcPr>
            <w:tcW w:w="1143" w:type="dxa"/>
            <w:tcBorders>
              <w:top w:val="single" w:sz="2" w:space="0" w:color="1F3864" w:themeColor="accent1" w:themeShade="80"/>
              <w:bottom w:val="nil"/>
            </w:tcBorders>
            <w:shd w:val="clear" w:color="auto" w:fill="auto"/>
            <w:vAlign w:val="center"/>
          </w:tcPr>
          <w:p w14:paraId="0EC260EF"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6B0C43">
              <w:rPr>
                <w:rFonts w:ascii="Arial" w:eastAsia="Times New Roman" w:hAnsi="Arial" w:cs="Arial"/>
                <w:b/>
                <w:bCs/>
                <w:spacing w:val="-2"/>
                <w:sz w:val="14"/>
                <w:szCs w:val="14"/>
                <w:lang w:eastAsia="pt-BR"/>
              </w:rPr>
              <w:t>5.125.631</w:t>
            </w:r>
          </w:p>
        </w:tc>
      </w:tr>
      <w:tr w:rsidR="000A0E1C" w:rsidRPr="00281428" w14:paraId="6ED3B22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A20895D"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Caixa e equivalentes de caixa</w:t>
            </w:r>
          </w:p>
        </w:tc>
        <w:tc>
          <w:tcPr>
            <w:tcW w:w="690" w:type="dxa"/>
            <w:tcBorders>
              <w:top w:val="nil"/>
              <w:bottom w:val="nil"/>
            </w:tcBorders>
            <w:shd w:val="clear" w:color="auto" w:fill="auto"/>
            <w:vAlign w:val="center"/>
          </w:tcPr>
          <w:p w14:paraId="7D4295F7"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[15]</w:t>
            </w:r>
          </w:p>
        </w:tc>
        <w:tc>
          <w:tcPr>
            <w:tcW w:w="1134" w:type="dxa"/>
            <w:tcBorders>
              <w:top w:val="nil"/>
              <w:left w:val="nil"/>
              <w:bottom w:val="nil"/>
              <w:right w:val="nil"/>
            </w:tcBorders>
            <w:shd w:val="clear" w:color="auto" w:fill="auto"/>
            <w:vAlign w:val="center"/>
          </w:tcPr>
          <w:p w14:paraId="7E80151F" w14:textId="77777777" w:rsidR="000A0E1C" w:rsidRPr="006B0C43"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386.940</w:t>
            </w:r>
          </w:p>
        </w:tc>
        <w:tc>
          <w:tcPr>
            <w:tcW w:w="1263" w:type="dxa"/>
            <w:tcBorders>
              <w:top w:val="nil"/>
              <w:left w:val="nil"/>
              <w:bottom w:val="nil"/>
              <w:right w:val="nil"/>
            </w:tcBorders>
            <w:shd w:val="clear" w:color="auto" w:fill="auto"/>
            <w:vAlign w:val="center"/>
          </w:tcPr>
          <w:p w14:paraId="12B731C9" w14:textId="77777777" w:rsidR="000A0E1C" w:rsidRPr="006B0C43"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6B0C43">
              <w:rPr>
                <w:rFonts w:ascii="Arial" w:eastAsia="Times New Roman" w:hAnsi="Arial" w:cs="Arial"/>
                <w:spacing w:val="-2"/>
                <w:sz w:val="14"/>
                <w:szCs w:val="14"/>
                <w:lang w:eastAsia="pt-BR"/>
              </w:rPr>
              <w:t>59.003</w:t>
            </w:r>
          </w:p>
        </w:tc>
        <w:tc>
          <w:tcPr>
            <w:tcW w:w="1033" w:type="dxa"/>
            <w:tcBorders>
              <w:top w:val="nil"/>
              <w:bottom w:val="nil"/>
            </w:tcBorders>
            <w:shd w:val="clear" w:color="auto" w:fill="auto"/>
            <w:vAlign w:val="center"/>
          </w:tcPr>
          <w:p w14:paraId="18FDB8AD" w14:textId="77777777" w:rsidR="000A0E1C" w:rsidRPr="006B0C43"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6B0C43">
              <w:rPr>
                <w:rFonts w:ascii="Arial" w:eastAsia="Times New Roman" w:hAnsi="Arial" w:cs="Arial"/>
                <w:spacing w:val="-2"/>
                <w:sz w:val="14"/>
                <w:szCs w:val="14"/>
                <w:lang w:eastAsia="pt-BR"/>
              </w:rPr>
              <w:t>369.342</w:t>
            </w:r>
          </w:p>
        </w:tc>
        <w:tc>
          <w:tcPr>
            <w:tcW w:w="268" w:type="dxa"/>
            <w:tcBorders>
              <w:top w:val="nil"/>
              <w:bottom w:val="nil"/>
            </w:tcBorders>
            <w:shd w:val="clear" w:color="auto" w:fill="auto"/>
            <w:vAlign w:val="center"/>
          </w:tcPr>
          <w:p w14:paraId="58A2715B" w14:textId="77777777" w:rsidR="000A0E1C" w:rsidRPr="006B0C43"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6AE385D9" w14:textId="77777777" w:rsidR="000A0E1C" w:rsidRPr="00D33434"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3.367.113</w:t>
            </w:r>
          </w:p>
        </w:tc>
        <w:tc>
          <w:tcPr>
            <w:tcW w:w="1284" w:type="dxa"/>
            <w:tcBorders>
              <w:top w:val="nil"/>
              <w:left w:val="nil"/>
              <w:bottom w:val="nil"/>
              <w:right w:val="nil"/>
            </w:tcBorders>
            <w:shd w:val="clear" w:color="auto" w:fill="auto"/>
            <w:vAlign w:val="center"/>
          </w:tcPr>
          <w:p w14:paraId="3592D536" w14:textId="77777777" w:rsidR="000A0E1C" w:rsidRPr="006B0C43"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6B0C43">
              <w:rPr>
                <w:rFonts w:ascii="Arial" w:eastAsia="Times New Roman" w:hAnsi="Arial" w:cs="Arial"/>
                <w:color w:val="000000"/>
                <w:spacing w:val="-2"/>
                <w:sz w:val="14"/>
                <w:szCs w:val="14"/>
                <w:lang w:eastAsia="pt-BR"/>
              </w:rPr>
              <w:t>6.076.618</w:t>
            </w:r>
          </w:p>
        </w:tc>
        <w:tc>
          <w:tcPr>
            <w:tcW w:w="1143" w:type="dxa"/>
            <w:tcBorders>
              <w:top w:val="nil"/>
              <w:bottom w:val="nil"/>
            </w:tcBorders>
            <w:shd w:val="clear" w:color="auto" w:fill="auto"/>
            <w:vAlign w:val="center"/>
          </w:tcPr>
          <w:p w14:paraId="5D0A4A5D" w14:textId="77777777" w:rsidR="000A0E1C" w:rsidRPr="006B0C43"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6B0C43">
              <w:rPr>
                <w:rFonts w:ascii="Arial" w:eastAsia="Times New Roman" w:hAnsi="Arial" w:cs="Arial"/>
                <w:spacing w:val="-2"/>
                <w:sz w:val="14"/>
                <w:szCs w:val="14"/>
                <w:lang w:eastAsia="pt-BR"/>
              </w:rPr>
              <w:t>4.090.561</w:t>
            </w:r>
          </w:p>
        </w:tc>
      </w:tr>
      <w:tr w:rsidR="000A0E1C" w:rsidRPr="00281428" w14:paraId="25DD417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A65FF8C"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Dividendos/JCP a receber</w:t>
            </w:r>
          </w:p>
        </w:tc>
        <w:tc>
          <w:tcPr>
            <w:tcW w:w="690" w:type="dxa"/>
            <w:tcBorders>
              <w:top w:val="nil"/>
              <w:bottom w:val="nil"/>
            </w:tcBorders>
            <w:shd w:val="clear" w:color="auto" w:fill="auto"/>
            <w:vAlign w:val="center"/>
          </w:tcPr>
          <w:p w14:paraId="46096A10"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[17]</w:t>
            </w:r>
          </w:p>
        </w:tc>
        <w:tc>
          <w:tcPr>
            <w:tcW w:w="1134" w:type="dxa"/>
            <w:tcBorders>
              <w:top w:val="nil"/>
              <w:left w:val="nil"/>
              <w:bottom w:val="nil"/>
              <w:right w:val="nil"/>
            </w:tcBorders>
            <w:shd w:val="clear" w:color="auto" w:fill="auto"/>
            <w:vAlign w:val="center"/>
          </w:tcPr>
          <w:p w14:paraId="7236B73C"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63" w:type="dxa"/>
            <w:tcBorders>
              <w:top w:val="nil"/>
              <w:left w:val="nil"/>
              <w:bottom w:val="nil"/>
              <w:right w:val="nil"/>
            </w:tcBorders>
            <w:shd w:val="clear" w:color="auto" w:fill="auto"/>
            <w:vAlign w:val="center"/>
          </w:tcPr>
          <w:p w14:paraId="38206751"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6B0C43">
              <w:rPr>
                <w:rFonts w:ascii="Arial" w:eastAsia="Times New Roman" w:hAnsi="Arial" w:cs="Arial"/>
                <w:spacing w:val="-2"/>
                <w:sz w:val="14"/>
                <w:szCs w:val="14"/>
                <w:lang w:eastAsia="pt-BR"/>
              </w:rPr>
              <w:t>3.683.356</w:t>
            </w:r>
          </w:p>
        </w:tc>
        <w:tc>
          <w:tcPr>
            <w:tcW w:w="1033" w:type="dxa"/>
            <w:tcBorders>
              <w:top w:val="nil"/>
              <w:bottom w:val="nil"/>
            </w:tcBorders>
            <w:shd w:val="clear" w:color="auto" w:fill="auto"/>
            <w:vAlign w:val="center"/>
          </w:tcPr>
          <w:p w14:paraId="4E286544"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6B0C43">
              <w:rPr>
                <w:rFonts w:ascii="Arial" w:eastAsia="Times New Roman" w:hAnsi="Arial" w:cs="Arial"/>
                <w:spacing w:val="-2"/>
                <w:sz w:val="14"/>
                <w:szCs w:val="14"/>
                <w:lang w:eastAsia="pt-BR"/>
              </w:rPr>
              <w:t>1.572.428</w:t>
            </w:r>
          </w:p>
        </w:tc>
        <w:tc>
          <w:tcPr>
            <w:tcW w:w="268" w:type="dxa"/>
            <w:tcBorders>
              <w:top w:val="nil"/>
              <w:bottom w:val="nil"/>
            </w:tcBorders>
            <w:shd w:val="clear" w:color="auto" w:fill="auto"/>
            <w:vAlign w:val="center"/>
          </w:tcPr>
          <w:p w14:paraId="7EC1CF8B"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6C4412A3"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w:t>
            </w:r>
          </w:p>
        </w:tc>
        <w:tc>
          <w:tcPr>
            <w:tcW w:w="1284" w:type="dxa"/>
            <w:tcBorders>
              <w:top w:val="nil"/>
              <w:bottom w:val="nil"/>
            </w:tcBorders>
            <w:shd w:val="clear" w:color="auto" w:fill="auto"/>
            <w:vAlign w:val="center"/>
          </w:tcPr>
          <w:p w14:paraId="0A8BDCE5"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6B0C43">
              <w:rPr>
                <w:rFonts w:ascii="Arial" w:eastAsia="Times New Roman" w:hAnsi="Arial" w:cs="Arial"/>
                <w:spacing w:val="-2"/>
                <w:sz w:val="14"/>
                <w:szCs w:val="14"/>
                <w:lang w:eastAsia="pt-BR"/>
              </w:rPr>
              <w:t>13.519</w:t>
            </w:r>
          </w:p>
        </w:tc>
        <w:tc>
          <w:tcPr>
            <w:tcW w:w="1143" w:type="dxa"/>
            <w:tcBorders>
              <w:top w:val="nil"/>
              <w:bottom w:val="nil"/>
            </w:tcBorders>
            <w:shd w:val="clear" w:color="auto" w:fill="auto"/>
            <w:vAlign w:val="center"/>
          </w:tcPr>
          <w:p w14:paraId="32A60366" w14:textId="77777777" w:rsidR="000A0E1C" w:rsidRPr="006B0C43"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6B0C43">
              <w:rPr>
                <w:rFonts w:ascii="Arial" w:eastAsia="Times New Roman" w:hAnsi="Arial" w:cs="Arial"/>
                <w:spacing w:val="-2"/>
                <w:sz w:val="14"/>
                <w:szCs w:val="14"/>
                <w:lang w:eastAsia="pt-BR"/>
              </w:rPr>
              <w:t>1.648</w:t>
            </w:r>
          </w:p>
        </w:tc>
      </w:tr>
      <w:tr w:rsidR="000A0E1C" w:rsidRPr="00281428" w14:paraId="732CE68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4252ACD"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por Impostos Correntes</w:t>
            </w:r>
          </w:p>
        </w:tc>
        <w:tc>
          <w:tcPr>
            <w:tcW w:w="690" w:type="dxa"/>
            <w:tcBorders>
              <w:top w:val="nil"/>
              <w:bottom w:val="nil"/>
            </w:tcBorders>
            <w:shd w:val="clear" w:color="auto" w:fill="auto"/>
            <w:vAlign w:val="center"/>
          </w:tcPr>
          <w:p w14:paraId="10E7D9A3"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134" w:type="dxa"/>
            <w:tcBorders>
              <w:top w:val="nil"/>
              <w:left w:val="nil"/>
              <w:bottom w:val="nil"/>
              <w:right w:val="nil"/>
            </w:tcBorders>
            <w:shd w:val="clear" w:color="auto" w:fill="auto"/>
            <w:vAlign w:val="center"/>
          </w:tcPr>
          <w:p w14:paraId="2994E98E"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20.427</w:t>
            </w:r>
          </w:p>
        </w:tc>
        <w:tc>
          <w:tcPr>
            <w:tcW w:w="1263" w:type="dxa"/>
            <w:tcBorders>
              <w:top w:val="nil"/>
              <w:left w:val="nil"/>
              <w:bottom w:val="nil"/>
              <w:right w:val="nil"/>
            </w:tcBorders>
            <w:shd w:val="clear" w:color="auto" w:fill="auto"/>
            <w:vAlign w:val="center"/>
          </w:tcPr>
          <w:p w14:paraId="50D0ADE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16.131</w:t>
            </w:r>
          </w:p>
        </w:tc>
        <w:tc>
          <w:tcPr>
            <w:tcW w:w="1033" w:type="dxa"/>
            <w:tcBorders>
              <w:top w:val="nil"/>
              <w:bottom w:val="nil"/>
            </w:tcBorders>
            <w:shd w:val="clear" w:color="auto" w:fill="auto"/>
            <w:vAlign w:val="center"/>
          </w:tcPr>
          <w:p w14:paraId="70AD1F8E"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1.928</w:t>
            </w:r>
          </w:p>
        </w:tc>
        <w:tc>
          <w:tcPr>
            <w:tcW w:w="268" w:type="dxa"/>
            <w:tcBorders>
              <w:top w:val="nil"/>
              <w:bottom w:val="nil"/>
            </w:tcBorders>
            <w:shd w:val="clear" w:color="auto" w:fill="auto"/>
            <w:vAlign w:val="center"/>
          </w:tcPr>
          <w:p w14:paraId="3CA08F3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76A2D192" w14:textId="77777777" w:rsidR="000A0E1C" w:rsidRPr="00D33434"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46.426</w:t>
            </w:r>
          </w:p>
        </w:tc>
        <w:tc>
          <w:tcPr>
            <w:tcW w:w="1284" w:type="dxa"/>
            <w:tcBorders>
              <w:top w:val="nil"/>
              <w:left w:val="nil"/>
              <w:bottom w:val="nil"/>
              <w:right w:val="nil"/>
            </w:tcBorders>
            <w:shd w:val="clear" w:color="auto" w:fill="auto"/>
            <w:vAlign w:val="center"/>
          </w:tcPr>
          <w:p w14:paraId="5F4ECEC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16.131</w:t>
            </w:r>
          </w:p>
        </w:tc>
        <w:tc>
          <w:tcPr>
            <w:tcW w:w="1143" w:type="dxa"/>
            <w:tcBorders>
              <w:top w:val="nil"/>
              <w:bottom w:val="nil"/>
            </w:tcBorders>
            <w:shd w:val="clear" w:color="auto" w:fill="auto"/>
            <w:vAlign w:val="center"/>
          </w:tcPr>
          <w:p w14:paraId="6D5F117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1.928</w:t>
            </w:r>
          </w:p>
        </w:tc>
      </w:tr>
      <w:tr w:rsidR="000A0E1C" w:rsidRPr="00281428" w14:paraId="3ED1C9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C94B82A"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690" w:type="dxa"/>
            <w:tcBorders>
              <w:top w:val="nil"/>
              <w:bottom w:val="nil"/>
            </w:tcBorders>
            <w:shd w:val="clear" w:color="auto" w:fill="auto"/>
            <w:vAlign w:val="center"/>
          </w:tcPr>
          <w:p w14:paraId="1069E51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134" w:type="dxa"/>
            <w:tcBorders>
              <w:top w:val="nil"/>
              <w:left w:val="nil"/>
              <w:bottom w:val="nil"/>
              <w:right w:val="nil"/>
            </w:tcBorders>
            <w:shd w:val="clear" w:color="auto" w:fill="auto"/>
            <w:vAlign w:val="center"/>
          </w:tcPr>
          <w:p w14:paraId="4987A32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63" w:type="dxa"/>
            <w:tcBorders>
              <w:top w:val="nil"/>
              <w:left w:val="nil"/>
              <w:bottom w:val="nil"/>
              <w:right w:val="nil"/>
            </w:tcBorders>
            <w:shd w:val="clear" w:color="auto" w:fill="auto"/>
            <w:vAlign w:val="center"/>
          </w:tcPr>
          <w:p w14:paraId="738A5D7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w:t>
            </w:r>
          </w:p>
        </w:tc>
        <w:tc>
          <w:tcPr>
            <w:tcW w:w="1033" w:type="dxa"/>
            <w:tcBorders>
              <w:top w:val="nil"/>
              <w:bottom w:val="nil"/>
            </w:tcBorders>
            <w:shd w:val="clear" w:color="auto" w:fill="auto"/>
            <w:vAlign w:val="center"/>
          </w:tcPr>
          <w:p w14:paraId="1E317435"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w:t>
            </w:r>
          </w:p>
        </w:tc>
        <w:tc>
          <w:tcPr>
            <w:tcW w:w="268" w:type="dxa"/>
            <w:tcBorders>
              <w:top w:val="nil"/>
              <w:bottom w:val="nil"/>
            </w:tcBorders>
            <w:shd w:val="clear" w:color="auto" w:fill="auto"/>
            <w:vAlign w:val="center"/>
          </w:tcPr>
          <w:p w14:paraId="6A43C90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4583FF17"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1.132.746</w:t>
            </w:r>
          </w:p>
        </w:tc>
        <w:tc>
          <w:tcPr>
            <w:tcW w:w="1284" w:type="dxa"/>
            <w:tcBorders>
              <w:top w:val="nil"/>
              <w:left w:val="nil"/>
              <w:bottom w:val="nil"/>
              <w:right w:val="nil"/>
            </w:tcBorders>
            <w:shd w:val="clear" w:color="auto" w:fill="auto"/>
            <w:vAlign w:val="center"/>
          </w:tcPr>
          <w:p w14:paraId="73DDDE42"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1.114.256</w:t>
            </w:r>
          </w:p>
        </w:tc>
        <w:tc>
          <w:tcPr>
            <w:tcW w:w="1143" w:type="dxa"/>
            <w:tcBorders>
              <w:top w:val="nil"/>
              <w:bottom w:val="nil"/>
            </w:tcBorders>
            <w:shd w:val="clear" w:color="auto" w:fill="auto"/>
            <w:vAlign w:val="center"/>
          </w:tcPr>
          <w:p w14:paraId="21A48011"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1.026.158</w:t>
            </w:r>
          </w:p>
        </w:tc>
      </w:tr>
      <w:tr w:rsidR="000A0E1C" w:rsidRPr="00281428" w14:paraId="016BF71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13929C1"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690" w:type="dxa"/>
            <w:tcBorders>
              <w:top w:val="nil"/>
              <w:bottom w:val="nil"/>
            </w:tcBorders>
            <w:shd w:val="clear" w:color="auto" w:fill="auto"/>
            <w:vAlign w:val="center"/>
          </w:tcPr>
          <w:p w14:paraId="5903932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134" w:type="dxa"/>
            <w:tcBorders>
              <w:top w:val="nil"/>
              <w:left w:val="nil"/>
              <w:bottom w:val="nil"/>
              <w:right w:val="nil"/>
            </w:tcBorders>
            <w:shd w:val="clear" w:color="auto" w:fill="auto"/>
            <w:vAlign w:val="center"/>
          </w:tcPr>
          <w:p w14:paraId="79300D6F"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11.548</w:t>
            </w:r>
          </w:p>
        </w:tc>
        <w:tc>
          <w:tcPr>
            <w:tcW w:w="1263" w:type="dxa"/>
            <w:tcBorders>
              <w:top w:val="nil"/>
              <w:left w:val="nil"/>
              <w:bottom w:val="nil"/>
              <w:right w:val="nil"/>
            </w:tcBorders>
            <w:shd w:val="clear" w:color="auto" w:fill="auto"/>
            <w:vAlign w:val="center"/>
          </w:tcPr>
          <w:p w14:paraId="43806139"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9.816</w:t>
            </w:r>
          </w:p>
        </w:tc>
        <w:tc>
          <w:tcPr>
            <w:tcW w:w="1033" w:type="dxa"/>
            <w:tcBorders>
              <w:top w:val="nil"/>
              <w:bottom w:val="nil"/>
            </w:tcBorders>
            <w:shd w:val="clear" w:color="auto" w:fill="auto"/>
            <w:vAlign w:val="center"/>
          </w:tcPr>
          <w:p w14:paraId="2F1E91F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12.719</w:t>
            </w:r>
          </w:p>
        </w:tc>
        <w:tc>
          <w:tcPr>
            <w:tcW w:w="268" w:type="dxa"/>
            <w:tcBorders>
              <w:top w:val="nil"/>
              <w:bottom w:val="nil"/>
            </w:tcBorders>
            <w:shd w:val="clear" w:color="auto" w:fill="auto"/>
            <w:vAlign w:val="center"/>
          </w:tcPr>
          <w:p w14:paraId="42D2646E"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1C63B68A" w14:textId="77777777" w:rsidR="000A0E1C" w:rsidRPr="00D33434"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7.192</w:t>
            </w:r>
          </w:p>
        </w:tc>
        <w:tc>
          <w:tcPr>
            <w:tcW w:w="1284" w:type="dxa"/>
            <w:tcBorders>
              <w:top w:val="nil"/>
              <w:left w:val="nil"/>
              <w:bottom w:val="nil"/>
              <w:right w:val="nil"/>
            </w:tcBorders>
            <w:shd w:val="clear" w:color="auto" w:fill="auto"/>
            <w:vAlign w:val="center"/>
          </w:tcPr>
          <w:p w14:paraId="385E9929"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574</w:t>
            </w:r>
          </w:p>
        </w:tc>
        <w:tc>
          <w:tcPr>
            <w:tcW w:w="1143" w:type="dxa"/>
            <w:tcBorders>
              <w:top w:val="nil"/>
              <w:bottom w:val="nil"/>
            </w:tcBorders>
            <w:shd w:val="clear" w:color="auto" w:fill="auto"/>
            <w:vAlign w:val="center"/>
          </w:tcPr>
          <w:p w14:paraId="2026893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5.336</w:t>
            </w:r>
          </w:p>
        </w:tc>
      </w:tr>
      <w:tr w:rsidR="000A0E1C" w:rsidRPr="00281428" w14:paraId="6FC678E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5F26ECB" w14:textId="77777777" w:rsidR="000A0E1C" w:rsidRPr="00281428" w:rsidRDefault="000A0E1C">
            <w:pPr>
              <w:keepNext/>
              <w:keepLines/>
              <w:spacing w:before="40" w:after="40"/>
              <w:rPr>
                <w:rFonts w:ascii="Arial" w:eastAsia="Times New Roman" w:hAnsi="Arial" w:cs="Arial"/>
                <w:spacing w:val="-2"/>
                <w:sz w:val="14"/>
                <w:szCs w:val="14"/>
                <w:lang w:eastAsia="pt-BR"/>
              </w:rPr>
            </w:pPr>
          </w:p>
        </w:tc>
        <w:tc>
          <w:tcPr>
            <w:tcW w:w="690" w:type="dxa"/>
            <w:tcBorders>
              <w:top w:val="nil"/>
              <w:bottom w:val="nil"/>
            </w:tcBorders>
            <w:shd w:val="clear" w:color="auto" w:fill="auto"/>
            <w:vAlign w:val="center"/>
          </w:tcPr>
          <w:p w14:paraId="609121E2"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134" w:type="dxa"/>
            <w:tcBorders>
              <w:top w:val="nil"/>
              <w:bottom w:val="nil"/>
            </w:tcBorders>
            <w:shd w:val="clear" w:color="auto" w:fill="auto"/>
            <w:vAlign w:val="center"/>
          </w:tcPr>
          <w:p w14:paraId="3ACDD306"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3" w:type="dxa"/>
            <w:tcBorders>
              <w:top w:val="nil"/>
              <w:bottom w:val="nil"/>
            </w:tcBorders>
            <w:shd w:val="clear" w:color="auto" w:fill="auto"/>
            <w:vAlign w:val="center"/>
          </w:tcPr>
          <w:p w14:paraId="05256F5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033" w:type="dxa"/>
            <w:tcBorders>
              <w:top w:val="nil"/>
              <w:bottom w:val="nil"/>
            </w:tcBorders>
            <w:shd w:val="clear" w:color="auto" w:fill="auto"/>
            <w:vAlign w:val="center"/>
          </w:tcPr>
          <w:p w14:paraId="082D0E2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268" w:type="dxa"/>
            <w:tcBorders>
              <w:top w:val="nil"/>
              <w:bottom w:val="nil"/>
            </w:tcBorders>
            <w:shd w:val="clear" w:color="auto" w:fill="auto"/>
            <w:vAlign w:val="center"/>
          </w:tcPr>
          <w:p w14:paraId="43840AAA"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3B99ED35" w14:textId="77777777" w:rsidR="000A0E1C" w:rsidRPr="00D33434"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84" w:type="dxa"/>
            <w:tcBorders>
              <w:top w:val="nil"/>
              <w:bottom w:val="nil"/>
            </w:tcBorders>
            <w:shd w:val="clear" w:color="auto" w:fill="auto"/>
            <w:vAlign w:val="center"/>
          </w:tcPr>
          <w:p w14:paraId="1B2DCEB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143" w:type="dxa"/>
            <w:tcBorders>
              <w:top w:val="nil"/>
              <w:bottom w:val="nil"/>
            </w:tcBorders>
            <w:shd w:val="clear" w:color="auto" w:fill="auto"/>
            <w:vAlign w:val="center"/>
          </w:tcPr>
          <w:p w14:paraId="47610340"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r>
      <w:tr w:rsidR="000A0E1C" w:rsidRPr="00281428" w14:paraId="698C42D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C182648" w14:textId="77777777" w:rsidR="000A0E1C" w:rsidRPr="00281428" w:rsidRDefault="000A0E1C">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Não Circulante</w:t>
            </w:r>
          </w:p>
        </w:tc>
        <w:tc>
          <w:tcPr>
            <w:tcW w:w="690" w:type="dxa"/>
            <w:tcBorders>
              <w:top w:val="nil"/>
              <w:bottom w:val="nil"/>
            </w:tcBorders>
            <w:shd w:val="clear" w:color="auto" w:fill="auto"/>
            <w:vAlign w:val="center"/>
          </w:tcPr>
          <w:p w14:paraId="35816A3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134" w:type="dxa"/>
            <w:tcBorders>
              <w:top w:val="nil"/>
              <w:left w:val="nil"/>
              <w:bottom w:val="nil"/>
              <w:right w:val="nil"/>
            </w:tcBorders>
            <w:shd w:val="clear" w:color="auto" w:fill="auto"/>
            <w:vAlign w:val="center"/>
          </w:tcPr>
          <w:p w14:paraId="40D422C2"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5F41A9">
              <w:rPr>
                <w:rFonts w:ascii="Arial" w:eastAsia="Times New Roman" w:hAnsi="Arial" w:cs="Arial"/>
                <w:b/>
                <w:spacing w:val="-2"/>
                <w:sz w:val="14"/>
                <w:szCs w:val="14"/>
                <w:lang w:eastAsia="pt-BR"/>
              </w:rPr>
              <w:t>10.281.703</w:t>
            </w:r>
          </w:p>
        </w:tc>
        <w:tc>
          <w:tcPr>
            <w:tcW w:w="1263" w:type="dxa"/>
            <w:tcBorders>
              <w:top w:val="nil"/>
              <w:left w:val="nil"/>
              <w:bottom w:val="nil"/>
              <w:right w:val="nil"/>
            </w:tcBorders>
            <w:shd w:val="clear" w:color="auto" w:fill="auto"/>
            <w:vAlign w:val="center"/>
          </w:tcPr>
          <w:p w14:paraId="25464C7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544B6D">
              <w:rPr>
                <w:rFonts w:ascii="Arial" w:eastAsia="Times New Roman" w:hAnsi="Arial" w:cs="Arial"/>
                <w:b/>
                <w:spacing w:val="-2"/>
                <w:sz w:val="14"/>
                <w:szCs w:val="14"/>
                <w:lang w:eastAsia="pt-BR"/>
              </w:rPr>
              <w:t>7.954.747</w:t>
            </w:r>
          </w:p>
        </w:tc>
        <w:tc>
          <w:tcPr>
            <w:tcW w:w="1033" w:type="dxa"/>
            <w:tcBorders>
              <w:top w:val="nil"/>
              <w:bottom w:val="nil"/>
            </w:tcBorders>
            <w:shd w:val="clear" w:color="auto" w:fill="auto"/>
            <w:vAlign w:val="center"/>
          </w:tcPr>
          <w:p w14:paraId="14F0187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Arial"/>
                <w:b/>
                <w:spacing w:val="-2"/>
                <w:sz w:val="14"/>
                <w:szCs w:val="14"/>
                <w:lang w:eastAsia="pt-BR"/>
              </w:rPr>
              <w:t>7.354.986</w:t>
            </w:r>
          </w:p>
        </w:tc>
        <w:tc>
          <w:tcPr>
            <w:tcW w:w="268" w:type="dxa"/>
            <w:tcBorders>
              <w:top w:val="nil"/>
              <w:bottom w:val="nil"/>
            </w:tcBorders>
            <w:shd w:val="clear" w:color="auto" w:fill="auto"/>
            <w:vAlign w:val="center"/>
          </w:tcPr>
          <w:p w14:paraId="59E87A81"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46B093CF" w14:textId="77777777" w:rsidR="000A0E1C" w:rsidRPr="00D33434"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33434">
              <w:rPr>
                <w:rFonts w:ascii="Arial" w:eastAsia="Times New Roman" w:hAnsi="Arial" w:cs="Arial"/>
                <w:b/>
                <w:bCs/>
                <w:spacing w:val="-2"/>
                <w:sz w:val="14"/>
                <w:szCs w:val="14"/>
                <w:lang w:eastAsia="pt-BR"/>
              </w:rPr>
              <w:t>11.683.181</w:t>
            </w:r>
          </w:p>
        </w:tc>
        <w:tc>
          <w:tcPr>
            <w:tcW w:w="1284" w:type="dxa"/>
            <w:tcBorders>
              <w:top w:val="nil"/>
              <w:left w:val="nil"/>
              <w:bottom w:val="nil"/>
              <w:right w:val="nil"/>
            </w:tcBorders>
            <w:shd w:val="clear" w:color="auto" w:fill="auto"/>
            <w:vAlign w:val="center"/>
          </w:tcPr>
          <w:p w14:paraId="7F234A15"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544B6D">
              <w:rPr>
                <w:rFonts w:ascii="Arial" w:eastAsia="Times New Roman" w:hAnsi="Arial" w:cs="Arial"/>
                <w:b/>
                <w:bCs/>
                <w:spacing w:val="-2"/>
                <w:sz w:val="14"/>
                <w:szCs w:val="14"/>
                <w:lang w:eastAsia="pt-BR"/>
              </w:rPr>
              <w:t>9.349.363</w:t>
            </w:r>
          </w:p>
        </w:tc>
        <w:tc>
          <w:tcPr>
            <w:tcW w:w="1143" w:type="dxa"/>
            <w:tcBorders>
              <w:top w:val="nil"/>
              <w:bottom w:val="nil"/>
            </w:tcBorders>
            <w:shd w:val="clear" w:color="auto" w:fill="auto"/>
            <w:vAlign w:val="center"/>
          </w:tcPr>
          <w:p w14:paraId="07DDF853"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Arial"/>
                <w:b/>
                <w:bCs/>
                <w:spacing w:val="-2"/>
                <w:sz w:val="14"/>
                <w:szCs w:val="14"/>
                <w:lang w:eastAsia="pt-BR"/>
              </w:rPr>
              <w:t>8.375.575</w:t>
            </w:r>
          </w:p>
        </w:tc>
      </w:tr>
      <w:tr w:rsidR="000A0E1C" w:rsidRPr="00281428" w14:paraId="759AF39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4EC54BF"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financeiros mensurados ao valor justo por meio do resultado</w:t>
            </w:r>
          </w:p>
        </w:tc>
        <w:tc>
          <w:tcPr>
            <w:tcW w:w="690" w:type="dxa"/>
            <w:tcBorders>
              <w:top w:val="nil"/>
              <w:bottom w:val="nil"/>
            </w:tcBorders>
            <w:shd w:val="clear" w:color="auto" w:fill="auto"/>
            <w:vAlign w:val="center"/>
          </w:tcPr>
          <w:p w14:paraId="397BF0C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[16.a]</w:t>
            </w:r>
          </w:p>
        </w:tc>
        <w:tc>
          <w:tcPr>
            <w:tcW w:w="1134" w:type="dxa"/>
            <w:tcBorders>
              <w:top w:val="nil"/>
              <w:left w:val="nil"/>
              <w:bottom w:val="nil"/>
              <w:right w:val="nil"/>
            </w:tcBorders>
            <w:shd w:val="clear" w:color="auto" w:fill="auto"/>
            <w:vAlign w:val="center"/>
          </w:tcPr>
          <w:p w14:paraId="62D14135"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18.841</w:t>
            </w:r>
          </w:p>
        </w:tc>
        <w:tc>
          <w:tcPr>
            <w:tcW w:w="1263" w:type="dxa"/>
            <w:tcBorders>
              <w:top w:val="nil"/>
              <w:left w:val="nil"/>
              <w:bottom w:val="nil"/>
              <w:right w:val="nil"/>
            </w:tcBorders>
            <w:shd w:val="clear" w:color="auto" w:fill="auto"/>
            <w:vAlign w:val="center"/>
          </w:tcPr>
          <w:p w14:paraId="10BF8791"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18.064</w:t>
            </w:r>
          </w:p>
        </w:tc>
        <w:tc>
          <w:tcPr>
            <w:tcW w:w="1033" w:type="dxa"/>
            <w:tcBorders>
              <w:top w:val="nil"/>
              <w:bottom w:val="nil"/>
            </w:tcBorders>
            <w:shd w:val="clear" w:color="auto" w:fill="auto"/>
            <w:vAlign w:val="center"/>
          </w:tcPr>
          <w:p w14:paraId="1EC07C1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14.011</w:t>
            </w:r>
          </w:p>
        </w:tc>
        <w:tc>
          <w:tcPr>
            <w:tcW w:w="268" w:type="dxa"/>
            <w:tcBorders>
              <w:top w:val="nil"/>
              <w:bottom w:val="nil"/>
            </w:tcBorders>
            <w:shd w:val="clear" w:color="auto" w:fill="auto"/>
            <w:vAlign w:val="center"/>
          </w:tcPr>
          <w:p w14:paraId="5964B9CB"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0838993C"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1.561.853</w:t>
            </w:r>
          </w:p>
        </w:tc>
        <w:tc>
          <w:tcPr>
            <w:tcW w:w="1284" w:type="dxa"/>
            <w:tcBorders>
              <w:top w:val="nil"/>
              <w:left w:val="nil"/>
              <w:bottom w:val="nil"/>
              <w:right w:val="nil"/>
            </w:tcBorders>
            <w:shd w:val="clear" w:color="auto" w:fill="auto"/>
            <w:vAlign w:val="center"/>
          </w:tcPr>
          <w:p w14:paraId="7E5B4944"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368.281</w:t>
            </w:r>
          </w:p>
        </w:tc>
        <w:tc>
          <w:tcPr>
            <w:tcW w:w="1143" w:type="dxa"/>
            <w:tcBorders>
              <w:top w:val="nil"/>
              <w:bottom w:val="nil"/>
            </w:tcBorders>
            <w:shd w:val="clear" w:color="auto" w:fill="auto"/>
            <w:vAlign w:val="center"/>
          </w:tcPr>
          <w:p w14:paraId="0F16B7E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14.011</w:t>
            </w:r>
          </w:p>
        </w:tc>
      </w:tr>
      <w:tr w:rsidR="000A0E1C" w:rsidRPr="00281428" w14:paraId="27B3A70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48092D2"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Times New Roman"/>
                <w:b w:val="0"/>
                <w:bCs w:val="0"/>
                <w:spacing w:val="-2"/>
                <w:sz w:val="14"/>
                <w:szCs w:val="18"/>
                <w:lang w:eastAsia="pt-BR"/>
              </w:rPr>
              <w:t>Ativos por impostos correntes</w:t>
            </w:r>
          </w:p>
        </w:tc>
        <w:tc>
          <w:tcPr>
            <w:tcW w:w="690" w:type="dxa"/>
            <w:tcBorders>
              <w:top w:val="nil"/>
              <w:bottom w:val="nil"/>
            </w:tcBorders>
            <w:shd w:val="clear" w:color="auto" w:fill="auto"/>
            <w:vAlign w:val="center"/>
          </w:tcPr>
          <w:p w14:paraId="638D5289"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134" w:type="dxa"/>
            <w:tcBorders>
              <w:top w:val="nil"/>
              <w:left w:val="nil"/>
              <w:bottom w:val="nil"/>
              <w:right w:val="nil"/>
            </w:tcBorders>
            <w:shd w:val="clear" w:color="auto" w:fill="auto"/>
            <w:vAlign w:val="center"/>
          </w:tcPr>
          <w:p w14:paraId="3FA44037"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92.058</w:t>
            </w:r>
          </w:p>
        </w:tc>
        <w:tc>
          <w:tcPr>
            <w:tcW w:w="1263" w:type="dxa"/>
            <w:tcBorders>
              <w:top w:val="nil"/>
              <w:bottom w:val="nil"/>
            </w:tcBorders>
            <w:shd w:val="clear" w:color="auto" w:fill="auto"/>
            <w:vAlign w:val="center"/>
          </w:tcPr>
          <w:p w14:paraId="1B404DC8"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75.177</w:t>
            </w:r>
          </w:p>
        </w:tc>
        <w:tc>
          <w:tcPr>
            <w:tcW w:w="1033" w:type="dxa"/>
            <w:tcBorders>
              <w:top w:val="nil"/>
              <w:bottom w:val="nil"/>
            </w:tcBorders>
            <w:shd w:val="clear" w:color="auto" w:fill="auto"/>
            <w:vAlign w:val="center"/>
          </w:tcPr>
          <w:p w14:paraId="0CF4B64B"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68.332</w:t>
            </w:r>
          </w:p>
        </w:tc>
        <w:tc>
          <w:tcPr>
            <w:tcW w:w="268" w:type="dxa"/>
            <w:tcBorders>
              <w:top w:val="nil"/>
              <w:bottom w:val="nil"/>
            </w:tcBorders>
            <w:shd w:val="clear" w:color="auto" w:fill="auto"/>
            <w:vAlign w:val="center"/>
          </w:tcPr>
          <w:p w14:paraId="23021D69"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232F0788"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99.424</w:t>
            </w:r>
          </w:p>
        </w:tc>
        <w:tc>
          <w:tcPr>
            <w:tcW w:w="1284" w:type="dxa"/>
            <w:tcBorders>
              <w:top w:val="nil"/>
              <w:left w:val="nil"/>
              <w:bottom w:val="nil"/>
              <w:right w:val="nil"/>
            </w:tcBorders>
            <w:shd w:val="clear" w:color="auto" w:fill="auto"/>
            <w:vAlign w:val="center"/>
          </w:tcPr>
          <w:p w14:paraId="5E40C3B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80.977</w:t>
            </w:r>
          </w:p>
        </w:tc>
        <w:tc>
          <w:tcPr>
            <w:tcW w:w="1143" w:type="dxa"/>
            <w:tcBorders>
              <w:top w:val="nil"/>
              <w:bottom w:val="nil"/>
            </w:tcBorders>
            <w:shd w:val="clear" w:color="auto" w:fill="auto"/>
            <w:vAlign w:val="center"/>
          </w:tcPr>
          <w:p w14:paraId="75A074F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84.337</w:t>
            </w:r>
          </w:p>
        </w:tc>
      </w:tr>
      <w:tr w:rsidR="000A0E1C" w:rsidRPr="00281428" w14:paraId="677BBCA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21CAC03"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por impostos diferidos</w:t>
            </w:r>
          </w:p>
        </w:tc>
        <w:tc>
          <w:tcPr>
            <w:tcW w:w="690" w:type="dxa"/>
            <w:tcBorders>
              <w:top w:val="nil"/>
              <w:bottom w:val="nil"/>
            </w:tcBorders>
            <w:shd w:val="clear" w:color="auto" w:fill="auto"/>
            <w:vAlign w:val="center"/>
          </w:tcPr>
          <w:p w14:paraId="10FFC676"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[12.e]</w:t>
            </w:r>
          </w:p>
        </w:tc>
        <w:tc>
          <w:tcPr>
            <w:tcW w:w="1134" w:type="dxa"/>
            <w:tcBorders>
              <w:top w:val="nil"/>
              <w:left w:val="nil"/>
              <w:bottom w:val="nil"/>
              <w:right w:val="nil"/>
            </w:tcBorders>
            <w:shd w:val="clear" w:color="auto" w:fill="auto"/>
            <w:vAlign w:val="center"/>
          </w:tcPr>
          <w:p w14:paraId="3F6D4867" w14:textId="77777777" w:rsidR="000A0E1C" w:rsidRPr="006E4E16"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91</w:t>
            </w:r>
          </w:p>
        </w:tc>
        <w:tc>
          <w:tcPr>
            <w:tcW w:w="1263" w:type="dxa"/>
            <w:tcBorders>
              <w:top w:val="nil"/>
              <w:bottom w:val="nil"/>
            </w:tcBorders>
            <w:shd w:val="clear" w:color="auto" w:fill="auto"/>
            <w:vAlign w:val="center"/>
          </w:tcPr>
          <w:p w14:paraId="5E7F5F59" w14:textId="77777777" w:rsidR="000A0E1C" w:rsidRPr="006E4E16"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6E4E16">
              <w:rPr>
                <w:rFonts w:ascii="Arial" w:eastAsia="Times New Roman" w:hAnsi="Arial" w:cs="Arial"/>
                <w:spacing w:val="-2"/>
                <w:sz w:val="14"/>
                <w:szCs w:val="14"/>
                <w:lang w:eastAsia="pt-BR"/>
              </w:rPr>
              <w:t>28</w:t>
            </w:r>
          </w:p>
        </w:tc>
        <w:tc>
          <w:tcPr>
            <w:tcW w:w="1033" w:type="dxa"/>
            <w:tcBorders>
              <w:top w:val="nil"/>
              <w:bottom w:val="nil"/>
            </w:tcBorders>
            <w:shd w:val="clear" w:color="auto" w:fill="auto"/>
            <w:vAlign w:val="center"/>
          </w:tcPr>
          <w:p w14:paraId="5779C18E" w14:textId="77777777" w:rsidR="000A0E1C" w:rsidRPr="006E4E16"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6E4E16">
              <w:rPr>
                <w:rFonts w:ascii="Arial" w:eastAsia="Times New Roman" w:hAnsi="Arial" w:cs="Arial"/>
                <w:spacing w:val="-2"/>
                <w:sz w:val="14"/>
                <w:szCs w:val="14"/>
                <w:lang w:eastAsia="pt-BR"/>
              </w:rPr>
              <w:t>10</w:t>
            </w:r>
          </w:p>
        </w:tc>
        <w:tc>
          <w:tcPr>
            <w:tcW w:w="268" w:type="dxa"/>
            <w:tcBorders>
              <w:top w:val="nil"/>
              <w:bottom w:val="nil"/>
            </w:tcBorders>
            <w:shd w:val="clear" w:color="auto" w:fill="auto"/>
            <w:vAlign w:val="center"/>
          </w:tcPr>
          <w:p w14:paraId="750357D3" w14:textId="77777777" w:rsidR="000A0E1C" w:rsidRPr="006E4E16"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1C4D216E" w14:textId="77777777" w:rsidR="000A0E1C" w:rsidRPr="006E4E16"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12.206</w:t>
            </w:r>
          </w:p>
        </w:tc>
        <w:tc>
          <w:tcPr>
            <w:tcW w:w="1284" w:type="dxa"/>
            <w:tcBorders>
              <w:top w:val="nil"/>
              <w:left w:val="nil"/>
              <w:bottom w:val="nil"/>
              <w:right w:val="nil"/>
            </w:tcBorders>
            <w:shd w:val="clear" w:color="auto" w:fill="auto"/>
            <w:vAlign w:val="center"/>
          </w:tcPr>
          <w:p w14:paraId="56084277" w14:textId="77777777" w:rsidR="000A0E1C" w:rsidRPr="006E4E16"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6E4E16">
              <w:rPr>
                <w:rFonts w:ascii="Arial" w:eastAsia="Times New Roman" w:hAnsi="Arial" w:cs="Arial"/>
                <w:spacing w:val="-2"/>
                <w:sz w:val="14"/>
                <w:szCs w:val="14"/>
                <w:lang w:eastAsia="pt-BR"/>
              </w:rPr>
              <w:t>7.773</w:t>
            </w:r>
          </w:p>
        </w:tc>
        <w:tc>
          <w:tcPr>
            <w:tcW w:w="1143" w:type="dxa"/>
            <w:tcBorders>
              <w:top w:val="nil"/>
              <w:bottom w:val="nil"/>
            </w:tcBorders>
            <w:shd w:val="clear" w:color="auto" w:fill="auto"/>
            <w:vAlign w:val="center"/>
          </w:tcPr>
          <w:p w14:paraId="15EAB057" w14:textId="77777777" w:rsidR="000A0E1C" w:rsidRPr="006E4E16"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6E4E16">
              <w:rPr>
                <w:rFonts w:ascii="Arial" w:eastAsia="Times New Roman" w:hAnsi="Arial" w:cs="Arial"/>
                <w:spacing w:val="-2"/>
                <w:sz w:val="14"/>
                <w:szCs w:val="14"/>
                <w:lang w:eastAsia="pt-BR"/>
              </w:rPr>
              <w:t>35.420</w:t>
            </w:r>
          </w:p>
        </w:tc>
      </w:tr>
      <w:tr w:rsidR="000A0E1C" w:rsidRPr="00281428" w14:paraId="54D888B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101B567"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690" w:type="dxa"/>
            <w:tcBorders>
              <w:top w:val="nil"/>
              <w:bottom w:val="nil"/>
            </w:tcBorders>
            <w:shd w:val="clear" w:color="auto" w:fill="auto"/>
            <w:vAlign w:val="center"/>
          </w:tcPr>
          <w:p w14:paraId="0998FCA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134" w:type="dxa"/>
            <w:tcBorders>
              <w:top w:val="nil"/>
              <w:left w:val="nil"/>
              <w:bottom w:val="nil"/>
              <w:right w:val="nil"/>
            </w:tcBorders>
            <w:shd w:val="clear" w:color="auto" w:fill="auto"/>
            <w:vAlign w:val="center"/>
          </w:tcPr>
          <w:p w14:paraId="4D202F2F"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63" w:type="dxa"/>
            <w:tcBorders>
              <w:top w:val="nil"/>
              <w:bottom w:val="nil"/>
            </w:tcBorders>
            <w:shd w:val="clear" w:color="auto" w:fill="auto"/>
            <w:vAlign w:val="center"/>
          </w:tcPr>
          <w:p w14:paraId="66BF0C97"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w:t>
            </w:r>
          </w:p>
        </w:tc>
        <w:tc>
          <w:tcPr>
            <w:tcW w:w="1033" w:type="dxa"/>
            <w:tcBorders>
              <w:top w:val="nil"/>
              <w:bottom w:val="nil"/>
            </w:tcBorders>
            <w:shd w:val="clear" w:color="auto" w:fill="auto"/>
            <w:vAlign w:val="center"/>
          </w:tcPr>
          <w:p w14:paraId="4A52F9F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w:t>
            </w:r>
          </w:p>
        </w:tc>
        <w:tc>
          <w:tcPr>
            <w:tcW w:w="268" w:type="dxa"/>
            <w:tcBorders>
              <w:top w:val="nil"/>
              <w:bottom w:val="nil"/>
            </w:tcBorders>
            <w:shd w:val="clear" w:color="auto" w:fill="auto"/>
            <w:vAlign w:val="center"/>
          </w:tcPr>
          <w:p w14:paraId="6C4D1F6C"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65BB5B22"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992.282</w:t>
            </w:r>
          </w:p>
        </w:tc>
        <w:tc>
          <w:tcPr>
            <w:tcW w:w="1284" w:type="dxa"/>
            <w:tcBorders>
              <w:top w:val="nil"/>
              <w:left w:val="nil"/>
              <w:bottom w:val="nil"/>
              <w:right w:val="nil"/>
            </w:tcBorders>
            <w:shd w:val="clear" w:color="auto" w:fill="auto"/>
            <w:vAlign w:val="center"/>
          </w:tcPr>
          <w:p w14:paraId="5FA40C9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708.990</w:t>
            </w:r>
          </w:p>
        </w:tc>
        <w:tc>
          <w:tcPr>
            <w:tcW w:w="1143" w:type="dxa"/>
            <w:tcBorders>
              <w:top w:val="nil"/>
              <w:bottom w:val="nil"/>
            </w:tcBorders>
            <w:shd w:val="clear" w:color="auto" w:fill="auto"/>
            <w:vAlign w:val="center"/>
          </w:tcPr>
          <w:p w14:paraId="338372D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698.435</w:t>
            </w:r>
          </w:p>
        </w:tc>
      </w:tr>
      <w:tr w:rsidR="000A0E1C" w:rsidRPr="00281428" w14:paraId="0DCEB3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2022861"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Investimentos em participações societárias</w:t>
            </w:r>
          </w:p>
        </w:tc>
        <w:tc>
          <w:tcPr>
            <w:tcW w:w="690" w:type="dxa"/>
            <w:tcBorders>
              <w:top w:val="nil"/>
              <w:bottom w:val="nil"/>
            </w:tcBorders>
            <w:shd w:val="clear" w:color="auto" w:fill="auto"/>
            <w:vAlign w:val="center"/>
          </w:tcPr>
          <w:p w14:paraId="77D3DEC9"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[7.b]</w:t>
            </w:r>
          </w:p>
        </w:tc>
        <w:tc>
          <w:tcPr>
            <w:tcW w:w="1134" w:type="dxa"/>
            <w:tcBorders>
              <w:top w:val="nil"/>
              <w:left w:val="nil"/>
              <w:bottom w:val="nil"/>
              <w:right w:val="nil"/>
            </w:tcBorders>
            <w:shd w:val="clear" w:color="auto" w:fill="auto"/>
            <w:vAlign w:val="center"/>
          </w:tcPr>
          <w:p w14:paraId="1616C526"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5F41A9">
              <w:rPr>
                <w:rFonts w:ascii="Arial" w:eastAsia="Times New Roman" w:hAnsi="Arial" w:cs="Arial"/>
                <w:spacing w:val="-2"/>
                <w:sz w:val="14"/>
                <w:szCs w:val="14"/>
                <w:lang w:eastAsia="pt-BR"/>
              </w:rPr>
              <w:t>10.167.022</w:t>
            </w:r>
          </w:p>
        </w:tc>
        <w:tc>
          <w:tcPr>
            <w:tcW w:w="1263" w:type="dxa"/>
            <w:tcBorders>
              <w:top w:val="nil"/>
              <w:left w:val="nil"/>
              <w:bottom w:val="nil"/>
              <w:right w:val="nil"/>
            </w:tcBorders>
            <w:shd w:val="clear" w:color="auto" w:fill="auto"/>
            <w:vAlign w:val="center"/>
          </w:tcPr>
          <w:p w14:paraId="02960DA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544B6D">
              <w:rPr>
                <w:rFonts w:ascii="Arial" w:eastAsia="Times New Roman" w:hAnsi="Arial" w:cs="Arial"/>
                <w:spacing w:val="-2"/>
                <w:sz w:val="14"/>
                <w:szCs w:val="14"/>
                <w:lang w:eastAsia="pt-BR"/>
              </w:rPr>
              <w:t>7.857.399</w:t>
            </w:r>
          </w:p>
        </w:tc>
        <w:tc>
          <w:tcPr>
            <w:tcW w:w="1033" w:type="dxa"/>
            <w:tcBorders>
              <w:top w:val="nil"/>
              <w:bottom w:val="nil"/>
            </w:tcBorders>
            <w:shd w:val="clear" w:color="auto" w:fill="auto"/>
            <w:vAlign w:val="center"/>
          </w:tcPr>
          <w:p w14:paraId="5196D17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highlight w:val="yellow"/>
                <w:lang w:eastAsia="pt-BR"/>
              </w:rPr>
            </w:pPr>
            <w:r w:rsidRPr="00544B6D">
              <w:rPr>
                <w:rFonts w:ascii="Arial" w:eastAsia="Times New Roman" w:hAnsi="Arial" w:cs="Arial"/>
                <w:spacing w:val="-2"/>
                <w:sz w:val="14"/>
                <w:szCs w:val="14"/>
                <w:lang w:eastAsia="pt-BR"/>
              </w:rPr>
              <w:t>7.267.634</w:t>
            </w:r>
          </w:p>
        </w:tc>
        <w:tc>
          <w:tcPr>
            <w:tcW w:w="268" w:type="dxa"/>
            <w:tcBorders>
              <w:top w:val="nil"/>
              <w:bottom w:val="nil"/>
            </w:tcBorders>
            <w:shd w:val="clear" w:color="auto" w:fill="auto"/>
            <w:vAlign w:val="center"/>
          </w:tcPr>
          <w:p w14:paraId="21EF214C"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6DDD2145" w14:textId="77777777" w:rsidR="000A0E1C" w:rsidRPr="00D33434"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8.782.056</w:t>
            </w:r>
          </w:p>
        </w:tc>
        <w:tc>
          <w:tcPr>
            <w:tcW w:w="1284" w:type="dxa"/>
            <w:tcBorders>
              <w:top w:val="nil"/>
              <w:left w:val="nil"/>
              <w:bottom w:val="nil"/>
              <w:right w:val="nil"/>
            </w:tcBorders>
            <w:shd w:val="clear" w:color="auto" w:fill="auto"/>
            <w:vAlign w:val="center"/>
          </w:tcPr>
          <w:p w14:paraId="57524AE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544B6D">
              <w:rPr>
                <w:rFonts w:ascii="Arial" w:eastAsia="Times New Roman" w:hAnsi="Arial" w:cs="Arial"/>
                <w:spacing w:val="-2"/>
                <w:sz w:val="14"/>
                <w:szCs w:val="14"/>
                <w:lang w:eastAsia="pt-BR"/>
              </w:rPr>
              <w:t>7.957.439</w:t>
            </w:r>
          </w:p>
        </w:tc>
        <w:tc>
          <w:tcPr>
            <w:tcW w:w="1143" w:type="dxa"/>
            <w:tcBorders>
              <w:top w:val="nil"/>
              <w:bottom w:val="nil"/>
            </w:tcBorders>
            <w:shd w:val="clear" w:color="auto" w:fill="auto"/>
            <w:vAlign w:val="center"/>
          </w:tcPr>
          <w:p w14:paraId="0B105D0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highlight w:val="yellow"/>
                <w:lang w:eastAsia="pt-BR"/>
              </w:rPr>
            </w:pPr>
            <w:r w:rsidRPr="00544B6D">
              <w:rPr>
                <w:rFonts w:ascii="Arial" w:eastAsia="Times New Roman" w:hAnsi="Arial" w:cs="Arial"/>
                <w:spacing w:val="-2"/>
                <w:sz w:val="14"/>
                <w:szCs w:val="14"/>
                <w:lang w:eastAsia="pt-BR"/>
              </w:rPr>
              <w:t>7.324.226</w:t>
            </w:r>
          </w:p>
        </w:tc>
      </w:tr>
      <w:tr w:rsidR="000A0E1C" w:rsidRPr="00281428" w14:paraId="6FF2CC8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DC77362"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Intangível</w:t>
            </w:r>
          </w:p>
        </w:tc>
        <w:tc>
          <w:tcPr>
            <w:tcW w:w="690" w:type="dxa"/>
            <w:tcBorders>
              <w:top w:val="nil"/>
              <w:bottom w:val="nil"/>
            </w:tcBorders>
            <w:shd w:val="clear" w:color="auto" w:fill="auto"/>
            <w:vAlign w:val="center"/>
          </w:tcPr>
          <w:p w14:paraId="77A2554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[19]</w:t>
            </w:r>
          </w:p>
        </w:tc>
        <w:tc>
          <w:tcPr>
            <w:tcW w:w="1134" w:type="dxa"/>
            <w:tcBorders>
              <w:top w:val="nil"/>
              <w:left w:val="nil"/>
              <w:bottom w:val="nil"/>
              <w:right w:val="nil"/>
            </w:tcBorders>
            <w:shd w:val="clear" w:color="auto" w:fill="auto"/>
            <w:vAlign w:val="center"/>
          </w:tcPr>
          <w:p w14:paraId="29AFA851"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3.647</w:t>
            </w:r>
          </w:p>
        </w:tc>
        <w:tc>
          <w:tcPr>
            <w:tcW w:w="1263" w:type="dxa"/>
            <w:tcBorders>
              <w:top w:val="nil"/>
              <w:left w:val="nil"/>
              <w:bottom w:val="nil"/>
              <w:right w:val="nil"/>
            </w:tcBorders>
            <w:shd w:val="clear" w:color="auto" w:fill="auto"/>
            <w:vAlign w:val="center"/>
          </w:tcPr>
          <w:p w14:paraId="52D9059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4.021</w:t>
            </w:r>
          </w:p>
        </w:tc>
        <w:tc>
          <w:tcPr>
            <w:tcW w:w="1033" w:type="dxa"/>
            <w:tcBorders>
              <w:top w:val="nil"/>
              <w:bottom w:val="nil"/>
            </w:tcBorders>
            <w:shd w:val="clear" w:color="auto" w:fill="auto"/>
            <w:vAlign w:val="center"/>
          </w:tcPr>
          <w:p w14:paraId="6AB752DB"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4.959</w:t>
            </w:r>
          </w:p>
        </w:tc>
        <w:tc>
          <w:tcPr>
            <w:tcW w:w="268" w:type="dxa"/>
            <w:tcBorders>
              <w:top w:val="nil"/>
              <w:bottom w:val="nil"/>
            </w:tcBorders>
            <w:shd w:val="clear" w:color="auto" w:fill="auto"/>
            <w:vAlign w:val="center"/>
          </w:tcPr>
          <w:p w14:paraId="15F28AD4"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14C4B6BE" w14:textId="77777777" w:rsidR="000A0E1C" w:rsidRPr="00D33434"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3.647</w:t>
            </w:r>
          </w:p>
        </w:tc>
        <w:tc>
          <w:tcPr>
            <w:tcW w:w="1284" w:type="dxa"/>
            <w:tcBorders>
              <w:top w:val="nil"/>
              <w:left w:val="nil"/>
              <w:bottom w:val="nil"/>
              <w:right w:val="nil"/>
            </w:tcBorders>
            <w:shd w:val="clear" w:color="auto" w:fill="auto"/>
            <w:vAlign w:val="center"/>
          </w:tcPr>
          <w:p w14:paraId="59A354B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4.021</w:t>
            </w:r>
          </w:p>
        </w:tc>
        <w:tc>
          <w:tcPr>
            <w:tcW w:w="1143" w:type="dxa"/>
            <w:tcBorders>
              <w:top w:val="nil"/>
              <w:bottom w:val="nil"/>
            </w:tcBorders>
            <w:shd w:val="clear" w:color="auto" w:fill="auto"/>
            <w:vAlign w:val="center"/>
          </w:tcPr>
          <w:p w14:paraId="69F4D095"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4.959</w:t>
            </w:r>
          </w:p>
        </w:tc>
      </w:tr>
      <w:tr w:rsidR="000A0E1C" w:rsidRPr="00281428" w14:paraId="563BE48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09C4BAD" w14:textId="77777777" w:rsidR="000A0E1C" w:rsidRPr="00281428" w:rsidRDefault="000A0E1C">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690" w:type="dxa"/>
            <w:tcBorders>
              <w:top w:val="nil"/>
              <w:bottom w:val="nil"/>
            </w:tcBorders>
            <w:shd w:val="clear" w:color="auto" w:fill="auto"/>
            <w:vAlign w:val="center"/>
          </w:tcPr>
          <w:p w14:paraId="17100B62"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134" w:type="dxa"/>
            <w:tcBorders>
              <w:top w:val="nil"/>
              <w:bottom w:val="nil"/>
            </w:tcBorders>
            <w:shd w:val="clear" w:color="auto" w:fill="auto"/>
            <w:vAlign w:val="center"/>
          </w:tcPr>
          <w:p w14:paraId="5D9178C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w:t>
            </w:r>
          </w:p>
        </w:tc>
        <w:tc>
          <w:tcPr>
            <w:tcW w:w="1263" w:type="dxa"/>
            <w:tcBorders>
              <w:top w:val="nil"/>
              <w:bottom w:val="nil"/>
            </w:tcBorders>
            <w:shd w:val="clear" w:color="auto" w:fill="auto"/>
            <w:vAlign w:val="center"/>
          </w:tcPr>
          <w:p w14:paraId="30D363C1"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58</w:t>
            </w:r>
          </w:p>
        </w:tc>
        <w:tc>
          <w:tcPr>
            <w:tcW w:w="1033" w:type="dxa"/>
            <w:tcBorders>
              <w:top w:val="nil"/>
              <w:bottom w:val="nil"/>
            </w:tcBorders>
            <w:shd w:val="clear" w:color="auto" w:fill="auto"/>
            <w:vAlign w:val="center"/>
          </w:tcPr>
          <w:p w14:paraId="38A6A77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40</w:t>
            </w:r>
          </w:p>
        </w:tc>
        <w:tc>
          <w:tcPr>
            <w:tcW w:w="268" w:type="dxa"/>
            <w:tcBorders>
              <w:top w:val="nil"/>
              <w:bottom w:val="nil"/>
            </w:tcBorders>
            <w:shd w:val="clear" w:color="auto" w:fill="auto"/>
            <w:vAlign w:val="center"/>
          </w:tcPr>
          <w:p w14:paraId="6C72B36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075A55D6"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231.713</w:t>
            </w:r>
          </w:p>
        </w:tc>
        <w:tc>
          <w:tcPr>
            <w:tcW w:w="1284" w:type="dxa"/>
            <w:tcBorders>
              <w:top w:val="nil"/>
              <w:bottom w:val="nil"/>
            </w:tcBorders>
            <w:shd w:val="clear" w:color="auto" w:fill="auto"/>
            <w:vAlign w:val="center"/>
          </w:tcPr>
          <w:p w14:paraId="2F9BA25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221.882</w:t>
            </w:r>
          </w:p>
        </w:tc>
        <w:tc>
          <w:tcPr>
            <w:tcW w:w="1143" w:type="dxa"/>
            <w:tcBorders>
              <w:top w:val="nil"/>
              <w:bottom w:val="nil"/>
            </w:tcBorders>
            <w:shd w:val="clear" w:color="auto" w:fill="auto"/>
            <w:vAlign w:val="center"/>
          </w:tcPr>
          <w:p w14:paraId="00AF0AB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214.187</w:t>
            </w:r>
          </w:p>
        </w:tc>
      </w:tr>
      <w:tr w:rsidR="000A0E1C" w:rsidRPr="00281428" w14:paraId="30AC0C4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2BAF026" w14:textId="77777777" w:rsidR="000A0E1C" w:rsidRPr="00281428" w:rsidRDefault="000A0E1C">
            <w:pPr>
              <w:keepNext/>
              <w:keepLines/>
              <w:spacing w:before="40" w:after="40"/>
              <w:rPr>
                <w:rFonts w:ascii="Arial" w:eastAsia="Times New Roman" w:hAnsi="Arial" w:cs="Arial"/>
                <w:spacing w:val="-2"/>
                <w:sz w:val="14"/>
                <w:szCs w:val="14"/>
                <w:lang w:eastAsia="pt-BR"/>
              </w:rPr>
            </w:pPr>
          </w:p>
        </w:tc>
        <w:tc>
          <w:tcPr>
            <w:tcW w:w="690" w:type="dxa"/>
            <w:tcBorders>
              <w:top w:val="nil"/>
              <w:bottom w:val="nil"/>
            </w:tcBorders>
            <w:shd w:val="clear" w:color="auto" w:fill="auto"/>
            <w:vAlign w:val="center"/>
          </w:tcPr>
          <w:p w14:paraId="689BD6B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134" w:type="dxa"/>
            <w:tcBorders>
              <w:top w:val="nil"/>
              <w:bottom w:val="nil"/>
            </w:tcBorders>
            <w:shd w:val="clear" w:color="auto" w:fill="auto"/>
            <w:vAlign w:val="center"/>
          </w:tcPr>
          <w:p w14:paraId="3D882BED"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3" w:type="dxa"/>
            <w:tcBorders>
              <w:top w:val="nil"/>
              <w:bottom w:val="nil"/>
            </w:tcBorders>
            <w:shd w:val="clear" w:color="auto" w:fill="auto"/>
            <w:vAlign w:val="center"/>
          </w:tcPr>
          <w:p w14:paraId="2C0A04F5"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033" w:type="dxa"/>
            <w:tcBorders>
              <w:top w:val="nil"/>
              <w:bottom w:val="nil"/>
            </w:tcBorders>
            <w:shd w:val="clear" w:color="auto" w:fill="auto"/>
            <w:vAlign w:val="center"/>
          </w:tcPr>
          <w:p w14:paraId="176CE70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268" w:type="dxa"/>
            <w:tcBorders>
              <w:top w:val="nil"/>
              <w:bottom w:val="nil"/>
            </w:tcBorders>
            <w:shd w:val="clear" w:color="auto" w:fill="auto"/>
            <w:vAlign w:val="center"/>
          </w:tcPr>
          <w:p w14:paraId="47E7979D"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1AB031F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84" w:type="dxa"/>
            <w:tcBorders>
              <w:top w:val="nil"/>
              <w:bottom w:val="nil"/>
            </w:tcBorders>
            <w:shd w:val="clear" w:color="auto" w:fill="auto"/>
            <w:vAlign w:val="center"/>
          </w:tcPr>
          <w:p w14:paraId="747A631D"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143" w:type="dxa"/>
            <w:tcBorders>
              <w:top w:val="nil"/>
              <w:bottom w:val="nil"/>
            </w:tcBorders>
            <w:shd w:val="clear" w:color="auto" w:fill="auto"/>
            <w:vAlign w:val="center"/>
          </w:tcPr>
          <w:p w14:paraId="1639562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r>
      <w:tr w:rsidR="000A0E1C" w:rsidRPr="00281428" w14:paraId="7ABEBAF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36023BC" w14:textId="77777777" w:rsidR="000A0E1C" w:rsidRPr="00281428" w:rsidRDefault="000A0E1C">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Total do Ativo</w:t>
            </w:r>
          </w:p>
        </w:tc>
        <w:tc>
          <w:tcPr>
            <w:tcW w:w="690" w:type="dxa"/>
            <w:tcBorders>
              <w:top w:val="nil"/>
              <w:bottom w:val="nil"/>
            </w:tcBorders>
            <w:shd w:val="clear" w:color="auto" w:fill="auto"/>
            <w:vAlign w:val="center"/>
          </w:tcPr>
          <w:p w14:paraId="2A47CD9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noProof/>
                <w:spacing w:val="-2"/>
                <w:sz w:val="14"/>
                <w:szCs w:val="18"/>
                <w:lang w:eastAsia="pt-BR"/>
              </w:rPr>
            </w:pPr>
          </w:p>
        </w:tc>
        <w:tc>
          <w:tcPr>
            <w:tcW w:w="1134" w:type="dxa"/>
            <w:tcBorders>
              <w:top w:val="nil"/>
              <w:bottom w:val="nil"/>
            </w:tcBorders>
            <w:shd w:val="clear" w:color="auto" w:fill="auto"/>
            <w:vAlign w:val="center"/>
          </w:tcPr>
          <w:p w14:paraId="1FA81CF0"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5F41A9">
              <w:rPr>
                <w:rFonts w:ascii="Arial" w:eastAsia="Times New Roman" w:hAnsi="Arial" w:cs="Arial"/>
                <w:b/>
                <w:spacing w:val="-2"/>
                <w:sz w:val="14"/>
                <w:szCs w:val="14"/>
                <w:lang w:eastAsia="pt-BR"/>
              </w:rPr>
              <w:t>10.700.618</w:t>
            </w:r>
          </w:p>
        </w:tc>
        <w:tc>
          <w:tcPr>
            <w:tcW w:w="1263" w:type="dxa"/>
            <w:tcBorders>
              <w:top w:val="nil"/>
              <w:bottom w:val="nil"/>
            </w:tcBorders>
            <w:shd w:val="clear" w:color="auto" w:fill="auto"/>
            <w:vAlign w:val="center"/>
          </w:tcPr>
          <w:p w14:paraId="0F6AE44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544B6D">
              <w:rPr>
                <w:rFonts w:ascii="Arial" w:eastAsia="Times New Roman" w:hAnsi="Arial" w:cs="Arial"/>
                <w:b/>
                <w:spacing w:val="-2"/>
                <w:sz w:val="14"/>
                <w:szCs w:val="14"/>
                <w:lang w:eastAsia="pt-BR"/>
              </w:rPr>
              <w:t>11.723.053</w:t>
            </w:r>
          </w:p>
        </w:tc>
        <w:tc>
          <w:tcPr>
            <w:tcW w:w="1033" w:type="dxa"/>
            <w:tcBorders>
              <w:top w:val="nil"/>
              <w:bottom w:val="nil"/>
            </w:tcBorders>
            <w:shd w:val="clear" w:color="auto" w:fill="auto"/>
            <w:vAlign w:val="center"/>
          </w:tcPr>
          <w:p w14:paraId="12C531E5"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Arial"/>
                <w:b/>
                <w:spacing w:val="-2"/>
                <w:sz w:val="14"/>
                <w:szCs w:val="14"/>
                <w:lang w:eastAsia="pt-BR"/>
              </w:rPr>
              <w:t>9.311.403</w:t>
            </w:r>
          </w:p>
        </w:tc>
        <w:tc>
          <w:tcPr>
            <w:tcW w:w="268" w:type="dxa"/>
            <w:tcBorders>
              <w:top w:val="nil"/>
              <w:bottom w:val="nil"/>
            </w:tcBorders>
            <w:shd w:val="clear" w:color="auto" w:fill="auto"/>
            <w:vAlign w:val="center"/>
          </w:tcPr>
          <w:p w14:paraId="3217E274"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00" w:type="dxa"/>
            <w:tcBorders>
              <w:top w:val="nil"/>
              <w:bottom w:val="nil"/>
            </w:tcBorders>
            <w:shd w:val="clear" w:color="auto" w:fill="auto"/>
            <w:vAlign w:val="center"/>
          </w:tcPr>
          <w:p w14:paraId="595741D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33434">
              <w:rPr>
                <w:rFonts w:ascii="Arial" w:eastAsia="Times New Roman" w:hAnsi="Arial" w:cs="Arial"/>
                <w:b/>
                <w:bCs/>
                <w:spacing w:val="-2"/>
                <w:sz w:val="14"/>
                <w:szCs w:val="14"/>
                <w:lang w:eastAsia="pt-BR"/>
              </w:rPr>
              <w:t>16.236.658</w:t>
            </w:r>
          </w:p>
        </w:tc>
        <w:tc>
          <w:tcPr>
            <w:tcW w:w="1284" w:type="dxa"/>
            <w:tcBorders>
              <w:top w:val="nil"/>
              <w:bottom w:val="nil"/>
            </w:tcBorders>
            <w:shd w:val="clear" w:color="auto" w:fill="auto"/>
            <w:vAlign w:val="center"/>
          </w:tcPr>
          <w:p w14:paraId="038512A6"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544B6D">
              <w:rPr>
                <w:rFonts w:ascii="Arial" w:eastAsia="Times New Roman" w:hAnsi="Arial" w:cs="Arial"/>
                <w:b/>
                <w:bCs/>
                <w:spacing w:val="-2"/>
                <w:sz w:val="14"/>
                <w:szCs w:val="14"/>
                <w:lang w:eastAsia="pt-BR"/>
              </w:rPr>
              <w:t>16.570.461</w:t>
            </w:r>
          </w:p>
        </w:tc>
        <w:tc>
          <w:tcPr>
            <w:tcW w:w="1143" w:type="dxa"/>
            <w:tcBorders>
              <w:top w:val="nil"/>
              <w:bottom w:val="nil"/>
            </w:tcBorders>
            <w:shd w:val="clear" w:color="auto" w:fill="auto"/>
            <w:vAlign w:val="center"/>
          </w:tcPr>
          <w:p w14:paraId="2329195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Arial"/>
                <w:b/>
                <w:bCs/>
                <w:spacing w:val="-2"/>
                <w:sz w:val="14"/>
                <w:szCs w:val="14"/>
                <w:lang w:eastAsia="pt-BR"/>
              </w:rPr>
              <w:t>13.501.206</w:t>
            </w:r>
          </w:p>
        </w:tc>
      </w:tr>
      <w:tr w:rsidR="000A0E1C" w:rsidRPr="00281428" w14:paraId="5861368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2172F5C" w14:textId="77777777" w:rsidR="000A0E1C" w:rsidRPr="00281428" w:rsidRDefault="000A0E1C">
            <w:pPr>
              <w:keepNext/>
              <w:keepLines/>
              <w:spacing w:before="40" w:after="40"/>
              <w:rPr>
                <w:rFonts w:ascii="Arial" w:eastAsia="Times New Roman" w:hAnsi="Arial" w:cs="Arial"/>
                <w:color w:val="FF0000"/>
                <w:spacing w:val="-2"/>
                <w:sz w:val="14"/>
                <w:szCs w:val="14"/>
                <w:lang w:eastAsia="pt-BR"/>
              </w:rPr>
            </w:pPr>
          </w:p>
        </w:tc>
        <w:tc>
          <w:tcPr>
            <w:tcW w:w="690" w:type="dxa"/>
            <w:tcBorders>
              <w:top w:val="nil"/>
              <w:bottom w:val="nil"/>
            </w:tcBorders>
            <w:shd w:val="clear" w:color="auto" w:fill="auto"/>
            <w:vAlign w:val="center"/>
          </w:tcPr>
          <w:p w14:paraId="4E8094B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pacing w:val="-2"/>
                <w:sz w:val="14"/>
                <w:szCs w:val="14"/>
                <w:lang w:eastAsia="pt-BR"/>
              </w:rPr>
            </w:pPr>
          </w:p>
        </w:tc>
        <w:tc>
          <w:tcPr>
            <w:tcW w:w="1134" w:type="dxa"/>
            <w:tcBorders>
              <w:top w:val="nil"/>
              <w:bottom w:val="nil"/>
            </w:tcBorders>
            <w:shd w:val="clear" w:color="auto" w:fill="auto"/>
            <w:vAlign w:val="center"/>
          </w:tcPr>
          <w:p w14:paraId="35D533F4"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3" w:type="dxa"/>
            <w:tcBorders>
              <w:top w:val="nil"/>
              <w:bottom w:val="nil"/>
            </w:tcBorders>
            <w:shd w:val="clear" w:color="auto" w:fill="auto"/>
            <w:vAlign w:val="center"/>
          </w:tcPr>
          <w:p w14:paraId="4F36E677"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033" w:type="dxa"/>
            <w:tcBorders>
              <w:top w:val="nil"/>
              <w:bottom w:val="nil"/>
            </w:tcBorders>
            <w:shd w:val="clear" w:color="auto" w:fill="auto"/>
            <w:vAlign w:val="center"/>
          </w:tcPr>
          <w:p w14:paraId="0834405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268" w:type="dxa"/>
            <w:tcBorders>
              <w:top w:val="nil"/>
              <w:bottom w:val="nil"/>
            </w:tcBorders>
            <w:shd w:val="clear" w:color="auto" w:fill="auto"/>
            <w:vAlign w:val="center"/>
          </w:tcPr>
          <w:p w14:paraId="57962785"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3676FD3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84" w:type="dxa"/>
            <w:tcBorders>
              <w:top w:val="nil"/>
              <w:bottom w:val="nil"/>
            </w:tcBorders>
            <w:shd w:val="clear" w:color="auto" w:fill="auto"/>
            <w:vAlign w:val="center"/>
          </w:tcPr>
          <w:p w14:paraId="0DDC45E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143" w:type="dxa"/>
            <w:tcBorders>
              <w:top w:val="nil"/>
              <w:bottom w:val="nil"/>
            </w:tcBorders>
            <w:shd w:val="clear" w:color="auto" w:fill="auto"/>
            <w:vAlign w:val="center"/>
          </w:tcPr>
          <w:p w14:paraId="56716CA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r>
      <w:tr w:rsidR="000A0E1C" w:rsidRPr="00281428" w14:paraId="21A31A7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476A5CD" w14:textId="77777777" w:rsidR="000A0E1C" w:rsidRPr="00281428" w:rsidRDefault="000A0E1C">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Circulante</w:t>
            </w:r>
          </w:p>
        </w:tc>
        <w:tc>
          <w:tcPr>
            <w:tcW w:w="690" w:type="dxa"/>
            <w:tcBorders>
              <w:top w:val="nil"/>
              <w:bottom w:val="nil"/>
            </w:tcBorders>
            <w:shd w:val="clear" w:color="auto" w:fill="auto"/>
            <w:vAlign w:val="center"/>
          </w:tcPr>
          <w:p w14:paraId="76C3767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134" w:type="dxa"/>
            <w:tcBorders>
              <w:top w:val="nil"/>
              <w:left w:val="nil"/>
              <w:bottom w:val="nil"/>
              <w:right w:val="nil"/>
            </w:tcBorders>
            <w:shd w:val="clear" w:color="auto" w:fill="auto"/>
            <w:vAlign w:val="center"/>
          </w:tcPr>
          <w:p w14:paraId="43A5DBD9"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37.329</w:t>
            </w:r>
          </w:p>
        </w:tc>
        <w:tc>
          <w:tcPr>
            <w:tcW w:w="1263" w:type="dxa"/>
            <w:tcBorders>
              <w:top w:val="nil"/>
              <w:left w:val="nil"/>
              <w:bottom w:val="nil"/>
              <w:right w:val="nil"/>
            </w:tcBorders>
            <w:shd w:val="clear" w:color="auto" w:fill="auto"/>
            <w:vAlign w:val="center"/>
          </w:tcPr>
          <w:p w14:paraId="4CEFFB75"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281428">
              <w:rPr>
                <w:rFonts w:ascii="Arial" w:eastAsia="Times New Roman" w:hAnsi="Arial" w:cs="Arial"/>
                <w:b/>
                <w:bCs/>
                <w:spacing w:val="-2"/>
                <w:sz w:val="14"/>
                <w:szCs w:val="14"/>
                <w:lang w:eastAsia="pt-BR"/>
              </w:rPr>
              <w:t>3.686.295</w:t>
            </w:r>
          </w:p>
        </w:tc>
        <w:tc>
          <w:tcPr>
            <w:tcW w:w="1033" w:type="dxa"/>
            <w:tcBorders>
              <w:top w:val="nil"/>
              <w:bottom w:val="nil"/>
            </w:tcBorders>
            <w:shd w:val="clear" w:color="auto" w:fill="auto"/>
            <w:vAlign w:val="center"/>
          </w:tcPr>
          <w:p w14:paraId="2D8E995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281428">
              <w:rPr>
                <w:rFonts w:ascii="Arial" w:eastAsia="Times New Roman" w:hAnsi="Arial" w:cs="Arial"/>
                <w:b/>
                <w:bCs/>
                <w:spacing w:val="-2"/>
                <w:sz w:val="14"/>
                <w:szCs w:val="14"/>
                <w:lang w:eastAsia="pt-BR"/>
              </w:rPr>
              <w:t>1.842.974</w:t>
            </w:r>
          </w:p>
        </w:tc>
        <w:tc>
          <w:tcPr>
            <w:tcW w:w="268" w:type="dxa"/>
            <w:tcBorders>
              <w:top w:val="nil"/>
              <w:bottom w:val="nil"/>
            </w:tcBorders>
            <w:shd w:val="clear" w:color="auto" w:fill="auto"/>
            <w:vAlign w:val="center"/>
          </w:tcPr>
          <w:p w14:paraId="529E40C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100" w:type="dxa"/>
            <w:tcBorders>
              <w:top w:val="nil"/>
              <w:left w:val="nil"/>
              <w:bottom w:val="nil"/>
              <w:right w:val="nil"/>
            </w:tcBorders>
            <w:shd w:val="clear" w:color="auto" w:fill="auto"/>
            <w:vAlign w:val="center"/>
          </w:tcPr>
          <w:p w14:paraId="1C28E545"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2.823.788</w:t>
            </w:r>
          </w:p>
        </w:tc>
        <w:tc>
          <w:tcPr>
            <w:tcW w:w="1284" w:type="dxa"/>
            <w:tcBorders>
              <w:top w:val="nil"/>
              <w:left w:val="nil"/>
              <w:bottom w:val="nil"/>
              <w:right w:val="nil"/>
            </w:tcBorders>
            <w:shd w:val="clear" w:color="auto" w:fill="auto"/>
            <w:vAlign w:val="center"/>
          </w:tcPr>
          <w:p w14:paraId="67F0580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281428">
              <w:rPr>
                <w:rFonts w:ascii="Arial" w:eastAsia="Times New Roman" w:hAnsi="Arial" w:cs="Arial"/>
                <w:b/>
                <w:bCs/>
                <w:spacing w:val="-2"/>
                <w:sz w:val="14"/>
                <w:szCs w:val="14"/>
                <w:lang w:eastAsia="pt-BR"/>
              </w:rPr>
              <w:t>6.508.168</w:t>
            </w:r>
          </w:p>
        </w:tc>
        <w:tc>
          <w:tcPr>
            <w:tcW w:w="1143" w:type="dxa"/>
            <w:tcBorders>
              <w:top w:val="nil"/>
              <w:bottom w:val="nil"/>
            </w:tcBorders>
            <w:shd w:val="clear" w:color="auto" w:fill="auto"/>
            <w:vAlign w:val="center"/>
          </w:tcPr>
          <w:p w14:paraId="0A6D640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281428">
              <w:rPr>
                <w:rFonts w:ascii="Arial" w:eastAsia="Times New Roman" w:hAnsi="Arial" w:cs="Arial"/>
                <w:b/>
                <w:bCs/>
                <w:spacing w:val="-2"/>
                <w:sz w:val="14"/>
                <w:szCs w:val="14"/>
                <w:lang w:eastAsia="pt-BR"/>
              </w:rPr>
              <w:t>3.999.277</w:t>
            </w:r>
          </w:p>
        </w:tc>
      </w:tr>
      <w:tr w:rsidR="000A0E1C" w:rsidRPr="00281428" w14:paraId="1911367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93B0A5F"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Obrigações Societárias e Estatutárias</w:t>
            </w:r>
          </w:p>
        </w:tc>
        <w:tc>
          <w:tcPr>
            <w:tcW w:w="690" w:type="dxa"/>
            <w:tcBorders>
              <w:top w:val="nil"/>
              <w:bottom w:val="nil"/>
            </w:tcBorders>
            <w:shd w:val="clear" w:color="auto" w:fill="auto"/>
            <w:vAlign w:val="center"/>
          </w:tcPr>
          <w:p w14:paraId="3909886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[21]</w:t>
            </w:r>
          </w:p>
        </w:tc>
        <w:tc>
          <w:tcPr>
            <w:tcW w:w="1134" w:type="dxa"/>
            <w:tcBorders>
              <w:top w:val="nil"/>
              <w:left w:val="nil"/>
              <w:bottom w:val="nil"/>
              <w:right w:val="nil"/>
            </w:tcBorders>
            <w:shd w:val="clear" w:color="auto" w:fill="auto"/>
            <w:vAlign w:val="center"/>
          </w:tcPr>
          <w:p w14:paraId="3DC27923"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287</w:t>
            </w:r>
          </w:p>
        </w:tc>
        <w:tc>
          <w:tcPr>
            <w:tcW w:w="1263" w:type="dxa"/>
            <w:tcBorders>
              <w:top w:val="nil"/>
              <w:left w:val="nil"/>
              <w:bottom w:val="nil"/>
              <w:right w:val="nil"/>
            </w:tcBorders>
            <w:shd w:val="clear" w:color="auto" w:fill="auto"/>
            <w:vAlign w:val="center"/>
          </w:tcPr>
          <w:p w14:paraId="68AE0383"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3.674.027</w:t>
            </w:r>
          </w:p>
        </w:tc>
        <w:tc>
          <w:tcPr>
            <w:tcW w:w="1033" w:type="dxa"/>
            <w:tcBorders>
              <w:top w:val="nil"/>
              <w:bottom w:val="nil"/>
            </w:tcBorders>
            <w:shd w:val="clear" w:color="auto" w:fill="auto"/>
            <w:vAlign w:val="center"/>
          </w:tcPr>
          <w:p w14:paraId="76C9A39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1.831.691</w:t>
            </w:r>
          </w:p>
        </w:tc>
        <w:tc>
          <w:tcPr>
            <w:tcW w:w="268" w:type="dxa"/>
            <w:tcBorders>
              <w:top w:val="nil"/>
              <w:bottom w:val="nil"/>
            </w:tcBorders>
            <w:shd w:val="clear" w:color="auto" w:fill="auto"/>
            <w:vAlign w:val="center"/>
          </w:tcPr>
          <w:p w14:paraId="30959A05"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7642744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287</w:t>
            </w:r>
          </w:p>
        </w:tc>
        <w:tc>
          <w:tcPr>
            <w:tcW w:w="1284" w:type="dxa"/>
            <w:tcBorders>
              <w:top w:val="nil"/>
              <w:left w:val="nil"/>
              <w:bottom w:val="nil"/>
              <w:right w:val="nil"/>
            </w:tcBorders>
            <w:shd w:val="clear" w:color="auto" w:fill="auto"/>
            <w:vAlign w:val="center"/>
          </w:tcPr>
          <w:p w14:paraId="6E73A60D"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3.674.027</w:t>
            </w:r>
          </w:p>
        </w:tc>
        <w:tc>
          <w:tcPr>
            <w:tcW w:w="1143" w:type="dxa"/>
            <w:tcBorders>
              <w:top w:val="nil"/>
              <w:bottom w:val="nil"/>
            </w:tcBorders>
            <w:shd w:val="clear" w:color="auto" w:fill="auto"/>
            <w:vAlign w:val="center"/>
          </w:tcPr>
          <w:p w14:paraId="65B62E0B"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1.831.691</w:t>
            </w:r>
          </w:p>
        </w:tc>
      </w:tr>
      <w:tr w:rsidR="000A0E1C" w:rsidRPr="00281428" w14:paraId="0F45CC5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4622361"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690" w:type="dxa"/>
            <w:tcBorders>
              <w:top w:val="nil"/>
              <w:bottom w:val="nil"/>
            </w:tcBorders>
            <w:shd w:val="clear" w:color="auto" w:fill="auto"/>
            <w:vAlign w:val="center"/>
          </w:tcPr>
          <w:p w14:paraId="03F41F0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134" w:type="dxa"/>
            <w:tcBorders>
              <w:top w:val="nil"/>
              <w:left w:val="nil"/>
              <w:bottom w:val="nil"/>
              <w:right w:val="nil"/>
            </w:tcBorders>
            <w:shd w:val="clear" w:color="auto" w:fill="auto"/>
            <w:vAlign w:val="center"/>
          </w:tcPr>
          <w:p w14:paraId="4756FA67"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172</w:t>
            </w:r>
          </w:p>
        </w:tc>
        <w:tc>
          <w:tcPr>
            <w:tcW w:w="1263" w:type="dxa"/>
            <w:tcBorders>
              <w:top w:val="nil"/>
              <w:left w:val="nil"/>
              <w:bottom w:val="nil"/>
              <w:right w:val="nil"/>
            </w:tcBorders>
            <w:shd w:val="clear" w:color="auto" w:fill="auto"/>
            <w:vAlign w:val="center"/>
          </w:tcPr>
          <w:p w14:paraId="6ED1175C"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53</w:t>
            </w:r>
          </w:p>
        </w:tc>
        <w:tc>
          <w:tcPr>
            <w:tcW w:w="1033" w:type="dxa"/>
            <w:tcBorders>
              <w:top w:val="nil"/>
              <w:bottom w:val="nil"/>
            </w:tcBorders>
            <w:shd w:val="clear" w:color="auto" w:fill="auto"/>
            <w:vAlign w:val="center"/>
          </w:tcPr>
          <w:p w14:paraId="667A0B5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w:t>
            </w:r>
          </w:p>
        </w:tc>
        <w:tc>
          <w:tcPr>
            <w:tcW w:w="268" w:type="dxa"/>
            <w:tcBorders>
              <w:top w:val="nil"/>
              <w:bottom w:val="nil"/>
            </w:tcBorders>
            <w:shd w:val="clear" w:color="auto" w:fill="auto"/>
            <w:vAlign w:val="center"/>
          </w:tcPr>
          <w:p w14:paraId="73132B8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4179C916"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12.169</w:t>
            </w:r>
          </w:p>
        </w:tc>
        <w:tc>
          <w:tcPr>
            <w:tcW w:w="1284" w:type="dxa"/>
            <w:tcBorders>
              <w:top w:val="nil"/>
              <w:left w:val="nil"/>
              <w:bottom w:val="nil"/>
              <w:right w:val="nil"/>
            </w:tcBorders>
            <w:shd w:val="clear" w:color="auto" w:fill="auto"/>
            <w:vAlign w:val="center"/>
          </w:tcPr>
          <w:p w14:paraId="78243252"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4.431</w:t>
            </w:r>
          </w:p>
        </w:tc>
        <w:tc>
          <w:tcPr>
            <w:tcW w:w="1143" w:type="dxa"/>
            <w:tcBorders>
              <w:top w:val="nil"/>
              <w:bottom w:val="nil"/>
            </w:tcBorders>
            <w:shd w:val="clear" w:color="auto" w:fill="auto"/>
            <w:vAlign w:val="center"/>
          </w:tcPr>
          <w:p w14:paraId="1FAB721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4.996</w:t>
            </w:r>
          </w:p>
        </w:tc>
      </w:tr>
      <w:tr w:rsidR="000A0E1C" w:rsidRPr="00281428" w14:paraId="2CFE122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3BC8DC8"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Passivos por impostos correntes</w:t>
            </w:r>
          </w:p>
        </w:tc>
        <w:tc>
          <w:tcPr>
            <w:tcW w:w="690" w:type="dxa"/>
            <w:tcBorders>
              <w:top w:val="nil"/>
              <w:bottom w:val="nil"/>
            </w:tcBorders>
            <w:shd w:val="clear" w:color="auto" w:fill="auto"/>
            <w:vAlign w:val="center"/>
          </w:tcPr>
          <w:p w14:paraId="7397EE45"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[12.g]</w:t>
            </w:r>
          </w:p>
        </w:tc>
        <w:tc>
          <w:tcPr>
            <w:tcW w:w="1134" w:type="dxa"/>
            <w:tcBorders>
              <w:top w:val="nil"/>
              <w:left w:val="nil"/>
              <w:bottom w:val="nil"/>
              <w:right w:val="nil"/>
            </w:tcBorders>
            <w:shd w:val="clear" w:color="auto" w:fill="auto"/>
            <w:vAlign w:val="center"/>
          </w:tcPr>
          <w:p w14:paraId="269CCB3F"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1.125</w:t>
            </w:r>
          </w:p>
        </w:tc>
        <w:tc>
          <w:tcPr>
            <w:tcW w:w="1263" w:type="dxa"/>
            <w:tcBorders>
              <w:top w:val="nil"/>
              <w:left w:val="nil"/>
              <w:bottom w:val="nil"/>
              <w:right w:val="nil"/>
            </w:tcBorders>
            <w:shd w:val="clear" w:color="auto" w:fill="auto"/>
            <w:vAlign w:val="center"/>
          </w:tcPr>
          <w:p w14:paraId="682E053A"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31</w:t>
            </w:r>
          </w:p>
        </w:tc>
        <w:tc>
          <w:tcPr>
            <w:tcW w:w="1033" w:type="dxa"/>
            <w:tcBorders>
              <w:top w:val="nil"/>
              <w:bottom w:val="nil"/>
            </w:tcBorders>
            <w:shd w:val="clear" w:color="auto" w:fill="auto"/>
            <w:vAlign w:val="center"/>
          </w:tcPr>
          <w:p w14:paraId="488B7E0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444</w:t>
            </w:r>
          </w:p>
        </w:tc>
        <w:tc>
          <w:tcPr>
            <w:tcW w:w="268" w:type="dxa"/>
            <w:tcBorders>
              <w:top w:val="nil"/>
              <w:bottom w:val="nil"/>
            </w:tcBorders>
            <w:shd w:val="clear" w:color="auto" w:fill="auto"/>
            <w:vAlign w:val="center"/>
          </w:tcPr>
          <w:p w14:paraId="2A6DB07A"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4D17F01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714.209</w:t>
            </w:r>
          </w:p>
        </w:tc>
        <w:tc>
          <w:tcPr>
            <w:tcW w:w="1284" w:type="dxa"/>
            <w:tcBorders>
              <w:top w:val="nil"/>
              <w:left w:val="nil"/>
              <w:bottom w:val="nil"/>
              <w:right w:val="nil"/>
            </w:tcBorders>
            <w:shd w:val="clear" w:color="auto" w:fill="auto"/>
            <w:vAlign w:val="center"/>
          </w:tcPr>
          <w:p w14:paraId="2A619B69"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963.874</w:t>
            </w:r>
          </w:p>
        </w:tc>
        <w:tc>
          <w:tcPr>
            <w:tcW w:w="1143" w:type="dxa"/>
            <w:tcBorders>
              <w:top w:val="nil"/>
              <w:bottom w:val="nil"/>
            </w:tcBorders>
            <w:shd w:val="clear" w:color="auto" w:fill="auto"/>
            <w:vAlign w:val="center"/>
          </w:tcPr>
          <w:p w14:paraId="7D93DFC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762.519</w:t>
            </w:r>
          </w:p>
        </w:tc>
      </w:tr>
      <w:tr w:rsidR="000A0E1C" w:rsidRPr="00281428" w14:paraId="17FA418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A0AD85B"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690" w:type="dxa"/>
            <w:tcBorders>
              <w:top w:val="nil"/>
              <w:bottom w:val="nil"/>
            </w:tcBorders>
            <w:shd w:val="clear" w:color="auto" w:fill="auto"/>
            <w:vAlign w:val="center"/>
          </w:tcPr>
          <w:p w14:paraId="7D1AD666"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134" w:type="dxa"/>
            <w:tcBorders>
              <w:top w:val="nil"/>
              <w:left w:val="nil"/>
              <w:bottom w:val="nil"/>
              <w:right w:val="nil"/>
            </w:tcBorders>
            <w:shd w:val="clear" w:color="auto" w:fill="auto"/>
            <w:vAlign w:val="center"/>
          </w:tcPr>
          <w:p w14:paraId="09A001DE"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63" w:type="dxa"/>
            <w:tcBorders>
              <w:top w:val="nil"/>
              <w:left w:val="nil"/>
              <w:bottom w:val="nil"/>
              <w:right w:val="nil"/>
            </w:tcBorders>
            <w:shd w:val="clear" w:color="auto" w:fill="auto"/>
            <w:vAlign w:val="center"/>
          </w:tcPr>
          <w:p w14:paraId="5A744A09"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w:t>
            </w:r>
          </w:p>
        </w:tc>
        <w:tc>
          <w:tcPr>
            <w:tcW w:w="1033" w:type="dxa"/>
            <w:tcBorders>
              <w:top w:val="nil"/>
              <w:bottom w:val="nil"/>
            </w:tcBorders>
            <w:shd w:val="clear" w:color="auto" w:fill="auto"/>
            <w:vAlign w:val="center"/>
          </w:tcPr>
          <w:p w14:paraId="3A491170"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w:t>
            </w:r>
          </w:p>
        </w:tc>
        <w:tc>
          <w:tcPr>
            <w:tcW w:w="268" w:type="dxa"/>
            <w:tcBorders>
              <w:top w:val="nil"/>
              <w:bottom w:val="nil"/>
            </w:tcBorders>
            <w:shd w:val="clear" w:color="auto" w:fill="auto"/>
            <w:vAlign w:val="center"/>
          </w:tcPr>
          <w:p w14:paraId="202ECB2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3E35873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2.005.792</w:t>
            </w:r>
          </w:p>
        </w:tc>
        <w:tc>
          <w:tcPr>
            <w:tcW w:w="1284" w:type="dxa"/>
            <w:tcBorders>
              <w:top w:val="nil"/>
              <w:left w:val="nil"/>
              <w:bottom w:val="nil"/>
              <w:right w:val="nil"/>
            </w:tcBorders>
            <w:shd w:val="clear" w:color="auto" w:fill="auto"/>
            <w:vAlign w:val="center"/>
          </w:tcPr>
          <w:p w14:paraId="26912B3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1.760.473</w:t>
            </w:r>
          </w:p>
        </w:tc>
        <w:tc>
          <w:tcPr>
            <w:tcW w:w="1143" w:type="dxa"/>
            <w:tcBorders>
              <w:top w:val="nil"/>
              <w:bottom w:val="nil"/>
            </w:tcBorders>
            <w:shd w:val="clear" w:color="auto" w:fill="auto"/>
            <w:vAlign w:val="center"/>
          </w:tcPr>
          <w:p w14:paraId="2A33957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1.172.483</w:t>
            </w:r>
          </w:p>
        </w:tc>
      </w:tr>
      <w:tr w:rsidR="000A0E1C" w:rsidRPr="00281428" w14:paraId="5C06C87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6B01069"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passivos</w:t>
            </w:r>
          </w:p>
        </w:tc>
        <w:tc>
          <w:tcPr>
            <w:tcW w:w="690" w:type="dxa"/>
            <w:tcBorders>
              <w:top w:val="nil"/>
              <w:bottom w:val="nil"/>
            </w:tcBorders>
            <w:shd w:val="clear" w:color="auto" w:fill="auto"/>
            <w:vAlign w:val="center"/>
          </w:tcPr>
          <w:p w14:paraId="5B727378"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[24]</w:t>
            </w:r>
          </w:p>
        </w:tc>
        <w:tc>
          <w:tcPr>
            <w:tcW w:w="1134" w:type="dxa"/>
            <w:tcBorders>
              <w:top w:val="nil"/>
              <w:left w:val="nil"/>
              <w:bottom w:val="nil"/>
              <w:right w:val="nil"/>
            </w:tcBorders>
            <w:shd w:val="clear" w:color="auto" w:fill="auto"/>
            <w:vAlign w:val="center"/>
          </w:tcPr>
          <w:p w14:paraId="50C4AF04"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35.745</w:t>
            </w:r>
          </w:p>
        </w:tc>
        <w:tc>
          <w:tcPr>
            <w:tcW w:w="1263" w:type="dxa"/>
            <w:tcBorders>
              <w:top w:val="nil"/>
              <w:left w:val="nil"/>
              <w:bottom w:val="nil"/>
              <w:right w:val="nil"/>
            </w:tcBorders>
            <w:shd w:val="clear" w:color="auto" w:fill="auto"/>
            <w:vAlign w:val="center"/>
          </w:tcPr>
          <w:p w14:paraId="247AFFED"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12.184</w:t>
            </w:r>
          </w:p>
        </w:tc>
        <w:tc>
          <w:tcPr>
            <w:tcW w:w="1033" w:type="dxa"/>
            <w:tcBorders>
              <w:top w:val="nil"/>
              <w:bottom w:val="nil"/>
            </w:tcBorders>
            <w:shd w:val="clear" w:color="auto" w:fill="auto"/>
            <w:vAlign w:val="center"/>
          </w:tcPr>
          <w:p w14:paraId="1DB8E7EA"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10.839</w:t>
            </w:r>
          </w:p>
        </w:tc>
        <w:tc>
          <w:tcPr>
            <w:tcW w:w="268" w:type="dxa"/>
            <w:tcBorders>
              <w:top w:val="nil"/>
              <w:bottom w:val="nil"/>
            </w:tcBorders>
            <w:shd w:val="clear" w:color="auto" w:fill="auto"/>
            <w:vAlign w:val="center"/>
          </w:tcPr>
          <w:p w14:paraId="59A5B40E"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44F951D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91.331</w:t>
            </w:r>
          </w:p>
        </w:tc>
        <w:tc>
          <w:tcPr>
            <w:tcW w:w="1284" w:type="dxa"/>
            <w:tcBorders>
              <w:top w:val="nil"/>
              <w:left w:val="nil"/>
              <w:bottom w:val="nil"/>
              <w:right w:val="nil"/>
            </w:tcBorders>
            <w:shd w:val="clear" w:color="auto" w:fill="auto"/>
            <w:vAlign w:val="center"/>
          </w:tcPr>
          <w:p w14:paraId="2BC51C9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105.363</w:t>
            </w:r>
          </w:p>
        </w:tc>
        <w:tc>
          <w:tcPr>
            <w:tcW w:w="1143" w:type="dxa"/>
            <w:tcBorders>
              <w:top w:val="nil"/>
              <w:bottom w:val="nil"/>
            </w:tcBorders>
            <w:shd w:val="clear" w:color="auto" w:fill="auto"/>
            <w:vAlign w:val="center"/>
          </w:tcPr>
          <w:p w14:paraId="43E5A56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227.588</w:t>
            </w:r>
          </w:p>
        </w:tc>
      </w:tr>
      <w:tr w:rsidR="000A0E1C" w:rsidRPr="00281428" w14:paraId="2A0D6CD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B446C19" w14:textId="77777777" w:rsidR="000A0E1C" w:rsidRPr="00281428" w:rsidRDefault="000A0E1C">
            <w:pPr>
              <w:keepNext/>
              <w:keepLines/>
              <w:spacing w:before="40" w:after="40"/>
              <w:rPr>
                <w:rFonts w:ascii="Arial" w:eastAsia="Times New Roman" w:hAnsi="Arial" w:cs="Times New Roman"/>
                <w:spacing w:val="-2"/>
                <w:sz w:val="14"/>
                <w:szCs w:val="18"/>
                <w:lang w:eastAsia="pt-BR"/>
              </w:rPr>
            </w:pPr>
          </w:p>
        </w:tc>
        <w:tc>
          <w:tcPr>
            <w:tcW w:w="690" w:type="dxa"/>
            <w:tcBorders>
              <w:top w:val="nil"/>
              <w:bottom w:val="nil"/>
            </w:tcBorders>
            <w:shd w:val="clear" w:color="auto" w:fill="auto"/>
            <w:vAlign w:val="center"/>
          </w:tcPr>
          <w:p w14:paraId="5AF3B4C7"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center"/>
          </w:tcPr>
          <w:p w14:paraId="526B0AE3"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3" w:type="dxa"/>
            <w:tcBorders>
              <w:top w:val="nil"/>
              <w:bottom w:val="nil"/>
            </w:tcBorders>
            <w:shd w:val="clear" w:color="auto" w:fill="auto"/>
            <w:vAlign w:val="center"/>
          </w:tcPr>
          <w:p w14:paraId="6F8D831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033" w:type="dxa"/>
            <w:tcBorders>
              <w:top w:val="nil"/>
              <w:bottom w:val="nil"/>
            </w:tcBorders>
            <w:shd w:val="clear" w:color="auto" w:fill="auto"/>
            <w:vAlign w:val="center"/>
          </w:tcPr>
          <w:p w14:paraId="22EA5D3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268" w:type="dxa"/>
            <w:tcBorders>
              <w:top w:val="nil"/>
              <w:bottom w:val="nil"/>
            </w:tcBorders>
            <w:shd w:val="clear" w:color="auto" w:fill="auto"/>
            <w:vAlign w:val="center"/>
          </w:tcPr>
          <w:p w14:paraId="14072E26"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7282247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84" w:type="dxa"/>
            <w:tcBorders>
              <w:top w:val="nil"/>
              <w:bottom w:val="nil"/>
            </w:tcBorders>
            <w:shd w:val="clear" w:color="auto" w:fill="auto"/>
            <w:vAlign w:val="center"/>
          </w:tcPr>
          <w:p w14:paraId="05BEFAE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143" w:type="dxa"/>
            <w:tcBorders>
              <w:top w:val="nil"/>
              <w:bottom w:val="nil"/>
            </w:tcBorders>
            <w:shd w:val="clear" w:color="auto" w:fill="auto"/>
            <w:vAlign w:val="center"/>
          </w:tcPr>
          <w:p w14:paraId="0AAD0109"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r>
      <w:tr w:rsidR="000A0E1C" w:rsidRPr="00281428" w14:paraId="7125388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01470C1" w14:textId="77777777" w:rsidR="000A0E1C" w:rsidRPr="00281428" w:rsidRDefault="000A0E1C">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Não Circulante</w:t>
            </w:r>
          </w:p>
        </w:tc>
        <w:tc>
          <w:tcPr>
            <w:tcW w:w="690" w:type="dxa"/>
            <w:tcBorders>
              <w:top w:val="nil"/>
              <w:bottom w:val="nil"/>
            </w:tcBorders>
            <w:shd w:val="clear" w:color="auto" w:fill="auto"/>
            <w:vAlign w:val="center"/>
          </w:tcPr>
          <w:p w14:paraId="0B368C5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center"/>
          </w:tcPr>
          <w:p w14:paraId="46B35CA5"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96</w:t>
            </w:r>
          </w:p>
        </w:tc>
        <w:tc>
          <w:tcPr>
            <w:tcW w:w="1263" w:type="dxa"/>
            <w:tcBorders>
              <w:top w:val="nil"/>
              <w:bottom w:val="nil"/>
            </w:tcBorders>
            <w:shd w:val="clear" w:color="auto" w:fill="auto"/>
            <w:vAlign w:val="center"/>
          </w:tcPr>
          <w:p w14:paraId="69F5FAC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28</w:t>
            </w:r>
          </w:p>
        </w:tc>
        <w:tc>
          <w:tcPr>
            <w:tcW w:w="1033" w:type="dxa"/>
            <w:tcBorders>
              <w:top w:val="nil"/>
              <w:bottom w:val="nil"/>
            </w:tcBorders>
            <w:shd w:val="clear" w:color="auto" w:fill="auto"/>
            <w:vAlign w:val="center"/>
          </w:tcPr>
          <w:p w14:paraId="1CA1D5F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r w:rsidRPr="00281428">
              <w:rPr>
                <w:rFonts w:ascii="Arial" w:eastAsia="Times New Roman" w:hAnsi="Arial" w:cs="Arial"/>
                <w:b/>
                <w:spacing w:val="-2"/>
                <w:sz w:val="14"/>
                <w:szCs w:val="14"/>
                <w:lang w:eastAsia="pt-BR"/>
              </w:rPr>
              <w:t>28</w:t>
            </w:r>
          </w:p>
        </w:tc>
        <w:tc>
          <w:tcPr>
            <w:tcW w:w="268" w:type="dxa"/>
            <w:tcBorders>
              <w:top w:val="nil"/>
              <w:bottom w:val="nil"/>
            </w:tcBorders>
            <w:shd w:val="clear" w:color="auto" w:fill="auto"/>
            <w:vAlign w:val="center"/>
          </w:tcPr>
          <w:p w14:paraId="079B523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00" w:type="dxa"/>
            <w:tcBorders>
              <w:top w:val="nil"/>
              <w:bottom w:val="nil"/>
            </w:tcBorders>
            <w:shd w:val="clear" w:color="auto" w:fill="auto"/>
            <w:vAlign w:val="center"/>
          </w:tcPr>
          <w:p w14:paraId="6CAE7CEB"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2.749.677</w:t>
            </w:r>
          </w:p>
        </w:tc>
        <w:tc>
          <w:tcPr>
            <w:tcW w:w="1284" w:type="dxa"/>
            <w:tcBorders>
              <w:top w:val="nil"/>
              <w:bottom w:val="nil"/>
            </w:tcBorders>
            <w:shd w:val="clear" w:color="auto" w:fill="auto"/>
            <w:vAlign w:val="center"/>
          </w:tcPr>
          <w:p w14:paraId="7CFB3B4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281428">
              <w:rPr>
                <w:rFonts w:ascii="Arial" w:eastAsia="Times New Roman" w:hAnsi="Arial" w:cs="Arial"/>
                <w:b/>
                <w:bCs/>
                <w:spacing w:val="-2"/>
                <w:sz w:val="14"/>
                <w:szCs w:val="14"/>
                <w:lang w:eastAsia="pt-BR"/>
              </w:rPr>
              <w:t>2.025.563</w:t>
            </w:r>
          </w:p>
        </w:tc>
        <w:tc>
          <w:tcPr>
            <w:tcW w:w="1143" w:type="dxa"/>
            <w:tcBorders>
              <w:top w:val="nil"/>
              <w:bottom w:val="nil"/>
            </w:tcBorders>
            <w:shd w:val="clear" w:color="auto" w:fill="auto"/>
            <w:vAlign w:val="center"/>
          </w:tcPr>
          <w:p w14:paraId="4D1D1E6E"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r w:rsidRPr="00281428">
              <w:rPr>
                <w:rFonts w:ascii="Arial" w:eastAsia="Times New Roman" w:hAnsi="Arial" w:cs="Arial"/>
                <w:b/>
                <w:bCs/>
                <w:spacing w:val="-2"/>
                <w:sz w:val="14"/>
                <w:szCs w:val="14"/>
                <w:lang w:eastAsia="pt-BR"/>
              </w:rPr>
              <w:t>2.033.528</w:t>
            </w:r>
          </w:p>
        </w:tc>
      </w:tr>
      <w:tr w:rsidR="000A0E1C" w:rsidRPr="00281428" w14:paraId="65B6EAE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BF57ED6"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690" w:type="dxa"/>
            <w:tcBorders>
              <w:top w:val="nil"/>
              <w:bottom w:val="nil"/>
            </w:tcBorders>
            <w:shd w:val="clear" w:color="auto" w:fill="auto"/>
            <w:vAlign w:val="center"/>
          </w:tcPr>
          <w:p w14:paraId="540FA6C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134" w:type="dxa"/>
            <w:tcBorders>
              <w:top w:val="nil"/>
              <w:bottom w:val="nil"/>
            </w:tcBorders>
            <w:shd w:val="clear" w:color="auto" w:fill="auto"/>
            <w:vAlign w:val="center"/>
          </w:tcPr>
          <w:p w14:paraId="777E856C"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96</w:t>
            </w:r>
          </w:p>
        </w:tc>
        <w:tc>
          <w:tcPr>
            <w:tcW w:w="1263" w:type="dxa"/>
            <w:tcBorders>
              <w:top w:val="nil"/>
              <w:bottom w:val="nil"/>
            </w:tcBorders>
            <w:shd w:val="clear" w:color="auto" w:fill="auto"/>
            <w:vAlign w:val="center"/>
          </w:tcPr>
          <w:p w14:paraId="4BD16B9B"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28</w:t>
            </w:r>
          </w:p>
        </w:tc>
        <w:tc>
          <w:tcPr>
            <w:tcW w:w="1033" w:type="dxa"/>
            <w:tcBorders>
              <w:top w:val="nil"/>
              <w:bottom w:val="nil"/>
            </w:tcBorders>
            <w:shd w:val="clear" w:color="auto" w:fill="auto"/>
            <w:vAlign w:val="center"/>
          </w:tcPr>
          <w:p w14:paraId="3C19FE6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28</w:t>
            </w:r>
          </w:p>
        </w:tc>
        <w:tc>
          <w:tcPr>
            <w:tcW w:w="268" w:type="dxa"/>
            <w:tcBorders>
              <w:top w:val="nil"/>
              <w:bottom w:val="nil"/>
            </w:tcBorders>
            <w:shd w:val="clear" w:color="auto" w:fill="auto"/>
            <w:vAlign w:val="center"/>
          </w:tcPr>
          <w:p w14:paraId="4C40F714"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73538F4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14.778</w:t>
            </w:r>
          </w:p>
        </w:tc>
        <w:tc>
          <w:tcPr>
            <w:tcW w:w="1284" w:type="dxa"/>
            <w:tcBorders>
              <w:top w:val="nil"/>
              <w:left w:val="nil"/>
              <w:bottom w:val="nil"/>
              <w:right w:val="nil"/>
            </w:tcBorders>
            <w:shd w:val="clear" w:color="auto" w:fill="auto"/>
            <w:vAlign w:val="center"/>
          </w:tcPr>
          <w:p w14:paraId="67ADA9C1"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9.451</w:t>
            </w:r>
          </w:p>
        </w:tc>
        <w:tc>
          <w:tcPr>
            <w:tcW w:w="1143" w:type="dxa"/>
            <w:tcBorders>
              <w:top w:val="nil"/>
              <w:bottom w:val="nil"/>
            </w:tcBorders>
            <w:shd w:val="clear" w:color="auto" w:fill="auto"/>
            <w:vAlign w:val="center"/>
          </w:tcPr>
          <w:p w14:paraId="0C564C39"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10.419</w:t>
            </w:r>
          </w:p>
        </w:tc>
      </w:tr>
      <w:tr w:rsidR="000A0E1C" w:rsidRPr="00281428" w14:paraId="6B74ADC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55E11E8"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Passivos por impostos diferidos</w:t>
            </w:r>
          </w:p>
        </w:tc>
        <w:tc>
          <w:tcPr>
            <w:tcW w:w="690" w:type="dxa"/>
            <w:tcBorders>
              <w:top w:val="nil"/>
              <w:bottom w:val="nil"/>
            </w:tcBorders>
            <w:shd w:val="clear" w:color="auto" w:fill="auto"/>
            <w:vAlign w:val="center"/>
          </w:tcPr>
          <w:p w14:paraId="74E1CC6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[12.h]</w:t>
            </w:r>
          </w:p>
        </w:tc>
        <w:tc>
          <w:tcPr>
            <w:tcW w:w="1134" w:type="dxa"/>
            <w:tcBorders>
              <w:top w:val="nil"/>
              <w:bottom w:val="nil"/>
            </w:tcBorders>
            <w:shd w:val="clear" w:color="auto" w:fill="auto"/>
            <w:vAlign w:val="center"/>
          </w:tcPr>
          <w:p w14:paraId="156B13BD"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63" w:type="dxa"/>
            <w:tcBorders>
              <w:top w:val="nil"/>
              <w:bottom w:val="nil"/>
            </w:tcBorders>
            <w:shd w:val="clear" w:color="auto" w:fill="auto"/>
            <w:vAlign w:val="center"/>
          </w:tcPr>
          <w:p w14:paraId="47E0F36E"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w:t>
            </w:r>
          </w:p>
        </w:tc>
        <w:tc>
          <w:tcPr>
            <w:tcW w:w="1033" w:type="dxa"/>
            <w:tcBorders>
              <w:top w:val="nil"/>
              <w:bottom w:val="nil"/>
            </w:tcBorders>
            <w:shd w:val="clear" w:color="auto" w:fill="auto"/>
            <w:vAlign w:val="center"/>
          </w:tcPr>
          <w:p w14:paraId="1BE79E87"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w:t>
            </w:r>
          </w:p>
        </w:tc>
        <w:tc>
          <w:tcPr>
            <w:tcW w:w="268" w:type="dxa"/>
            <w:tcBorders>
              <w:top w:val="nil"/>
              <w:bottom w:val="nil"/>
            </w:tcBorders>
            <w:shd w:val="clear" w:color="auto" w:fill="auto"/>
            <w:vAlign w:val="center"/>
          </w:tcPr>
          <w:p w14:paraId="1FB9532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23B8865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228.565</w:t>
            </w:r>
          </w:p>
        </w:tc>
        <w:tc>
          <w:tcPr>
            <w:tcW w:w="1284" w:type="dxa"/>
            <w:tcBorders>
              <w:top w:val="nil"/>
              <w:left w:val="nil"/>
              <w:bottom w:val="nil"/>
              <w:right w:val="nil"/>
            </w:tcBorders>
            <w:shd w:val="clear" w:color="auto" w:fill="auto"/>
            <w:vAlign w:val="center"/>
          </w:tcPr>
          <w:p w14:paraId="7905A84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228.565</w:t>
            </w:r>
          </w:p>
        </w:tc>
        <w:tc>
          <w:tcPr>
            <w:tcW w:w="1143" w:type="dxa"/>
            <w:tcBorders>
              <w:top w:val="nil"/>
              <w:bottom w:val="nil"/>
            </w:tcBorders>
            <w:shd w:val="clear" w:color="auto" w:fill="auto"/>
            <w:vAlign w:val="center"/>
          </w:tcPr>
          <w:p w14:paraId="6915268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228.565</w:t>
            </w:r>
          </w:p>
        </w:tc>
      </w:tr>
      <w:tr w:rsidR="000A0E1C" w:rsidRPr="00281428" w14:paraId="24C6B71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63BEB8E"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690" w:type="dxa"/>
            <w:tcBorders>
              <w:top w:val="nil"/>
              <w:bottom w:val="nil"/>
            </w:tcBorders>
            <w:shd w:val="clear" w:color="auto" w:fill="auto"/>
            <w:vAlign w:val="center"/>
          </w:tcPr>
          <w:p w14:paraId="73C8AA62"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134" w:type="dxa"/>
            <w:tcBorders>
              <w:top w:val="nil"/>
              <w:bottom w:val="nil"/>
            </w:tcBorders>
            <w:shd w:val="clear" w:color="auto" w:fill="auto"/>
            <w:vAlign w:val="center"/>
          </w:tcPr>
          <w:p w14:paraId="743D5EEB"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63" w:type="dxa"/>
            <w:tcBorders>
              <w:top w:val="nil"/>
              <w:bottom w:val="nil"/>
            </w:tcBorders>
            <w:shd w:val="clear" w:color="auto" w:fill="auto"/>
            <w:vAlign w:val="center"/>
          </w:tcPr>
          <w:p w14:paraId="716F5E2C"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w:t>
            </w:r>
          </w:p>
        </w:tc>
        <w:tc>
          <w:tcPr>
            <w:tcW w:w="1033" w:type="dxa"/>
            <w:tcBorders>
              <w:top w:val="nil"/>
              <w:bottom w:val="nil"/>
            </w:tcBorders>
            <w:shd w:val="clear" w:color="auto" w:fill="auto"/>
            <w:vAlign w:val="center"/>
          </w:tcPr>
          <w:p w14:paraId="587CA11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w:t>
            </w:r>
          </w:p>
        </w:tc>
        <w:tc>
          <w:tcPr>
            <w:tcW w:w="268" w:type="dxa"/>
            <w:tcBorders>
              <w:top w:val="nil"/>
              <w:bottom w:val="nil"/>
            </w:tcBorders>
            <w:shd w:val="clear" w:color="auto" w:fill="auto"/>
            <w:vAlign w:val="center"/>
          </w:tcPr>
          <w:p w14:paraId="403DBB5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1B49B2DB"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2.506.334</w:t>
            </w:r>
          </w:p>
        </w:tc>
        <w:tc>
          <w:tcPr>
            <w:tcW w:w="1284" w:type="dxa"/>
            <w:tcBorders>
              <w:top w:val="nil"/>
              <w:left w:val="nil"/>
              <w:bottom w:val="nil"/>
              <w:right w:val="nil"/>
            </w:tcBorders>
            <w:shd w:val="clear" w:color="auto" w:fill="auto"/>
            <w:vAlign w:val="center"/>
          </w:tcPr>
          <w:p w14:paraId="755F4DC1"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1.787.547</w:t>
            </w:r>
          </w:p>
        </w:tc>
        <w:tc>
          <w:tcPr>
            <w:tcW w:w="1143" w:type="dxa"/>
            <w:tcBorders>
              <w:top w:val="nil"/>
              <w:bottom w:val="nil"/>
            </w:tcBorders>
            <w:shd w:val="clear" w:color="auto" w:fill="auto"/>
            <w:vAlign w:val="center"/>
          </w:tcPr>
          <w:p w14:paraId="6436C8E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1.794.544</w:t>
            </w:r>
          </w:p>
        </w:tc>
      </w:tr>
      <w:tr w:rsidR="000A0E1C" w:rsidRPr="00281428" w14:paraId="2E0E152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66BA1E8" w14:textId="77777777" w:rsidR="000A0E1C" w:rsidRPr="00281428" w:rsidRDefault="000A0E1C">
            <w:pPr>
              <w:keepNext/>
              <w:keepLines/>
              <w:spacing w:before="40" w:after="40"/>
              <w:rPr>
                <w:rFonts w:ascii="Arial" w:eastAsia="Times New Roman" w:hAnsi="Arial" w:cs="Times New Roman"/>
                <w:spacing w:val="-2"/>
                <w:sz w:val="14"/>
                <w:szCs w:val="18"/>
                <w:lang w:eastAsia="pt-BR"/>
              </w:rPr>
            </w:pPr>
          </w:p>
        </w:tc>
        <w:tc>
          <w:tcPr>
            <w:tcW w:w="690" w:type="dxa"/>
            <w:tcBorders>
              <w:top w:val="nil"/>
              <w:bottom w:val="nil"/>
            </w:tcBorders>
            <w:shd w:val="clear" w:color="auto" w:fill="auto"/>
            <w:vAlign w:val="center"/>
          </w:tcPr>
          <w:p w14:paraId="1A2F415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center"/>
          </w:tcPr>
          <w:p w14:paraId="21EA440E"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3" w:type="dxa"/>
            <w:tcBorders>
              <w:top w:val="nil"/>
              <w:bottom w:val="nil"/>
            </w:tcBorders>
            <w:shd w:val="clear" w:color="auto" w:fill="auto"/>
            <w:vAlign w:val="center"/>
          </w:tcPr>
          <w:p w14:paraId="33418F53"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033" w:type="dxa"/>
            <w:tcBorders>
              <w:top w:val="nil"/>
              <w:bottom w:val="nil"/>
            </w:tcBorders>
            <w:shd w:val="clear" w:color="auto" w:fill="auto"/>
            <w:vAlign w:val="center"/>
          </w:tcPr>
          <w:p w14:paraId="75242C8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268" w:type="dxa"/>
            <w:tcBorders>
              <w:top w:val="nil"/>
              <w:bottom w:val="nil"/>
            </w:tcBorders>
            <w:shd w:val="clear" w:color="auto" w:fill="auto"/>
            <w:vAlign w:val="center"/>
          </w:tcPr>
          <w:p w14:paraId="07CC4A67"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434EF68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84" w:type="dxa"/>
            <w:tcBorders>
              <w:top w:val="nil"/>
              <w:bottom w:val="nil"/>
            </w:tcBorders>
            <w:shd w:val="clear" w:color="auto" w:fill="auto"/>
            <w:vAlign w:val="center"/>
          </w:tcPr>
          <w:p w14:paraId="4753AFB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143" w:type="dxa"/>
            <w:tcBorders>
              <w:top w:val="nil"/>
              <w:bottom w:val="nil"/>
            </w:tcBorders>
            <w:shd w:val="clear" w:color="auto" w:fill="auto"/>
            <w:vAlign w:val="center"/>
          </w:tcPr>
          <w:p w14:paraId="70880AAA"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r>
      <w:tr w:rsidR="000A0E1C" w:rsidRPr="00281428" w14:paraId="2E2C64E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D4DE9CE" w14:textId="77777777" w:rsidR="000A0E1C" w:rsidRPr="00281428" w:rsidRDefault="000A0E1C">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w:t>
            </w:r>
          </w:p>
        </w:tc>
        <w:tc>
          <w:tcPr>
            <w:tcW w:w="690" w:type="dxa"/>
            <w:tcBorders>
              <w:top w:val="nil"/>
              <w:bottom w:val="nil"/>
            </w:tcBorders>
            <w:shd w:val="clear" w:color="auto" w:fill="auto"/>
            <w:vAlign w:val="center"/>
          </w:tcPr>
          <w:p w14:paraId="610F7AF8"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center"/>
          </w:tcPr>
          <w:p w14:paraId="29ED751B"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37.425</w:t>
            </w:r>
          </w:p>
        </w:tc>
        <w:tc>
          <w:tcPr>
            <w:tcW w:w="1263" w:type="dxa"/>
            <w:tcBorders>
              <w:top w:val="nil"/>
              <w:bottom w:val="nil"/>
            </w:tcBorders>
            <w:shd w:val="clear" w:color="auto" w:fill="auto"/>
            <w:vAlign w:val="center"/>
          </w:tcPr>
          <w:p w14:paraId="15B24DB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3.686.323</w:t>
            </w:r>
          </w:p>
        </w:tc>
        <w:tc>
          <w:tcPr>
            <w:tcW w:w="1033" w:type="dxa"/>
            <w:tcBorders>
              <w:top w:val="nil"/>
              <w:bottom w:val="nil"/>
            </w:tcBorders>
            <w:shd w:val="clear" w:color="auto" w:fill="auto"/>
            <w:vAlign w:val="center"/>
          </w:tcPr>
          <w:p w14:paraId="745B8B0A"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281428">
              <w:rPr>
                <w:rFonts w:ascii="Arial" w:eastAsia="Times New Roman" w:hAnsi="Arial" w:cs="Arial"/>
                <w:b/>
                <w:spacing w:val="-2"/>
                <w:sz w:val="14"/>
                <w:szCs w:val="14"/>
                <w:lang w:eastAsia="pt-BR"/>
              </w:rPr>
              <w:t>1.843.002</w:t>
            </w:r>
          </w:p>
        </w:tc>
        <w:tc>
          <w:tcPr>
            <w:tcW w:w="268" w:type="dxa"/>
            <w:tcBorders>
              <w:top w:val="nil"/>
              <w:bottom w:val="nil"/>
            </w:tcBorders>
            <w:shd w:val="clear" w:color="auto" w:fill="auto"/>
            <w:vAlign w:val="center"/>
          </w:tcPr>
          <w:p w14:paraId="76F1F59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100" w:type="dxa"/>
            <w:tcBorders>
              <w:top w:val="nil"/>
              <w:bottom w:val="nil"/>
            </w:tcBorders>
            <w:shd w:val="clear" w:color="auto" w:fill="auto"/>
            <w:vAlign w:val="center"/>
          </w:tcPr>
          <w:p w14:paraId="3B689952"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5.573.465</w:t>
            </w:r>
          </w:p>
        </w:tc>
        <w:tc>
          <w:tcPr>
            <w:tcW w:w="1284" w:type="dxa"/>
            <w:tcBorders>
              <w:top w:val="nil"/>
              <w:bottom w:val="nil"/>
            </w:tcBorders>
            <w:shd w:val="clear" w:color="auto" w:fill="auto"/>
            <w:vAlign w:val="center"/>
          </w:tcPr>
          <w:p w14:paraId="36CEC06C"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281428">
              <w:rPr>
                <w:rFonts w:ascii="Arial" w:eastAsia="Times New Roman" w:hAnsi="Arial" w:cs="Arial"/>
                <w:b/>
                <w:bCs/>
                <w:spacing w:val="-2"/>
                <w:sz w:val="14"/>
                <w:szCs w:val="14"/>
                <w:lang w:eastAsia="pt-BR"/>
              </w:rPr>
              <w:t>8.533.731</w:t>
            </w:r>
          </w:p>
        </w:tc>
        <w:tc>
          <w:tcPr>
            <w:tcW w:w="1143" w:type="dxa"/>
            <w:tcBorders>
              <w:top w:val="nil"/>
              <w:bottom w:val="nil"/>
            </w:tcBorders>
            <w:shd w:val="clear" w:color="auto" w:fill="auto"/>
            <w:vAlign w:val="center"/>
          </w:tcPr>
          <w:p w14:paraId="34B8BCB6"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281428">
              <w:rPr>
                <w:rFonts w:ascii="Arial" w:eastAsia="Times New Roman" w:hAnsi="Arial" w:cs="Arial"/>
                <w:b/>
                <w:bCs/>
                <w:spacing w:val="-2"/>
                <w:sz w:val="14"/>
                <w:szCs w:val="14"/>
                <w:lang w:eastAsia="pt-BR"/>
              </w:rPr>
              <w:t>6.032.805</w:t>
            </w:r>
          </w:p>
        </w:tc>
      </w:tr>
      <w:tr w:rsidR="000A0E1C" w:rsidRPr="00281428" w14:paraId="1A021FC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82833D4" w14:textId="77777777" w:rsidR="000A0E1C" w:rsidRPr="00281428" w:rsidRDefault="000A0E1C">
            <w:pPr>
              <w:keepNext/>
              <w:keepLines/>
              <w:spacing w:before="40" w:after="40"/>
              <w:rPr>
                <w:rFonts w:ascii="Arial" w:eastAsia="Times New Roman" w:hAnsi="Arial" w:cs="Times New Roman"/>
                <w:spacing w:val="-2"/>
                <w:sz w:val="14"/>
                <w:szCs w:val="18"/>
                <w:lang w:eastAsia="pt-BR"/>
              </w:rPr>
            </w:pPr>
          </w:p>
        </w:tc>
        <w:tc>
          <w:tcPr>
            <w:tcW w:w="690" w:type="dxa"/>
            <w:tcBorders>
              <w:top w:val="nil"/>
              <w:bottom w:val="nil"/>
            </w:tcBorders>
            <w:shd w:val="clear" w:color="auto" w:fill="auto"/>
            <w:vAlign w:val="center"/>
          </w:tcPr>
          <w:p w14:paraId="39594F8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center"/>
          </w:tcPr>
          <w:p w14:paraId="324C4C67"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3" w:type="dxa"/>
            <w:tcBorders>
              <w:top w:val="nil"/>
              <w:bottom w:val="nil"/>
            </w:tcBorders>
            <w:shd w:val="clear" w:color="auto" w:fill="auto"/>
            <w:vAlign w:val="center"/>
          </w:tcPr>
          <w:p w14:paraId="341BCFE7"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033" w:type="dxa"/>
            <w:tcBorders>
              <w:top w:val="nil"/>
              <w:bottom w:val="nil"/>
            </w:tcBorders>
            <w:shd w:val="clear" w:color="auto" w:fill="auto"/>
            <w:vAlign w:val="center"/>
          </w:tcPr>
          <w:p w14:paraId="2A03AB8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268" w:type="dxa"/>
            <w:tcBorders>
              <w:top w:val="nil"/>
              <w:bottom w:val="nil"/>
            </w:tcBorders>
            <w:shd w:val="clear" w:color="auto" w:fill="auto"/>
            <w:vAlign w:val="center"/>
          </w:tcPr>
          <w:p w14:paraId="69D764DA"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0744FC1B"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84" w:type="dxa"/>
            <w:tcBorders>
              <w:top w:val="nil"/>
              <w:bottom w:val="nil"/>
            </w:tcBorders>
            <w:shd w:val="clear" w:color="auto" w:fill="auto"/>
            <w:vAlign w:val="center"/>
          </w:tcPr>
          <w:p w14:paraId="7C88436A"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143" w:type="dxa"/>
            <w:tcBorders>
              <w:top w:val="nil"/>
              <w:bottom w:val="nil"/>
            </w:tcBorders>
            <w:shd w:val="clear" w:color="auto" w:fill="auto"/>
            <w:vAlign w:val="center"/>
          </w:tcPr>
          <w:p w14:paraId="128F2EC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r>
      <w:tr w:rsidR="000A0E1C" w:rsidRPr="00281428" w14:paraId="348FD54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E88B69B" w14:textId="77777777" w:rsidR="000A0E1C" w:rsidRPr="00281428" w:rsidRDefault="000A0E1C">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Patrimônio Líquido</w:t>
            </w:r>
          </w:p>
        </w:tc>
        <w:tc>
          <w:tcPr>
            <w:tcW w:w="690" w:type="dxa"/>
            <w:tcBorders>
              <w:top w:val="nil"/>
              <w:bottom w:val="nil"/>
            </w:tcBorders>
            <w:shd w:val="clear" w:color="auto" w:fill="auto"/>
            <w:vAlign w:val="center"/>
          </w:tcPr>
          <w:p w14:paraId="3DD23871"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left w:val="nil"/>
              <w:bottom w:val="nil"/>
              <w:right w:val="nil"/>
            </w:tcBorders>
            <w:shd w:val="clear" w:color="auto" w:fill="auto"/>
            <w:vAlign w:val="center"/>
          </w:tcPr>
          <w:p w14:paraId="44CC229D"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10.663.193</w:t>
            </w:r>
          </w:p>
        </w:tc>
        <w:tc>
          <w:tcPr>
            <w:tcW w:w="1263" w:type="dxa"/>
            <w:tcBorders>
              <w:top w:val="nil"/>
              <w:left w:val="nil"/>
              <w:bottom w:val="nil"/>
              <w:right w:val="nil"/>
            </w:tcBorders>
            <w:shd w:val="clear" w:color="auto" w:fill="auto"/>
            <w:vAlign w:val="center"/>
          </w:tcPr>
          <w:p w14:paraId="6658B986" w14:textId="77777777" w:rsidR="000A0E1C" w:rsidRPr="001F164D"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1F164D">
              <w:rPr>
                <w:rFonts w:ascii="Arial" w:eastAsia="Times New Roman" w:hAnsi="Arial" w:cs="Arial"/>
                <w:b/>
                <w:bCs/>
                <w:spacing w:val="-2"/>
                <w:sz w:val="14"/>
                <w:szCs w:val="14"/>
                <w:lang w:eastAsia="pt-BR"/>
              </w:rPr>
              <w:t>8.036.730</w:t>
            </w:r>
          </w:p>
        </w:tc>
        <w:tc>
          <w:tcPr>
            <w:tcW w:w="1033" w:type="dxa"/>
            <w:tcBorders>
              <w:top w:val="nil"/>
              <w:bottom w:val="nil"/>
            </w:tcBorders>
            <w:shd w:val="clear" w:color="auto" w:fill="auto"/>
            <w:vAlign w:val="center"/>
          </w:tcPr>
          <w:p w14:paraId="74D2375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Arial"/>
                <w:b/>
                <w:bCs/>
                <w:spacing w:val="-2"/>
                <w:sz w:val="14"/>
                <w:szCs w:val="14"/>
                <w:lang w:eastAsia="pt-BR"/>
              </w:rPr>
              <w:t>7.468.401</w:t>
            </w:r>
          </w:p>
        </w:tc>
        <w:tc>
          <w:tcPr>
            <w:tcW w:w="268" w:type="dxa"/>
            <w:tcBorders>
              <w:top w:val="nil"/>
              <w:bottom w:val="nil"/>
            </w:tcBorders>
            <w:shd w:val="clear" w:color="auto" w:fill="auto"/>
            <w:vAlign w:val="center"/>
          </w:tcPr>
          <w:p w14:paraId="3FA334B8"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732A3E66"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33434">
              <w:rPr>
                <w:rFonts w:ascii="Arial" w:eastAsia="Times New Roman" w:hAnsi="Arial" w:cs="Arial"/>
                <w:b/>
                <w:bCs/>
                <w:spacing w:val="-2"/>
                <w:sz w:val="14"/>
                <w:szCs w:val="14"/>
                <w:lang w:eastAsia="pt-BR"/>
              </w:rPr>
              <w:t>10.663.193</w:t>
            </w:r>
          </w:p>
        </w:tc>
        <w:tc>
          <w:tcPr>
            <w:tcW w:w="1284" w:type="dxa"/>
            <w:tcBorders>
              <w:top w:val="nil"/>
              <w:left w:val="nil"/>
              <w:bottom w:val="nil"/>
              <w:right w:val="nil"/>
            </w:tcBorders>
            <w:shd w:val="clear" w:color="auto" w:fill="auto"/>
            <w:vAlign w:val="center"/>
          </w:tcPr>
          <w:p w14:paraId="36A8BAC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544B6D">
              <w:rPr>
                <w:rFonts w:ascii="Arial" w:eastAsia="Times New Roman" w:hAnsi="Arial" w:cs="Arial"/>
                <w:b/>
                <w:bCs/>
                <w:spacing w:val="-2"/>
                <w:sz w:val="14"/>
                <w:szCs w:val="14"/>
                <w:lang w:eastAsia="pt-BR"/>
              </w:rPr>
              <w:t>8.036.730</w:t>
            </w:r>
          </w:p>
        </w:tc>
        <w:tc>
          <w:tcPr>
            <w:tcW w:w="1143" w:type="dxa"/>
            <w:tcBorders>
              <w:top w:val="nil"/>
              <w:bottom w:val="nil"/>
            </w:tcBorders>
            <w:shd w:val="clear" w:color="auto" w:fill="auto"/>
            <w:vAlign w:val="center"/>
          </w:tcPr>
          <w:p w14:paraId="02132C1C"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Arial"/>
                <w:b/>
                <w:bCs/>
                <w:spacing w:val="-2"/>
                <w:sz w:val="14"/>
                <w:szCs w:val="14"/>
                <w:lang w:eastAsia="pt-BR"/>
              </w:rPr>
              <w:t>7.468.401</w:t>
            </w:r>
          </w:p>
        </w:tc>
      </w:tr>
      <w:tr w:rsidR="000A0E1C" w:rsidRPr="00281428" w14:paraId="690A0A5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CF62452"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Capital social</w:t>
            </w:r>
          </w:p>
        </w:tc>
        <w:tc>
          <w:tcPr>
            <w:tcW w:w="690" w:type="dxa"/>
            <w:tcBorders>
              <w:top w:val="nil"/>
              <w:bottom w:val="nil"/>
            </w:tcBorders>
            <w:shd w:val="clear" w:color="auto" w:fill="auto"/>
            <w:vAlign w:val="center"/>
          </w:tcPr>
          <w:p w14:paraId="59DC1D4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d</w:t>
            </w:r>
            <w:r w:rsidRPr="00281428">
              <w:rPr>
                <w:rFonts w:ascii="Arial" w:eastAsia="Times New Roman" w:hAnsi="Arial" w:cs="Times New Roman"/>
                <w:spacing w:val="-2"/>
                <w:sz w:val="14"/>
                <w:szCs w:val="14"/>
                <w:lang w:eastAsia="pt-BR"/>
              </w:rPr>
              <w:t>]</w:t>
            </w:r>
          </w:p>
        </w:tc>
        <w:tc>
          <w:tcPr>
            <w:tcW w:w="1134" w:type="dxa"/>
            <w:tcBorders>
              <w:top w:val="nil"/>
              <w:left w:val="nil"/>
              <w:bottom w:val="nil"/>
              <w:right w:val="nil"/>
            </w:tcBorders>
            <w:shd w:val="clear" w:color="auto" w:fill="auto"/>
            <w:vAlign w:val="center"/>
          </w:tcPr>
          <w:p w14:paraId="6C5B1AAE"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263" w:type="dxa"/>
            <w:tcBorders>
              <w:top w:val="nil"/>
              <w:left w:val="nil"/>
              <w:bottom w:val="nil"/>
              <w:right w:val="nil"/>
            </w:tcBorders>
            <w:shd w:val="clear" w:color="auto" w:fill="auto"/>
            <w:vAlign w:val="center"/>
          </w:tcPr>
          <w:p w14:paraId="7E1B7DC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6.269.692</w:t>
            </w:r>
          </w:p>
        </w:tc>
        <w:tc>
          <w:tcPr>
            <w:tcW w:w="1033" w:type="dxa"/>
            <w:tcBorders>
              <w:top w:val="nil"/>
              <w:bottom w:val="nil"/>
            </w:tcBorders>
            <w:shd w:val="clear" w:color="auto" w:fill="auto"/>
            <w:vAlign w:val="center"/>
          </w:tcPr>
          <w:p w14:paraId="7FB4D271"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3.396.767</w:t>
            </w:r>
          </w:p>
        </w:tc>
        <w:tc>
          <w:tcPr>
            <w:tcW w:w="268" w:type="dxa"/>
            <w:tcBorders>
              <w:top w:val="nil"/>
              <w:bottom w:val="nil"/>
            </w:tcBorders>
            <w:shd w:val="clear" w:color="auto" w:fill="auto"/>
            <w:vAlign w:val="center"/>
          </w:tcPr>
          <w:p w14:paraId="56FA3E33"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5930FBD3" w14:textId="77777777" w:rsidR="000A0E1C" w:rsidRPr="00D33434"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6.269.692</w:t>
            </w:r>
          </w:p>
        </w:tc>
        <w:tc>
          <w:tcPr>
            <w:tcW w:w="1284" w:type="dxa"/>
            <w:tcBorders>
              <w:top w:val="nil"/>
              <w:left w:val="nil"/>
              <w:bottom w:val="nil"/>
              <w:right w:val="nil"/>
            </w:tcBorders>
            <w:shd w:val="clear" w:color="auto" w:fill="auto"/>
            <w:vAlign w:val="center"/>
          </w:tcPr>
          <w:p w14:paraId="4739AA9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6.269.692</w:t>
            </w:r>
          </w:p>
        </w:tc>
        <w:tc>
          <w:tcPr>
            <w:tcW w:w="1143" w:type="dxa"/>
            <w:tcBorders>
              <w:top w:val="nil"/>
              <w:bottom w:val="nil"/>
            </w:tcBorders>
            <w:shd w:val="clear" w:color="auto" w:fill="auto"/>
            <w:vAlign w:val="center"/>
          </w:tcPr>
          <w:p w14:paraId="0A51392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3.396.767</w:t>
            </w:r>
          </w:p>
        </w:tc>
      </w:tr>
      <w:tr w:rsidR="000A0E1C" w:rsidRPr="00281428" w14:paraId="7DC15C0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13AC960"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capital</w:t>
            </w:r>
          </w:p>
        </w:tc>
        <w:tc>
          <w:tcPr>
            <w:tcW w:w="690" w:type="dxa"/>
            <w:tcBorders>
              <w:top w:val="nil"/>
              <w:bottom w:val="nil"/>
            </w:tcBorders>
            <w:shd w:val="clear" w:color="auto" w:fill="auto"/>
            <w:vAlign w:val="center"/>
          </w:tcPr>
          <w:p w14:paraId="074C3CB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134" w:type="dxa"/>
            <w:tcBorders>
              <w:top w:val="nil"/>
              <w:left w:val="nil"/>
              <w:bottom w:val="nil"/>
              <w:right w:val="nil"/>
            </w:tcBorders>
            <w:shd w:val="clear" w:color="auto" w:fill="auto"/>
            <w:vAlign w:val="center"/>
          </w:tcPr>
          <w:p w14:paraId="12C143D2"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1.805</w:t>
            </w:r>
          </w:p>
        </w:tc>
        <w:tc>
          <w:tcPr>
            <w:tcW w:w="1263" w:type="dxa"/>
            <w:tcBorders>
              <w:top w:val="nil"/>
              <w:left w:val="nil"/>
              <w:bottom w:val="nil"/>
              <w:right w:val="nil"/>
            </w:tcBorders>
            <w:shd w:val="clear" w:color="auto" w:fill="auto"/>
            <w:vAlign w:val="center"/>
          </w:tcPr>
          <w:p w14:paraId="1B5389E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1.571</w:t>
            </w:r>
          </w:p>
        </w:tc>
        <w:tc>
          <w:tcPr>
            <w:tcW w:w="1033" w:type="dxa"/>
            <w:tcBorders>
              <w:top w:val="nil"/>
              <w:bottom w:val="nil"/>
            </w:tcBorders>
            <w:shd w:val="clear" w:color="auto" w:fill="auto"/>
            <w:vAlign w:val="center"/>
          </w:tcPr>
          <w:p w14:paraId="6EDD7E96"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1.508</w:t>
            </w:r>
          </w:p>
        </w:tc>
        <w:tc>
          <w:tcPr>
            <w:tcW w:w="268" w:type="dxa"/>
            <w:tcBorders>
              <w:top w:val="nil"/>
              <w:bottom w:val="nil"/>
            </w:tcBorders>
            <w:shd w:val="clear" w:color="auto" w:fill="auto"/>
            <w:vAlign w:val="center"/>
          </w:tcPr>
          <w:p w14:paraId="424E3861"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4DD5ACB1"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1.805</w:t>
            </w:r>
          </w:p>
        </w:tc>
        <w:tc>
          <w:tcPr>
            <w:tcW w:w="1284" w:type="dxa"/>
            <w:tcBorders>
              <w:top w:val="nil"/>
              <w:left w:val="nil"/>
              <w:bottom w:val="nil"/>
              <w:right w:val="nil"/>
            </w:tcBorders>
            <w:shd w:val="clear" w:color="auto" w:fill="auto"/>
            <w:vAlign w:val="center"/>
          </w:tcPr>
          <w:p w14:paraId="194ED8C5"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1.571</w:t>
            </w:r>
          </w:p>
        </w:tc>
        <w:tc>
          <w:tcPr>
            <w:tcW w:w="1143" w:type="dxa"/>
            <w:tcBorders>
              <w:top w:val="nil"/>
              <w:bottom w:val="nil"/>
            </w:tcBorders>
            <w:shd w:val="clear" w:color="auto" w:fill="auto"/>
            <w:vAlign w:val="center"/>
          </w:tcPr>
          <w:p w14:paraId="00DEC893"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1.508</w:t>
            </w:r>
          </w:p>
        </w:tc>
      </w:tr>
      <w:tr w:rsidR="000A0E1C" w:rsidRPr="00281428" w14:paraId="2A76983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DF58F2D"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lucros</w:t>
            </w:r>
          </w:p>
        </w:tc>
        <w:tc>
          <w:tcPr>
            <w:tcW w:w="690" w:type="dxa"/>
            <w:tcBorders>
              <w:top w:val="nil"/>
              <w:bottom w:val="nil"/>
            </w:tcBorders>
            <w:shd w:val="clear" w:color="auto" w:fill="auto"/>
            <w:vAlign w:val="center"/>
          </w:tcPr>
          <w:p w14:paraId="5082B419"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134" w:type="dxa"/>
            <w:tcBorders>
              <w:top w:val="nil"/>
              <w:left w:val="nil"/>
              <w:bottom w:val="nil"/>
              <w:right w:val="nil"/>
            </w:tcBorders>
            <w:shd w:val="clear" w:color="auto" w:fill="auto"/>
            <w:vAlign w:val="center"/>
          </w:tcPr>
          <w:p w14:paraId="4143FB93"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1.552.229</w:t>
            </w:r>
          </w:p>
        </w:tc>
        <w:tc>
          <w:tcPr>
            <w:tcW w:w="1263" w:type="dxa"/>
            <w:tcBorders>
              <w:top w:val="nil"/>
              <w:left w:val="nil"/>
              <w:bottom w:val="nil"/>
              <w:right w:val="nil"/>
            </w:tcBorders>
            <w:shd w:val="clear" w:color="auto" w:fill="auto"/>
            <w:vAlign w:val="center"/>
          </w:tcPr>
          <w:p w14:paraId="6816FDBB"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1.552.229</w:t>
            </w:r>
          </w:p>
        </w:tc>
        <w:tc>
          <w:tcPr>
            <w:tcW w:w="1033" w:type="dxa"/>
            <w:tcBorders>
              <w:top w:val="nil"/>
              <w:bottom w:val="nil"/>
            </w:tcBorders>
            <w:shd w:val="clear" w:color="auto" w:fill="auto"/>
            <w:vAlign w:val="center"/>
          </w:tcPr>
          <w:p w14:paraId="5510EC23"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4.122.925</w:t>
            </w:r>
          </w:p>
        </w:tc>
        <w:tc>
          <w:tcPr>
            <w:tcW w:w="268" w:type="dxa"/>
            <w:tcBorders>
              <w:top w:val="nil"/>
              <w:bottom w:val="nil"/>
            </w:tcBorders>
            <w:shd w:val="clear" w:color="auto" w:fill="auto"/>
            <w:vAlign w:val="center"/>
          </w:tcPr>
          <w:p w14:paraId="053FE89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7FC99AB9" w14:textId="77777777" w:rsidR="000A0E1C" w:rsidRPr="00D33434"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1.552.229</w:t>
            </w:r>
          </w:p>
        </w:tc>
        <w:tc>
          <w:tcPr>
            <w:tcW w:w="1284" w:type="dxa"/>
            <w:tcBorders>
              <w:top w:val="nil"/>
              <w:left w:val="nil"/>
              <w:bottom w:val="nil"/>
              <w:right w:val="nil"/>
            </w:tcBorders>
            <w:shd w:val="clear" w:color="auto" w:fill="auto"/>
            <w:vAlign w:val="center"/>
          </w:tcPr>
          <w:p w14:paraId="7441B72C"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1.552.229</w:t>
            </w:r>
          </w:p>
        </w:tc>
        <w:tc>
          <w:tcPr>
            <w:tcW w:w="1143" w:type="dxa"/>
            <w:tcBorders>
              <w:top w:val="nil"/>
              <w:bottom w:val="nil"/>
            </w:tcBorders>
            <w:shd w:val="clear" w:color="auto" w:fill="auto"/>
            <w:vAlign w:val="center"/>
          </w:tcPr>
          <w:p w14:paraId="181CF884"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4.122.925</w:t>
            </w:r>
          </w:p>
        </w:tc>
      </w:tr>
      <w:tr w:rsidR="000A0E1C" w:rsidRPr="00281428" w14:paraId="50A9BD8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2BAAC5C"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Ações em tesouraria</w:t>
            </w:r>
          </w:p>
        </w:tc>
        <w:tc>
          <w:tcPr>
            <w:tcW w:w="690" w:type="dxa"/>
            <w:tcBorders>
              <w:top w:val="nil"/>
              <w:bottom w:val="nil"/>
            </w:tcBorders>
            <w:shd w:val="clear" w:color="auto" w:fill="auto"/>
            <w:vAlign w:val="center"/>
          </w:tcPr>
          <w:p w14:paraId="6E72FD3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f.1</w:t>
            </w:r>
            <w:r w:rsidRPr="00281428">
              <w:rPr>
                <w:rFonts w:ascii="Arial" w:eastAsia="Times New Roman" w:hAnsi="Arial" w:cs="Times New Roman"/>
                <w:spacing w:val="-2"/>
                <w:sz w:val="14"/>
                <w:szCs w:val="14"/>
                <w:lang w:eastAsia="pt-BR"/>
              </w:rPr>
              <w:t>]</w:t>
            </w:r>
          </w:p>
        </w:tc>
        <w:tc>
          <w:tcPr>
            <w:tcW w:w="1134" w:type="dxa"/>
            <w:tcBorders>
              <w:top w:val="nil"/>
              <w:left w:val="nil"/>
              <w:bottom w:val="nil"/>
              <w:right w:val="nil"/>
            </w:tcBorders>
            <w:shd w:val="clear" w:color="auto" w:fill="auto"/>
            <w:vAlign w:val="center"/>
          </w:tcPr>
          <w:p w14:paraId="4C6A19BA"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(261.432)</w:t>
            </w:r>
          </w:p>
        </w:tc>
        <w:tc>
          <w:tcPr>
            <w:tcW w:w="1263" w:type="dxa"/>
            <w:tcBorders>
              <w:top w:val="nil"/>
              <w:left w:val="nil"/>
              <w:bottom w:val="nil"/>
              <w:right w:val="nil"/>
            </w:tcBorders>
            <w:shd w:val="clear" w:color="auto" w:fill="auto"/>
            <w:vAlign w:val="center"/>
          </w:tcPr>
          <w:p w14:paraId="1D69C51F"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(80.344)</w:t>
            </w:r>
          </w:p>
        </w:tc>
        <w:tc>
          <w:tcPr>
            <w:tcW w:w="1033" w:type="dxa"/>
            <w:tcBorders>
              <w:top w:val="nil"/>
              <w:bottom w:val="nil"/>
            </w:tcBorders>
            <w:shd w:val="clear" w:color="auto" w:fill="auto"/>
            <w:vAlign w:val="center"/>
          </w:tcPr>
          <w:p w14:paraId="7DBBF3D9"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(81.320)</w:t>
            </w:r>
          </w:p>
        </w:tc>
        <w:tc>
          <w:tcPr>
            <w:tcW w:w="268" w:type="dxa"/>
            <w:tcBorders>
              <w:top w:val="nil"/>
              <w:bottom w:val="nil"/>
            </w:tcBorders>
            <w:shd w:val="clear" w:color="auto" w:fill="auto"/>
            <w:vAlign w:val="center"/>
          </w:tcPr>
          <w:p w14:paraId="2E86D7E0"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left w:val="nil"/>
              <w:bottom w:val="nil"/>
              <w:right w:val="nil"/>
            </w:tcBorders>
            <w:shd w:val="clear" w:color="auto" w:fill="auto"/>
            <w:vAlign w:val="center"/>
          </w:tcPr>
          <w:p w14:paraId="06147296"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33434">
              <w:rPr>
                <w:rFonts w:ascii="Arial" w:eastAsia="Times New Roman" w:hAnsi="Arial" w:cs="Arial"/>
                <w:spacing w:val="-2"/>
                <w:sz w:val="14"/>
                <w:szCs w:val="14"/>
                <w:lang w:eastAsia="pt-BR"/>
              </w:rPr>
              <w:t>(261.432)</w:t>
            </w:r>
          </w:p>
        </w:tc>
        <w:tc>
          <w:tcPr>
            <w:tcW w:w="1284" w:type="dxa"/>
            <w:tcBorders>
              <w:top w:val="nil"/>
              <w:left w:val="nil"/>
              <w:bottom w:val="nil"/>
              <w:right w:val="nil"/>
            </w:tcBorders>
            <w:shd w:val="clear" w:color="auto" w:fill="auto"/>
            <w:vAlign w:val="center"/>
          </w:tcPr>
          <w:p w14:paraId="597C9F89"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(80.344)</w:t>
            </w:r>
          </w:p>
        </w:tc>
        <w:tc>
          <w:tcPr>
            <w:tcW w:w="1143" w:type="dxa"/>
            <w:tcBorders>
              <w:top w:val="nil"/>
              <w:bottom w:val="nil"/>
            </w:tcBorders>
            <w:shd w:val="clear" w:color="auto" w:fill="auto"/>
            <w:vAlign w:val="center"/>
          </w:tcPr>
          <w:p w14:paraId="1D0129B5"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Arial"/>
                <w:spacing w:val="-2"/>
                <w:sz w:val="14"/>
                <w:szCs w:val="14"/>
                <w:lang w:eastAsia="pt-BR"/>
              </w:rPr>
              <w:t>(81.320)</w:t>
            </w:r>
          </w:p>
        </w:tc>
      </w:tr>
      <w:tr w:rsidR="000A0E1C" w:rsidRPr="00281428" w14:paraId="7B658B7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AD997ED"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resultados abrangentes acumulados</w:t>
            </w:r>
          </w:p>
        </w:tc>
        <w:tc>
          <w:tcPr>
            <w:tcW w:w="690" w:type="dxa"/>
            <w:tcBorders>
              <w:top w:val="nil"/>
              <w:bottom w:val="nil"/>
            </w:tcBorders>
            <w:shd w:val="clear" w:color="auto" w:fill="auto"/>
            <w:vAlign w:val="center"/>
          </w:tcPr>
          <w:p w14:paraId="28A6207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134" w:type="dxa"/>
            <w:tcBorders>
              <w:top w:val="nil"/>
              <w:left w:val="nil"/>
              <w:bottom w:val="nil"/>
              <w:right w:val="nil"/>
            </w:tcBorders>
            <w:shd w:val="clear" w:color="auto" w:fill="auto"/>
            <w:vAlign w:val="center"/>
          </w:tcPr>
          <w:p w14:paraId="08372B27" w14:textId="77777777" w:rsidR="000A0E1C" w:rsidRPr="005F41A9"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(174.105)</w:t>
            </w:r>
          </w:p>
        </w:tc>
        <w:tc>
          <w:tcPr>
            <w:tcW w:w="1263" w:type="dxa"/>
            <w:tcBorders>
              <w:top w:val="nil"/>
              <w:left w:val="nil"/>
              <w:bottom w:val="nil"/>
              <w:right w:val="nil"/>
            </w:tcBorders>
            <w:shd w:val="clear" w:color="auto" w:fill="auto"/>
            <w:vAlign w:val="center"/>
          </w:tcPr>
          <w:p w14:paraId="477F2F10" w14:textId="77777777" w:rsidR="000A0E1C" w:rsidRPr="001F164D"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F164D">
              <w:rPr>
                <w:rFonts w:ascii="Arial" w:eastAsia="Times New Roman" w:hAnsi="Arial" w:cs="Times New Roman"/>
                <w:spacing w:val="-2"/>
                <w:sz w:val="14"/>
                <w:szCs w:val="18"/>
                <w:lang w:eastAsia="pt-BR"/>
              </w:rPr>
              <w:t>(341.992)</w:t>
            </w:r>
          </w:p>
        </w:tc>
        <w:tc>
          <w:tcPr>
            <w:tcW w:w="1033" w:type="dxa"/>
            <w:tcBorders>
              <w:top w:val="nil"/>
              <w:bottom w:val="nil"/>
            </w:tcBorders>
            <w:shd w:val="clear" w:color="auto" w:fill="auto"/>
            <w:vAlign w:val="center"/>
          </w:tcPr>
          <w:p w14:paraId="753D65FB" w14:textId="77777777" w:rsidR="000A0E1C" w:rsidRPr="001F164D"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F164D">
              <w:rPr>
                <w:rFonts w:ascii="Arial" w:eastAsia="Times New Roman" w:hAnsi="Arial" w:cs="Times New Roman"/>
                <w:spacing w:val="-2"/>
                <w:sz w:val="14"/>
                <w:szCs w:val="18"/>
                <w:lang w:eastAsia="pt-BR"/>
              </w:rPr>
              <w:t>(455.209)</w:t>
            </w:r>
          </w:p>
        </w:tc>
        <w:tc>
          <w:tcPr>
            <w:tcW w:w="268" w:type="dxa"/>
            <w:tcBorders>
              <w:top w:val="nil"/>
              <w:bottom w:val="nil"/>
            </w:tcBorders>
            <w:shd w:val="clear" w:color="auto" w:fill="auto"/>
            <w:vAlign w:val="center"/>
          </w:tcPr>
          <w:p w14:paraId="4F7E40F9" w14:textId="77777777" w:rsidR="000A0E1C" w:rsidRPr="001F164D"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100" w:type="dxa"/>
            <w:tcBorders>
              <w:top w:val="nil"/>
              <w:left w:val="nil"/>
              <w:bottom w:val="nil"/>
              <w:right w:val="nil"/>
            </w:tcBorders>
            <w:shd w:val="clear" w:color="auto" w:fill="auto"/>
            <w:vAlign w:val="center"/>
          </w:tcPr>
          <w:p w14:paraId="398F74C9" w14:textId="77777777" w:rsidR="000A0E1C" w:rsidRPr="00D33434"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D33434">
              <w:rPr>
                <w:rFonts w:ascii="Arial" w:eastAsia="Times New Roman" w:hAnsi="Arial" w:cs="Times New Roman"/>
                <w:spacing w:val="-2"/>
                <w:sz w:val="14"/>
                <w:szCs w:val="18"/>
                <w:lang w:eastAsia="pt-BR"/>
              </w:rPr>
              <w:t>(174.105)</w:t>
            </w:r>
          </w:p>
        </w:tc>
        <w:tc>
          <w:tcPr>
            <w:tcW w:w="1284" w:type="dxa"/>
            <w:tcBorders>
              <w:top w:val="nil"/>
              <w:left w:val="nil"/>
              <w:bottom w:val="nil"/>
              <w:right w:val="nil"/>
            </w:tcBorders>
            <w:shd w:val="clear" w:color="auto" w:fill="auto"/>
            <w:vAlign w:val="center"/>
          </w:tcPr>
          <w:p w14:paraId="4F80252D"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highlight w:val="yellow"/>
                <w:lang w:eastAsia="pt-BR"/>
              </w:rPr>
            </w:pPr>
            <w:r>
              <w:rPr>
                <w:rFonts w:ascii="Arial" w:eastAsia="Times New Roman" w:hAnsi="Arial" w:cs="Times New Roman"/>
                <w:spacing w:val="-2"/>
                <w:sz w:val="14"/>
                <w:szCs w:val="18"/>
                <w:lang w:eastAsia="pt-BR"/>
              </w:rPr>
              <w:t>(</w:t>
            </w:r>
            <w:r w:rsidRPr="00544B6D">
              <w:rPr>
                <w:rFonts w:ascii="Arial" w:eastAsia="Times New Roman" w:hAnsi="Arial" w:cs="Times New Roman"/>
                <w:spacing w:val="-2"/>
                <w:sz w:val="14"/>
                <w:szCs w:val="18"/>
                <w:lang w:eastAsia="pt-BR"/>
              </w:rPr>
              <w:t>341.992</w:t>
            </w:r>
            <w:r>
              <w:rPr>
                <w:rFonts w:ascii="Arial" w:eastAsia="Times New Roman" w:hAnsi="Arial" w:cs="Times New Roman"/>
                <w:spacing w:val="-2"/>
                <w:sz w:val="14"/>
                <w:szCs w:val="18"/>
                <w:lang w:eastAsia="pt-BR"/>
              </w:rPr>
              <w:t>)</w:t>
            </w:r>
          </w:p>
        </w:tc>
        <w:tc>
          <w:tcPr>
            <w:tcW w:w="1143" w:type="dxa"/>
            <w:tcBorders>
              <w:top w:val="nil"/>
              <w:bottom w:val="nil"/>
            </w:tcBorders>
            <w:shd w:val="clear" w:color="auto" w:fill="auto"/>
            <w:vAlign w:val="center"/>
          </w:tcPr>
          <w:p w14:paraId="021F073E" w14:textId="77777777" w:rsidR="000A0E1C" w:rsidRPr="00281428" w:rsidRDefault="000A0E1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highlight w:val="yellow"/>
                <w:lang w:eastAsia="pt-BR"/>
              </w:rPr>
            </w:pPr>
            <w:r>
              <w:rPr>
                <w:rFonts w:ascii="Arial" w:eastAsia="Times New Roman" w:hAnsi="Arial" w:cs="Times New Roman"/>
                <w:spacing w:val="-2"/>
                <w:sz w:val="14"/>
                <w:szCs w:val="18"/>
                <w:lang w:eastAsia="pt-BR"/>
              </w:rPr>
              <w:t>(</w:t>
            </w:r>
            <w:r w:rsidRPr="00544B6D">
              <w:rPr>
                <w:rFonts w:ascii="Arial" w:eastAsia="Times New Roman" w:hAnsi="Arial" w:cs="Times New Roman"/>
                <w:spacing w:val="-2"/>
                <w:sz w:val="14"/>
                <w:szCs w:val="18"/>
                <w:lang w:eastAsia="pt-BR"/>
              </w:rPr>
              <w:t>455.209</w:t>
            </w:r>
            <w:r>
              <w:rPr>
                <w:rFonts w:ascii="Arial" w:eastAsia="Times New Roman" w:hAnsi="Arial" w:cs="Times New Roman"/>
                <w:spacing w:val="-2"/>
                <w:sz w:val="14"/>
                <w:szCs w:val="18"/>
                <w:lang w:eastAsia="pt-BR"/>
              </w:rPr>
              <w:t>)</w:t>
            </w:r>
          </w:p>
        </w:tc>
      </w:tr>
      <w:tr w:rsidR="000A0E1C" w:rsidRPr="00281428" w14:paraId="3784FC6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1A47269" w14:textId="77777777" w:rsidR="000A0E1C" w:rsidRPr="00281428" w:rsidRDefault="000A0E1C">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Lucros Acumulados</w:t>
            </w:r>
          </w:p>
        </w:tc>
        <w:tc>
          <w:tcPr>
            <w:tcW w:w="690" w:type="dxa"/>
            <w:tcBorders>
              <w:top w:val="nil"/>
              <w:bottom w:val="nil"/>
            </w:tcBorders>
            <w:shd w:val="clear" w:color="auto" w:fill="auto"/>
            <w:vAlign w:val="center"/>
          </w:tcPr>
          <w:p w14:paraId="1CC5DB45"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left w:val="nil"/>
              <w:bottom w:val="nil"/>
              <w:right w:val="nil"/>
            </w:tcBorders>
            <w:shd w:val="clear" w:color="auto" w:fill="auto"/>
            <w:vAlign w:val="center"/>
          </w:tcPr>
          <w:p w14:paraId="6D79B796" w14:textId="77777777" w:rsidR="000A0E1C" w:rsidRPr="005F41A9"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3.275.004</w:t>
            </w:r>
          </w:p>
        </w:tc>
        <w:tc>
          <w:tcPr>
            <w:tcW w:w="1263" w:type="dxa"/>
            <w:tcBorders>
              <w:top w:val="nil"/>
              <w:left w:val="nil"/>
              <w:bottom w:val="nil"/>
              <w:right w:val="nil"/>
            </w:tcBorders>
            <w:shd w:val="clear" w:color="auto" w:fill="auto"/>
            <w:vAlign w:val="center"/>
          </w:tcPr>
          <w:p w14:paraId="7184F2CF"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544B6D">
              <w:rPr>
                <w:rFonts w:ascii="Arial" w:eastAsia="Times New Roman" w:hAnsi="Arial" w:cs="Times New Roman"/>
                <w:spacing w:val="-2"/>
                <w:sz w:val="14"/>
                <w:szCs w:val="18"/>
                <w:lang w:eastAsia="pt-BR"/>
              </w:rPr>
              <w:t>635.574</w:t>
            </w:r>
          </w:p>
        </w:tc>
        <w:tc>
          <w:tcPr>
            <w:tcW w:w="1033" w:type="dxa"/>
            <w:tcBorders>
              <w:top w:val="nil"/>
              <w:bottom w:val="nil"/>
            </w:tcBorders>
            <w:shd w:val="clear" w:color="auto" w:fill="auto"/>
            <w:vAlign w:val="center"/>
          </w:tcPr>
          <w:p w14:paraId="1463D46E"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544B6D">
              <w:rPr>
                <w:rFonts w:ascii="Arial" w:eastAsia="Times New Roman" w:hAnsi="Arial" w:cs="Times New Roman"/>
                <w:spacing w:val="-2"/>
                <w:sz w:val="14"/>
                <w:szCs w:val="18"/>
                <w:lang w:eastAsia="pt-BR"/>
              </w:rPr>
              <w:t>483.730</w:t>
            </w:r>
          </w:p>
        </w:tc>
        <w:tc>
          <w:tcPr>
            <w:tcW w:w="268" w:type="dxa"/>
            <w:tcBorders>
              <w:top w:val="nil"/>
              <w:bottom w:val="nil"/>
            </w:tcBorders>
            <w:shd w:val="clear" w:color="auto" w:fill="auto"/>
            <w:vAlign w:val="center"/>
          </w:tcPr>
          <w:p w14:paraId="54D942B9"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100" w:type="dxa"/>
            <w:tcBorders>
              <w:top w:val="nil"/>
              <w:left w:val="nil"/>
              <w:bottom w:val="nil"/>
              <w:right w:val="nil"/>
            </w:tcBorders>
            <w:shd w:val="clear" w:color="auto" w:fill="auto"/>
            <w:vAlign w:val="center"/>
          </w:tcPr>
          <w:p w14:paraId="2DE186FA" w14:textId="77777777" w:rsidR="000A0E1C" w:rsidRPr="00D33434"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D33434">
              <w:rPr>
                <w:rFonts w:ascii="Arial" w:eastAsia="Times New Roman" w:hAnsi="Arial" w:cs="Times New Roman"/>
                <w:spacing w:val="-2"/>
                <w:sz w:val="14"/>
                <w:szCs w:val="18"/>
                <w:lang w:eastAsia="pt-BR"/>
              </w:rPr>
              <w:t>3.275.004</w:t>
            </w:r>
          </w:p>
        </w:tc>
        <w:tc>
          <w:tcPr>
            <w:tcW w:w="1284" w:type="dxa"/>
            <w:tcBorders>
              <w:top w:val="nil"/>
              <w:left w:val="nil"/>
              <w:bottom w:val="nil"/>
              <w:right w:val="nil"/>
            </w:tcBorders>
            <w:shd w:val="clear" w:color="auto" w:fill="auto"/>
            <w:vAlign w:val="center"/>
          </w:tcPr>
          <w:p w14:paraId="40040182"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544B6D">
              <w:rPr>
                <w:rFonts w:ascii="Arial" w:eastAsia="Times New Roman" w:hAnsi="Arial" w:cs="Times New Roman"/>
                <w:spacing w:val="-2"/>
                <w:sz w:val="14"/>
                <w:szCs w:val="18"/>
                <w:lang w:eastAsia="pt-BR"/>
              </w:rPr>
              <w:t>635.574</w:t>
            </w:r>
          </w:p>
        </w:tc>
        <w:tc>
          <w:tcPr>
            <w:tcW w:w="1143" w:type="dxa"/>
            <w:tcBorders>
              <w:top w:val="nil"/>
              <w:bottom w:val="nil"/>
            </w:tcBorders>
            <w:shd w:val="clear" w:color="auto" w:fill="auto"/>
            <w:vAlign w:val="center"/>
          </w:tcPr>
          <w:p w14:paraId="74BAA626" w14:textId="77777777" w:rsidR="000A0E1C" w:rsidRPr="00281428" w:rsidRDefault="000A0E1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544B6D">
              <w:rPr>
                <w:rFonts w:ascii="Arial" w:eastAsia="Times New Roman" w:hAnsi="Arial" w:cs="Times New Roman"/>
                <w:spacing w:val="-2"/>
                <w:sz w:val="14"/>
                <w:szCs w:val="18"/>
                <w:lang w:eastAsia="pt-BR"/>
              </w:rPr>
              <w:t>483.730</w:t>
            </w:r>
          </w:p>
        </w:tc>
      </w:tr>
      <w:tr w:rsidR="000A0E1C" w:rsidRPr="00281428" w14:paraId="15B20DF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3D424AF" w14:textId="77777777" w:rsidR="000A0E1C" w:rsidRPr="00281428" w:rsidRDefault="000A0E1C">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Patrimônio Líquido</w:t>
            </w:r>
          </w:p>
        </w:tc>
        <w:tc>
          <w:tcPr>
            <w:tcW w:w="690" w:type="dxa"/>
            <w:tcBorders>
              <w:top w:val="nil"/>
              <w:bottom w:val="nil"/>
            </w:tcBorders>
            <w:shd w:val="clear" w:color="auto" w:fill="auto"/>
            <w:vAlign w:val="center"/>
          </w:tcPr>
          <w:p w14:paraId="7C900D8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134" w:type="dxa"/>
            <w:tcBorders>
              <w:top w:val="nil"/>
              <w:left w:val="nil"/>
              <w:bottom w:val="nil"/>
              <w:right w:val="nil"/>
            </w:tcBorders>
            <w:shd w:val="clear" w:color="auto" w:fill="auto"/>
            <w:vAlign w:val="center"/>
          </w:tcPr>
          <w:p w14:paraId="3D652BCC"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r>
              <w:rPr>
                <w:rFonts w:ascii="Arial" w:eastAsia="Times New Roman" w:hAnsi="Arial" w:cs="Times New Roman"/>
                <w:b/>
                <w:spacing w:val="-2"/>
                <w:sz w:val="14"/>
                <w:szCs w:val="18"/>
                <w:lang w:eastAsia="pt-BR"/>
              </w:rPr>
              <w:t>10.663.193</w:t>
            </w:r>
          </w:p>
        </w:tc>
        <w:tc>
          <w:tcPr>
            <w:tcW w:w="1263" w:type="dxa"/>
            <w:tcBorders>
              <w:top w:val="nil"/>
              <w:left w:val="nil"/>
              <w:bottom w:val="nil"/>
              <w:right w:val="nil"/>
            </w:tcBorders>
            <w:shd w:val="clear" w:color="auto" w:fill="auto"/>
            <w:vAlign w:val="center"/>
          </w:tcPr>
          <w:p w14:paraId="6D4E0CE5"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Times New Roman"/>
                <w:b/>
                <w:bCs/>
                <w:spacing w:val="-2"/>
                <w:sz w:val="14"/>
                <w:szCs w:val="18"/>
                <w:lang w:eastAsia="pt-BR"/>
              </w:rPr>
              <w:t>8.036.730</w:t>
            </w:r>
          </w:p>
        </w:tc>
        <w:tc>
          <w:tcPr>
            <w:tcW w:w="1033" w:type="dxa"/>
            <w:tcBorders>
              <w:top w:val="nil"/>
              <w:bottom w:val="nil"/>
            </w:tcBorders>
            <w:shd w:val="clear" w:color="auto" w:fill="auto"/>
            <w:vAlign w:val="center"/>
          </w:tcPr>
          <w:p w14:paraId="66519A9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Times New Roman"/>
                <w:b/>
                <w:bCs/>
                <w:spacing w:val="-2"/>
                <w:sz w:val="14"/>
                <w:szCs w:val="18"/>
                <w:lang w:eastAsia="pt-BR"/>
              </w:rPr>
              <w:t>7.468.401</w:t>
            </w:r>
          </w:p>
        </w:tc>
        <w:tc>
          <w:tcPr>
            <w:tcW w:w="268" w:type="dxa"/>
            <w:tcBorders>
              <w:top w:val="nil"/>
              <w:bottom w:val="nil"/>
            </w:tcBorders>
            <w:shd w:val="clear" w:color="auto" w:fill="auto"/>
            <w:vAlign w:val="center"/>
          </w:tcPr>
          <w:p w14:paraId="63A44DD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100" w:type="dxa"/>
            <w:tcBorders>
              <w:top w:val="nil"/>
              <w:left w:val="nil"/>
              <w:bottom w:val="nil"/>
              <w:right w:val="nil"/>
            </w:tcBorders>
            <w:shd w:val="clear" w:color="auto" w:fill="auto"/>
            <w:vAlign w:val="center"/>
          </w:tcPr>
          <w:p w14:paraId="314A6F9F" w14:textId="77777777" w:rsidR="000A0E1C" w:rsidRPr="00D33434"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r w:rsidRPr="00D33434">
              <w:rPr>
                <w:rFonts w:ascii="Arial" w:eastAsia="Times New Roman" w:hAnsi="Arial" w:cs="Times New Roman"/>
                <w:b/>
                <w:bCs/>
                <w:spacing w:val="-2"/>
                <w:sz w:val="14"/>
                <w:szCs w:val="18"/>
                <w:lang w:eastAsia="pt-BR"/>
              </w:rPr>
              <w:t>10.663.193</w:t>
            </w:r>
          </w:p>
        </w:tc>
        <w:tc>
          <w:tcPr>
            <w:tcW w:w="1284" w:type="dxa"/>
            <w:tcBorders>
              <w:top w:val="nil"/>
              <w:left w:val="nil"/>
              <w:bottom w:val="nil"/>
              <w:right w:val="nil"/>
            </w:tcBorders>
            <w:shd w:val="clear" w:color="auto" w:fill="auto"/>
            <w:vAlign w:val="center"/>
          </w:tcPr>
          <w:p w14:paraId="0FA8E3AF"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Times New Roman"/>
                <w:b/>
                <w:bCs/>
                <w:spacing w:val="-2"/>
                <w:sz w:val="14"/>
                <w:szCs w:val="18"/>
                <w:lang w:eastAsia="pt-BR"/>
              </w:rPr>
              <w:t>8.036.730</w:t>
            </w:r>
          </w:p>
        </w:tc>
        <w:tc>
          <w:tcPr>
            <w:tcW w:w="1143" w:type="dxa"/>
            <w:tcBorders>
              <w:top w:val="nil"/>
              <w:bottom w:val="nil"/>
            </w:tcBorders>
            <w:shd w:val="clear" w:color="auto" w:fill="auto"/>
            <w:vAlign w:val="center"/>
          </w:tcPr>
          <w:p w14:paraId="5D335789"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Times New Roman"/>
                <w:b/>
                <w:bCs/>
                <w:spacing w:val="-2"/>
                <w:sz w:val="14"/>
                <w:szCs w:val="18"/>
                <w:lang w:eastAsia="pt-BR"/>
              </w:rPr>
              <w:t>7.468.401</w:t>
            </w:r>
          </w:p>
        </w:tc>
      </w:tr>
      <w:tr w:rsidR="000A0E1C" w:rsidRPr="00281428" w14:paraId="2A0C9E6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ACFA056" w14:textId="77777777" w:rsidR="000A0E1C" w:rsidRPr="00281428" w:rsidRDefault="000A0E1C">
            <w:pPr>
              <w:keepNext/>
              <w:keepLines/>
              <w:spacing w:before="40" w:after="40"/>
              <w:ind w:left="113"/>
              <w:rPr>
                <w:rFonts w:ascii="Arial" w:eastAsia="Times New Roman" w:hAnsi="Arial" w:cs="Times New Roman"/>
                <w:spacing w:val="-2"/>
                <w:sz w:val="14"/>
                <w:szCs w:val="18"/>
                <w:lang w:eastAsia="pt-BR"/>
              </w:rPr>
            </w:pPr>
          </w:p>
        </w:tc>
        <w:tc>
          <w:tcPr>
            <w:tcW w:w="690" w:type="dxa"/>
            <w:tcBorders>
              <w:top w:val="nil"/>
              <w:bottom w:val="nil"/>
            </w:tcBorders>
            <w:shd w:val="clear" w:color="auto" w:fill="auto"/>
            <w:vAlign w:val="center"/>
          </w:tcPr>
          <w:p w14:paraId="3A4705F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center"/>
          </w:tcPr>
          <w:p w14:paraId="51BDB9C3" w14:textId="77777777" w:rsidR="000A0E1C" w:rsidRPr="005F41A9"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63" w:type="dxa"/>
            <w:tcBorders>
              <w:top w:val="nil"/>
              <w:bottom w:val="nil"/>
            </w:tcBorders>
            <w:shd w:val="clear" w:color="auto" w:fill="auto"/>
            <w:vAlign w:val="center"/>
          </w:tcPr>
          <w:p w14:paraId="768C5B88"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033" w:type="dxa"/>
            <w:tcBorders>
              <w:top w:val="nil"/>
              <w:bottom w:val="nil"/>
            </w:tcBorders>
            <w:shd w:val="clear" w:color="auto" w:fill="auto"/>
            <w:vAlign w:val="center"/>
          </w:tcPr>
          <w:p w14:paraId="01A06D9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268" w:type="dxa"/>
            <w:tcBorders>
              <w:top w:val="nil"/>
              <w:bottom w:val="nil"/>
            </w:tcBorders>
            <w:shd w:val="clear" w:color="auto" w:fill="auto"/>
            <w:vAlign w:val="center"/>
          </w:tcPr>
          <w:p w14:paraId="0299E799"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00" w:type="dxa"/>
            <w:tcBorders>
              <w:top w:val="nil"/>
              <w:bottom w:val="nil"/>
            </w:tcBorders>
            <w:shd w:val="clear" w:color="auto" w:fill="auto"/>
            <w:vAlign w:val="center"/>
          </w:tcPr>
          <w:p w14:paraId="6556779A" w14:textId="77777777" w:rsidR="000A0E1C" w:rsidRPr="00D33434"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84" w:type="dxa"/>
            <w:tcBorders>
              <w:top w:val="nil"/>
              <w:bottom w:val="nil"/>
            </w:tcBorders>
            <w:shd w:val="clear" w:color="auto" w:fill="auto"/>
            <w:vAlign w:val="center"/>
          </w:tcPr>
          <w:p w14:paraId="41373BED"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143" w:type="dxa"/>
            <w:tcBorders>
              <w:top w:val="nil"/>
              <w:bottom w:val="nil"/>
            </w:tcBorders>
            <w:shd w:val="clear" w:color="auto" w:fill="auto"/>
            <w:vAlign w:val="center"/>
          </w:tcPr>
          <w:p w14:paraId="7F02D0AE" w14:textId="77777777" w:rsidR="000A0E1C" w:rsidRPr="00281428" w:rsidRDefault="000A0E1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r>
      <w:tr w:rsidR="000A0E1C" w:rsidRPr="00281428" w14:paraId="256FA3E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single" w:sz="2" w:space="0" w:color="1F3864" w:themeColor="accent1" w:themeShade="80"/>
            </w:tcBorders>
            <w:shd w:val="clear" w:color="auto" w:fill="auto"/>
            <w:vAlign w:val="center"/>
          </w:tcPr>
          <w:p w14:paraId="412553D8" w14:textId="77777777" w:rsidR="000A0E1C" w:rsidRPr="00281428" w:rsidRDefault="000A0E1C">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Times New Roman"/>
                <w:spacing w:val="-2"/>
                <w:sz w:val="14"/>
                <w:szCs w:val="18"/>
                <w:lang w:eastAsia="pt-BR"/>
              </w:rPr>
              <w:t>Total do Passivo e Patrimônio Líquido</w:t>
            </w:r>
          </w:p>
        </w:tc>
        <w:tc>
          <w:tcPr>
            <w:tcW w:w="690" w:type="dxa"/>
            <w:tcBorders>
              <w:top w:val="nil"/>
              <w:bottom w:val="single" w:sz="2" w:space="0" w:color="1F3864" w:themeColor="accent1" w:themeShade="80"/>
            </w:tcBorders>
            <w:shd w:val="clear" w:color="auto" w:fill="auto"/>
            <w:vAlign w:val="center"/>
          </w:tcPr>
          <w:p w14:paraId="500E666D"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single" w:sz="2" w:space="0" w:color="1F3864" w:themeColor="accent1" w:themeShade="80"/>
            </w:tcBorders>
            <w:shd w:val="clear" w:color="auto" w:fill="auto"/>
            <w:vAlign w:val="center"/>
          </w:tcPr>
          <w:p w14:paraId="537C3F16" w14:textId="77777777" w:rsidR="000A0E1C" w:rsidRPr="005F41A9"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10.700.618</w:t>
            </w:r>
          </w:p>
        </w:tc>
        <w:tc>
          <w:tcPr>
            <w:tcW w:w="1263" w:type="dxa"/>
            <w:tcBorders>
              <w:top w:val="nil"/>
              <w:bottom w:val="single" w:sz="2" w:space="0" w:color="1F3864" w:themeColor="accent1" w:themeShade="80"/>
            </w:tcBorders>
            <w:shd w:val="clear" w:color="auto" w:fill="auto"/>
            <w:vAlign w:val="center"/>
          </w:tcPr>
          <w:p w14:paraId="608D0083"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544B6D">
              <w:rPr>
                <w:rFonts w:ascii="Arial" w:eastAsia="Times New Roman" w:hAnsi="Arial" w:cs="Arial"/>
                <w:b/>
                <w:bCs/>
                <w:spacing w:val="-2"/>
                <w:sz w:val="14"/>
                <w:szCs w:val="14"/>
                <w:lang w:eastAsia="pt-BR"/>
              </w:rPr>
              <w:t>11.723.053</w:t>
            </w:r>
          </w:p>
        </w:tc>
        <w:tc>
          <w:tcPr>
            <w:tcW w:w="1033" w:type="dxa"/>
            <w:tcBorders>
              <w:top w:val="nil"/>
              <w:bottom w:val="single" w:sz="2" w:space="0" w:color="1F3864" w:themeColor="accent1" w:themeShade="80"/>
            </w:tcBorders>
            <w:shd w:val="clear" w:color="auto" w:fill="auto"/>
            <w:vAlign w:val="center"/>
          </w:tcPr>
          <w:p w14:paraId="1C599369"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544B6D">
              <w:rPr>
                <w:rFonts w:ascii="Arial" w:eastAsia="Times New Roman" w:hAnsi="Arial" w:cs="Arial"/>
                <w:b/>
                <w:spacing w:val="-2"/>
                <w:sz w:val="14"/>
                <w:szCs w:val="14"/>
                <w:lang w:eastAsia="pt-BR"/>
              </w:rPr>
              <w:t>9.311.403</w:t>
            </w:r>
          </w:p>
        </w:tc>
        <w:tc>
          <w:tcPr>
            <w:tcW w:w="268" w:type="dxa"/>
            <w:tcBorders>
              <w:top w:val="nil"/>
              <w:bottom w:val="single" w:sz="2" w:space="0" w:color="1F3864" w:themeColor="accent1" w:themeShade="80"/>
            </w:tcBorders>
            <w:shd w:val="clear" w:color="auto" w:fill="auto"/>
            <w:vAlign w:val="center"/>
          </w:tcPr>
          <w:p w14:paraId="3378D340"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00" w:type="dxa"/>
            <w:tcBorders>
              <w:top w:val="nil"/>
              <w:bottom w:val="single" w:sz="2" w:space="0" w:color="1F3864" w:themeColor="accent1" w:themeShade="80"/>
            </w:tcBorders>
            <w:shd w:val="clear" w:color="auto" w:fill="auto"/>
            <w:vAlign w:val="center"/>
          </w:tcPr>
          <w:p w14:paraId="3D4D0941" w14:textId="77777777" w:rsidR="000A0E1C" w:rsidRPr="00D33434"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33434">
              <w:rPr>
                <w:rFonts w:ascii="Arial" w:eastAsia="Times New Roman" w:hAnsi="Arial" w:cs="Arial"/>
                <w:b/>
                <w:bCs/>
                <w:spacing w:val="-2"/>
                <w:sz w:val="14"/>
                <w:szCs w:val="14"/>
                <w:lang w:eastAsia="pt-BR"/>
              </w:rPr>
              <w:t>16.236.658</w:t>
            </w:r>
          </w:p>
        </w:tc>
        <w:tc>
          <w:tcPr>
            <w:tcW w:w="1284" w:type="dxa"/>
            <w:tcBorders>
              <w:top w:val="nil"/>
              <w:bottom w:val="single" w:sz="2" w:space="0" w:color="1F3864" w:themeColor="accent1" w:themeShade="80"/>
            </w:tcBorders>
            <w:shd w:val="clear" w:color="auto" w:fill="auto"/>
            <w:vAlign w:val="center"/>
          </w:tcPr>
          <w:p w14:paraId="4F68D5A2"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544B6D">
              <w:rPr>
                <w:rFonts w:ascii="Arial" w:eastAsia="Times New Roman" w:hAnsi="Arial" w:cs="Arial"/>
                <w:b/>
                <w:bCs/>
                <w:spacing w:val="-2"/>
                <w:sz w:val="14"/>
                <w:szCs w:val="14"/>
                <w:lang w:eastAsia="pt-BR"/>
              </w:rPr>
              <w:t>16.570.461</w:t>
            </w:r>
          </w:p>
        </w:tc>
        <w:tc>
          <w:tcPr>
            <w:tcW w:w="1143" w:type="dxa"/>
            <w:tcBorders>
              <w:top w:val="nil"/>
              <w:bottom w:val="single" w:sz="2" w:space="0" w:color="1F3864" w:themeColor="accent1" w:themeShade="80"/>
            </w:tcBorders>
            <w:shd w:val="clear" w:color="auto" w:fill="auto"/>
            <w:vAlign w:val="center"/>
          </w:tcPr>
          <w:p w14:paraId="03D88B96" w14:textId="77777777" w:rsidR="000A0E1C" w:rsidRPr="00281428" w:rsidRDefault="000A0E1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6B0C43">
              <w:rPr>
                <w:rFonts w:ascii="Arial" w:eastAsia="Times New Roman" w:hAnsi="Arial" w:cs="Arial"/>
                <w:b/>
                <w:bCs/>
                <w:spacing w:val="-2"/>
                <w:sz w:val="14"/>
                <w:szCs w:val="14"/>
                <w:lang w:eastAsia="pt-BR"/>
              </w:rPr>
              <w:t>13.501.206</w:t>
            </w:r>
          </w:p>
        </w:tc>
      </w:tr>
    </w:tbl>
    <w:p w14:paraId="65C49B42" w14:textId="483E16FE" w:rsidR="007D4AB0" w:rsidRPr="00130355" w:rsidRDefault="000A0E1C" w:rsidP="00F3070E">
      <w:pPr>
        <w:spacing w:after="160" w:line="259" w:lineRule="auto"/>
        <w:ind w:left="-142"/>
        <w:jc w:val="both"/>
        <w:rPr>
          <w:rFonts w:ascii="Arial" w:eastAsiaTheme="minorHAnsi" w:hAnsi="Arial" w:cs="Arial"/>
          <w:sz w:val="14"/>
          <w:szCs w:val="14"/>
        </w:rPr>
      </w:pPr>
      <w:bookmarkStart w:id="11" w:name="_Hlk131513429"/>
      <w:r w:rsidRPr="00281428">
        <w:rPr>
          <w:rFonts w:ascii="Arial" w:eastAsiaTheme="minorHAnsi" w:hAnsi="Arial" w:cs="Arial"/>
          <w:sz w:val="14"/>
          <w:szCs w:val="14"/>
        </w:rPr>
        <w:t>As notas explicativas são parte integrante das demonstrações contábeis intermediárias.</w:t>
      </w:r>
      <w:r>
        <w:rPr>
          <w:rFonts w:ascii="Arial" w:eastAsiaTheme="minorHAnsi" w:hAnsi="Arial" w:cs="Arial"/>
          <w:sz w:val="14"/>
          <w:szCs w:val="14"/>
        </w:rPr>
        <w:t xml:space="preserve"> A</w:t>
      </w:r>
      <w:r w:rsidRPr="00281428">
        <w:rPr>
          <w:rFonts w:ascii="Arial" w:eastAsiaTheme="minorHAnsi" w:hAnsi="Arial" w:cs="Arial"/>
          <w:sz w:val="14"/>
          <w:szCs w:val="14"/>
        </w:rPr>
        <w:t>s reapresentações (aplicações retrospectivas) referem-se à adoção do CPC 50 [IFRS 17] – Contratos de Seguro e CPC 48 [IFRS 9] – Instrumentos Financeiros, cujos efeitos estão detalhados na nota explicativa 03 - Apresentação das Demonstrações Contábeis</w:t>
      </w:r>
      <w:r>
        <w:rPr>
          <w:rFonts w:ascii="Arial" w:eastAsiaTheme="minorHAnsi" w:hAnsi="Arial" w:cs="Arial"/>
          <w:sz w:val="14"/>
          <w:szCs w:val="14"/>
        </w:rPr>
        <w:t xml:space="preserve"> Intermediárias.</w:t>
      </w:r>
      <w:bookmarkEnd w:id="11"/>
    </w:p>
    <w:p w14:paraId="14961BB5" w14:textId="77777777" w:rsidR="006E7795" w:rsidRPr="00F142A8" w:rsidRDefault="006E7795" w:rsidP="00163DE7">
      <w:pPr>
        <w:rPr>
          <w:rFonts w:ascii="Arial" w:hAnsi="Arial" w:cs="Arial"/>
          <w:sz w:val="20"/>
          <w:szCs w:val="20"/>
        </w:rPr>
      </w:pPr>
    </w:p>
    <w:p w14:paraId="7B181073" w14:textId="77777777" w:rsidR="007D4AB0" w:rsidRDefault="007D4AB0" w:rsidP="007D4AB0">
      <w:pPr>
        <w:keepNext/>
        <w:keepLines/>
        <w:spacing w:before="360" w:after="40" w:line="259" w:lineRule="auto"/>
        <w:jc w:val="both"/>
        <w:outlineLvl w:val="0"/>
        <w:rPr>
          <w:rFonts w:ascii="Arial" w:eastAsiaTheme="majorEastAsia" w:hAnsi="Arial" w:cstheme="majorBidi"/>
          <w:b/>
          <w:color w:val="1F3864" w:themeColor="accent1" w:themeShade="80"/>
          <w:sz w:val="20"/>
          <w:szCs w:val="20"/>
        </w:rPr>
      </w:pPr>
      <w:bookmarkStart w:id="12" w:name="_Toc149671578"/>
      <w:r w:rsidRPr="00F142A8">
        <w:rPr>
          <w:rFonts w:ascii="Arial" w:eastAsiaTheme="majorEastAsia" w:hAnsi="Arial" w:cstheme="majorBidi"/>
          <w:b/>
          <w:color w:val="1F3864" w:themeColor="accent1" w:themeShade="80"/>
          <w:sz w:val="20"/>
          <w:szCs w:val="20"/>
        </w:rPr>
        <w:lastRenderedPageBreak/>
        <w:t>DEMONSTRAÇÃO DOS FLUXOS DE CAIXA</w:t>
      </w:r>
      <w:bookmarkEnd w:id="12"/>
    </w:p>
    <w:p w14:paraId="0096B10A" w14:textId="77777777" w:rsidR="00927862" w:rsidRPr="00F142A8" w:rsidRDefault="00927862" w:rsidP="008543C9">
      <w:pPr>
        <w:keepNext/>
        <w:keepLines/>
        <w:spacing w:after="0" w:line="259" w:lineRule="auto"/>
        <w:jc w:val="both"/>
        <w:outlineLvl w:val="0"/>
        <w:rPr>
          <w:rFonts w:ascii="Arial" w:eastAsiaTheme="majorEastAsia" w:hAnsi="Arial" w:cstheme="majorBidi"/>
          <w:b/>
          <w:color w:val="1F3864" w:themeColor="accent1" w:themeShade="80"/>
          <w:sz w:val="20"/>
          <w:szCs w:val="20"/>
        </w:rPr>
      </w:pPr>
    </w:p>
    <w:p w14:paraId="236D9ECE" w14:textId="77777777" w:rsidR="00927862" w:rsidRPr="00281428" w:rsidRDefault="00927862" w:rsidP="00927862">
      <w:pPr>
        <w:spacing w:after="0" w:line="240" w:lineRule="auto"/>
        <w:ind w:right="-1"/>
        <w:jc w:val="right"/>
        <w:rPr>
          <w:rFonts w:ascii="Arial" w:eastAsia="Times New Roman" w:hAnsi="Arial" w:cs="Times New Roman"/>
          <w:b/>
          <w:spacing w:val="-2"/>
          <w:sz w:val="14"/>
          <w:szCs w:val="14"/>
          <w:lang w:eastAsia="pt-BR"/>
        </w:rPr>
      </w:pPr>
      <w:r w:rsidRPr="00281428">
        <w:rPr>
          <w:rFonts w:ascii="Arial" w:eastAsia="Times New Roman" w:hAnsi="Arial" w:cs="Times New Roman"/>
          <w:b/>
          <w:spacing w:val="-2"/>
          <w:sz w:val="14"/>
          <w:szCs w:val="14"/>
          <w:lang w:eastAsia="pt-BR"/>
        </w:rPr>
        <w:t>R$ mil</w:t>
      </w:r>
    </w:p>
    <w:tbl>
      <w:tblPr>
        <w:tblStyle w:val="TabeladeLista6Colorida-nfase5"/>
        <w:tblW w:w="9781" w:type="dxa"/>
        <w:jc w:val="center"/>
        <w:shd w:val="clear" w:color="auto" w:fill="FFFFFF" w:themeFill="background1"/>
        <w:tblLayout w:type="fixed"/>
        <w:tblLook w:val="04A0" w:firstRow="1" w:lastRow="0" w:firstColumn="1" w:lastColumn="0" w:noHBand="0" w:noVBand="1"/>
      </w:tblPr>
      <w:tblGrid>
        <w:gridCol w:w="3839"/>
        <w:gridCol w:w="556"/>
        <w:gridCol w:w="1240"/>
        <w:gridCol w:w="1311"/>
        <w:gridCol w:w="280"/>
        <w:gridCol w:w="1241"/>
        <w:gridCol w:w="1314"/>
      </w:tblGrid>
      <w:tr w:rsidR="00927862" w:rsidRPr="0039308A" w14:paraId="0382FA3E" w14:textId="77777777" w:rsidTr="00E118C3">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FFFFFF" w:themeFill="background1"/>
            <w:vAlign w:val="center"/>
          </w:tcPr>
          <w:p w14:paraId="3F720A5F" w14:textId="77777777" w:rsidR="00927862" w:rsidRPr="0039308A" w:rsidRDefault="00927862">
            <w:pPr>
              <w:jc w:val="center"/>
              <w:rPr>
                <w:rFonts w:ascii="Arial" w:eastAsiaTheme="minorHAnsi" w:hAnsi="Arial" w:cs="Arial"/>
                <w:sz w:val="14"/>
                <w:szCs w:val="14"/>
              </w:rPr>
            </w:pPr>
            <w:bookmarkStart w:id="13" w:name="_Hlk59629491"/>
          </w:p>
        </w:tc>
        <w:tc>
          <w:tcPr>
            <w:tcW w:w="556" w:type="dxa"/>
            <w:tcBorders>
              <w:top w:val="single" w:sz="2" w:space="0" w:color="1F3864" w:themeColor="accent1" w:themeShade="80"/>
              <w:bottom w:val="nil"/>
            </w:tcBorders>
            <w:shd w:val="clear" w:color="auto" w:fill="FFFFFF" w:themeFill="background1"/>
            <w:vAlign w:val="center"/>
          </w:tcPr>
          <w:p w14:paraId="1504B5F5" w14:textId="77777777" w:rsidR="00927862" w:rsidRPr="0039308A" w:rsidRDefault="00927862">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0C52A81" w14:textId="77777777" w:rsidR="00927862" w:rsidRPr="0039308A" w:rsidRDefault="00927862">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39308A">
              <w:rPr>
                <w:rFonts w:ascii="Arial" w:eastAsiaTheme="minorHAnsi" w:hAnsi="Arial" w:cs="Arial"/>
                <w:sz w:val="14"/>
                <w:szCs w:val="14"/>
              </w:rPr>
              <w:t>Controlador</w:t>
            </w:r>
          </w:p>
        </w:tc>
        <w:tc>
          <w:tcPr>
            <w:tcW w:w="280" w:type="dxa"/>
            <w:tcBorders>
              <w:top w:val="single" w:sz="2" w:space="0" w:color="1F3864" w:themeColor="accent1" w:themeShade="80"/>
              <w:bottom w:val="nil"/>
            </w:tcBorders>
            <w:shd w:val="clear" w:color="auto" w:fill="FFFFFF" w:themeFill="background1"/>
            <w:vAlign w:val="center"/>
          </w:tcPr>
          <w:p w14:paraId="56FC8109" w14:textId="77777777" w:rsidR="00927862" w:rsidRPr="0039308A" w:rsidRDefault="00927862">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55"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FEF1EF2" w14:textId="77777777" w:rsidR="00927862" w:rsidRPr="0039308A" w:rsidRDefault="00927862">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39308A">
              <w:rPr>
                <w:rFonts w:ascii="Arial" w:eastAsiaTheme="minorHAnsi" w:hAnsi="Arial" w:cs="Arial"/>
                <w:sz w:val="14"/>
                <w:szCs w:val="14"/>
              </w:rPr>
              <w:t>Consolidado</w:t>
            </w:r>
          </w:p>
        </w:tc>
      </w:tr>
      <w:bookmarkEnd w:id="13"/>
      <w:tr w:rsidR="00927862" w:rsidRPr="0039308A" w14:paraId="45A3B838"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3864" w:themeColor="accent1" w:themeShade="80"/>
            </w:tcBorders>
            <w:vAlign w:val="center"/>
          </w:tcPr>
          <w:p w14:paraId="52C6C535" w14:textId="77777777" w:rsidR="00927862" w:rsidRPr="0039308A" w:rsidRDefault="00927862">
            <w:pPr>
              <w:keepNext/>
              <w:keepLines/>
              <w:spacing w:before="40" w:after="40"/>
              <w:rPr>
                <w:rFonts w:ascii="Arial" w:eastAsia="Times New Roman" w:hAnsi="Arial" w:cs="Arial"/>
                <w:spacing w:val="-2"/>
                <w:sz w:val="14"/>
                <w:szCs w:val="14"/>
                <w:lang w:eastAsia="pt-BR"/>
              </w:rPr>
            </w:pPr>
          </w:p>
        </w:tc>
        <w:tc>
          <w:tcPr>
            <w:tcW w:w="556" w:type="dxa"/>
            <w:tcBorders>
              <w:top w:val="nil"/>
              <w:bottom w:val="single" w:sz="2" w:space="0" w:color="1F3864" w:themeColor="accent1" w:themeShade="80"/>
            </w:tcBorders>
            <w:vAlign w:val="center"/>
          </w:tcPr>
          <w:p w14:paraId="2E88744C" w14:textId="77777777" w:rsidR="00927862" w:rsidRPr="0039308A" w:rsidRDefault="00927862">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39308A">
              <w:rPr>
                <w:rFonts w:ascii="Arial" w:eastAsia="Times New Roman" w:hAnsi="Arial" w:cs="Arial"/>
                <w:b/>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vAlign w:val="center"/>
          </w:tcPr>
          <w:p w14:paraId="43E24C9E"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spacing w:val="-2"/>
                <w:sz w:val="14"/>
                <w:szCs w:val="14"/>
                <w:lang w:eastAsia="pt-BR"/>
              </w:rPr>
              <w:t>01.01 a 30.09.2023</w:t>
            </w:r>
          </w:p>
        </w:tc>
        <w:tc>
          <w:tcPr>
            <w:tcW w:w="1311" w:type="dxa"/>
            <w:tcBorders>
              <w:top w:val="single" w:sz="2" w:space="0" w:color="1F3864" w:themeColor="accent1" w:themeShade="80"/>
              <w:bottom w:val="single" w:sz="2" w:space="0" w:color="1F3864" w:themeColor="accent1" w:themeShade="80"/>
            </w:tcBorders>
            <w:vAlign w:val="center"/>
          </w:tcPr>
          <w:p w14:paraId="5BA22E67"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spacing w:val="-2"/>
                <w:sz w:val="14"/>
                <w:szCs w:val="14"/>
                <w:lang w:eastAsia="pt-BR"/>
              </w:rPr>
              <w:t>01.01 a 30.09.2022 (reapresentado)</w:t>
            </w:r>
          </w:p>
        </w:tc>
        <w:tc>
          <w:tcPr>
            <w:tcW w:w="280" w:type="dxa"/>
            <w:tcBorders>
              <w:top w:val="nil"/>
              <w:bottom w:val="single" w:sz="2" w:space="0" w:color="1F3864" w:themeColor="accent1" w:themeShade="80"/>
            </w:tcBorders>
            <w:vAlign w:val="center"/>
          </w:tcPr>
          <w:p w14:paraId="77DAF98F" w14:textId="77777777" w:rsidR="00927862" w:rsidRPr="0039308A" w:rsidRDefault="00927862">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single" w:sz="2" w:space="0" w:color="1F3864" w:themeColor="accent1" w:themeShade="80"/>
              <w:bottom w:val="single" w:sz="2" w:space="0" w:color="1F3864" w:themeColor="accent1" w:themeShade="80"/>
            </w:tcBorders>
            <w:vAlign w:val="center"/>
          </w:tcPr>
          <w:p w14:paraId="26A4E27B"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spacing w:val="-2"/>
                <w:sz w:val="14"/>
                <w:szCs w:val="14"/>
                <w:lang w:eastAsia="pt-BR"/>
              </w:rPr>
              <w:t>01.01 a 30.09.2023</w:t>
            </w:r>
          </w:p>
        </w:tc>
        <w:tc>
          <w:tcPr>
            <w:tcW w:w="1314" w:type="dxa"/>
            <w:tcBorders>
              <w:top w:val="single" w:sz="2" w:space="0" w:color="1F3864" w:themeColor="accent1" w:themeShade="80"/>
              <w:bottom w:val="single" w:sz="2" w:space="0" w:color="1F3864" w:themeColor="accent1" w:themeShade="80"/>
            </w:tcBorders>
            <w:vAlign w:val="center"/>
          </w:tcPr>
          <w:p w14:paraId="1E914228"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spacing w:val="-2"/>
                <w:sz w:val="14"/>
                <w:szCs w:val="14"/>
                <w:lang w:eastAsia="pt-BR"/>
              </w:rPr>
              <w:t>01.01 a 30.09.2022 (reapresentado)</w:t>
            </w:r>
          </w:p>
        </w:tc>
      </w:tr>
      <w:tr w:rsidR="00927862" w:rsidRPr="0039308A" w14:paraId="6794CA18"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FFFFFF" w:themeFill="background1"/>
            <w:vAlign w:val="center"/>
          </w:tcPr>
          <w:p w14:paraId="34DF2552" w14:textId="77777777" w:rsidR="00927862" w:rsidRPr="0039308A" w:rsidRDefault="00927862">
            <w:pPr>
              <w:keepNext/>
              <w:keepLines/>
              <w:spacing w:before="40" w:after="4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Fluxos de Caixa Provenientes das Atividades Operacionais</w:t>
            </w:r>
          </w:p>
        </w:tc>
        <w:tc>
          <w:tcPr>
            <w:tcW w:w="556" w:type="dxa"/>
            <w:tcBorders>
              <w:top w:val="single" w:sz="2" w:space="0" w:color="1F3864" w:themeColor="accent1" w:themeShade="80"/>
              <w:bottom w:val="nil"/>
            </w:tcBorders>
            <w:shd w:val="clear" w:color="auto" w:fill="FFFFFF" w:themeFill="background1"/>
            <w:vAlign w:val="center"/>
          </w:tcPr>
          <w:p w14:paraId="6FA7809F"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single" w:sz="2" w:space="0" w:color="1F3864" w:themeColor="accent1" w:themeShade="80"/>
              <w:bottom w:val="nil"/>
            </w:tcBorders>
            <w:shd w:val="clear" w:color="auto" w:fill="FFFFFF" w:themeFill="background1"/>
            <w:vAlign w:val="center"/>
          </w:tcPr>
          <w:p w14:paraId="07FE38B2"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single" w:sz="2" w:space="0" w:color="1F3864" w:themeColor="accent1" w:themeShade="80"/>
              <w:bottom w:val="nil"/>
            </w:tcBorders>
            <w:shd w:val="clear" w:color="auto" w:fill="FFFFFF" w:themeFill="background1"/>
            <w:vAlign w:val="center"/>
          </w:tcPr>
          <w:p w14:paraId="3ED1AB8D"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single" w:sz="2" w:space="0" w:color="1F3864" w:themeColor="accent1" w:themeShade="80"/>
              <w:bottom w:val="nil"/>
            </w:tcBorders>
            <w:shd w:val="clear" w:color="auto" w:fill="FFFFFF" w:themeFill="background1"/>
            <w:vAlign w:val="center"/>
          </w:tcPr>
          <w:p w14:paraId="0CAF247B"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single" w:sz="2" w:space="0" w:color="1F3864" w:themeColor="accent1" w:themeShade="80"/>
              <w:bottom w:val="nil"/>
            </w:tcBorders>
            <w:shd w:val="clear" w:color="auto" w:fill="FFFFFF" w:themeFill="background1"/>
            <w:vAlign w:val="center"/>
          </w:tcPr>
          <w:p w14:paraId="36173782"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single" w:sz="2" w:space="0" w:color="1F3864" w:themeColor="accent1" w:themeShade="80"/>
              <w:bottom w:val="nil"/>
            </w:tcBorders>
            <w:shd w:val="clear" w:color="auto" w:fill="FFFFFF" w:themeFill="background1"/>
            <w:vAlign w:val="center"/>
          </w:tcPr>
          <w:p w14:paraId="33B9523D"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927862" w:rsidRPr="0039308A" w14:paraId="4D85AEC3"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219F60D"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Lucro Líquido do Período</w:t>
            </w:r>
          </w:p>
        </w:tc>
        <w:tc>
          <w:tcPr>
            <w:tcW w:w="556" w:type="dxa"/>
            <w:tcBorders>
              <w:top w:val="nil"/>
              <w:bottom w:val="nil"/>
            </w:tcBorders>
            <w:vAlign w:val="center"/>
          </w:tcPr>
          <w:p w14:paraId="490129D0"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vAlign w:val="center"/>
          </w:tcPr>
          <w:p w14:paraId="4CADE947" w14:textId="1789DC7F"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39308A">
              <w:rPr>
                <w:rFonts w:ascii="Arial" w:eastAsia="Times New Roman" w:hAnsi="Arial" w:cs="Arial"/>
                <w:b/>
                <w:spacing w:val="-2"/>
                <w:sz w:val="14"/>
                <w:szCs w:val="14"/>
                <w:lang w:eastAsia="pt-BR"/>
              </w:rPr>
              <w:t>5.849.408</w:t>
            </w:r>
          </w:p>
        </w:tc>
        <w:tc>
          <w:tcPr>
            <w:tcW w:w="1311" w:type="dxa"/>
            <w:tcBorders>
              <w:top w:val="nil"/>
              <w:bottom w:val="nil"/>
            </w:tcBorders>
            <w:vAlign w:val="center"/>
          </w:tcPr>
          <w:p w14:paraId="46DB2508" w14:textId="11D206D0" w:rsidR="00927862" w:rsidRPr="0039308A" w:rsidRDefault="00E353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39308A">
              <w:rPr>
                <w:rFonts w:ascii="Arial" w:hAnsi="Arial" w:cs="Arial"/>
                <w:b/>
                <w:sz w:val="14"/>
                <w:szCs w:val="14"/>
              </w:rPr>
              <w:t>4.430.068</w:t>
            </w:r>
          </w:p>
        </w:tc>
        <w:tc>
          <w:tcPr>
            <w:tcW w:w="280" w:type="dxa"/>
            <w:tcBorders>
              <w:top w:val="nil"/>
              <w:bottom w:val="nil"/>
            </w:tcBorders>
            <w:vAlign w:val="center"/>
          </w:tcPr>
          <w:p w14:paraId="60286E62"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bottom w:val="nil"/>
            </w:tcBorders>
            <w:vAlign w:val="center"/>
          </w:tcPr>
          <w:p w14:paraId="0A1F9493" w14:textId="06AEA4CE"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eastAsia="Times New Roman" w:hAnsi="Arial" w:cs="Arial"/>
                <w:b/>
                <w:bCs/>
                <w:spacing w:val="-2"/>
                <w:sz w:val="14"/>
                <w:szCs w:val="14"/>
                <w:lang w:eastAsia="pt-BR"/>
              </w:rPr>
              <w:t>5.849.408</w:t>
            </w:r>
          </w:p>
        </w:tc>
        <w:tc>
          <w:tcPr>
            <w:tcW w:w="1314" w:type="dxa"/>
            <w:tcBorders>
              <w:top w:val="nil"/>
              <w:bottom w:val="nil"/>
            </w:tcBorders>
            <w:vAlign w:val="center"/>
          </w:tcPr>
          <w:p w14:paraId="78937F40" w14:textId="7ADA2798" w:rsidR="00927862" w:rsidRPr="0039308A" w:rsidRDefault="00E353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hAnsi="Arial" w:cs="Arial"/>
                <w:b/>
                <w:bCs/>
                <w:sz w:val="14"/>
                <w:szCs w:val="14"/>
              </w:rPr>
              <w:t>4.430.068</w:t>
            </w:r>
          </w:p>
        </w:tc>
      </w:tr>
      <w:tr w:rsidR="00927862" w:rsidRPr="0039308A" w14:paraId="55444BA8"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1C8E5A11"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Ajustes ao Lucro:</w:t>
            </w:r>
          </w:p>
        </w:tc>
        <w:tc>
          <w:tcPr>
            <w:tcW w:w="556" w:type="dxa"/>
            <w:tcBorders>
              <w:top w:val="nil"/>
              <w:bottom w:val="nil"/>
            </w:tcBorders>
            <w:shd w:val="clear" w:color="auto" w:fill="FFFFFF" w:themeFill="background1"/>
            <w:vAlign w:val="center"/>
          </w:tcPr>
          <w:p w14:paraId="1C21EEE2"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5CD60A20"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1A4F460B"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280" w:type="dxa"/>
            <w:tcBorders>
              <w:top w:val="nil"/>
              <w:bottom w:val="nil"/>
            </w:tcBorders>
            <w:shd w:val="clear" w:color="auto" w:fill="FFFFFF" w:themeFill="background1"/>
            <w:vAlign w:val="center"/>
          </w:tcPr>
          <w:p w14:paraId="6E3ED45B"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bottom w:val="nil"/>
            </w:tcBorders>
            <w:shd w:val="clear" w:color="auto" w:fill="FFFFFF" w:themeFill="background1"/>
            <w:vAlign w:val="center"/>
          </w:tcPr>
          <w:p w14:paraId="7B65A862"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14" w:type="dxa"/>
            <w:tcBorders>
              <w:top w:val="nil"/>
              <w:bottom w:val="nil"/>
            </w:tcBorders>
            <w:shd w:val="clear" w:color="auto" w:fill="FFFFFF" w:themeFill="background1"/>
            <w:vAlign w:val="center"/>
          </w:tcPr>
          <w:p w14:paraId="05F9A53A"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r>
      <w:tr w:rsidR="00927862" w:rsidRPr="0039308A" w14:paraId="57F83428"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38173E9A"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Resultado de investimentos em participações societárias</w:t>
            </w:r>
          </w:p>
        </w:tc>
        <w:tc>
          <w:tcPr>
            <w:tcW w:w="556" w:type="dxa"/>
            <w:tcBorders>
              <w:top w:val="nil"/>
              <w:bottom w:val="nil"/>
            </w:tcBorders>
            <w:vAlign w:val="center"/>
          </w:tcPr>
          <w:p w14:paraId="6EC97A3A"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[7.b]</w:t>
            </w:r>
          </w:p>
        </w:tc>
        <w:tc>
          <w:tcPr>
            <w:tcW w:w="1240" w:type="dxa"/>
            <w:tcBorders>
              <w:top w:val="nil"/>
              <w:bottom w:val="nil"/>
            </w:tcBorders>
            <w:vAlign w:val="center"/>
          </w:tcPr>
          <w:p w14:paraId="4262EC92" w14:textId="63D0E9F2"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(5.829.016)</w:t>
            </w:r>
          </w:p>
        </w:tc>
        <w:tc>
          <w:tcPr>
            <w:tcW w:w="1311" w:type="dxa"/>
            <w:tcBorders>
              <w:top w:val="nil"/>
              <w:bottom w:val="nil"/>
            </w:tcBorders>
            <w:vAlign w:val="center"/>
          </w:tcPr>
          <w:p w14:paraId="681A6D49" w14:textId="3A244339"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39308A">
              <w:rPr>
                <w:rFonts w:ascii="Arial" w:hAnsi="Arial" w:cs="Arial"/>
                <w:sz w:val="14"/>
                <w:szCs w:val="14"/>
              </w:rPr>
              <w:t>(4.</w:t>
            </w:r>
            <w:r w:rsidR="00E353F8" w:rsidRPr="0039308A">
              <w:rPr>
                <w:rFonts w:ascii="Arial" w:hAnsi="Arial" w:cs="Arial"/>
                <w:sz w:val="14"/>
                <w:szCs w:val="14"/>
              </w:rPr>
              <w:t>427.108</w:t>
            </w:r>
            <w:r w:rsidRPr="0039308A">
              <w:rPr>
                <w:rFonts w:ascii="Arial" w:hAnsi="Arial" w:cs="Arial"/>
                <w:sz w:val="14"/>
                <w:szCs w:val="14"/>
              </w:rPr>
              <w:t>)</w:t>
            </w:r>
          </w:p>
        </w:tc>
        <w:tc>
          <w:tcPr>
            <w:tcW w:w="280" w:type="dxa"/>
            <w:tcBorders>
              <w:top w:val="nil"/>
              <w:bottom w:val="nil"/>
            </w:tcBorders>
            <w:vAlign w:val="center"/>
          </w:tcPr>
          <w:p w14:paraId="58DF77F6"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bottom w:val="nil"/>
            </w:tcBorders>
            <w:vAlign w:val="center"/>
          </w:tcPr>
          <w:p w14:paraId="100A0E88" w14:textId="2D74326C"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39308A">
              <w:rPr>
                <w:rFonts w:ascii="Arial" w:eastAsia="Times New Roman" w:hAnsi="Arial" w:cs="Arial"/>
                <w:spacing w:val="-2"/>
                <w:sz w:val="14"/>
                <w:szCs w:val="14"/>
                <w:lang w:eastAsia="pt-BR"/>
              </w:rPr>
              <w:t>(3.589.8</w:t>
            </w:r>
            <w:r w:rsidR="009E7F52" w:rsidRPr="0039308A">
              <w:rPr>
                <w:rFonts w:ascii="Arial" w:eastAsia="Times New Roman" w:hAnsi="Arial" w:cs="Arial"/>
                <w:spacing w:val="-2"/>
                <w:sz w:val="14"/>
                <w:szCs w:val="14"/>
                <w:lang w:eastAsia="pt-BR"/>
              </w:rPr>
              <w:t>69</w:t>
            </w:r>
            <w:r w:rsidRPr="0039308A">
              <w:rPr>
                <w:rFonts w:ascii="Arial" w:eastAsia="Times New Roman" w:hAnsi="Arial" w:cs="Arial"/>
                <w:spacing w:val="-2"/>
                <w:sz w:val="14"/>
                <w:szCs w:val="14"/>
                <w:lang w:eastAsia="pt-BR"/>
              </w:rPr>
              <w:t>)</w:t>
            </w:r>
          </w:p>
        </w:tc>
        <w:tc>
          <w:tcPr>
            <w:tcW w:w="1314" w:type="dxa"/>
            <w:tcBorders>
              <w:top w:val="nil"/>
              <w:bottom w:val="nil"/>
            </w:tcBorders>
            <w:vAlign w:val="center"/>
          </w:tcPr>
          <w:p w14:paraId="6CDC3C0A" w14:textId="57168BCE"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39308A">
              <w:rPr>
                <w:rFonts w:ascii="Arial" w:hAnsi="Arial" w:cs="Arial"/>
                <w:sz w:val="14"/>
                <w:szCs w:val="14"/>
              </w:rPr>
              <w:t>(2.</w:t>
            </w:r>
            <w:r w:rsidR="00E353F8" w:rsidRPr="0039308A">
              <w:rPr>
                <w:rFonts w:ascii="Arial" w:hAnsi="Arial" w:cs="Arial"/>
                <w:sz w:val="14"/>
                <w:szCs w:val="14"/>
              </w:rPr>
              <w:t>447.269</w:t>
            </w:r>
            <w:r w:rsidRPr="0039308A">
              <w:rPr>
                <w:rFonts w:ascii="Arial" w:hAnsi="Arial" w:cs="Arial"/>
                <w:sz w:val="14"/>
                <w:szCs w:val="14"/>
              </w:rPr>
              <w:t>)</w:t>
            </w:r>
          </w:p>
        </w:tc>
      </w:tr>
      <w:tr w:rsidR="00927862" w:rsidRPr="0039308A" w14:paraId="2D20EBBD"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67F5CB5B"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Atualização monetária de dividendos e juros sobre</w:t>
            </w:r>
          </w:p>
          <w:p w14:paraId="5B874051"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capital próprio, líquida</w:t>
            </w:r>
          </w:p>
        </w:tc>
        <w:tc>
          <w:tcPr>
            <w:tcW w:w="556" w:type="dxa"/>
            <w:tcBorders>
              <w:top w:val="nil"/>
              <w:bottom w:val="nil"/>
            </w:tcBorders>
            <w:shd w:val="clear" w:color="auto" w:fill="FFFFFF" w:themeFill="background1"/>
            <w:vAlign w:val="center"/>
          </w:tcPr>
          <w:p w14:paraId="6EBB5098"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230FCA03" w14:textId="315D1D03"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(203)</w:t>
            </w:r>
          </w:p>
        </w:tc>
        <w:tc>
          <w:tcPr>
            <w:tcW w:w="1311" w:type="dxa"/>
            <w:tcBorders>
              <w:top w:val="nil"/>
              <w:bottom w:val="nil"/>
            </w:tcBorders>
            <w:shd w:val="clear" w:color="auto" w:fill="FFFFFF" w:themeFill="background1"/>
            <w:vAlign w:val="center"/>
          </w:tcPr>
          <w:p w14:paraId="2FC5930F" w14:textId="0B2E0482"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3.639</w:t>
            </w:r>
          </w:p>
        </w:tc>
        <w:tc>
          <w:tcPr>
            <w:tcW w:w="280" w:type="dxa"/>
            <w:tcBorders>
              <w:top w:val="nil"/>
              <w:bottom w:val="nil"/>
            </w:tcBorders>
            <w:shd w:val="clear" w:color="auto" w:fill="FFFFFF" w:themeFill="background1"/>
            <w:vAlign w:val="center"/>
          </w:tcPr>
          <w:p w14:paraId="49A7623E"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3570BC6A" w14:textId="79657DB0"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77.280</w:t>
            </w:r>
          </w:p>
        </w:tc>
        <w:tc>
          <w:tcPr>
            <w:tcW w:w="1314" w:type="dxa"/>
            <w:tcBorders>
              <w:top w:val="nil"/>
              <w:bottom w:val="nil"/>
            </w:tcBorders>
            <w:shd w:val="clear" w:color="auto" w:fill="FFFFFF" w:themeFill="background1"/>
            <w:vAlign w:val="center"/>
          </w:tcPr>
          <w:p w14:paraId="40F90AD2" w14:textId="50D4C49E"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25.745</w:t>
            </w:r>
          </w:p>
        </w:tc>
      </w:tr>
      <w:tr w:rsidR="00927862" w:rsidRPr="0039308A" w14:paraId="555227C6"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63007625"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Atualização dos ativos financeiros a valor justo por meio do resultado</w:t>
            </w:r>
          </w:p>
        </w:tc>
        <w:tc>
          <w:tcPr>
            <w:tcW w:w="556" w:type="dxa"/>
            <w:tcBorders>
              <w:top w:val="nil"/>
              <w:bottom w:val="nil"/>
            </w:tcBorders>
            <w:vAlign w:val="center"/>
          </w:tcPr>
          <w:p w14:paraId="23C14408"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485BB189" w14:textId="2DE16568"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w:t>
            </w:r>
          </w:p>
        </w:tc>
        <w:tc>
          <w:tcPr>
            <w:tcW w:w="1311" w:type="dxa"/>
            <w:tcBorders>
              <w:top w:val="nil"/>
              <w:bottom w:val="nil"/>
            </w:tcBorders>
            <w:vAlign w:val="center"/>
          </w:tcPr>
          <w:p w14:paraId="00B6AB51" w14:textId="74D2AD10"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w:t>
            </w:r>
          </w:p>
        </w:tc>
        <w:tc>
          <w:tcPr>
            <w:tcW w:w="280" w:type="dxa"/>
            <w:tcBorders>
              <w:top w:val="nil"/>
              <w:bottom w:val="nil"/>
            </w:tcBorders>
            <w:vAlign w:val="center"/>
          </w:tcPr>
          <w:p w14:paraId="7AD6EE08"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22769E2C" w14:textId="0B0C9AE5"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(106.705)</w:t>
            </w:r>
          </w:p>
        </w:tc>
        <w:tc>
          <w:tcPr>
            <w:tcW w:w="1314" w:type="dxa"/>
            <w:tcBorders>
              <w:top w:val="nil"/>
              <w:bottom w:val="nil"/>
            </w:tcBorders>
            <w:vAlign w:val="center"/>
          </w:tcPr>
          <w:p w14:paraId="3B9EC757" w14:textId="58C85481"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w:t>
            </w:r>
          </w:p>
        </w:tc>
      </w:tr>
      <w:tr w:rsidR="0039308A" w:rsidRPr="0039308A" w14:paraId="195129C5"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A19B4A1" w14:textId="63D5734E" w:rsidR="0039308A" w:rsidRPr="0039308A" w:rsidRDefault="0039308A" w:rsidP="0039308A">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Provisões trabalhistas, fiscais e cíveis</w:t>
            </w:r>
          </w:p>
        </w:tc>
        <w:tc>
          <w:tcPr>
            <w:tcW w:w="556" w:type="dxa"/>
            <w:tcBorders>
              <w:top w:val="nil"/>
              <w:bottom w:val="nil"/>
            </w:tcBorders>
            <w:shd w:val="clear" w:color="auto" w:fill="FFFFFF" w:themeFill="background1"/>
            <w:vAlign w:val="center"/>
          </w:tcPr>
          <w:p w14:paraId="473390FB" w14:textId="2B88C222" w:rsidR="0039308A" w:rsidRPr="0039308A" w:rsidRDefault="00C00762" w:rsidP="0039308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Pr>
                <w:rFonts w:ascii="Arial" w:eastAsia="Times New Roman" w:hAnsi="Arial" w:cs="Arial"/>
                <w:bCs/>
                <w:spacing w:val="-2"/>
                <w:sz w:val="14"/>
                <w:szCs w:val="14"/>
                <w:lang w:eastAsia="pt-BR"/>
              </w:rPr>
              <w:t>[13]</w:t>
            </w:r>
          </w:p>
        </w:tc>
        <w:tc>
          <w:tcPr>
            <w:tcW w:w="1240" w:type="dxa"/>
            <w:tcBorders>
              <w:top w:val="nil"/>
              <w:bottom w:val="nil"/>
            </w:tcBorders>
            <w:shd w:val="clear" w:color="auto" w:fill="FFFFFF" w:themeFill="background1"/>
            <w:vAlign w:val="center"/>
          </w:tcPr>
          <w:p w14:paraId="204DB6D7" w14:textId="0DE8E5B0" w:rsidR="0039308A" w:rsidRPr="0039308A" w:rsidRDefault="0039308A" w:rsidP="0039308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186</w:t>
            </w:r>
          </w:p>
        </w:tc>
        <w:tc>
          <w:tcPr>
            <w:tcW w:w="1311" w:type="dxa"/>
            <w:tcBorders>
              <w:top w:val="nil"/>
              <w:bottom w:val="nil"/>
            </w:tcBorders>
            <w:shd w:val="clear" w:color="auto" w:fill="FFFFFF" w:themeFill="background1"/>
            <w:vAlign w:val="center"/>
          </w:tcPr>
          <w:p w14:paraId="606C1EC9" w14:textId="3AC04BD5" w:rsidR="0039308A" w:rsidRPr="0039308A" w:rsidRDefault="0039308A" w:rsidP="0039308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9308A">
              <w:rPr>
                <w:rFonts w:ascii="Arial" w:hAnsi="Arial" w:cs="Arial"/>
                <w:sz w:val="14"/>
                <w:szCs w:val="14"/>
              </w:rPr>
              <w:t>--</w:t>
            </w:r>
          </w:p>
        </w:tc>
        <w:tc>
          <w:tcPr>
            <w:tcW w:w="280" w:type="dxa"/>
            <w:tcBorders>
              <w:top w:val="nil"/>
              <w:bottom w:val="nil"/>
            </w:tcBorders>
            <w:shd w:val="clear" w:color="auto" w:fill="FFFFFF" w:themeFill="background1"/>
            <w:vAlign w:val="center"/>
          </w:tcPr>
          <w:p w14:paraId="2EE5E634" w14:textId="77777777" w:rsidR="0039308A" w:rsidRPr="0039308A" w:rsidRDefault="0039308A" w:rsidP="0039308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44BD22EB" w14:textId="7E29FB5F" w:rsidR="0039308A" w:rsidRPr="0039308A" w:rsidRDefault="0039308A" w:rsidP="0039308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13.064</w:t>
            </w:r>
          </w:p>
        </w:tc>
        <w:tc>
          <w:tcPr>
            <w:tcW w:w="1314" w:type="dxa"/>
            <w:tcBorders>
              <w:top w:val="nil"/>
              <w:bottom w:val="nil"/>
            </w:tcBorders>
            <w:shd w:val="clear" w:color="auto" w:fill="FFFFFF" w:themeFill="background1"/>
            <w:vAlign w:val="center"/>
          </w:tcPr>
          <w:p w14:paraId="26F17CE5" w14:textId="2B9D7947" w:rsidR="0039308A" w:rsidRPr="0039308A" w:rsidRDefault="0039308A" w:rsidP="0039308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9308A">
              <w:rPr>
                <w:rFonts w:ascii="Arial" w:hAnsi="Arial" w:cs="Arial"/>
                <w:sz w:val="14"/>
                <w:szCs w:val="14"/>
              </w:rPr>
              <w:t>(152)</w:t>
            </w:r>
          </w:p>
        </w:tc>
      </w:tr>
      <w:tr w:rsidR="0039308A" w:rsidRPr="0039308A" w14:paraId="69404630"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BCCC898" w14:textId="77777777" w:rsidR="0039308A" w:rsidRPr="0039308A" w:rsidRDefault="0039308A" w:rsidP="0039308A">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Outros ajustes</w:t>
            </w:r>
          </w:p>
        </w:tc>
        <w:tc>
          <w:tcPr>
            <w:tcW w:w="556" w:type="dxa"/>
            <w:tcBorders>
              <w:top w:val="nil"/>
              <w:bottom w:val="nil"/>
            </w:tcBorders>
            <w:vAlign w:val="center"/>
          </w:tcPr>
          <w:p w14:paraId="0A385E1E" w14:textId="77777777" w:rsidR="0039308A" w:rsidRPr="0039308A" w:rsidRDefault="0039308A" w:rsidP="0039308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bottom w:val="nil"/>
            </w:tcBorders>
            <w:vAlign w:val="center"/>
          </w:tcPr>
          <w:p w14:paraId="2F7F51C8" w14:textId="354618C5" w:rsidR="0039308A" w:rsidRPr="0039308A" w:rsidRDefault="0039308A" w:rsidP="0039308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1.458</w:t>
            </w:r>
          </w:p>
        </w:tc>
        <w:tc>
          <w:tcPr>
            <w:tcW w:w="1311" w:type="dxa"/>
            <w:tcBorders>
              <w:top w:val="nil"/>
              <w:bottom w:val="nil"/>
            </w:tcBorders>
            <w:vAlign w:val="center"/>
          </w:tcPr>
          <w:p w14:paraId="427137ED" w14:textId="3C4825E4" w:rsidR="0039308A" w:rsidRPr="0039308A" w:rsidRDefault="0039308A" w:rsidP="0039308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1.687</w:t>
            </w:r>
          </w:p>
        </w:tc>
        <w:tc>
          <w:tcPr>
            <w:tcW w:w="280" w:type="dxa"/>
            <w:tcBorders>
              <w:top w:val="nil"/>
              <w:bottom w:val="nil"/>
            </w:tcBorders>
            <w:vAlign w:val="center"/>
          </w:tcPr>
          <w:p w14:paraId="0C7B69E0" w14:textId="77777777" w:rsidR="0039308A" w:rsidRPr="0039308A" w:rsidRDefault="0039308A" w:rsidP="0039308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759963A1" w14:textId="25761913" w:rsidR="0039308A" w:rsidRPr="0039308A" w:rsidRDefault="0039308A" w:rsidP="0039308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1.458</w:t>
            </w:r>
          </w:p>
        </w:tc>
        <w:tc>
          <w:tcPr>
            <w:tcW w:w="1314" w:type="dxa"/>
            <w:tcBorders>
              <w:top w:val="nil"/>
              <w:bottom w:val="nil"/>
            </w:tcBorders>
            <w:vAlign w:val="center"/>
          </w:tcPr>
          <w:p w14:paraId="18900C9B" w14:textId="043B63ED" w:rsidR="0039308A" w:rsidRPr="0039308A" w:rsidRDefault="0039308A" w:rsidP="0039308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1.687</w:t>
            </w:r>
          </w:p>
        </w:tc>
      </w:tr>
      <w:tr w:rsidR="0039308A" w:rsidRPr="0039308A" w14:paraId="4A30AD8A" w14:textId="77777777" w:rsidTr="00E118C3">
        <w:trPr>
          <w:cnfStyle w:val="000000010000" w:firstRow="0" w:lastRow="0" w:firstColumn="0" w:lastColumn="0" w:oddVBand="0" w:evenVBand="0" w:oddHBand="0" w:evenHBand="1"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61D17BE6" w14:textId="77777777" w:rsidR="0039308A" w:rsidRPr="0039308A" w:rsidRDefault="0039308A" w:rsidP="0039308A">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Lucro Ajustado</w:t>
            </w:r>
          </w:p>
        </w:tc>
        <w:tc>
          <w:tcPr>
            <w:tcW w:w="556" w:type="dxa"/>
            <w:tcBorders>
              <w:top w:val="nil"/>
              <w:bottom w:val="nil"/>
            </w:tcBorders>
            <w:shd w:val="clear" w:color="auto" w:fill="FFFFFF" w:themeFill="background1"/>
            <w:vAlign w:val="center"/>
          </w:tcPr>
          <w:p w14:paraId="3C8B05F0" w14:textId="77777777" w:rsidR="0039308A" w:rsidRPr="0039308A" w:rsidRDefault="0039308A" w:rsidP="0039308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FFFFFF" w:themeFill="background1"/>
            <w:vAlign w:val="center"/>
          </w:tcPr>
          <w:p w14:paraId="3C6FAACB" w14:textId="2A691C02" w:rsidR="0039308A" w:rsidRPr="0039308A" w:rsidRDefault="0039308A" w:rsidP="0039308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21.833</w:t>
            </w:r>
          </w:p>
        </w:tc>
        <w:tc>
          <w:tcPr>
            <w:tcW w:w="1311" w:type="dxa"/>
            <w:tcBorders>
              <w:top w:val="nil"/>
              <w:bottom w:val="nil"/>
            </w:tcBorders>
            <w:shd w:val="clear" w:color="auto" w:fill="FFFFFF" w:themeFill="background1"/>
            <w:vAlign w:val="center"/>
          </w:tcPr>
          <w:p w14:paraId="22F80916" w14:textId="2B3967F0" w:rsidR="0039308A" w:rsidRPr="0039308A" w:rsidRDefault="0039308A" w:rsidP="0039308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hAnsi="Arial" w:cs="Arial"/>
                <w:b/>
                <w:sz w:val="14"/>
                <w:szCs w:val="14"/>
              </w:rPr>
              <w:t>8.286</w:t>
            </w:r>
          </w:p>
        </w:tc>
        <w:tc>
          <w:tcPr>
            <w:tcW w:w="280" w:type="dxa"/>
            <w:tcBorders>
              <w:top w:val="nil"/>
              <w:bottom w:val="nil"/>
            </w:tcBorders>
            <w:shd w:val="clear" w:color="auto" w:fill="FFFFFF" w:themeFill="background1"/>
            <w:vAlign w:val="center"/>
          </w:tcPr>
          <w:p w14:paraId="20815494" w14:textId="77777777" w:rsidR="0039308A" w:rsidRPr="0039308A" w:rsidRDefault="0039308A" w:rsidP="0039308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bottom w:val="nil"/>
            </w:tcBorders>
            <w:shd w:val="clear" w:color="auto" w:fill="FFFFFF" w:themeFill="background1"/>
            <w:vAlign w:val="center"/>
          </w:tcPr>
          <w:p w14:paraId="1C968577" w14:textId="629C84DB" w:rsidR="0039308A" w:rsidRPr="0039308A" w:rsidRDefault="0039308A" w:rsidP="0039308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eastAsia="Times New Roman" w:hAnsi="Arial" w:cs="Arial"/>
                <w:b/>
                <w:bCs/>
                <w:spacing w:val="-2"/>
                <w:sz w:val="14"/>
                <w:szCs w:val="14"/>
                <w:lang w:eastAsia="pt-BR"/>
              </w:rPr>
              <w:t>2.244.636</w:t>
            </w:r>
          </w:p>
        </w:tc>
        <w:tc>
          <w:tcPr>
            <w:tcW w:w="1314" w:type="dxa"/>
            <w:tcBorders>
              <w:top w:val="nil"/>
              <w:bottom w:val="nil"/>
            </w:tcBorders>
            <w:shd w:val="clear" w:color="auto" w:fill="FFFFFF" w:themeFill="background1"/>
            <w:vAlign w:val="center"/>
          </w:tcPr>
          <w:p w14:paraId="558AD596" w14:textId="391955F8" w:rsidR="0039308A" w:rsidRPr="0039308A" w:rsidRDefault="0039308A" w:rsidP="0039308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eastAsia="Times New Roman" w:hAnsi="Arial" w:cs="Arial"/>
                <w:b/>
                <w:bCs/>
                <w:spacing w:val="-2"/>
                <w:sz w:val="14"/>
                <w:szCs w:val="14"/>
                <w:lang w:eastAsia="pt-BR"/>
              </w:rPr>
              <w:t>2.010.079</w:t>
            </w:r>
          </w:p>
        </w:tc>
      </w:tr>
      <w:tr w:rsidR="00927862" w:rsidRPr="0039308A" w14:paraId="22C87C30"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87E5D00"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 xml:space="preserve">Variações Patrimoniais: </w:t>
            </w:r>
          </w:p>
        </w:tc>
        <w:tc>
          <w:tcPr>
            <w:tcW w:w="556" w:type="dxa"/>
            <w:tcBorders>
              <w:top w:val="nil"/>
              <w:bottom w:val="nil"/>
            </w:tcBorders>
            <w:vAlign w:val="center"/>
          </w:tcPr>
          <w:p w14:paraId="32C2A8FC"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vAlign w:val="center"/>
          </w:tcPr>
          <w:p w14:paraId="70D9992C"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311" w:type="dxa"/>
            <w:tcBorders>
              <w:top w:val="nil"/>
              <w:bottom w:val="nil"/>
            </w:tcBorders>
            <w:vAlign w:val="center"/>
          </w:tcPr>
          <w:p w14:paraId="66D60DB7"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vAlign w:val="center"/>
          </w:tcPr>
          <w:p w14:paraId="3CD91280"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vAlign w:val="center"/>
          </w:tcPr>
          <w:p w14:paraId="6EA79D5A"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bottom w:val="nil"/>
            </w:tcBorders>
            <w:vAlign w:val="center"/>
          </w:tcPr>
          <w:p w14:paraId="2F4C7245"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r>
      <w:tr w:rsidR="00E118C3" w:rsidRPr="0039308A" w14:paraId="35DA6A94"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0050FCFB"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bookmarkStart w:id="14" w:name="_Hlk75777435"/>
            <w:r w:rsidRPr="0039308A">
              <w:rPr>
                <w:rFonts w:ascii="Arial" w:eastAsia="Times New Roman" w:hAnsi="Arial" w:cs="Arial"/>
                <w:b w:val="0"/>
                <w:bCs w:val="0"/>
                <w:spacing w:val="-2"/>
                <w:sz w:val="14"/>
                <w:szCs w:val="14"/>
                <w:lang w:eastAsia="pt-BR"/>
              </w:rPr>
              <w:t>Ativos financeiros mensurados ao valor justo por meio do resultado</w:t>
            </w:r>
          </w:p>
        </w:tc>
        <w:tc>
          <w:tcPr>
            <w:tcW w:w="556" w:type="dxa"/>
            <w:tcBorders>
              <w:top w:val="nil"/>
              <w:bottom w:val="nil"/>
            </w:tcBorders>
            <w:shd w:val="clear" w:color="auto" w:fill="FFFFFF" w:themeFill="background1"/>
            <w:vAlign w:val="center"/>
          </w:tcPr>
          <w:p w14:paraId="3E05DDDC"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bottom w:val="nil"/>
            </w:tcBorders>
            <w:shd w:val="clear" w:color="auto" w:fill="FFFFFF" w:themeFill="background1"/>
            <w:vAlign w:val="center"/>
          </w:tcPr>
          <w:p w14:paraId="021D0F01" w14:textId="3F1748C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308A">
              <w:rPr>
                <w:rFonts w:ascii="Arial" w:eastAsia="Times New Roman" w:hAnsi="Arial" w:cs="Arial"/>
                <w:bCs/>
                <w:spacing w:val="-2"/>
                <w:sz w:val="14"/>
                <w:szCs w:val="14"/>
                <w:lang w:eastAsia="pt-BR"/>
              </w:rPr>
              <w:t>(777)</w:t>
            </w:r>
          </w:p>
        </w:tc>
        <w:tc>
          <w:tcPr>
            <w:tcW w:w="1311" w:type="dxa"/>
            <w:tcBorders>
              <w:top w:val="nil"/>
              <w:bottom w:val="nil"/>
            </w:tcBorders>
            <w:shd w:val="clear" w:color="auto" w:fill="FFFFFF" w:themeFill="background1"/>
            <w:vAlign w:val="center"/>
          </w:tcPr>
          <w:p w14:paraId="2FD53F34" w14:textId="3F0B9F39"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308A">
              <w:rPr>
                <w:rFonts w:ascii="Arial" w:hAnsi="Arial" w:cs="Arial"/>
                <w:sz w:val="14"/>
                <w:szCs w:val="14"/>
              </w:rPr>
              <w:t>(3.696)</w:t>
            </w:r>
          </w:p>
        </w:tc>
        <w:tc>
          <w:tcPr>
            <w:tcW w:w="280" w:type="dxa"/>
            <w:tcBorders>
              <w:top w:val="nil"/>
              <w:bottom w:val="nil"/>
            </w:tcBorders>
            <w:shd w:val="clear" w:color="auto" w:fill="FFFFFF" w:themeFill="background1"/>
            <w:vAlign w:val="center"/>
          </w:tcPr>
          <w:p w14:paraId="22E67D52"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bottom w:val="nil"/>
            </w:tcBorders>
            <w:shd w:val="clear" w:color="auto" w:fill="FFFFFF" w:themeFill="background1"/>
            <w:vAlign w:val="center"/>
          </w:tcPr>
          <w:p w14:paraId="7F626B95" w14:textId="55DA252A"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308A">
              <w:rPr>
                <w:rFonts w:ascii="Arial" w:eastAsia="Times New Roman" w:hAnsi="Arial" w:cs="Arial"/>
                <w:bCs/>
                <w:spacing w:val="-2"/>
                <w:sz w:val="14"/>
                <w:szCs w:val="14"/>
                <w:lang w:eastAsia="pt-BR"/>
              </w:rPr>
              <w:t>(777)</w:t>
            </w:r>
          </w:p>
        </w:tc>
        <w:tc>
          <w:tcPr>
            <w:tcW w:w="1314" w:type="dxa"/>
            <w:tcBorders>
              <w:top w:val="nil"/>
              <w:bottom w:val="nil"/>
            </w:tcBorders>
            <w:shd w:val="clear" w:color="auto" w:fill="FFFFFF" w:themeFill="background1"/>
            <w:vAlign w:val="center"/>
          </w:tcPr>
          <w:p w14:paraId="7DC62730" w14:textId="5D53DE20"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308A">
              <w:rPr>
                <w:rFonts w:ascii="Arial" w:hAnsi="Arial" w:cs="Arial"/>
                <w:sz w:val="14"/>
                <w:szCs w:val="14"/>
              </w:rPr>
              <w:t>(3.696)</w:t>
            </w:r>
          </w:p>
        </w:tc>
      </w:tr>
      <w:bookmarkEnd w:id="14"/>
      <w:tr w:rsidR="00927862" w:rsidRPr="0039308A" w14:paraId="1A1C0AE3"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7377946"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Ativos por impostos correntes e diferidos</w:t>
            </w:r>
          </w:p>
        </w:tc>
        <w:tc>
          <w:tcPr>
            <w:tcW w:w="556" w:type="dxa"/>
            <w:tcBorders>
              <w:top w:val="nil"/>
              <w:bottom w:val="nil"/>
            </w:tcBorders>
            <w:vAlign w:val="center"/>
          </w:tcPr>
          <w:p w14:paraId="46342D2C"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5AB5DA68" w14:textId="66347E54"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(21.240)</w:t>
            </w:r>
          </w:p>
        </w:tc>
        <w:tc>
          <w:tcPr>
            <w:tcW w:w="1311" w:type="dxa"/>
            <w:tcBorders>
              <w:top w:val="nil"/>
              <w:bottom w:val="nil"/>
            </w:tcBorders>
            <w:vAlign w:val="center"/>
          </w:tcPr>
          <w:p w14:paraId="0D88B76E" w14:textId="3CE18AF9"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(17.226)</w:t>
            </w:r>
          </w:p>
        </w:tc>
        <w:tc>
          <w:tcPr>
            <w:tcW w:w="280" w:type="dxa"/>
            <w:tcBorders>
              <w:top w:val="nil"/>
              <w:bottom w:val="nil"/>
            </w:tcBorders>
            <w:vAlign w:val="center"/>
          </w:tcPr>
          <w:p w14:paraId="50F19CCD"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601933E5" w14:textId="31E42F8B"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(53.175)</w:t>
            </w:r>
          </w:p>
        </w:tc>
        <w:tc>
          <w:tcPr>
            <w:tcW w:w="1314" w:type="dxa"/>
            <w:tcBorders>
              <w:top w:val="nil"/>
              <w:bottom w:val="nil"/>
            </w:tcBorders>
            <w:vAlign w:val="center"/>
          </w:tcPr>
          <w:p w14:paraId="41E8C6B6" w14:textId="2ABDC9A4"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(22.439)</w:t>
            </w:r>
          </w:p>
        </w:tc>
      </w:tr>
      <w:tr w:rsidR="00E118C3" w:rsidRPr="0039308A" w14:paraId="23C275CC"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40DA66FA"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Comissões a receber</w:t>
            </w:r>
          </w:p>
        </w:tc>
        <w:tc>
          <w:tcPr>
            <w:tcW w:w="556" w:type="dxa"/>
            <w:tcBorders>
              <w:top w:val="nil"/>
              <w:bottom w:val="nil"/>
            </w:tcBorders>
            <w:shd w:val="clear" w:color="auto" w:fill="FFFFFF" w:themeFill="background1"/>
            <w:vAlign w:val="center"/>
          </w:tcPr>
          <w:p w14:paraId="15AD6DB9"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39571113" w14:textId="24323F42"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w:t>
            </w:r>
          </w:p>
        </w:tc>
        <w:tc>
          <w:tcPr>
            <w:tcW w:w="1311" w:type="dxa"/>
            <w:tcBorders>
              <w:top w:val="nil"/>
              <w:bottom w:val="nil"/>
            </w:tcBorders>
            <w:shd w:val="clear" w:color="auto" w:fill="FFFFFF" w:themeFill="background1"/>
            <w:vAlign w:val="center"/>
          </w:tcPr>
          <w:p w14:paraId="5C36C896" w14:textId="560ED3A2"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w:t>
            </w:r>
          </w:p>
        </w:tc>
        <w:tc>
          <w:tcPr>
            <w:tcW w:w="280" w:type="dxa"/>
            <w:tcBorders>
              <w:top w:val="nil"/>
              <w:bottom w:val="nil"/>
            </w:tcBorders>
            <w:shd w:val="clear" w:color="auto" w:fill="FFFFFF" w:themeFill="background1"/>
            <w:vAlign w:val="center"/>
          </w:tcPr>
          <w:p w14:paraId="3CBA15A8"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49DDAED7" w14:textId="6C94CE89"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(301.782)</w:t>
            </w:r>
          </w:p>
        </w:tc>
        <w:tc>
          <w:tcPr>
            <w:tcW w:w="1314" w:type="dxa"/>
            <w:tcBorders>
              <w:top w:val="nil"/>
              <w:bottom w:val="nil"/>
            </w:tcBorders>
            <w:shd w:val="clear" w:color="auto" w:fill="FFFFFF" w:themeFill="background1"/>
            <w:vAlign w:val="center"/>
          </w:tcPr>
          <w:p w14:paraId="58893BA8" w14:textId="3F6CEA2B"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108.420</w:t>
            </w:r>
          </w:p>
        </w:tc>
      </w:tr>
      <w:tr w:rsidR="00927862" w:rsidRPr="0039308A" w14:paraId="61F527DF"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762DDDCF"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Outros ativos</w:t>
            </w:r>
          </w:p>
        </w:tc>
        <w:tc>
          <w:tcPr>
            <w:tcW w:w="556" w:type="dxa"/>
            <w:tcBorders>
              <w:top w:val="nil"/>
              <w:bottom w:val="nil"/>
            </w:tcBorders>
            <w:vAlign w:val="center"/>
          </w:tcPr>
          <w:p w14:paraId="58A35212"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0C9070C2" w14:textId="333E1555"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(1.71</w:t>
            </w:r>
            <w:r w:rsidR="004F2900">
              <w:rPr>
                <w:rFonts w:ascii="Arial" w:eastAsia="Times New Roman" w:hAnsi="Arial" w:cs="Arial"/>
                <w:spacing w:val="-2"/>
                <w:sz w:val="14"/>
                <w:szCs w:val="14"/>
                <w:lang w:eastAsia="pt-BR"/>
              </w:rPr>
              <w:t>6</w:t>
            </w:r>
            <w:r w:rsidRPr="0039308A">
              <w:rPr>
                <w:rFonts w:ascii="Arial" w:eastAsia="Times New Roman" w:hAnsi="Arial" w:cs="Arial"/>
                <w:spacing w:val="-2"/>
                <w:sz w:val="14"/>
                <w:szCs w:val="14"/>
                <w:lang w:eastAsia="pt-BR"/>
              </w:rPr>
              <w:t>)</w:t>
            </w:r>
          </w:p>
        </w:tc>
        <w:tc>
          <w:tcPr>
            <w:tcW w:w="1311" w:type="dxa"/>
            <w:tcBorders>
              <w:top w:val="nil"/>
              <w:bottom w:val="nil"/>
            </w:tcBorders>
            <w:vAlign w:val="center"/>
          </w:tcPr>
          <w:p w14:paraId="1C426B64" w14:textId="113ABF26"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(36)</w:t>
            </w:r>
          </w:p>
        </w:tc>
        <w:tc>
          <w:tcPr>
            <w:tcW w:w="280" w:type="dxa"/>
            <w:tcBorders>
              <w:top w:val="nil"/>
              <w:bottom w:val="nil"/>
            </w:tcBorders>
            <w:vAlign w:val="center"/>
          </w:tcPr>
          <w:p w14:paraId="3B1E958C"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1F5BFADF" w14:textId="22036CC1"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(16.4</w:t>
            </w:r>
            <w:r w:rsidR="009E7F52" w:rsidRPr="0039308A">
              <w:rPr>
                <w:rFonts w:ascii="Arial" w:eastAsia="Times New Roman" w:hAnsi="Arial" w:cs="Arial"/>
                <w:spacing w:val="-2"/>
                <w:sz w:val="14"/>
                <w:szCs w:val="14"/>
                <w:lang w:eastAsia="pt-BR"/>
              </w:rPr>
              <w:t>50</w:t>
            </w:r>
            <w:r w:rsidRPr="0039308A">
              <w:rPr>
                <w:rFonts w:ascii="Arial" w:eastAsia="Times New Roman" w:hAnsi="Arial" w:cs="Arial"/>
                <w:spacing w:val="-2"/>
                <w:sz w:val="14"/>
                <w:szCs w:val="14"/>
                <w:lang w:eastAsia="pt-BR"/>
              </w:rPr>
              <w:t>)</w:t>
            </w:r>
          </w:p>
        </w:tc>
        <w:tc>
          <w:tcPr>
            <w:tcW w:w="1314" w:type="dxa"/>
            <w:tcBorders>
              <w:top w:val="nil"/>
              <w:bottom w:val="nil"/>
            </w:tcBorders>
            <w:vAlign w:val="center"/>
          </w:tcPr>
          <w:p w14:paraId="26B3FCC7" w14:textId="697A58DB"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(5.626)</w:t>
            </w:r>
          </w:p>
        </w:tc>
      </w:tr>
      <w:tr w:rsidR="00E118C3" w:rsidRPr="0039308A" w14:paraId="6BB2F7AD"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15077E17"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Comissões a apropriar</w:t>
            </w:r>
          </w:p>
        </w:tc>
        <w:tc>
          <w:tcPr>
            <w:tcW w:w="556" w:type="dxa"/>
            <w:tcBorders>
              <w:top w:val="nil"/>
              <w:bottom w:val="nil"/>
            </w:tcBorders>
            <w:shd w:val="clear" w:color="auto" w:fill="FFFFFF" w:themeFill="background1"/>
            <w:vAlign w:val="center"/>
          </w:tcPr>
          <w:p w14:paraId="5B7CF74B"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6427E843"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6A064162" w14:textId="133B16C2"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w:t>
            </w:r>
          </w:p>
        </w:tc>
        <w:tc>
          <w:tcPr>
            <w:tcW w:w="280" w:type="dxa"/>
            <w:tcBorders>
              <w:top w:val="nil"/>
              <w:bottom w:val="nil"/>
            </w:tcBorders>
            <w:shd w:val="clear" w:color="auto" w:fill="FFFFFF" w:themeFill="background1"/>
            <w:vAlign w:val="center"/>
          </w:tcPr>
          <w:p w14:paraId="0D072DC9"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6774420C" w14:textId="4F43F90E"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964.106</w:t>
            </w:r>
          </w:p>
        </w:tc>
        <w:tc>
          <w:tcPr>
            <w:tcW w:w="1314" w:type="dxa"/>
            <w:tcBorders>
              <w:top w:val="nil"/>
              <w:bottom w:val="nil"/>
            </w:tcBorders>
            <w:shd w:val="clear" w:color="auto" w:fill="FFFFFF" w:themeFill="background1"/>
            <w:vAlign w:val="center"/>
          </w:tcPr>
          <w:p w14:paraId="7216B1E1" w14:textId="58704FC5"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376.790</w:t>
            </w:r>
          </w:p>
        </w:tc>
      </w:tr>
      <w:tr w:rsidR="00927862" w:rsidRPr="0039308A" w14:paraId="558E6FC6"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BD49A43"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Passivos por impostos correntes e diferidos</w:t>
            </w:r>
          </w:p>
        </w:tc>
        <w:tc>
          <w:tcPr>
            <w:tcW w:w="556" w:type="dxa"/>
            <w:tcBorders>
              <w:top w:val="nil"/>
              <w:bottom w:val="nil"/>
            </w:tcBorders>
            <w:vAlign w:val="center"/>
          </w:tcPr>
          <w:p w14:paraId="362EE444"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3FF7DC12" w14:textId="11B6D374"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1.094</w:t>
            </w:r>
          </w:p>
        </w:tc>
        <w:tc>
          <w:tcPr>
            <w:tcW w:w="1311" w:type="dxa"/>
            <w:tcBorders>
              <w:top w:val="nil"/>
              <w:bottom w:val="nil"/>
            </w:tcBorders>
            <w:vAlign w:val="center"/>
          </w:tcPr>
          <w:p w14:paraId="22C27070" w14:textId="3BE486AC"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95</w:t>
            </w:r>
          </w:p>
        </w:tc>
        <w:tc>
          <w:tcPr>
            <w:tcW w:w="280" w:type="dxa"/>
            <w:tcBorders>
              <w:top w:val="nil"/>
              <w:bottom w:val="nil"/>
            </w:tcBorders>
            <w:vAlign w:val="center"/>
          </w:tcPr>
          <w:p w14:paraId="1860409F"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3F9BD5A0" w14:textId="6D2B0194"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(249.665)</w:t>
            </w:r>
          </w:p>
        </w:tc>
        <w:tc>
          <w:tcPr>
            <w:tcW w:w="1314" w:type="dxa"/>
            <w:tcBorders>
              <w:top w:val="nil"/>
              <w:bottom w:val="nil"/>
            </w:tcBorders>
            <w:vAlign w:val="center"/>
          </w:tcPr>
          <w:p w14:paraId="585F2800" w14:textId="62597E2C"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(72.817)</w:t>
            </w:r>
          </w:p>
        </w:tc>
      </w:tr>
      <w:tr w:rsidR="00E118C3" w:rsidRPr="0039308A" w14:paraId="2CA359C6"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462EEB9"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Outros passivos</w:t>
            </w:r>
          </w:p>
        </w:tc>
        <w:tc>
          <w:tcPr>
            <w:tcW w:w="556" w:type="dxa"/>
            <w:tcBorders>
              <w:top w:val="nil"/>
              <w:bottom w:val="nil"/>
            </w:tcBorders>
            <w:shd w:val="clear" w:color="auto" w:fill="FFFFFF" w:themeFill="background1"/>
            <w:vAlign w:val="center"/>
          </w:tcPr>
          <w:p w14:paraId="726D0958"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5C0C6283" w14:textId="2071C9A5"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23.561</w:t>
            </w:r>
          </w:p>
        </w:tc>
        <w:tc>
          <w:tcPr>
            <w:tcW w:w="1311" w:type="dxa"/>
            <w:tcBorders>
              <w:top w:val="nil"/>
              <w:bottom w:val="nil"/>
            </w:tcBorders>
            <w:shd w:val="clear" w:color="auto" w:fill="FFFFFF" w:themeFill="background1"/>
            <w:vAlign w:val="center"/>
          </w:tcPr>
          <w:p w14:paraId="622C2B02" w14:textId="7B063D5B"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(880)</w:t>
            </w:r>
          </w:p>
        </w:tc>
        <w:tc>
          <w:tcPr>
            <w:tcW w:w="280" w:type="dxa"/>
            <w:tcBorders>
              <w:top w:val="nil"/>
              <w:bottom w:val="nil"/>
            </w:tcBorders>
            <w:shd w:val="clear" w:color="auto" w:fill="FFFFFF" w:themeFill="background1"/>
            <w:vAlign w:val="center"/>
          </w:tcPr>
          <w:p w14:paraId="537AC963"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288CB6C1" w14:textId="1AABFD21"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(14.032)</w:t>
            </w:r>
          </w:p>
        </w:tc>
        <w:tc>
          <w:tcPr>
            <w:tcW w:w="1314" w:type="dxa"/>
            <w:tcBorders>
              <w:top w:val="nil"/>
              <w:bottom w:val="nil"/>
            </w:tcBorders>
            <w:shd w:val="clear" w:color="auto" w:fill="FFFFFF" w:themeFill="background1"/>
            <w:vAlign w:val="center"/>
          </w:tcPr>
          <w:p w14:paraId="394BD125" w14:textId="418CA6B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(35.146)</w:t>
            </w:r>
          </w:p>
        </w:tc>
      </w:tr>
      <w:tr w:rsidR="00927862" w:rsidRPr="0039308A" w14:paraId="2580077E"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1B7D8E6"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Caixa Gerado Pelas</w:t>
            </w:r>
            <w:proofErr w:type="gramStart"/>
            <w:r w:rsidRPr="0039308A">
              <w:rPr>
                <w:rFonts w:ascii="Arial" w:eastAsia="Times New Roman" w:hAnsi="Arial" w:cs="Arial"/>
                <w:spacing w:val="-2"/>
                <w:sz w:val="14"/>
                <w:szCs w:val="14"/>
                <w:lang w:eastAsia="pt-BR"/>
              </w:rPr>
              <w:t>/(</w:t>
            </w:r>
            <w:proofErr w:type="gramEnd"/>
            <w:r w:rsidRPr="0039308A">
              <w:rPr>
                <w:rFonts w:ascii="Arial" w:eastAsia="Times New Roman" w:hAnsi="Arial" w:cs="Arial"/>
                <w:spacing w:val="-2"/>
                <w:sz w:val="14"/>
                <w:szCs w:val="14"/>
                <w:lang w:eastAsia="pt-BR"/>
              </w:rPr>
              <w:t>Consumido Nas) Atividades Operacionais</w:t>
            </w:r>
          </w:p>
        </w:tc>
        <w:tc>
          <w:tcPr>
            <w:tcW w:w="556" w:type="dxa"/>
            <w:tcBorders>
              <w:top w:val="nil"/>
              <w:bottom w:val="nil"/>
            </w:tcBorders>
            <w:vAlign w:val="center"/>
          </w:tcPr>
          <w:p w14:paraId="5508AC78"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48CD6B48" w14:textId="1AFB40E3"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22.755</w:t>
            </w:r>
          </w:p>
        </w:tc>
        <w:tc>
          <w:tcPr>
            <w:tcW w:w="1311" w:type="dxa"/>
            <w:tcBorders>
              <w:top w:val="nil"/>
              <w:bottom w:val="nil"/>
            </w:tcBorders>
            <w:vAlign w:val="center"/>
          </w:tcPr>
          <w:p w14:paraId="0B999462" w14:textId="58D2BEF8"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hAnsi="Arial" w:cs="Arial"/>
                <w:b/>
                <w:sz w:val="14"/>
                <w:szCs w:val="14"/>
              </w:rPr>
              <w:t>(13.457)</w:t>
            </w:r>
          </w:p>
        </w:tc>
        <w:tc>
          <w:tcPr>
            <w:tcW w:w="280" w:type="dxa"/>
            <w:tcBorders>
              <w:top w:val="nil"/>
              <w:bottom w:val="nil"/>
            </w:tcBorders>
            <w:vAlign w:val="center"/>
          </w:tcPr>
          <w:p w14:paraId="1DDE244F"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bottom w:val="nil"/>
            </w:tcBorders>
            <w:vAlign w:val="center"/>
          </w:tcPr>
          <w:p w14:paraId="6E23A0B8" w14:textId="023C9CF4"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eastAsia="Times New Roman" w:hAnsi="Arial" w:cs="Arial"/>
                <w:b/>
                <w:bCs/>
                <w:spacing w:val="-2"/>
                <w:sz w:val="14"/>
                <w:szCs w:val="14"/>
                <w:lang w:eastAsia="pt-BR"/>
              </w:rPr>
              <w:t>2.572.861</w:t>
            </w:r>
          </w:p>
        </w:tc>
        <w:tc>
          <w:tcPr>
            <w:tcW w:w="1314" w:type="dxa"/>
            <w:tcBorders>
              <w:top w:val="nil"/>
              <w:bottom w:val="nil"/>
            </w:tcBorders>
            <w:vAlign w:val="center"/>
          </w:tcPr>
          <w:p w14:paraId="67D9B19F" w14:textId="2EC937FB"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hAnsi="Arial" w:cs="Arial"/>
                <w:b/>
                <w:sz w:val="14"/>
                <w:szCs w:val="14"/>
              </w:rPr>
              <w:t>2.355.565</w:t>
            </w:r>
          </w:p>
        </w:tc>
      </w:tr>
      <w:tr w:rsidR="00E118C3" w:rsidRPr="0039308A" w14:paraId="22EDB481"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BAC2160" w14:textId="77777777" w:rsidR="00927862" w:rsidRPr="0039308A" w:rsidRDefault="00927862">
            <w:pPr>
              <w:keepNext/>
              <w:keepLines/>
              <w:spacing w:before="40" w:after="40"/>
              <w:rPr>
                <w:rFonts w:ascii="Arial" w:eastAsia="Times New Roman" w:hAnsi="Arial" w:cs="Arial"/>
                <w:spacing w:val="-2"/>
                <w:sz w:val="14"/>
                <w:szCs w:val="14"/>
                <w:lang w:eastAsia="pt-BR"/>
              </w:rPr>
            </w:pPr>
          </w:p>
        </w:tc>
        <w:tc>
          <w:tcPr>
            <w:tcW w:w="556" w:type="dxa"/>
            <w:tcBorders>
              <w:top w:val="nil"/>
              <w:bottom w:val="nil"/>
            </w:tcBorders>
            <w:shd w:val="clear" w:color="auto" w:fill="FFFFFF" w:themeFill="background1"/>
            <w:vAlign w:val="center"/>
          </w:tcPr>
          <w:p w14:paraId="558926FB"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09A9537D"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shd w:val="clear" w:color="auto" w:fill="FFFFFF" w:themeFill="background1"/>
            <w:vAlign w:val="center"/>
          </w:tcPr>
          <w:p w14:paraId="3FF48FE4"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FFFFFF" w:themeFill="background1"/>
            <w:vAlign w:val="center"/>
          </w:tcPr>
          <w:p w14:paraId="2441017C"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shd w:val="clear" w:color="auto" w:fill="FFFFFF" w:themeFill="background1"/>
            <w:vAlign w:val="center"/>
          </w:tcPr>
          <w:p w14:paraId="6CE2BBD9"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bottom w:val="nil"/>
            </w:tcBorders>
            <w:shd w:val="clear" w:color="auto" w:fill="FFFFFF" w:themeFill="background1"/>
            <w:vAlign w:val="center"/>
          </w:tcPr>
          <w:p w14:paraId="514D70D0"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r>
      <w:tr w:rsidR="00927862" w:rsidRPr="0039308A" w14:paraId="6111190B"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43283A5"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Fluxos De Caixa Provenientes das Atividades de Investimento</w:t>
            </w:r>
          </w:p>
        </w:tc>
        <w:tc>
          <w:tcPr>
            <w:tcW w:w="556" w:type="dxa"/>
            <w:tcBorders>
              <w:top w:val="nil"/>
              <w:bottom w:val="nil"/>
            </w:tcBorders>
            <w:vAlign w:val="center"/>
          </w:tcPr>
          <w:p w14:paraId="70F10F0E"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6ADB7C2D"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vAlign w:val="center"/>
          </w:tcPr>
          <w:p w14:paraId="0137C05D"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vAlign w:val="center"/>
          </w:tcPr>
          <w:p w14:paraId="52DB668F"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45FA4D53"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vAlign w:val="center"/>
          </w:tcPr>
          <w:p w14:paraId="2E753222"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E118C3" w:rsidRPr="0039308A" w14:paraId="266223BC"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67FA9AE7"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bookmarkStart w:id="15" w:name="_Hlk75777464"/>
            <w:r w:rsidRPr="0039308A">
              <w:rPr>
                <w:rFonts w:ascii="Arial" w:eastAsia="Times New Roman" w:hAnsi="Arial" w:cs="Arial"/>
                <w:b w:val="0"/>
                <w:bCs w:val="0"/>
                <w:spacing w:val="-2"/>
                <w:sz w:val="14"/>
                <w:szCs w:val="14"/>
                <w:lang w:eastAsia="pt-BR"/>
              </w:rPr>
              <w:t>Aplicações em ativos financeiros a valor justo por meio do resultado</w:t>
            </w:r>
          </w:p>
        </w:tc>
        <w:tc>
          <w:tcPr>
            <w:tcW w:w="556" w:type="dxa"/>
            <w:tcBorders>
              <w:top w:val="nil"/>
              <w:bottom w:val="nil"/>
            </w:tcBorders>
            <w:shd w:val="clear" w:color="auto" w:fill="FFFFFF" w:themeFill="background1"/>
            <w:vAlign w:val="center"/>
          </w:tcPr>
          <w:p w14:paraId="14157CF1"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1766E80B" w14:textId="4CD21FC8"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w:t>
            </w:r>
          </w:p>
        </w:tc>
        <w:tc>
          <w:tcPr>
            <w:tcW w:w="1311" w:type="dxa"/>
            <w:tcBorders>
              <w:top w:val="nil"/>
              <w:bottom w:val="nil"/>
            </w:tcBorders>
            <w:shd w:val="clear" w:color="auto" w:fill="FFFFFF" w:themeFill="background1"/>
            <w:vAlign w:val="center"/>
          </w:tcPr>
          <w:p w14:paraId="61E0B434" w14:textId="6949E8B3"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w:t>
            </w:r>
          </w:p>
        </w:tc>
        <w:tc>
          <w:tcPr>
            <w:tcW w:w="280" w:type="dxa"/>
            <w:tcBorders>
              <w:top w:val="nil"/>
              <w:bottom w:val="nil"/>
            </w:tcBorders>
            <w:shd w:val="clear" w:color="auto" w:fill="FFFFFF" w:themeFill="background1"/>
            <w:vAlign w:val="center"/>
          </w:tcPr>
          <w:p w14:paraId="046E104D"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0D74128C" w14:textId="34E3BB78"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(1.086.090)</w:t>
            </w:r>
          </w:p>
        </w:tc>
        <w:tc>
          <w:tcPr>
            <w:tcW w:w="1314" w:type="dxa"/>
            <w:tcBorders>
              <w:top w:val="nil"/>
              <w:bottom w:val="nil"/>
            </w:tcBorders>
            <w:shd w:val="clear" w:color="auto" w:fill="FFFFFF" w:themeFill="background1"/>
            <w:vAlign w:val="center"/>
          </w:tcPr>
          <w:p w14:paraId="38F83DA8" w14:textId="3489B67B"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w:t>
            </w:r>
          </w:p>
        </w:tc>
      </w:tr>
      <w:bookmarkEnd w:id="15"/>
      <w:tr w:rsidR="00927862" w:rsidRPr="0039308A" w14:paraId="24EC9C6D"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E01A4A3"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Dividendos recebidos</w:t>
            </w:r>
          </w:p>
        </w:tc>
        <w:tc>
          <w:tcPr>
            <w:tcW w:w="556" w:type="dxa"/>
            <w:tcBorders>
              <w:top w:val="nil"/>
              <w:bottom w:val="nil"/>
            </w:tcBorders>
            <w:vAlign w:val="center"/>
          </w:tcPr>
          <w:p w14:paraId="4015C3AD"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39308A">
              <w:rPr>
                <w:rFonts w:ascii="Arial" w:eastAsia="Times New Roman" w:hAnsi="Arial" w:cs="Arial"/>
                <w:spacing w:val="-2"/>
                <w:sz w:val="14"/>
                <w:szCs w:val="14"/>
                <w:lang w:eastAsia="pt-BR"/>
              </w:rPr>
              <w:t>[7.b]</w:t>
            </w:r>
          </w:p>
        </w:tc>
        <w:tc>
          <w:tcPr>
            <w:tcW w:w="1240" w:type="dxa"/>
            <w:tcBorders>
              <w:top w:val="nil"/>
              <w:bottom w:val="nil"/>
            </w:tcBorders>
            <w:vAlign w:val="center"/>
          </w:tcPr>
          <w:p w14:paraId="1E00A21C" w14:textId="4FC8B30F"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7.448.118</w:t>
            </w:r>
          </w:p>
        </w:tc>
        <w:tc>
          <w:tcPr>
            <w:tcW w:w="1311" w:type="dxa"/>
            <w:tcBorders>
              <w:top w:val="nil"/>
              <w:bottom w:val="nil"/>
            </w:tcBorders>
            <w:vAlign w:val="center"/>
          </w:tcPr>
          <w:p w14:paraId="1957D2FB" w14:textId="0A870E40"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3.629.262</w:t>
            </w:r>
          </w:p>
        </w:tc>
        <w:tc>
          <w:tcPr>
            <w:tcW w:w="280" w:type="dxa"/>
            <w:tcBorders>
              <w:top w:val="nil"/>
              <w:bottom w:val="nil"/>
            </w:tcBorders>
            <w:vAlign w:val="center"/>
          </w:tcPr>
          <w:p w14:paraId="5945B39C"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62084C00" w14:textId="2AF9E420"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2.946.660</w:t>
            </w:r>
          </w:p>
        </w:tc>
        <w:tc>
          <w:tcPr>
            <w:tcW w:w="1314" w:type="dxa"/>
            <w:tcBorders>
              <w:top w:val="nil"/>
              <w:bottom w:val="nil"/>
            </w:tcBorders>
            <w:vAlign w:val="center"/>
          </w:tcPr>
          <w:p w14:paraId="73587E27" w14:textId="64AAB1A1"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2.144.793</w:t>
            </w:r>
          </w:p>
        </w:tc>
      </w:tr>
      <w:tr w:rsidR="00E118C3" w:rsidRPr="0039308A" w14:paraId="34BA7CC2"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2439B79F"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Outras</w:t>
            </w:r>
          </w:p>
        </w:tc>
        <w:tc>
          <w:tcPr>
            <w:tcW w:w="556" w:type="dxa"/>
            <w:tcBorders>
              <w:top w:val="nil"/>
              <w:bottom w:val="nil"/>
            </w:tcBorders>
            <w:shd w:val="clear" w:color="auto" w:fill="FFFFFF" w:themeFill="background1"/>
            <w:vAlign w:val="center"/>
          </w:tcPr>
          <w:p w14:paraId="5546272D"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7F59D012" w14:textId="1289F0DD"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(254)</w:t>
            </w:r>
          </w:p>
        </w:tc>
        <w:tc>
          <w:tcPr>
            <w:tcW w:w="1311" w:type="dxa"/>
            <w:tcBorders>
              <w:top w:val="nil"/>
              <w:bottom w:val="nil"/>
            </w:tcBorders>
            <w:shd w:val="clear" w:color="auto" w:fill="FFFFFF" w:themeFill="background1"/>
            <w:vAlign w:val="center"/>
          </w:tcPr>
          <w:p w14:paraId="339043DE" w14:textId="3CA2E3E4"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(322)</w:t>
            </w:r>
          </w:p>
        </w:tc>
        <w:tc>
          <w:tcPr>
            <w:tcW w:w="280" w:type="dxa"/>
            <w:tcBorders>
              <w:top w:val="nil"/>
              <w:bottom w:val="nil"/>
            </w:tcBorders>
            <w:shd w:val="clear" w:color="auto" w:fill="FFFFFF" w:themeFill="background1"/>
            <w:vAlign w:val="center"/>
          </w:tcPr>
          <w:p w14:paraId="408862E8"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4B472E28" w14:textId="30316216"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(254)</w:t>
            </w:r>
          </w:p>
        </w:tc>
        <w:tc>
          <w:tcPr>
            <w:tcW w:w="1314" w:type="dxa"/>
            <w:tcBorders>
              <w:top w:val="nil"/>
              <w:bottom w:val="nil"/>
            </w:tcBorders>
            <w:shd w:val="clear" w:color="auto" w:fill="FFFFFF" w:themeFill="background1"/>
            <w:vAlign w:val="center"/>
          </w:tcPr>
          <w:p w14:paraId="04C28023" w14:textId="40041BEA"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(322)</w:t>
            </w:r>
          </w:p>
        </w:tc>
      </w:tr>
      <w:tr w:rsidR="00927862" w:rsidRPr="0039308A" w14:paraId="05A604A0"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7150E13C"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Caixa Gerado Pelas</w:t>
            </w:r>
            <w:proofErr w:type="gramStart"/>
            <w:r w:rsidRPr="0039308A">
              <w:rPr>
                <w:rFonts w:ascii="Arial" w:eastAsia="Times New Roman" w:hAnsi="Arial" w:cs="Arial"/>
                <w:spacing w:val="-2"/>
                <w:sz w:val="14"/>
                <w:szCs w:val="14"/>
                <w:lang w:eastAsia="pt-BR"/>
              </w:rPr>
              <w:t>/(</w:t>
            </w:r>
            <w:proofErr w:type="gramEnd"/>
            <w:r w:rsidRPr="0039308A">
              <w:rPr>
                <w:rFonts w:ascii="Arial" w:eastAsia="Times New Roman" w:hAnsi="Arial" w:cs="Arial"/>
                <w:spacing w:val="-2"/>
                <w:sz w:val="14"/>
                <w:szCs w:val="14"/>
                <w:lang w:eastAsia="pt-BR"/>
              </w:rPr>
              <w:t>Consumido Nas) Atividades de Investimento</w:t>
            </w:r>
          </w:p>
        </w:tc>
        <w:tc>
          <w:tcPr>
            <w:tcW w:w="556" w:type="dxa"/>
            <w:tcBorders>
              <w:top w:val="nil"/>
              <w:bottom w:val="nil"/>
            </w:tcBorders>
            <w:vAlign w:val="center"/>
          </w:tcPr>
          <w:p w14:paraId="46DDB4EE"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vAlign w:val="center"/>
          </w:tcPr>
          <w:p w14:paraId="4272EB4C" w14:textId="05EA28FE"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7.447.864</w:t>
            </w:r>
          </w:p>
        </w:tc>
        <w:tc>
          <w:tcPr>
            <w:tcW w:w="1311" w:type="dxa"/>
            <w:tcBorders>
              <w:top w:val="nil"/>
              <w:bottom w:val="nil"/>
            </w:tcBorders>
            <w:vAlign w:val="center"/>
          </w:tcPr>
          <w:p w14:paraId="4DB99E79" w14:textId="64B6B659"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sz w:val="14"/>
                <w:szCs w:val="14"/>
              </w:rPr>
              <w:t>3.628.940</w:t>
            </w:r>
          </w:p>
        </w:tc>
        <w:tc>
          <w:tcPr>
            <w:tcW w:w="280" w:type="dxa"/>
            <w:tcBorders>
              <w:top w:val="nil"/>
              <w:bottom w:val="nil"/>
            </w:tcBorders>
            <w:vAlign w:val="center"/>
          </w:tcPr>
          <w:p w14:paraId="650155F5"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vAlign w:val="center"/>
          </w:tcPr>
          <w:p w14:paraId="7F4B7536" w14:textId="1A897FA4"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1.860.316</w:t>
            </w:r>
          </w:p>
        </w:tc>
        <w:tc>
          <w:tcPr>
            <w:tcW w:w="1314" w:type="dxa"/>
            <w:tcBorders>
              <w:top w:val="nil"/>
              <w:bottom w:val="nil"/>
            </w:tcBorders>
            <w:vAlign w:val="center"/>
          </w:tcPr>
          <w:p w14:paraId="0CDC9753" w14:textId="1D7BE2FD"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sz w:val="14"/>
                <w:szCs w:val="14"/>
              </w:rPr>
              <w:t>2.144.471</w:t>
            </w:r>
          </w:p>
        </w:tc>
      </w:tr>
      <w:tr w:rsidR="00E118C3" w:rsidRPr="0039308A" w14:paraId="2C488F82"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4D0C2DD0"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FFFFFF" w:themeFill="background1"/>
            <w:vAlign w:val="center"/>
          </w:tcPr>
          <w:p w14:paraId="67466D89"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13E50CF8"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552F44A8"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1169D493"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240CC254"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FFFFFF" w:themeFill="background1"/>
            <w:vAlign w:val="center"/>
          </w:tcPr>
          <w:p w14:paraId="1887C977"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927862" w:rsidRPr="0039308A" w14:paraId="3F456950"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76B62752"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Fluxos De Caixa Provenientes das Atividades de Financiamento</w:t>
            </w:r>
          </w:p>
        </w:tc>
        <w:tc>
          <w:tcPr>
            <w:tcW w:w="556" w:type="dxa"/>
            <w:tcBorders>
              <w:top w:val="nil"/>
              <w:bottom w:val="nil"/>
            </w:tcBorders>
            <w:vAlign w:val="center"/>
          </w:tcPr>
          <w:p w14:paraId="450F5E5D"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79A3ED13"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vAlign w:val="center"/>
          </w:tcPr>
          <w:p w14:paraId="20CAE332"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vAlign w:val="center"/>
          </w:tcPr>
          <w:p w14:paraId="227AC138"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5A5342D4"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vAlign w:val="center"/>
          </w:tcPr>
          <w:p w14:paraId="4737B5C7"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E118C3" w:rsidRPr="0039308A" w14:paraId="01194F1F"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64E5E99E"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Dividendos pagos</w:t>
            </w:r>
          </w:p>
        </w:tc>
        <w:tc>
          <w:tcPr>
            <w:tcW w:w="556" w:type="dxa"/>
            <w:tcBorders>
              <w:top w:val="nil"/>
              <w:bottom w:val="nil"/>
            </w:tcBorders>
            <w:shd w:val="clear" w:color="auto" w:fill="FFFFFF" w:themeFill="background1"/>
            <w:vAlign w:val="center"/>
          </w:tcPr>
          <w:p w14:paraId="63403E25"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shd w:val="clear" w:color="auto" w:fill="FFFFFF" w:themeFill="background1"/>
            <w:vAlign w:val="center"/>
          </w:tcPr>
          <w:p w14:paraId="329CF2ED" w14:textId="3B976F5E"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(6.960.998)</w:t>
            </w:r>
          </w:p>
        </w:tc>
        <w:tc>
          <w:tcPr>
            <w:tcW w:w="1311" w:type="dxa"/>
            <w:tcBorders>
              <w:top w:val="nil"/>
              <w:bottom w:val="nil"/>
            </w:tcBorders>
            <w:shd w:val="clear" w:color="auto" w:fill="FFFFFF" w:themeFill="background1"/>
            <w:vAlign w:val="center"/>
          </w:tcPr>
          <w:p w14:paraId="4A202DA3" w14:textId="5B34D6BF"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(3.925.747)</w:t>
            </w:r>
          </w:p>
        </w:tc>
        <w:tc>
          <w:tcPr>
            <w:tcW w:w="280" w:type="dxa"/>
            <w:tcBorders>
              <w:top w:val="nil"/>
              <w:bottom w:val="nil"/>
            </w:tcBorders>
            <w:shd w:val="clear" w:color="auto" w:fill="FFFFFF" w:themeFill="background1"/>
            <w:vAlign w:val="center"/>
          </w:tcPr>
          <w:p w14:paraId="4F83A141"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07CE08B1" w14:textId="695460B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(6.960.998)</w:t>
            </w:r>
          </w:p>
        </w:tc>
        <w:tc>
          <w:tcPr>
            <w:tcW w:w="1314" w:type="dxa"/>
            <w:tcBorders>
              <w:top w:val="nil"/>
              <w:bottom w:val="nil"/>
            </w:tcBorders>
            <w:shd w:val="clear" w:color="auto" w:fill="FFFFFF" w:themeFill="background1"/>
            <w:vAlign w:val="center"/>
          </w:tcPr>
          <w:p w14:paraId="06302C1F" w14:textId="13E16B13"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(3.925.747)</w:t>
            </w:r>
          </w:p>
        </w:tc>
      </w:tr>
      <w:tr w:rsidR="00927862" w:rsidRPr="0039308A" w14:paraId="5FF68A0C"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2FD1208"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(Aquisição)/alienação de ações em tesouraria</w:t>
            </w:r>
          </w:p>
        </w:tc>
        <w:tc>
          <w:tcPr>
            <w:tcW w:w="556" w:type="dxa"/>
            <w:tcBorders>
              <w:top w:val="nil"/>
              <w:bottom w:val="nil"/>
            </w:tcBorders>
            <w:vAlign w:val="center"/>
          </w:tcPr>
          <w:p w14:paraId="01A99879"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vAlign w:val="center"/>
          </w:tcPr>
          <w:p w14:paraId="624B178C" w14:textId="1A0CAADB"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(181.684)</w:t>
            </w:r>
          </w:p>
        </w:tc>
        <w:tc>
          <w:tcPr>
            <w:tcW w:w="1311" w:type="dxa"/>
            <w:tcBorders>
              <w:top w:val="nil"/>
              <w:bottom w:val="nil"/>
            </w:tcBorders>
            <w:vAlign w:val="center"/>
          </w:tcPr>
          <w:p w14:paraId="75D33B89" w14:textId="602211EE"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9308A">
              <w:rPr>
                <w:rFonts w:ascii="Arial" w:hAnsi="Arial" w:cs="Arial"/>
                <w:sz w:val="14"/>
                <w:szCs w:val="14"/>
              </w:rPr>
              <w:t>--</w:t>
            </w:r>
          </w:p>
        </w:tc>
        <w:tc>
          <w:tcPr>
            <w:tcW w:w="280" w:type="dxa"/>
            <w:tcBorders>
              <w:top w:val="nil"/>
              <w:bottom w:val="nil"/>
            </w:tcBorders>
            <w:vAlign w:val="center"/>
          </w:tcPr>
          <w:p w14:paraId="439FEEBB"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69964E6D" w14:textId="03683CF0"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(181.684)</w:t>
            </w:r>
          </w:p>
        </w:tc>
        <w:tc>
          <w:tcPr>
            <w:tcW w:w="1314" w:type="dxa"/>
            <w:tcBorders>
              <w:top w:val="nil"/>
              <w:bottom w:val="nil"/>
            </w:tcBorders>
            <w:vAlign w:val="center"/>
          </w:tcPr>
          <w:p w14:paraId="464BAB47" w14:textId="185BBEA4"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9308A">
              <w:rPr>
                <w:rFonts w:ascii="Arial" w:hAnsi="Arial" w:cs="Arial"/>
                <w:sz w:val="14"/>
                <w:szCs w:val="14"/>
              </w:rPr>
              <w:t>--</w:t>
            </w:r>
          </w:p>
        </w:tc>
      </w:tr>
      <w:tr w:rsidR="00E118C3" w:rsidRPr="0039308A" w14:paraId="549F5872"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101AE499"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Caixa Gerado Pelas</w:t>
            </w:r>
            <w:proofErr w:type="gramStart"/>
            <w:r w:rsidRPr="0039308A">
              <w:rPr>
                <w:rFonts w:ascii="Arial" w:eastAsia="Times New Roman" w:hAnsi="Arial" w:cs="Arial"/>
                <w:spacing w:val="-2"/>
                <w:sz w:val="14"/>
                <w:szCs w:val="14"/>
                <w:lang w:eastAsia="pt-BR"/>
              </w:rPr>
              <w:t>/(</w:t>
            </w:r>
            <w:proofErr w:type="gramEnd"/>
            <w:r w:rsidRPr="0039308A">
              <w:rPr>
                <w:rFonts w:ascii="Arial" w:eastAsia="Times New Roman" w:hAnsi="Arial" w:cs="Arial"/>
                <w:spacing w:val="-2"/>
                <w:sz w:val="14"/>
                <w:szCs w:val="14"/>
                <w:lang w:eastAsia="pt-BR"/>
              </w:rPr>
              <w:t>Consumido Nas) Atividades de Financiamento</w:t>
            </w:r>
          </w:p>
        </w:tc>
        <w:tc>
          <w:tcPr>
            <w:tcW w:w="556" w:type="dxa"/>
            <w:tcBorders>
              <w:top w:val="nil"/>
              <w:bottom w:val="nil"/>
            </w:tcBorders>
            <w:shd w:val="clear" w:color="auto" w:fill="FFFFFF" w:themeFill="background1"/>
            <w:vAlign w:val="center"/>
          </w:tcPr>
          <w:p w14:paraId="72C08D2F"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shd w:val="clear" w:color="auto" w:fill="FFFFFF" w:themeFill="background1"/>
            <w:vAlign w:val="center"/>
          </w:tcPr>
          <w:p w14:paraId="5FF5287A" w14:textId="20ECFBAB"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(7.142.682)</w:t>
            </w:r>
          </w:p>
        </w:tc>
        <w:tc>
          <w:tcPr>
            <w:tcW w:w="1311" w:type="dxa"/>
            <w:tcBorders>
              <w:top w:val="nil"/>
              <w:bottom w:val="nil"/>
            </w:tcBorders>
            <w:shd w:val="clear" w:color="auto" w:fill="FFFFFF" w:themeFill="background1"/>
            <w:vAlign w:val="center"/>
          </w:tcPr>
          <w:p w14:paraId="5B1EB972" w14:textId="40B5CBBB"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sz w:val="14"/>
                <w:szCs w:val="14"/>
              </w:rPr>
              <w:t>(3.925.747)</w:t>
            </w:r>
          </w:p>
        </w:tc>
        <w:tc>
          <w:tcPr>
            <w:tcW w:w="280" w:type="dxa"/>
            <w:tcBorders>
              <w:top w:val="nil"/>
              <w:bottom w:val="nil"/>
            </w:tcBorders>
            <w:shd w:val="clear" w:color="auto" w:fill="FFFFFF" w:themeFill="background1"/>
            <w:vAlign w:val="center"/>
          </w:tcPr>
          <w:p w14:paraId="44BD1E2F"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263BCDC3" w14:textId="05BB97F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(7.142.682)</w:t>
            </w:r>
          </w:p>
        </w:tc>
        <w:tc>
          <w:tcPr>
            <w:tcW w:w="1314" w:type="dxa"/>
            <w:tcBorders>
              <w:top w:val="nil"/>
              <w:bottom w:val="nil"/>
            </w:tcBorders>
            <w:shd w:val="clear" w:color="auto" w:fill="FFFFFF" w:themeFill="background1"/>
            <w:vAlign w:val="center"/>
          </w:tcPr>
          <w:p w14:paraId="5F517FC4" w14:textId="06EA37B8"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bCs/>
                <w:sz w:val="14"/>
                <w:szCs w:val="14"/>
              </w:rPr>
              <w:t>(3.925.747)</w:t>
            </w:r>
          </w:p>
        </w:tc>
      </w:tr>
      <w:tr w:rsidR="00927862" w:rsidRPr="0039308A" w14:paraId="15ADF635"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010E9E1"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vAlign w:val="center"/>
          </w:tcPr>
          <w:p w14:paraId="23E915C3"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3FF49615"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vAlign w:val="center"/>
          </w:tcPr>
          <w:p w14:paraId="252E8C9B"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vAlign w:val="center"/>
          </w:tcPr>
          <w:p w14:paraId="05D4DC25"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520E3601"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vAlign w:val="center"/>
          </w:tcPr>
          <w:p w14:paraId="063AB7E8"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E118C3" w:rsidRPr="0039308A" w14:paraId="18A1BA61"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4DCB0833"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Variação Líquida de Caixa e Equivalentes de Caixa</w:t>
            </w:r>
          </w:p>
        </w:tc>
        <w:tc>
          <w:tcPr>
            <w:tcW w:w="556" w:type="dxa"/>
            <w:tcBorders>
              <w:top w:val="nil"/>
              <w:bottom w:val="nil"/>
            </w:tcBorders>
            <w:shd w:val="clear" w:color="auto" w:fill="FFFFFF" w:themeFill="background1"/>
            <w:vAlign w:val="center"/>
          </w:tcPr>
          <w:p w14:paraId="0106682B"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6DD6F2B7" w14:textId="56C0DFE3"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327.937</w:t>
            </w:r>
          </w:p>
        </w:tc>
        <w:tc>
          <w:tcPr>
            <w:tcW w:w="1311" w:type="dxa"/>
            <w:tcBorders>
              <w:top w:val="nil"/>
              <w:left w:val="nil"/>
              <w:bottom w:val="nil"/>
              <w:right w:val="nil"/>
            </w:tcBorders>
            <w:shd w:val="clear" w:color="auto" w:fill="FFFFFF" w:themeFill="background1"/>
            <w:vAlign w:val="center"/>
          </w:tcPr>
          <w:p w14:paraId="6A2A400E" w14:textId="567818BA"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bCs/>
                <w:sz w:val="14"/>
                <w:szCs w:val="14"/>
              </w:rPr>
              <w:t>(310.264)</w:t>
            </w:r>
          </w:p>
        </w:tc>
        <w:tc>
          <w:tcPr>
            <w:tcW w:w="280" w:type="dxa"/>
            <w:tcBorders>
              <w:top w:val="nil"/>
              <w:bottom w:val="nil"/>
            </w:tcBorders>
            <w:shd w:val="clear" w:color="auto" w:fill="FFFFFF" w:themeFill="background1"/>
            <w:vAlign w:val="center"/>
          </w:tcPr>
          <w:p w14:paraId="71E83BEA"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754F703F" w14:textId="7B7A4E24"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(2.709.505)</w:t>
            </w:r>
          </w:p>
        </w:tc>
        <w:tc>
          <w:tcPr>
            <w:tcW w:w="1314" w:type="dxa"/>
            <w:tcBorders>
              <w:top w:val="nil"/>
              <w:bottom w:val="nil"/>
            </w:tcBorders>
            <w:shd w:val="clear" w:color="auto" w:fill="FFFFFF" w:themeFill="background1"/>
            <w:vAlign w:val="center"/>
          </w:tcPr>
          <w:p w14:paraId="039224FD" w14:textId="19482E9A"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bCs/>
                <w:sz w:val="14"/>
                <w:szCs w:val="14"/>
              </w:rPr>
              <w:t>574.289</w:t>
            </w:r>
          </w:p>
        </w:tc>
      </w:tr>
      <w:tr w:rsidR="00927862" w:rsidRPr="0039308A" w14:paraId="6D5D936C"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F77E51F"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Início do período</w:t>
            </w:r>
          </w:p>
        </w:tc>
        <w:tc>
          <w:tcPr>
            <w:tcW w:w="556" w:type="dxa"/>
            <w:tcBorders>
              <w:top w:val="nil"/>
              <w:bottom w:val="nil"/>
            </w:tcBorders>
            <w:vAlign w:val="center"/>
          </w:tcPr>
          <w:p w14:paraId="059D8D7D"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bCs/>
                <w:spacing w:val="-2"/>
                <w:sz w:val="14"/>
                <w:szCs w:val="14"/>
                <w:lang w:eastAsia="pt-BR"/>
              </w:rPr>
              <w:t>[15]</w:t>
            </w:r>
          </w:p>
        </w:tc>
        <w:tc>
          <w:tcPr>
            <w:tcW w:w="1240" w:type="dxa"/>
            <w:tcBorders>
              <w:top w:val="nil"/>
              <w:left w:val="nil"/>
              <w:bottom w:val="nil"/>
              <w:right w:val="nil"/>
            </w:tcBorders>
            <w:vAlign w:val="center"/>
          </w:tcPr>
          <w:p w14:paraId="0849A2DF" w14:textId="3B3D15EF"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39308A">
              <w:rPr>
                <w:rFonts w:ascii="Arial" w:eastAsia="Times New Roman" w:hAnsi="Arial" w:cs="Arial"/>
                <w:bCs/>
                <w:spacing w:val="-2"/>
                <w:sz w:val="14"/>
                <w:szCs w:val="14"/>
                <w:lang w:eastAsia="pt-BR"/>
              </w:rPr>
              <w:t>59.003</w:t>
            </w:r>
          </w:p>
        </w:tc>
        <w:tc>
          <w:tcPr>
            <w:tcW w:w="1311" w:type="dxa"/>
            <w:tcBorders>
              <w:top w:val="nil"/>
              <w:left w:val="nil"/>
              <w:bottom w:val="nil"/>
              <w:right w:val="nil"/>
            </w:tcBorders>
            <w:vAlign w:val="center"/>
          </w:tcPr>
          <w:p w14:paraId="0BF9E9CE" w14:textId="7B66F750"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39308A">
              <w:rPr>
                <w:rFonts w:ascii="Arial" w:hAnsi="Arial" w:cs="Arial"/>
                <w:sz w:val="14"/>
                <w:szCs w:val="14"/>
              </w:rPr>
              <w:t>369.342</w:t>
            </w:r>
          </w:p>
        </w:tc>
        <w:tc>
          <w:tcPr>
            <w:tcW w:w="280" w:type="dxa"/>
            <w:tcBorders>
              <w:top w:val="nil"/>
              <w:bottom w:val="nil"/>
            </w:tcBorders>
            <w:vAlign w:val="center"/>
          </w:tcPr>
          <w:p w14:paraId="0D8B3E6F"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vAlign w:val="center"/>
          </w:tcPr>
          <w:p w14:paraId="31E6DD73" w14:textId="59B25D09"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39308A">
              <w:rPr>
                <w:rFonts w:ascii="Arial" w:eastAsia="Times New Roman" w:hAnsi="Arial" w:cs="Arial"/>
                <w:bCs/>
                <w:spacing w:val="-2"/>
                <w:sz w:val="14"/>
                <w:szCs w:val="14"/>
                <w:lang w:eastAsia="pt-BR"/>
              </w:rPr>
              <w:t>6.076.618</w:t>
            </w:r>
          </w:p>
        </w:tc>
        <w:tc>
          <w:tcPr>
            <w:tcW w:w="1314" w:type="dxa"/>
            <w:tcBorders>
              <w:top w:val="nil"/>
              <w:bottom w:val="nil"/>
            </w:tcBorders>
            <w:vAlign w:val="center"/>
          </w:tcPr>
          <w:p w14:paraId="00CA564E" w14:textId="0B541AC4"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39308A">
              <w:rPr>
                <w:rFonts w:ascii="Arial" w:hAnsi="Arial" w:cs="Arial"/>
                <w:sz w:val="14"/>
                <w:szCs w:val="14"/>
              </w:rPr>
              <w:t>4.090.561</w:t>
            </w:r>
          </w:p>
        </w:tc>
      </w:tr>
      <w:tr w:rsidR="00E118C3" w:rsidRPr="0039308A" w14:paraId="6C9446FD"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9ED9311"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Fim do período</w:t>
            </w:r>
          </w:p>
        </w:tc>
        <w:tc>
          <w:tcPr>
            <w:tcW w:w="556" w:type="dxa"/>
            <w:tcBorders>
              <w:top w:val="nil"/>
              <w:bottom w:val="nil"/>
            </w:tcBorders>
            <w:shd w:val="clear" w:color="auto" w:fill="FFFFFF" w:themeFill="background1"/>
            <w:vAlign w:val="center"/>
          </w:tcPr>
          <w:p w14:paraId="6A2FC9B7"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9308A">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FFFFFF" w:themeFill="background1"/>
            <w:vAlign w:val="center"/>
          </w:tcPr>
          <w:p w14:paraId="465A69D1" w14:textId="1D161933"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386.940</w:t>
            </w:r>
          </w:p>
        </w:tc>
        <w:tc>
          <w:tcPr>
            <w:tcW w:w="1311" w:type="dxa"/>
            <w:tcBorders>
              <w:top w:val="nil"/>
              <w:left w:val="nil"/>
              <w:bottom w:val="nil"/>
              <w:right w:val="nil"/>
            </w:tcBorders>
            <w:shd w:val="clear" w:color="auto" w:fill="FFFFFF" w:themeFill="background1"/>
            <w:vAlign w:val="center"/>
          </w:tcPr>
          <w:p w14:paraId="159A45D4" w14:textId="482984AD"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308A">
              <w:rPr>
                <w:rFonts w:ascii="Arial" w:hAnsi="Arial" w:cs="Arial"/>
                <w:sz w:val="14"/>
                <w:szCs w:val="14"/>
              </w:rPr>
              <w:t>59.078</w:t>
            </w:r>
          </w:p>
        </w:tc>
        <w:tc>
          <w:tcPr>
            <w:tcW w:w="280" w:type="dxa"/>
            <w:tcBorders>
              <w:top w:val="nil"/>
              <w:bottom w:val="nil"/>
            </w:tcBorders>
            <w:shd w:val="clear" w:color="auto" w:fill="FFFFFF" w:themeFill="background1"/>
            <w:vAlign w:val="center"/>
          </w:tcPr>
          <w:p w14:paraId="5A7593C1"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6BB246BA" w14:textId="05827A0B"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308A">
              <w:rPr>
                <w:rFonts w:ascii="Arial" w:eastAsia="Times New Roman" w:hAnsi="Arial" w:cs="Arial"/>
                <w:bCs/>
                <w:spacing w:val="-2"/>
                <w:sz w:val="14"/>
                <w:szCs w:val="14"/>
                <w:lang w:eastAsia="pt-BR"/>
              </w:rPr>
              <w:t>3.367.113</w:t>
            </w:r>
          </w:p>
        </w:tc>
        <w:tc>
          <w:tcPr>
            <w:tcW w:w="1314" w:type="dxa"/>
            <w:tcBorders>
              <w:top w:val="nil"/>
              <w:bottom w:val="nil"/>
            </w:tcBorders>
            <w:shd w:val="clear" w:color="auto" w:fill="FFFFFF" w:themeFill="background1"/>
            <w:vAlign w:val="center"/>
          </w:tcPr>
          <w:p w14:paraId="315031D3" w14:textId="3E48900B"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308A">
              <w:rPr>
                <w:rFonts w:ascii="Arial" w:hAnsi="Arial" w:cs="Arial"/>
                <w:sz w:val="14"/>
                <w:szCs w:val="14"/>
              </w:rPr>
              <w:t>4.664.850</w:t>
            </w:r>
          </w:p>
        </w:tc>
      </w:tr>
      <w:tr w:rsidR="00927862" w:rsidRPr="0039308A" w14:paraId="2767EBAC"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F7441DD"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Aumento/(Redução) de Caixa e Equivalentes de Caixa</w:t>
            </w:r>
          </w:p>
        </w:tc>
        <w:tc>
          <w:tcPr>
            <w:tcW w:w="556" w:type="dxa"/>
            <w:tcBorders>
              <w:top w:val="nil"/>
              <w:bottom w:val="nil"/>
            </w:tcBorders>
            <w:vAlign w:val="center"/>
          </w:tcPr>
          <w:p w14:paraId="7A0F68C3" w14:textId="77777777" w:rsidR="00927862" w:rsidRPr="0039308A" w:rsidRDefault="00927862">
            <w:pPr>
              <w:keepNext/>
              <w:keepLines/>
              <w:spacing w:before="40" w:after="40"/>
              <w:ind w:left="113"/>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vAlign w:val="center"/>
          </w:tcPr>
          <w:p w14:paraId="3C330ADC" w14:textId="7EAE20C2"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327.937</w:t>
            </w:r>
          </w:p>
        </w:tc>
        <w:tc>
          <w:tcPr>
            <w:tcW w:w="1311" w:type="dxa"/>
            <w:tcBorders>
              <w:top w:val="nil"/>
              <w:left w:val="nil"/>
              <w:bottom w:val="nil"/>
              <w:right w:val="nil"/>
            </w:tcBorders>
            <w:vAlign w:val="center"/>
          </w:tcPr>
          <w:p w14:paraId="0D3463E1" w14:textId="1A0B762D"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sz w:val="14"/>
                <w:szCs w:val="14"/>
              </w:rPr>
              <w:t>(310.264)</w:t>
            </w:r>
          </w:p>
        </w:tc>
        <w:tc>
          <w:tcPr>
            <w:tcW w:w="280" w:type="dxa"/>
            <w:tcBorders>
              <w:top w:val="nil"/>
              <w:bottom w:val="nil"/>
            </w:tcBorders>
            <w:vAlign w:val="center"/>
          </w:tcPr>
          <w:p w14:paraId="2DE86CEE"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vAlign w:val="center"/>
          </w:tcPr>
          <w:p w14:paraId="48A7B729" w14:textId="47E39A88"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(2.709.505)</w:t>
            </w:r>
          </w:p>
        </w:tc>
        <w:tc>
          <w:tcPr>
            <w:tcW w:w="1314" w:type="dxa"/>
            <w:tcBorders>
              <w:top w:val="nil"/>
              <w:bottom w:val="nil"/>
            </w:tcBorders>
            <w:vAlign w:val="center"/>
          </w:tcPr>
          <w:p w14:paraId="652A6B6C" w14:textId="437EF082"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sz w:val="14"/>
                <w:szCs w:val="14"/>
              </w:rPr>
              <w:t>574.289</w:t>
            </w:r>
          </w:p>
        </w:tc>
      </w:tr>
      <w:tr w:rsidR="00E118C3" w:rsidRPr="0039308A" w14:paraId="6F39D6AB"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8C8EC5E"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FFFFFF" w:themeFill="background1"/>
            <w:vAlign w:val="center"/>
          </w:tcPr>
          <w:p w14:paraId="2F20A58C"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shd w:val="clear" w:color="auto" w:fill="FFFFFF" w:themeFill="background1"/>
            <w:vAlign w:val="center"/>
          </w:tcPr>
          <w:p w14:paraId="127BA5B5"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2C90CCEC"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4A124E1A"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3B4B2984"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FFFFFF" w:themeFill="background1"/>
            <w:vAlign w:val="center"/>
          </w:tcPr>
          <w:p w14:paraId="4D848046"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927862" w:rsidRPr="0039308A" w14:paraId="144CB0C0"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8ED44C7" w14:textId="77777777" w:rsidR="00927862" w:rsidRPr="0039308A" w:rsidRDefault="00927862">
            <w:pPr>
              <w:keepNext/>
              <w:keepLines/>
              <w:spacing w:before="40" w:after="4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Informações Complementares das Operações</w:t>
            </w:r>
          </w:p>
        </w:tc>
        <w:tc>
          <w:tcPr>
            <w:tcW w:w="556" w:type="dxa"/>
            <w:tcBorders>
              <w:top w:val="nil"/>
              <w:bottom w:val="nil"/>
            </w:tcBorders>
            <w:vAlign w:val="center"/>
          </w:tcPr>
          <w:p w14:paraId="61743413"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41FE9611"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vAlign w:val="center"/>
          </w:tcPr>
          <w:p w14:paraId="5ECFE9DC" w14:textId="77777777" w:rsidR="00927862" w:rsidRPr="0039308A" w:rsidRDefault="0092786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vAlign w:val="center"/>
          </w:tcPr>
          <w:p w14:paraId="694B7509"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vAlign w:val="center"/>
          </w:tcPr>
          <w:p w14:paraId="0ED5CB7D"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bottom w:val="nil"/>
            </w:tcBorders>
            <w:vAlign w:val="center"/>
          </w:tcPr>
          <w:p w14:paraId="3AEC3F7F"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r>
      <w:tr w:rsidR="00E118C3" w:rsidRPr="0039308A" w14:paraId="14B6E6FA" w14:textId="77777777" w:rsidTr="00E118C3">
        <w:trPr>
          <w:cnfStyle w:val="000000010000" w:firstRow="0" w:lastRow="0" w:firstColumn="0" w:lastColumn="0" w:oddVBand="0" w:evenVBand="0" w:oddHBand="0" w:evenHBand="1"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D255F69"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Imposto de Renda pago no período</w:t>
            </w:r>
          </w:p>
        </w:tc>
        <w:tc>
          <w:tcPr>
            <w:tcW w:w="556" w:type="dxa"/>
            <w:tcBorders>
              <w:top w:val="nil"/>
              <w:bottom w:val="nil"/>
            </w:tcBorders>
            <w:shd w:val="clear" w:color="auto" w:fill="FFFFFF" w:themeFill="background1"/>
            <w:vAlign w:val="center"/>
          </w:tcPr>
          <w:p w14:paraId="7DCA18AE"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4D21CDBC" w14:textId="0A85ABFD"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w:t>
            </w:r>
          </w:p>
        </w:tc>
        <w:tc>
          <w:tcPr>
            <w:tcW w:w="1311" w:type="dxa"/>
            <w:tcBorders>
              <w:top w:val="nil"/>
              <w:bottom w:val="nil"/>
            </w:tcBorders>
            <w:shd w:val="clear" w:color="auto" w:fill="FFFFFF" w:themeFill="background1"/>
            <w:vAlign w:val="center"/>
          </w:tcPr>
          <w:p w14:paraId="24DE8F53" w14:textId="088BA1CB"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(322)</w:t>
            </w:r>
          </w:p>
        </w:tc>
        <w:tc>
          <w:tcPr>
            <w:tcW w:w="280" w:type="dxa"/>
            <w:tcBorders>
              <w:top w:val="nil"/>
              <w:bottom w:val="nil"/>
            </w:tcBorders>
            <w:shd w:val="clear" w:color="auto" w:fill="FFFFFF" w:themeFill="background1"/>
            <w:vAlign w:val="center"/>
          </w:tcPr>
          <w:p w14:paraId="092D1775"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21E98EBD" w14:textId="4BC97D84"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39308A">
              <w:rPr>
                <w:rFonts w:ascii="Arial" w:eastAsia="Times New Roman" w:hAnsi="Arial" w:cs="Arial"/>
                <w:spacing w:val="-2"/>
                <w:sz w:val="14"/>
                <w:szCs w:val="14"/>
                <w:lang w:eastAsia="pt-BR"/>
              </w:rPr>
              <w:t>(854.340)</w:t>
            </w:r>
          </w:p>
        </w:tc>
        <w:tc>
          <w:tcPr>
            <w:tcW w:w="1314" w:type="dxa"/>
            <w:tcBorders>
              <w:top w:val="nil"/>
              <w:bottom w:val="nil"/>
            </w:tcBorders>
            <w:shd w:val="clear" w:color="auto" w:fill="FFFFFF" w:themeFill="background1"/>
            <w:vAlign w:val="center"/>
          </w:tcPr>
          <w:p w14:paraId="1815BB16" w14:textId="5339E17C"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(708.788)</w:t>
            </w:r>
          </w:p>
        </w:tc>
      </w:tr>
      <w:tr w:rsidR="00927862" w:rsidRPr="0039308A" w14:paraId="39BA3A1C" w14:textId="77777777" w:rsidTr="00E118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7C7D033" w14:textId="77777777" w:rsidR="00927862" w:rsidRPr="0039308A" w:rsidRDefault="00927862">
            <w:pPr>
              <w:keepNext/>
              <w:keepLines/>
              <w:spacing w:before="40" w:after="40"/>
              <w:ind w:left="113"/>
              <w:rPr>
                <w:rFonts w:ascii="Arial" w:eastAsia="Times New Roman" w:hAnsi="Arial" w:cs="Arial"/>
                <w:b w:val="0"/>
                <w:bCs w:val="0"/>
                <w:spacing w:val="-2"/>
                <w:sz w:val="14"/>
                <w:szCs w:val="14"/>
                <w:lang w:eastAsia="pt-BR"/>
              </w:rPr>
            </w:pPr>
            <w:r w:rsidRPr="0039308A">
              <w:rPr>
                <w:rFonts w:ascii="Arial" w:eastAsia="Times New Roman" w:hAnsi="Arial" w:cs="Arial"/>
                <w:b w:val="0"/>
                <w:bCs w:val="0"/>
                <w:spacing w:val="-2"/>
                <w:sz w:val="14"/>
                <w:szCs w:val="14"/>
                <w:lang w:eastAsia="pt-BR"/>
              </w:rPr>
              <w:t>Contribuição Social paga no período</w:t>
            </w:r>
          </w:p>
        </w:tc>
        <w:tc>
          <w:tcPr>
            <w:tcW w:w="556" w:type="dxa"/>
            <w:tcBorders>
              <w:top w:val="nil"/>
              <w:bottom w:val="nil"/>
            </w:tcBorders>
            <w:vAlign w:val="center"/>
          </w:tcPr>
          <w:p w14:paraId="578B0406"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vAlign w:val="center"/>
          </w:tcPr>
          <w:p w14:paraId="0B264FAC" w14:textId="168D0653"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(1.703)</w:t>
            </w:r>
          </w:p>
        </w:tc>
        <w:tc>
          <w:tcPr>
            <w:tcW w:w="1311" w:type="dxa"/>
            <w:tcBorders>
              <w:top w:val="nil"/>
              <w:bottom w:val="nil"/>
            </w:tcBorders>
            <w:vAlign w:val="center"/>
          </w:tcPr>
          <w:p w14:paraId="57CB25C4" w14:textId="7B35D86F"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(275)</w:t>
            </w:r>
          </w:p>
        </w:tc>
        <w:tc>
          <w:tcPr>
            <w:tcW w:w="280" w:type="dxa"/>
            <w:tcBorders>
              <w:top w:val="nil"/>
              <w:bottom w:val="nil"/>
            </w:tcBorders>
            <w:vAlign w:val="center"/>
          </w:tcPr>
          <w:p w14:paraId="2774B775" w14:textId="77777777"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43AEC285" w14:textId="7D3FE65C"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39308A">
              <w:rPr>
                <w:rFonts w:ascii="Arial" w:eastAsia="Times New Roman" w:hAnsi="Arial" w:cs="Arial"/>
                <w:spacing w:val="-2"/>
                <w:sz w:val="14"/>
                <w:szCs w:val="14"/>
                <w:lang w:eastAsia="pt-BR"/>
              </w:rPr>
              <w:t>(365.036)</w:t>
            </w:r>
          </w:p>
        </w:tc>
        <w:tc>
          <w:tcPr>
            <w:tcW w:w="1314" w:type="dxa"/>
            <w:tcBorders>
              <w:top w:val="nil"/>
              <w:bottom w:val="nil"/>
            </w:tcBorders>
            <w:vAlign w:val="center"/>
          </w:tcPr>
          <w:p w14:paraId="226938F1" w14:textId="0BEBC416" w:rsidR="00927862" w:rsidRPr="0039308A" w:rsidRDefault="0092786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308A">
              <w:rPr>
                <w:rFonts w:ascii="Arial" w:hAnsi="Arial" w:cs="Arial"/>
                <w:sz w:val="14"/>
                <w:szCs w:val="14"/>
              </w:rPr>
              <w:t>(312.651)</w:t>
            </w:r>
          </w:p>
        </w:tc>
      </w:tr>
      <w:tr w:rsidR="00E118C3" w:rsidRPr="0039308A" w14:paraId="213473F0" w14:textId="77777777" w:rsidTr="00E118C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3864" w:themeColor="accent1" w:themeShade="80"/>
            </w:tcBorders>
            <w:shd w:val="clear" w:color="auto" w:fill="FFFFFF" w:themeFill="background1"/>
            <w:vAlign w:val="center"/>
          </w:tcPr>
          <w:p w14:paraId="385425BB" w14:textId="77777777" w:rsidR="00927862" w:rsidRPr="0039308A" w:rsidRDefault="00927862">
            <w:pPr>
              <w:keepNext/>
              <w:keepLines/>
              <w:spacing w:before="40" w:after="40"/>
              <w:ind w:left="113"/>
              <w:rPr>
                <w:rFonts w:ascii="Arial" w:eastAsia="Times New Roman" w:hAnsi="Arial" w:cs="Arial"/>
                <w:spacing w:val="-2"/>
                <w:sz w:val="14"/>
                <w:szCs w:val="14"/>
                <w:lang w:eastAsia="pt-BR"/>
              </w:rPr>
            </w:pPr>
            <w:r w:rsidRPr="0039308A">
              <w:rPr>
                <w:rFonts w:ascii="Arial" w:eastAsia="Times New Roman" w:hAnsi="Arial" w:cs="Arial"/>
                <w:spacing w:val="-2"/>
                <w:sz w:val="14"/>
                <w:szCs w:val="14"/>
                <w:lang w:eastAsia="pt-BR"/>
              </w:rPr>
              <w:t>Total dos Tributos Pagos</w:t>
            </w:r>
          </w:p>
        </w:tc>
        <w:tc>
          <w:tcPr>
            <w:tcW w:w="556" w:type="dxa"/>
            <w:tcBorders>
              <w:top w:val="nil"/>
              <w:bottom w:val="single" w:sz="2" w:space="0" w:color="1F3864" w:themeColor="accent1" w:themeShade="80"/>
            </w:tcBorders>
            <w:shd w:val="clear" w:color="auto" w:fill="FFFFFF" w:themeFill="background1"/>
            <w:vAlign w:val="center"/>
          </w:tcPr>
          <w:p w14:paraId="0F383D72" w14:textId="77777777" w:rsidR="00927862" w:rsidRPr="0039308A" w:rsidRDefault="0092786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single" w:sz="2" w:space="0" w:color="1F3864" w:themeColor="accent1" w:themeShade="80"/>
            </w:tcBorders>
            <w:shd w:val="clear" w:color="auto" w:fill="FFFFFF" w:themeFill="background1"/>
            <w:vAlign w:val="center"/>
          </w:tcPr>
          <w:p w14:paraId="7B99EEF7" w14:textId="760F85FB"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eastAsia="Times New Roman" w:hAnsi="Arial" w:cs="Arial"/>
                <w:b/>
                <w:bCs/>
                <w:spacing w:val="-2"/>
                <w:sz w:val="14"/>
                <w:szCs w:val="14"/>
                <w:lang w:eastAsia="pt-BR"/>
              </w:rPr>
              <w:t>(1.703)</w:t>
            </w:r>
          </w:p>
        </w:tc>
        <w:tc>
          <w:tcPr>
            <w:tcW w:w="1311" w:type="dxa"/>
            <w:tcBorders>
              <w:top w:val="nil"/>
              <w:bottom w:val="single" w:sz="2" w:space="0" w:color="1F3864" w:themeColor="accent1" w:themeShade="80"/>
            </w:tcBorders>
            <w:shd w:val="clear" w:color="auto" w:fill="FFFFFF" w:themeFill="background1"/>
            <w:vAlign w:val="center"/>
          </w:tcPr>
          <w:p w14:paraId="5B716E8B" w14:textId="607DF11C"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bCs/>
                <w:sz w:val="14"/>
                <w:szCs w:val="14"/>
              </w:rPr>
              <w:t>(597)</w:t>
            </w:r>
          </w:p>
        </w:tc>
        <w:tc>
          <w:tcPr>
            <w:tcW w:w="280" w:type="dxa"/>
            <w:tcBorders>
              <w:top w:val="nil"/>
              <w:bottom w:val="single" w:sz="2" w:space="0" w:color="1F3864" w:themeColor="accent1" w:themeShade="80"/>
            </w:tcBorders>
            <w:shd w:val="clear" w:color="auto" w:fill="FFFFFF" w:themeFill="background1"/>
            <w:vAlign w:val="center"/>
          </w:tcPr>
          <w:p w14:paraId="29AAAB3B" w14:textId="77777777"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single" w:sz="2" w:space="0" w:color="1F3864" w:themeColor="accent1" w:themeShade="80"/>
            </w:tcBorders>
            <w:shd w:val="clear" w:color="auto" w:fill="FFFFFF" w:themeFill="background1"/>
            <w:vAlign w:val="center"/>
          </w:tcPr>
          <w:p w14:paraId="1377BD05" w14:textId="0676A703"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9308A">
              <w:rPr>
                <w:rFonts w:ascii="Arial" w:eastAsia="Times New Roman" w:hAnsi="Arial" w:cs="Arial"/>
                <w:b/>
                <w:bCs/>
                <w:spacing w:val="-2"/>
                <w:sz w:val="14"/>
                <w:szCs w:val="14"/>
                <w:lang w:eastAsia="pt-BR"/>
              </w:rPr>
              <w:t>(1.219.376)</w:t>
            </w:r>
          </w:p>
        </w:tc>
        <w:tc>
          <w:tcPr>
            <w:tcW w:w="1314" w:type="dxa"/>
            <w:tcBorders>
              <w:top w:val="nil"/>
              <w:bottom w:val="single" w:sz="2" w:space="0" w:color="1F3864" w:themeColor="accent1" w:themeShade="80"/>
            </w:tcBorders>
            <w:shd w:val="clear" w:color="auto" w:fill="FFFFFF" w:themeFill="background1"/>
            <w:vAlign w:val="center"/>
          </w:tcPr>
          <w:p w14:paraId="739B2056" w14:textId="2A5FFE10" w:rsidR="00927862" w:rsidRPr="0039308A" w:rsidRDefault="0092786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308A">
              <w:rPr>
                <w:rFonts w:ascii="Arial" w:hAnsi="Arial" w:cs="Arial"/>
                <w:b/>
                <w:sz w:val="14"/>
                <w:szCs w:val="14"/>
              </w:rPr>
              <w:t>(1.021.439)</w:t>
            </w:r>
          </w:p>
        </w:tc>
      </w:tr>
    </w:tbl>
    <w:p w14:paraId="77CBC012" w14:textId="77777777" w:rsidR="00927862" w:rsidRDefault="00927862" w:rsidP="00927862">
      <w:pPr>
        <w:spacing w:after="160" w:line="259" w:lineRule="auto"/>
        <w:rPr>
          <w:rFonts w:ascii="Arial" w:eastAsiaTheme="minorHAnsi" w:hAnsi="Arial" w:cs="Arial"/>
          <w:sz w:val="14"/>
          <w:szCs w:val="14"/>
        </w:rPr>
      </w:pPr>
      <w:bookmarkStart w:id="16" w:name="_Hlk131515142"/>
      <w:r w:rsidRPr="00281428">
        <w:rPr>
          <w:rFonts w:ascii="Arial" w:eastAsiaTheme="minorHAnsi" w:hAnsi="Arial" w:cs="Arial"/>
          <w:sz w:val="14"/>
          <w:szCs w:val="14"/>
        </w:rPr>
        <w:t>As notas explicativas são parte integrante das demonstrações contábeis intermediárias. As reapresentações</w:t>
      </w:r>
      <w:r>
        <w:rPr>
          <w:rFonts w:ascii="Arial" w:eastAsiaTheme="minorHAnsi" w:hAnsi="Arial" w:cs="Arial"/>
          <w:sz w:val="14"/>
          <w:szCs w:val="14"/>
        </w:rPr>
        <w:t xml:space="preserve"> </w:t>
      </w:r>
      <w:r w:rsidRPr="00281428">
        <w:rPr>
          <w:rFonts w:ascii="Arial" w:eastAsiaTheme="minorHAnsi" w:hAnsi="Arial" w:cs="Arial"/>
          <w:sz w:val="14"/>
          <w:szCs w:val="14"/>
        </w:rPr>
        <w:t xml:space="preserve">(aplicações retrospectivas) referem-se à adoção do CPC 50 [IFRS 17] – Contratos de Seguro e CPC 48 [IFRS 9] – Instrumentos Financeiros, cujos efeitos estão detalhados na nota explicativa </w:t>
      </w:r>
      <w:bookmarkEnd w:id="16"/>
      <w:r w:rsidR="00F33E8B">
        <w:rPr>
          <w:rFonts w:ascii="Arial" w:eastAsiaTheme="minorHAnsi" w:hAnsi="Arial" w:cs="Arial"/>
          <w:sz w:val="14"/>
          <w:szCs w:val="14"/>
        </w:rPr>
        <w:t>03 - Apresentação das Demonstrações Contábeis Intermediárias</w:t>
      </w:r>
      <w:r w:rsidRPr="00281428">
        <w:rPr>
          <w:rFonts w:ascii="Arial" w:eastAsiaTheme="minorHAnsi" w:hAnsi="Arial" w:cs="Arial"/>
          <w:sz w:val="14"/>
          <w:szCs w:val="14"/>
        </w:rPr>
        <w:t>.</w:t>
      </w:r>
    </w:p>
    <w:p w14:paraId="0172A438" w14:textId="77777777" w:rsidR="00053F45" w:rsidRPr="00053F45" w:rsidRDefault="00053F45" w:rsidP="00053F45">
      <w:pPr>
        <w:rPr>
          <w:rFonts w:ascii="Arial" w:eastAsiaTheme="minorHAnsi" w:hAnsi="Arial" w:cs="Arial"/>
          <w:sz w:val="14"/>
          <w:szCs w:val="14"/>
        </w:rPr>
      </w:pPr>
    </w:p>
    <w:p w14:paraId="37C06D28" w14:textId="77777777" w:rsidR="00053F45" w:rsidRDefault="00053F45" w:rsidP="00053F45">
      <w:pPr>
        <w:rPr>
          <w:rFonts w:ascii="Arial" w:eastAsiaTheme="minorHAnsi" w:hAnsi="Arial" w:cs="Arial"/>
          <w:sz w:val="14"/>
          <w:szCs w:val="14"/>
        </w:rPr>
      </w:pPr>
    </w:p>
    <w:p w14:paraId="3E4760B3" w14:textId="06B8F759" w:rsidR="00053F45" w:rsidRDefault="00053F45" w:rsidP="00053F45">
      <w:pPr>
        <w:tabs>
          <w:tab w:val="left" w:pos="6670"/>
        </w:tabs>
        <w:rPr>
          <w:rFonts w:ascii="Arial" w:eastAsiaTheme="minorHAnsi" w:hAnsi="Arial" w:cs="Arial"/>
          <w:sz w:val="14"/>
          <w:szCs w:val="14"/>
        </w:rPr>
      </w:pPr>
      <w:r>
        <w:rPr>
          <w:rFonts w:ascii="Arial" w:eastAsiaTheme="minorHAnsi" w:hAnsi="Arial" w:cs="Arial"/>
          <w:sz w:val="14"/>
          <w:szCs w:val="14"/>
        </w:rPr>
        <w:tab/>
      </w:r>
    </w:p>
    <w:p w14:paraId="0E38C2DF" w14:textId="77777777" w:rsidR="00053F45" w:rsidRDefault="00053F45" w:rsidP="00053F45">
      <w:pPr>
        <w:rPr>
          <w:rFonts w:ascii="Arial" w:eastAsiaTheme="minorHAnsi" w:hAnsi="Arial" w:cs="Arial"/>
          <w:sz w:val="14"/>
          <w:szCs w:val="14"/>
        </w:rPr>
      </w:pPr>
    </w:p>
    <w:p w14:paraId="745078DA" w14:textId="0BDD02BA" w:rsidR="00053F45" w:rsidRPr="00053F45" w:rsidRDefault="00053F45" w:rsidP="00053F45">
      <w:pPr>
        <w:rPr>
          <w:rFonts w:ascii="Arial" w:eastAsiaTheme="minorHAnsi" w:hAnsi="Arial" w:cs="Arial"/>
          <w:sz w:val="14"/>
          <w:szCs w:val="14"/>
        </w:rPr>
        <w:sectPr w:rsidR="00053F45" w:rsidRPr="00053F45">
          <w:headerReference w:type="default" r:id="rId21"/>
          <w:pgSz w:w="11906" w:h="16838" w:code="9"/>
          <w:pgMar w:top="1134" w:right="1134" w:bottom="851" w:left="1134" w:header="851" w:footer="284" w:gutter="0"/>
          <w:cols w:space="708"/>
          <w:docGrid w:linePitch="360"/>
        </w:sectPr>
      </w:pPr>
    </w:p>
    <w:p w14:paraId="6741E42B" w14:textId="77777777" w:rsidR="00B40A38" w:rsidRPr="00795E0D" w:rsidRDefault="00B40A38" w:rsidP="00795E0D">
      <w:pPr>
        <w:pStyle w:val="02-TtulodeNota"/>
        <w:rPr>
          <w:color w:val="1F3864" w:themeColor="accent1" w:themeShade="80"/>
        </w:rPr>
      </w:pPr>
      <w:bookmarkStart w:id="17" w:name="_Toc149671579"/>
      <w:r w:rsidRPr="00795E0D">
        <w:rPr>
          <w:color w:val="1F3864" w:themeColor="accent1" w:themeShade="80"/>
        </w:rPr>
        <w:lastRenderedPageBreak/>
        <w:t>DEMONSTRAÇÃO DAS MUTAÇÕES DO PATRIMÔNIO LÍQUIDO</w:t>
      </w:r>
      <w:bookmarkEnd w:id="17"/>
    </w:p>
    <w:p w14:paraId="65DB284D" w14:textId="77777777" w:rsidR="00B40A38" w:rsidRPr="000E5124" w:rsidRDefault="00B40A38" w:rsidP="00B40A38">
      <w:pPr>
        <w:spacing w:after="0" w:line="240" w:lineRule="auto"/>
        <w:ind w:right="-31"/>
        <w:jc w:val="right"/>
        <w:rPr>
          <w:rFonts w:ascii="Arial" w:eastAsia="Times New Roman" w:hAnsi="Arial" w:cs="Times New Roman"/>
          <w:b/>
          <w:spacing w:val="-2"/>
          <w:sz w:val="14"/>
          <w:szCs w:val="14"/>
          <w:lang w:eastAsia="pt-BR"/>
        </w:rPr>
      </w:pPr>
      <w:r w:rsidRPr="000E5124">
        <w:rPr>
          <w:rFonts w:ascii="Arial" w:eastAsia="Times New Roman" w:hAnsi="Arial" w:cs="Times New Roman"/>
          <w:b/>
          <w:spacing w:val="-2"/>
          <w:sz w:val="14"/>
          <w:szCs w:val="14"/>
          <w:lang w:eastAsia="pt-BR"/>
        </w:rPr>
        <w:t xml:space="preserve">R$ mil </w:t>
      </w:r>
    </w:p>
    <w:tbl>
      <w:tblPr>
        <w:tblW w:w="15026" w:type="dxa"/>
        <w:tblLayout w:type="fixed"/>
        <w:tblLook w:val="04A0" w:firstRow="1" w:lastRow="0" w:firstColumn="1" w:lastColumn="0" w:noHBand="0" w:noVBand="1"/>
      </w:tblPr>
      <w:tblGrid>
        <w:gridCol w:w="4576"/>
        <w:gridCol w:w="574"/>
        <w:gridCol w:w="1162"/>
        <w:gridCol w:w="1050"/>
        <w:gridCol w:w="1103"/>
        <w:gridCol w:w="1610"/>
        <w:gridCol w:w="985"/>
        <w:gridCol w:w="1629"/>
        <w:gridCol w:w="1152"/>
        <w:gridCol w:w="1185"/>
      </w:tblGrid>
      <w:tr w:rsidR="00B40A38" w:rsidRPr="001A117C" w14:paraId="04873D9D" w14:textId="77777777" w:rsidTr="00B40A38">
        <w:trPr>
          <w:trHeight w:hRule="exact" w:val="309"/>
        </w:trPr>
        <w:tc>
          <w:tcPr>
            <w:tcW w:w="4576" w:type="dxa"/>
            <w:vMerge w:val="restart"/>
            <w:tcBorders>
              <w:top w:val="single" w:sz="2" w:space="0" w:color="1F3864" w:themeColor="accent1" w:themeShade="80"/>
              <w:bottom w:val="single" w:sz="2" w:space="0" w:color="1F3864" w:themeColor="accent1" w:themeShade="80"/>
            </w:tcBorders>
            <w:vAlign w:val="center"/>
          </w:tcPr>
          <w:p w14:paraId="23A5F448"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Evento</w:t>
            </w:r>
          </w:p>
        </w:tc>
        <w:tc>
          <w:tcPr>
            <w:tcW w:w="574" w:type="dxa"/>
            <w:vMerge w:val="restart"/>
            <w:tcBorders>
              <w:top w:val="single" w:sz="2" w:space="0" w:color="1F3864" w:themeColor="accent1" w:themeShade="80"/>
              <w:bottom w:val="single" w:sz="2" w:space="0" w:color="1F3864" w:themeColor="accent1" w:themeShade="80"/>
            </w:tcBorders>
            <w:vAlign w:val="center"/>
          </w:tcPr>
          <w:p w14:paraId="30992D9F"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Nota</w:t>
            </w:r>
          </w:p>
        </w:tc>
        <w:tc>
          <w:tcPr>
            <w:tcW w:w="1162" w:type="dxa"/>
            <w:vMerge w:val="restart"/>
            <w:tcBorders>
              <w:top w:val="single" w:sz="2" w:space="0" w:color="1F3864" w:themeColor="accent1" w:themeShade="80"/>
              <w:bottom w:val="single" w:sz="2" w:space="0" w:color="1F3864" w:themeColor="accent1" w:themeShade="80"/>
            </w:tcBorders>
            <w:vAlign w:val="center"/>
          </w:tcPr>
          <w:p w14:paraId="7F7800D4"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Capital Social</w:t>
            </w:r>
          </w:p>
        </w:tc>
        <w:tc>
          <w:tcPr>
            <w:tcW w:w="1050" w:type="dxa"/>
            <w:vMerge w:val="restart"/>
            <w:tcBorders>
              <w:top w:val="single" w:sz="2" w:space="0" w:color="1F3864" w:themeColor="accent1" w:themeShade="80"/>
              <w:bottom w:val="single" w:sz="2" w:space="0" w:color="1F3864" w:themeColor="accent1" w:themeShade="80"/>
            </w:tcBorders>
            <w:vAlign w:val="center"/>
          </w:tcPr>
          <w:p w14:paraId="39C4BD93"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Reservas de Capital</w:t>
            </w:r>
          </w:p>
        </w:tc>
        <w:tc>
          <w:tcPr>
            <w:tcW w:w="2713" w:type="dxa"/>
            <w:gridSpan w:val="2"/>
            <w:tcBorders>
              <w:top w:val="single" w:sz="2" w:space="0" w:color="1F3864" w:themeColor="accent1" w:themeShade="80"/>
              <w:bottom w:val="single" w:sz="2" w:space="0" w:color="1F3864" w:themeColor="accent1" w:themeShade="80"/>
            </w:tcBorders>
            <w:vAlign w:val="center"/>
          </w:tcPr>
          <w:p w14:paraId="4BA99448"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Reservas de Lucros</w:t>
            </w:r>
          </w:p>
        </w:tc>
        <w:tc>
          <w:tcPr>
            <w:tcW w:w="985" w:type="dxa"/>
            <w:vMerge w:val="restart"/>
            <w:tcBorders>
              <w:top w:val="single" w:sz="2" w:space="0" w:color="1F3864" w:themeColor="accent1" w:themeShade="80"/>
              <w:bottom w:val="single" w:sz="2" w:space="0" w:color="1F3864" w:themeColor="accent1" w:themeShade="80"/>
            </w:tcBorders>
            <w:vAlign w:val="center"/>
          </w:tcPr>
          <w:p w14:paraId="43AA6CDE"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Ações em Tesouraria</w:t>
            </w:r>
          </w:p>
        </w:tc>
        <w:tc>
          <w:tcPr>
            <w:tcW w:w="1629" w:type="dxa"/>
            <w:vMerge w:val="restart"/>
            <w:tcBorders>
              <w:top w:val="single" w:sz="2" w:space="0" w:color="1F3864" w:themeColor="accent1" w:themeShade="80"/>
              <w:bottom w:val="single" w:sz="2" w:space="0" w:color="1F3864" w:themeColor="accent1" w:themeShade="80"/>
            </w:tcBorders>
            <w:vAlign w:val="center"/>
          </w:tcPr>
          <w:p w14:paraId="7C1F4AE6"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Outros Resultados Abrangentes Acumulados</w:t>
            </w:r>
          </w:p>
        </w:tc>
        <w:tc>
          <w:tcPr>
            <w:tcW w:w="1152" w:type="dxa"/>
            <w:vMerge w:val="restart"/>
            <w:tcBorders>
              <w:top w:val="single" w:sz="2" w:space="0" w:color="1F3864" w:themeColor="accent1" w:themeShade="80"/>
              <w:bottom w:val="single" w:sz="2" w:space="0" w:color="1F3864" w:themeColor="accent1" w:themeShade="80"/>
            </w:tcBorders>
            <w:vAlign w:val="center"/>
          </w:tcPr>
          <w:p w14:paraId="578959FB" w14:textId="77777777" w:rsidR="00B40A38" w:rsidRPr="00D91FDE" w:rsidRDefault="00B40A38" w:rsidP="00B40A38">
            <w:pPr>
              <w:spacing w:after="0"/>
              <w:jc w:val="center"/>
              <w:rPr>
                <w:rFonts w:ascii="Arial" w:hAnsi="Arial" w:cs="Arial"/>
                <w:b/>
                <w:bCs/>
                <w:sz w:val="14"/>
                <w:szCs w:val="14"/>
              </w:rPr>
            </w:pPr>
            <w:r w:rsidRPr="00D91FDE">
              <w:rPr>
                <w:rFonts w:ascii="Arial" w:hAnsi="Arial" w:cs="Arial"/>
                <w:b/>
                <w:bCs/>
                <w:sz w:val="14"/>
                <w:szCs w:val="14"/>
              </w:rPr>
              <w:t>Lucros ou Prejuízos Acumulados</w:t>
            </w:r>
          </w:p>
        </w:tc>
        <w:tc>
          <w:tcPr>
            <w:tcW w:w="1185" w:type="dxa"/>
            <w:vMerge w:val="restart"/>
            <w:tcBorders>
              <w:top w:val="single" w:sz="2" w:space="0" w:color="1F3864" w:themeColor="accent1" w:themeShade="80"/>
              <w:bottom w:val="single" w:sz="2" w:space="0" w:color="1F3864" w:themeColor="accent1" w:themeShade="80"/>
            </w:tcBorders>
            <w:vAlign w:val="center"/>
          </w:tcPr>
          <w:p w14:paraId="4B4DD8E9" w14:textId="77777777" w:rsidR="00B40A38" w:rsidRPr="00D91FDE" w:rsidRDefault="00B40A38" w:rsidP="00B40A38">
            <w:pPr>
              <w:spacing w:after="0"/>
              <w:ind w:right="-110"/>
              <w:jc w:val="center"/>
              <w:rPr>
                <w:rFonts w:ascii="Arial" w:hAnsi="Arial" w:cs="Arial"/>
                <w:b/>
                <w:bCs/>
                <w:sz w:val="14"/>
                <w:szCs w:val="14"/>
              </w:rPr>
            </w:pPr>
            <w:r w:rsidRPr="00D91FDE">
              <w:rPr>
                <w:rFonts w:ascii="Arial" w:hAnsi="Arial" w:cs="Arial"/>
                <w:b/>
                <w:bCs/>
                <w:sz w:val="14"/>
                <w:szCs w:val="14"/>
              </w:rPr>
              <w:t>Total</w:t>
            </w:r>
          </w:p>
        </w:tc>
      </w:tr>
      <w:tr w:rsidR="00B40A38" w:rsidRPr="001A117C" w14:paraId="1D65598C" w14:textId="77777777" w:rsidTr="00B40A38">
        <w:trPr>
          <w:trHeight w:hRule="exact" w:val="695"/>
        </w:trPr>
        <w:tc>
          <w:tcPr>
            <w:tcW w:w="4576" w:type="dxa"/>
            <w:vMerge/>
            <w:tcBorders>
              <w:bottom w:val="single" w:sz="2" w:space="0" w:color="1F3864" w:themeColor="accent1" w:themeShade="80"/>
            </w:tcBorders>
          </w:tcPr>
          <w:p w14:paraId="535350C7" w14:textId="77777777" w:rsidR="00B40A38" w:rsidRPr="00D91FDE" w:rsidRDefault="00B40A38" w:rsidP="00B40A38">
            <w:pPr>
              <w:spacing w:after="0"/>
              <w:rPr>
                <w:rFonts w:ascii="Arial" w:hAnsi="Arial" w:cs="Arial"/>
                <w:sz w:val="14"/>
                <w:szCs w:val="14"/>
              </w:rPr>
            </w:pPr>
          </w:p>
        </w:tc>
        <w:tc>
          <w:tcPr>
            <w:tcW w:w="574" w:type="dxa"/>
            <w:vMerge/>
            <w:tcBorders>
              <w:bottom w:val="single" w:sz="2" w:space="0" w:color="1F3864" w:themeColor="accent1" w:themeShade="80"/>
            </w:tcBorders>
          </w:tcPr>
          <w:p w14:paraId="3E4ECA98" w14:textId="77777777" w:rsidR="00B40A38" w:rsidRPr="00D91FDE" w:rsidRDefault="00B40A38" w:rsidP="00B40A38">
            <w:pPr>
              <w:spacing w:after="0"/>
              <w:jc w:val="center"/>
              <w:rPr>
                <w:rFonts w:ascii="Arial" w:hAnsi="Arial" w:cs="Arial"/>
                <w:sz w:val="14"/>
                <w:szCs w:val="14"/>
              </w:rPr>
            </w:pPr>
          </w:p>
        </w:tc>
        <w:tc>
          <w:tcPr>
            <w:tcW w:w="1162" w:type="dxa"/>
            <w:vMerge/>
            <w:tcBorders>
              <w:bottom w:val="single" w:sz="2" w:space="0" w:color="1F3864" w:themeColor="accent1" w:themeShade="80"/>
            </w:tcBorders>
          </w:tcPr>
          <w:p w14:paraId="6FBEFD10" w14:textId="77777777" w:rsidR="00B40A38" w:rsidRPr="00D91FDE" w:rsidRDefault="00B40A38" w:rsidP="00B40A38">
            <w:pPr>
              <w:spacing w:after="0"/>
              <w:jc w:val="center"/>
              <w:rPr>
                <w:rFonts w:ascii="Arial" w:hAnsi="Arial" w:cs="Arial"/>
                <w:sz w:val="14"/>
                <w:szCs w:val="14"/>
              </w:rPr>
            </w:pPr>
          </w:p>
        </w:tc>
        <w:tc>
          <w:tcPr>
            <w:tcW w:w="1050" w:type="dxa"/>
            <w:vMerge/>
            <w:tcBorders>
              <w:bottom w:val="single" w:sz="2" w:space="0" w:color="1F3864" w:themeColor="accent1" w:themeShade="80"/>
            </w:tcBorders>
          </w:tcPr>
          <w:p w14:paraId="0CFF3278" w14:textId="77777777" w:rsidR="00B40A38" w:rsidRPr="00D91FDE" w:rsidRDefault="00B40A38" w:rsidP="00B40A38">
            <w:pPr>
              <w:spacing w:after="0"/>
              <w:jc w:val="center"/>
              <w:rPr>
                <w:rFonts w:ascii="Arial" w:hAnsi="Arial" w:cs="Arial"/>
                <w:sz w:val="14"/>
                <w:szCs w:val="14"/>
              </w:rPr>
            </w:pPr>
          </w:p>
        </w:tc>
        <w:tc>
          <w:tcPr>
            <w:tcW w:w="1103" w:type="dxa"/>
            <w:tcBorders>
              <w:top w:val="single" w:sz="2" w:space="0" w:color="1F3864" w:themeColor="accent1" w:themeShade="80"/>
              <w:bottom w:val="single" w:sz="2" w:space="0" w:color="1F3864" w:themeColor="accent1" w:themeShade="80"/>
            </w:tcBorders>
            <w:vAlign w:val="center"/>
          </w:tcPr>
          <w:p w14:paraId="353FEF8D" w14:textId="77777777" w:rsidR="00B40A38" w:rsidRPr="00D91FDE" w:rsidRDefault="00B40A38" w:rsidP="00B40A38">
            <w:pPr>
              <w:spacing w:after="0"/>
              <w:jc w:val="center"/>
              <w:rPr>
                <w:rFonts w:ascii="Arial" w:hAnsi="Arial" w:cs="Arial"/>
                <w:b/>
                <w:sz w:val="14"/>
                <w:szCs w:val="14"/>
              </w:rPr>
            </w:pPr>
            <w:r w:rsidRPr="00D91FDE">
              <w:rPr>
                <w:rFonts w:ascii="Arial" w:hAnsi="Arial" w:cs="Arial"/>
                <w:b/>
                <w:sz w:val="14"/>
                <w:szCs w:val="14"/>
              </w:rPr>
              <w:t>Reserva Legal</w:t>
            </w:r>
          </w:p>
        </w:tc>
        <w:tc>
          <w:tcPr>
            <w:tcW w:w="1610" w:type="dxa"/>
            <w:tcBorders>
              <w:top w:val="single" w:sz="2" w:space="0" w:color="1F3864" w:themeColor="accent1" w:themeShade="80"/>
              <w:bottom w:val="single" w:sz="2" w:space="0" w:color="1F3864" w:themeColor="accent1" w:themeShade="80"/>
            </w:tcBorders>
            <w:vAlign w:val="center"/>
          </w:tcPr>
          <w:p w14:paraId="70D5B269" w14:textId="77777777" w:rsidR="00B40A38" w:rsidRPr="00D91FDE" w:rsidRDefault="00B40A38" w:rsidP="00B40A38">
            <w:pPr>
              <w:spacing w:after="0"/>
              <w:jc w:val="center"/>
              <w:rPr>
                <w:rFonts w:ascii="Arial" w:hAnsi="Arial" w:cs="Arial"/>
                <w:b/>
                <w:sz w:val="14"/>
                <w:szCs w:val="14"/>
              </w:rPr>
            </w:pPr>
            <w:r w:rsidRPr="00D91FDE">
              <w:rPr>
                <w:rFonts w:ascii="Arial" w:hAnsi="Arial" w:cs="Arial"/>
                <w:b/>
                <w:sz w:val="14"/>
                <w:szCs w:val="14"/>
              </w:rPr>
              <w:t>Reservas Estatutárias</w:t>
            </w:r>
          </w:p>
        </w:tc>
        <w:tc>
          <w:tcPr>
            <w:tcW w:w="985" w:type="dxa"/>
            <w:vMerge/>
            <w:tcBorders>
              <w:bottom w:val="single" w:sz="2" w:space="0" w:color="1F3864" w:themeColor="accent1" w:themeShade="80"/>
            </w:tcBorders>
          </w:tcPr>
          <w:p w14:paraId="512A5D34" w14:textId="77777777" w:rsidR="00B40A38" w:rsidRPr="00D91FDE" w:rsidRDefault="00B40A38" w:rsidP="00B40A38">
            <w:pPr>
              <w:spacing w:after="0"/>
              <w:jc w:val="center"/>
              <w:rPr>
                <w:rFonts w:ascii="Arial" w:hAnsi="Arial" w:cs="Arial"/>
                <w:sz w:val="14"/>
                <w:szCs w:val="14"/>
              </w:rPr>
            </w:pPr>
          </w:p>
        </w:tc>
        <w:tc>
          <w:tcPr>
            <w:tcW w:w="1629" w:type="dxa"/>
            <w:vMerge/>
            <w:tcBorders>
              <w:bottom w:val="single" w:sz="2" w:space="0" w:color="1F3864" w:themeColor="accent1" w:themeShade="80"/>
            </w:tcBorders>
          </w:tcPr>
          <w:p w14:paraId="614685DB" w14:textId="77777777" w:rsidR="00B40A38" w:rsidRPr="00D91FDE" w:rsidRDefault="00B40A38" w:rsidP="00B40A38">
            <w:pPr>
              <w:spacing w:after="0"/>
              <w:jc w:val="center"/>
              <w:rPr>
                <w:rFonts w:ascii="Arial" w:hAnsi="Arial" w:cs="Arial"/>
                <w:b/>
                <w:bCs/>
                <w:color w:val="000000" w:themeColor="text1"/>
                <w:sz w:val="14"/>
                <w:szCs w:val="14"/>
              </w:rPr>
            </w:pPr>
          </w:p>
        </w:tc>
        <w:tc>
          <w:tcPr>
            <w:tcW w:w="1152" w:type="dxa"/>
            <w:vMerge/>
            <w:tcBorders>
              <w:bottom w:val="single" w:sz="2" w:space="0" w:color="1F3864" w:themeColor="accent1" w:themeShade="80"/>
            </w:tcBorders>
          </w:tcPr>
          <w:p w14:paraId="698A06F6" w14:textId="77777777" w:rsidR="00B40A38" w:rsidRPr="00D91FDE" w:rsidRDefault="00B40A38" w:rsidP="00B40A38">
            <w:pPr>
              <w:spacing w:after="0"/>
              <w:jc w:val="center"/>
              <w:rPr>
                <w:rFonts w:ascii="Arial" w:hAnsi="Arial" w:cs="Arial"/>
                <w:sz w:val="14"/>
                <w:szCs w:val="14"/>
              </w:rPr>
            </w:pPr>
          </w:p>
        </w:tc>
        <w:tc>
          <w:tcPr>
            <w:tcW w:w="1185" w:type="dxa"/>
            <w:vMerge/>
            <w:tcBorders>
              <w:bottom w:val="single" w:sz="2" w:space="0" w:color="1F3864" w:themeColor="accent1" w:themeShade="80"/>
            </w:tcBorders>
          </w:tcPr>
          <w:p w14:paraId="6F39F47D" w14:textId="77777777" w:rsidR="00B40A38" w:rsidRPr="00D91FDE" w:rsidRDefault="00B40A38" w:rsidP="00B40A38">
            <w:pPr>
              <w:spacing w:after="0"/>
              <w:jc w:val="center"/>
              <w:rPr>
                <w:rFonts w:ascii="Arial" w:hAnsi="Arial" w:cs="Arial"/>
                <w:sz w:val="14"/>
                <w:szCs w:val="14"/>
              </w:rPr>
            </w:pPr>
          </w:p>
        </w:tc>
      </w:tr>
      <w:tr w:rsidR="00B40A38" w:rsidRPr="003B02D7" w14:paraId="64B6335B" w14:textId="77777777" w:rsidTr="00B40A38">
        <w:trPr>
          <w:trHeight w:val="134"/>
        </w:trPr>
        <w:tc>
          <w:tcPr>
            <w:tcW w:w="4576" w:type="dxa"/>
          </w:tcPr>
          <w:p w14:paraId="54290655" w14:textId="77777777" w:rsidR="00B40A38" w:rsidRPr="00D91FDE" w:rsidRDefault="00B40A38" w:rsidP="00B40A38">
            <w:pPr>
              <w:keepNext/>
              <w:keepLines/>
              <w:spacing w:before="40" w:after="40" w:line="240" w:lineRule="auto"/>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 xml:space="preserve">Saldos em 31.12.2021 </w:t>
            </w:r>
          </w:p>
        </w:tc>
        <w:tc>
          <w:tcPr>
            <w:tcW w:w="574" w:type="dxa"/>
          </w:tcPr>
          <w:p w14:paraId="44E4C6BE" w14:textId="77777777" w:rsidR="00B40A38" w:rsidRPr="00D91FDE" w:rsidRDefault="00B40A38" w:rsidP="00B40A38">
            <w:pPr>
              <w:keepNext/>
              <w:keepLines/>
              <w:spacing w:before="40" w:after="40" w:line="240" w:lineRule="auto"/>
              <w:jc w:val="center"/>
              <w:rPr>
                <w:rFonts w:ascii="Arial" w:eastAsia="Times New Roman" w:hAnsi="Arial" w:cs="Arial"/>
                <w:b/>
                <w:bCs/>
                <w:spacing w:val="-2"/>
                <w:sz w:val="14"/>
                <w:szCs w:val="14"/>
                <w:lang w:eastAsia="pt-BR"/>
              </w:rPr>
            </w:pPr>
          </w:p>
        </w:tc>
        <w:tc>
          <w:tcPr>
            <w:tcW w:w="1162" w:type="dxa"/>
            <w:vAlign w:val="center"/>
          </w:tcPr>
          <w:p w14:paraId="17A93507"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3.396.767</w:t>
            </w:r>
          </w:p>
        </w:tc>
        <w:tc>
          <w:tcPr>
            <w:tcW w:w="1050" w:type="dxa"/>
            <w:vAlign w:val="center"/>
          </w:tcPr>
          <w:p w14:paraId="51640464"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1.508</w:t>
            </w:r>
          </w:p>
        </w:tc>
        <w:tc>
          <w:tcPr>
            <w:tcW w:w="1103" w:type="dxa"/>
            <w:vAlign w:val="center"/>
          </w:tcPr>
          <w:p w14:paraId="050948A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679.354</w:t>
            </w:r>
          </w:p>
        </w:tc>
        <w:tc>
          <w:tcPr>
            <w:tcW w:w="1610" w:type="dxa"/>
            <w:vAlign w:val="center"/>
          </w:tcPr>
          <w:p w14:paraId="5035A7E1"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3.443.571</w:t>
            </w:r>
          </w:p>
        </w:tc>
        <w:tc>
          <w:tcPr>
            <w:tcW w:w="985" w:type="dxa"/>
            <w:vAlign w:val="center"/>
          </w:tcPr>
          <w:p w14:paraId="357641D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(81.320)</w:t>
            </w:r>
          </w:p>
        </w:tc>
        <w:tc>
          <w:tcPr>
            <w:tcW w:w="1629" w:type="dxa"/>
            <w:vAlign w:val="center"/>
          </w:tcPr>
          <w:p w14:paraId="14C8026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(158.464)</w:t>
            </w:r>
          </w:p>
        </w:tc>
        <w:tc>
          <w:tcPr>
            <w:tcW w:w="1152" w:type="dxa"/>
            <w:vAlign w:val="center"/>
          </w:tcPr>
          <w:p w14:paraId="5810556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185" w:type="dxa"/>
            <w:vAlign w:val="center"/>
          </w:tcPr>
          <w:p w14:paraId="05A9F8B0"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7.281.416</w:t>
            </w:r>
          </w:p>
        </w:tc>
      </w:tr>
      <w:tr w:rsidR="00B40A38" w:rsidRPr="003B02D7" w14:paraId="2EFD7174" w14:textId="77777777" w:rsidTr="00B40A38">
        <w:trPr>
          <w:trHeight w:val="238"/>
        </w:trPr>
        <w:tc>
          <w:tcPr>
            <w:tcW w:w="4576" w:type="dxa"/>
            <w:shd w:val="clear" w:color="auto" w:fill="auto"/>
          </w:tcPr>
          <w:p w14:paraId="3CDD0579"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highlight w:val="yellow"/>
                <w:lang w:eastAsia="pt-BR"/>
              </w:rPr>
            </w:pPr>
            <w:r w:rsidRPr="00D91FDE">
              <w:rPr>
                <w:rFonts w:ascii="Arial" w:eastAsia="Times New Roman" w:hAnsi="Arial" w:cs="Arial"/>
                <w:spacing w:val="-2"/>
                <w:sz w:val="14"/>
                <w:szCs w:val="14"/>
                <w:lang w:eastAsia="pt-BR"/>
              </w:rPr>
              <w:t xml:space="preserve">Transição CPC 48 e 50 </w:t>
            </w:r>
            <w:r w:rsidRPr="00D91FDE">
              <w:rPr>
                <w:rFonts w:ascii="Arial" w:eastAsia="Times New Roman" w:hAnsi="Arial" w:cs="Arial"/>
                <w:spacing w:val="-2"/>
                <w:sz w:val="14"/>
                <w:szCs w:val="14"/>
                <w:vertAlign w:val="superscript"/>
                <w:lang w:eastAsia="pt-BR"/>
              </w:rPr>
              <w:t>(1)</w:t>
            </w:r>
          </w:p>
        </w:tc>
        <w:tc>
          <w:tcPr>
            <w:tcW w:w="574" w:type="dxa"/>
          </w:tcPr>
          <w:p w14:paraId="0627BD84" w14:textId="77777777" w:rsidR="00B40A38" w:rsidRPr="00D91FDE" w:rsidRDefault="00B40A38" w:rsidP="00B40A38">
            <w:pPr>
              <w:keepNext/>
              <w:keepLines/>
              <w:spacing w:before="40" w:after="40" w:line="240" w:lineRule="auto"/>
              <w:jc w:val="center"/>
              <w:rPr>
                <w:rFonts w:ascii="Arial" w:eastAsia="Times New Roman" w:hAnsi="Arial" w:cs="Arial"/>
                <w:spacing w:val="-2"/>
                <w:sz w:val="14"/>
                <w:szCs w:val="14"/>
                <w:lang w:eastAsia="pt-BR"/>
              </w:rPr>
            </w:pPr>
          </w:p>
        </w:tc>
        <w:tc>
          <w:tcPr>
            <w:tcW w:w="1162" w:type="dxa"/>
            <w:vAlign w:val="center"/>
          </w:tcPr>
          <w:p w14:paraId="3D9E1A2A"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755E935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4847B23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018CF5F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17C50CF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7D8EA8A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(296.745)</w:t>
            </w:r>
          </w:p>
        </w:tc>
        <w:tc>
          <w:tcPr>
            <w:tcW w:w="1152" w:type="dxa"/>
            <w:vAlign w:val="center"/>
          </w:tcPr>
          <w:p w14:paraId="64E92D5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 xml:space="preserve">483.730 </w:t>
            </w:r>
          </w:p>
        </w:tc>
        <w:tc>
          <w:tcPr>
            <w:tcW w:w="1185" w:type="dxa"/>
            <w:vAlign w:val="center"/>
          </w:tcPr>
          <w:p w14:paraId="607CCE2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 xml:space="preserve">186.985 </w:t>
            </w:r>
          </w:p>
        </w:tc>
      </w:tr>
      <w:tr w:rsidR="00B40A38" w:rsidRPr="003B02D7" w14:paraId="730A1D70" w14:textId="77777777" w:rsidTr="00B40A38">
        <w:trPr>
          <w:trHeight w:val="134"/>
        </w:trPr>
        <w:tc>
          <w:tcPr>
            <w:tcW w:w="4576" w:type="dxa"/>
          </w:tcPr>
          <w:p w14:paraId="4BF64D53" w14:textId="77777777" w:rsidR="00B40A38" w:rsidRPr="00D91FDE" w:rsidRDefault="00B40A38" w:rsidP="00B40A38">
            <w:pPr>
              <w:keepNext/>
              <w:keepLines/>
              <w:spacing w:before="40" w:after="40" w:line="240" w:lineRule="auto"/>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Saldos em 01.01.2022 (Balanço de Abertura)</w:t>
            </w:r>
          </w:p>
        </w:tc>
        <w:tc>
          <w:tcPr>
            <w:tcW w:w="574" w:type="dxa"/>
          </w:tcPr>
          <w:p w14:paraId="43014F5B" w14:textId="77777777" w:rsidR="00B40A38" w:rsidRPr="00D91FDE" w:rsidRDefault="00B40A38" w:rsidP="00B40A38">
            <w:pPr>
              <w:keepNext/>
              <w:keepLines/>
              <w:spacing w:before="40" w:after="40" w:line="240" w:lineRule="auto"/>
              <w:jc w:val="center"/>
              <w:rPr>
                <w:rFonts w:ascii="Arial" w:eastAsia="Times New Roman" w:hAnsi="Arial" w:cs="Arial"/>
                <w:b/>
                <w:bCs/>
                <w:spacing w:val="-2"/>
                <w:sz w:val="14"/>
                <w:szCs w:val="14"/>
                <w:lang w:eastAsia="pt-BR"/>
              </w:rPr>
            </w:pPr>
          </w:p>
        </w:tc>
        <w:tc>
          <w:tcPr>
            <w:tcW w:w="1162" w:type="dxa"/>
            <w:vAlign w:val="center"/>
          </w:tcPr>
          <w:p w14:paraId="244E269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3.396.767</w:t>
            </w:r>
          </w:p>
        </w:tc>
        <w:tc>
          <w:tcPr>
            <w:tcW w:w="1050" w:type="dxa"/>
            <w:vAlign w:val="center"/>
          </w:tcPr>
          <w:p w14:paraId="652BEC4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1.508</w:t>
            </w:r>
          </w:p>
        </w:tc>
        <w:tc>
          <w:tcPr>
            <w:tcW w:w="1103" w:type="dxa"/>
            <w:vAlign w:val="center"/>
          </w:tcPr>
          <w:p w14:paraId="6113AC04"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679.354</w:t>
            </w:r>
          </w:p>
        </w:tc>
        <w:tc>
          <w:tcPr>
            <w:tcW w:w="1610" w:type="dxa"/>
            <w:vAlign w:val="center"/>
          </w:tcPr>
          <w:p w14:paraId="4ABB01F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3.443.571</w:t>
            </w:r>
          </w:p>
        </w:tc>
        <w:tc>
          <w:tcPr>
            <w:tcW w:w="985" w:type="dxa"/>
            <w:vAlign w:val="center"/>
          </w:tcPr>
          <w:p w14:paraId="0346A1B8"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(81.320)</w:t>
            </w:r>
          </w:p>
        </w:tc>
        <w:tc>
          <w:tcPr>
            <w:tcW w:w="1629" w:type="dxa"/>
            <w:vAlign w:val="center"/>
          </w:tcPr>
          <w:p w14:paraId="47B6CC89"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(455.209)</w:t>
            </w:r>
          </w:p>
        </w:tc>
        <w:tc>
          <w:tcPr>
            <w:tcW w:w="1152" w:type="dxa"/>
            <w:vAlign w:val="center"/>
          </w:tcPr>
          <w:p w14:paraId="4AD1828E"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483.730</w:t>
            </w:r>
          </w:p>
        </w:tc>
        <w:tc>
          <w:tcPr>
            <w:tcW w:w="1185" w:type="dxa"/>
            <w:vAlign w:val="center"/>
          </w:tcPr>
          <w:p w14:paraId="628A69CF"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7.468.401</w:t>
            </w:r>
          </w:p>
        </w:tc>
      </w:tr>
      <w:tr w:rsidR="00B40A38" w:rsidRPr="003B02D7" w14:paraId="2630C1D4" w14:textId="77777777" w:rsidTr="00B40A38">
        <w:trPr>
          <w:trHeight w:val="238"/>
        </w:trPr>
        <w:tc>
          <w:tcPr>
            <w:tcW w:w="4576" w:type="dxa"/>
            <w:vAlign w:val="center"/>
          </w:tcPr>
          <w:p w14:paraId="66183976"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Capitalização da Reserva de Lucros</w:t>
            </w:r>
          </w:p>
        </w:tc>
        <w:tc>
          <w:tcPr>
            <w:tcW w:w="574" w:type="dxa"/>
          </w:tcPr>
          <w:p w14:paraId="4A6153BC"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vAlign w:val="center"/>
          </w:tcPr>
          <w:p w14:paraId="12D6346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2.872.925</w:t>
            </w:r>
          </w:p>
        </w:tc>
        <w:tc>
          <w:tcPr>
            <w:tcW w:w="1050" w:type="dxa"/>
            <w:vAlign w:val="center"/>
          </w:tcPr>
          <w:p w14:paraId="3EA53CD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641BF3BF"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(679.354)</w:t>
            </w:r>
          </w:p>
        </w:tc>
        <w:tc>
          <w:tcPr>
            <w:tcW w:w="1610" w:type="dxa"/>
            <w:vAlign w:val="center"/>
          </w:tcPr>
          <w:p w14:paraId="1F62D8F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(2.193.571)</w:t>
            </w:r>
          </w:p>
        </w:tc>
        <w:tc>
          <w:tcPr>
            <w:tcW w:w="985" w:type="dxa"/>
            <w:vAlign w:val="center"/>
          </w:tcPr>
          <w:p w14:paraId="2E29D811"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1652CC5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c>
          <w:tcPr>
            <w:tcW w:w="1152" w:type="dxa"/>
            <w:vAlign w:val="center"/>
          </w:tcPr>
          <w:p w14:paraId="0175AFA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c>
          <w:tcPr>
            <w:tcW w:w="1185" w:type="dxa"/>
            <w:vAlign w:val="center"/>
          </w:tcPr>
          <w:p w14:paraId="1AE033D2"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r>
      <w:tr w:rsidR="00B40A38" w:rsidRPr="003B02D7" w14:paraId="5D69F24A" w14:textId="77777777" w:rsidTr="00B40A38">
        <w:trPr>
          <w:trHeight w:val="238"/>
        </w:trPr>
        <w:tc>
          <w:tcPr>
            <w:tcW w:w="4576" w:type="dxa"/>
            <w:vAlign w:val="center"/>
          </w:tcPr>
          <w:p w14:paraId="3788AC62"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Transações com pagamento baseado em ações</w:t>
            </w:r>
          </w:p>
        </w:tc>
        <w:tc>
          <w:tcPr>
            <w:tcW w:w="574" w:type="dxa"/>
          </w:tcPr>
          <w:p w14:paraId="1149FCF0"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vAlign w:val="center"/>
          </w:tcPr>
          <w:p w14:paraId="5E79505D"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6F0CDD11"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63</w:t>
            </w:r>
          </w:p>
        </w:tc>
        <w:tc>
          <w:tcPr>
            <w:tcW w:w="1103" w:type="dxa"/>
            <w:vAlign w:val="center"/>
          </w:tcPr>
          <w:p w14:paraId="5B89DAD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529D927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0208E50E"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976</w:t>
            </w:r>
          </w:p>
        </w:tc>
        <w:tc>
          <w:tcPr>
            <w:tcW w:w="1629" w:type="dxa"/>
            <w:vAlign w:val="center"/>
          </w:tcPr>
          <w:p w14:paraId="2A480D4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c>
          <w:tcPr>
            <w:tcW w:w="1152" w:type="dxa"/>
            <w:vAlign w:val="center"/>
          </w:tcPr>
          <w:p w14:paraId="2932F3D4"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c>
          <w:tcPr>
            <w:tcW w:w="1185" w:type="dxa"/>
            <w:vAlign w:val="center"/>
          </w:tcPr>
          <w:p w14:paraId="22C0E6FB"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1.039</w:t>
            </w:r>
          </w:p>
        </w:tc>
      </w:tr>
      <w:tr w:rsidR="00B40A38" w:rsidRPr="003B02D7" w14:paraId="76498D44" w14:textId="77777777" w:rsidTr="00B40A38">
        <w:trPr>
          <w:trHeight w:val="238"/>
        </w:trPr>
        <w:tc>
          <w:tcPr>
            <w:tcW w:w="4576" w:type="dxa"/>
            <w:vAlign w:val="center"/>
          </w:tcPr>
          <w:p w14:paraId="4480E92F"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Outros resultados abrangentes - Atualização instrumentos financeiros</w:t>
            </w:r>
          </w:p>
        </w:tc>
        <w:tc>
          <w:tcPr>
            <w:tcW w:w="574" w:type="dxa"/>
          </w:tcPr>
          <w:p w14:paraId="207E83EC"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vAlign w:val="center"/>
          </w:tcPr>
          <w:p w14:paraId="3097B207"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4695805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7069ACF2"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211CBF3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66E09232"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5055739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10.726</w:t>
            </w:r>
          </w:p>
        </w:tc>
        <w:tc>
          <w:tcPr>
            <w:tcW w:w="1152" w:type="dxa"/>
            <w:vAlign w:val="center"/>
          </w:tcPr>
          <w:p w14:paraId="794113A4"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c>
          <w:tcPr>
            <w:tcW w:w="1185" w:type="dxa"/>
            <w:vAlign w:val="center"/>
          </w:tcPr>
          <w:p w14:paraId="509B70F7"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10.726</w:t>
            </w:r>
          </w:p>
        </w:tc>
      </w:tr>
      <w:tr w:rsidR="00B40A38" w:rsidRPr="003B02D7" w14:paraId="77A77572" w14:textId="77777777" w:rsidTr="00B40A38">
        <w:trPr>
          <w:trHeight w:val="238"/>
        </w:trPr>
        <w:tc>
          <w:tcPr>
            <w:tcW w:w="4576" w:type="dxa"/>
            <w:vAlign w:val="center"/>
          </w:tcPr>
          <w:p w14:paraId="7EBD6C3A"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Outros resultados abrangentes - efeitos CPC 50</w:t>
            </w:r>
          </w:p>
        </w:tc>
        <w:tc>
          <w:tcPr>
            <w:tcW w:w="574" w:type="dxa"/>
          </w:tcPr>
          <w:p w14:paraId="43EDD718"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vAlign w:val="center"/>
          </w:tcPr>
          <w:p w14:paraId="16618E76"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37A2F712"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01ED3BD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051D79D5"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56D781E0"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249E4044" w14:textId="77777777" w:rsidR="00B40A38" w:rsidRPr="00D91FDE" w:rsidRDefault="00B40A38" w:rsidP="00B40A38">
            <w:pPr>
              <w:keepNext/>
              <w:keepLines/>
              <w:spacing w:before="40" w:after="40" w:line="240" w:lineRule="auto"/>
              <w:jc w:val="right"/>
              <w:rPr>
                <w:rFonts w:ascii="Arial" w:hAnsi="Arial" w:cs="Arial"/>
                <w:color w:val="000000"/>
                <w:sz w:val="14"/>
                <w:szCs w:val="14"/>
              </w:rPr>
            </w:pPr>
            <w:r w:rsidRPr="00D91FDE">
              <w:rPr>
                <w:rFonts w:ascii="Arial" w:hAnsi="Arial" w:cs="Arial"/>
                <w:color w:val="000000"/>
                <w:sz w:val="14"/>
                <w:szCs w:val="14"/>
              </w:rPr>
              <w:t>110.382</w:t>
            </w:r>
          </w:p>
        </w:tc>
        <w:tc>
          <w:tcPr>
            <w:tcW w:w="1152" w:type="dxa"/>
            <w:vAlign w:val="center"/>
          </w:tcPr>
          <w:p w14:paraId="66142959"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 xml:space="preserve"> -- </w:t>
            </w:r>
          </w:p>
        </w:tc>
        <w:tc>
          <w:tcPr>
            <w:tcW w:w="1185" w:type="dxa"/>
            <w:vAlign w:val="center"/>
          </w:tcPr>
          <w:p w14:paraId="2E83217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110.382</w:t>
            </w:r>
          </w:p>
        </w:tc>
      </w:tr>
      <w:tr w:rsidR="00B40A38" w:rsidRPr="003B02D7" w14:paraId="5B84C9EF" w14:textId="77777777" w:rsidTr="00B40A38">
        <w:trPr>
          <w:trHeight w:val="238"/>
        </w:trPr>
        <w:tc>
          <w:tcPr>
            <w:tcW w:w="4576" w:type="dxa"/>
            <w:vAlign w:val="center"/>
          </w:tcPr>
          <w:p w14:paraId="6E517E7D"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Outros resultados abrangentes</w:t>
            </w:r>
          </w:p>
        </w:tc>
        <w:tc>
          <w:tcPr>
            <w:tcW w:w="574" w:type="dxa"/>
          </w:tcPr>
          <w:p w14:paraId="476E66CA"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vAlign w:val="center"/>
          </w:tcPr>
          <w:p w14:paraId="716A241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0FF7052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128DACF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60316CF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632E8637"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0ADFCC31"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(1.655)</w:t>
            </w:r>
          </w:p>
        </w:tc>
        <w:tc>
          <w:tcPr>
            <w:tcW w:w="1152" w:type="dxa"/>
            <w:vAlign w:val="center"/>
          </w:tcPr>
          <w:p w14:paraId="46A92FF8"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c>
          <w:tcPr>
            <w:tcW w:w="1185" w:type="dxa"/>
            <w:vAlign w:val="center"/>
          </w:tcPr>
          <w:p w14:paraId="63A2117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(1.655)</w:t>
            </w:r>
          </w:p>
        </w:tc>
      </w:tr>
      <w:tr w:rsidR="00B40A38" w:rsidRPr="003B02D7" w14:paraId="2F53792D" w14:textId="77777777" w:rsidTr="00B40A38">
        <w:trPr>
          <w:trHeight w:val="238"/>
        </w:trPr>
        <w:tc>
          <w:tcPr>
            <w:tcW w:w="4576" w:type="dxa"/>
          </w:tcPr>
          <w:p w14:paraId="1043CF83" w14:textId="77777777" w:rsidR="00B40A38" w:rsidRPr="00D91FDE" w:rsidRDefault="00B40A38" w:rsidP="00B40A38">
            <w:pPr>
              <w:keepNext/>
              <w:keepLines/>
              <w:spacing w:before="40" w:after="40" w:line="240" w:lineRule="auto"/>
              <w:ind w:left="113"/>
              <w:rPr>
                <w:rFonts w:ascii="Arial" w:eastAsia="Times New Roman" w:hAnsi="Arial" w:cs="Arial"/>
                <w:b/>
                <w:bCs/>
                <w:spacing w:val="-2"/>
                <w:sz w:val="14"/>
                <w:szCs w:val="14"/>
                <w:lang w:eastAsia="pt-BR"/>
              </w:rPr>
            </w:pPr>
            <w:r w:rsidRPr="00D91FDE">
              <w:rPr>
                <w:rFonts w:ascii="Arial" w:eastAsia="Times New Roman" w:hAnsi="Arial" w:cs="Arial"/>
                <w:spacing w:val="-2"/>
                <w:sz w:val="14"/>
                <w:szCs w:val="14"/>
                <w:lang w:eastAsia="pt-BR"/>
              </w:rPr>
              <w:t>Dividendos prescritos</w:t>
            </w:r>
          </w:p>
        </w:tc>
        <w:tc>
          <w:tcPr>
            <w:tcW w:w="574" w:type="dxa"/>
          </w:tcPr>
          <w:p w14:paraId="147C8778"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vAlign w:val="center"/>
          </w:tcPr>
          <w:p w14:paraId="0865C6E3"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438BA01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5E89AA4F"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6257809F"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51EE517E"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3EB920A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w:t>
            </w:r>
          </w:p>
        </w:tc>
        <w:tc>
          <w:tcPr>
            <w:tcW w:w="1152" w:type="dxa"/>
            <w:vAlign w:val="center"/>
          </w:tcPr>
          <w:p w14:paraId="5F272E6A"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 xml:space="preserve">79 </w:t>
            </w:r>
          </w:p>
        </w:tc>
        <w:tc>
          <w:tcPr>
            <w:tcW w:w="1185" w:type="dxa"/>
            <w:vAlign w:val="center"/>
          </w:tcPr>
          <w:p w14:paraId="7D2C80BB"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color w:val="000000"/>
                <w:sz w:val="14"/>
                <w:szCs w:val="14"/>
              </w:rPr>
              <w:t>79</w:t>
            </w:r>
          </w:p>
        </w:tc>
      </w:tr>
      <w:tr w:rsidR="00B40A38" w:rsidRPr="003B02D7" w14:paraId="14211DB0" w14:textId="77777777" w:rsidTr="00B40A38">
        <w:trPr>
          <w:trHeight w:val="176"/>
        </w:trPr>
        <w:tc>
          <w:tcPr>
            <w:tcW w:w="4576" w:type="dxa"/>
          </w:tcPr>
          <w:p w14:paraId="305C74E9" w14:textId="77777777" w:rsidR="00B40A38" w:rsidRPr="00D91FDE" w:rsidRDefault="00B40A38" w:rsidP="00B40A38">
            <w:pPr>
              <w:keepNext/>
              <w:keepLines/>
              <w:spacing w:before="40" w:after="40" w:line="240" w:lineRule="auto"/>
              <w:ind w:left="113"/>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Lucro Líquido do Período</w:t>
            </w:r>
          </w:p>
        </w:tc>
        <w:tc>
          <w:tcPr>
            <w:tcW w:w="574" w:type="dxa"/>
          </w:tcPr>
          <w:p w14:paraId="65FDE602" w14:textId="77777777" w:rsidR="00B40A38" w:rsidRPr="00D91FDE" w:rsidRDefault="00B40A38" w:rsidP="00B40A38">
            <w:pPr>
              <w:keepNext/>
              <w:keepLines/>
              <w:spacing w:before="40" w:after="40" w:line="240" w:lineRule="auto"/>
              <w:jc w:val="right"/>
              <w:rPr>
                <w:rFonts w:ascii="Arial" w:eastAsia="Times New Roman" w:hAnsi="Arial" w:cs="Arial"/>
                <w:b/>
                <w:bCs/>
                <w:spacing w:val="-2"/>
                <w:sz w:val="14"/>
                <w:szCs w:val="14"/>
                <w:lang w:eastAsia="pt-BR"/>
              </w:rPr>
            </w:pPr>
          </w:p>
        </w:tc>
        <w:tc>
          <w:tcPr>
            <w:tcW w:w="1162" w:type="dxa"/>
            <w:vAlign w:val="center"/>
          </w:tcPr>
          <w:p w14:paraId="586DD2F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050" w:type="dxa"/>
            <w:vAlign w:val="center"/>
          </w:tcPr>
          <w:p w14:paraId="0843FBD8"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103" w:type="dxa"/>
            <w:vAlign w:val="center"/>
          </w:tcPr>
          <w:p w14:paraId="33214F55"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610" w:type="dxa"/>
            <w:vAlign w:val="center"/>
          </w:tcPr>
          <w:p w14:paraId="1FED3CC2"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985" w:type="dxa"/>
            <w:vAlign w:val="center"/>
          </w:tcPr>
          <w:p w14:paraId="6B409FE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629" w:type="dxa"/>
            <w:vAlign w:val="center"/>
          </w:tcPr>
          <w:p w14:paraId="2942B742"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152" w:type="dxa"/>
            <w:vAlign w:val="center"/>
          </w:tcPr>
          <w:p w14:paraId="7F7D391D" w14:textId="7031A6D1" w:rsidR="00B40A38" w:rsidRPr="00D91FDE" w:rsidRDefault="00B40A38" w:rsidP="00C76371">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4.237.98</w:t>
            </w:r>
            <w:r w:rsidR="00C76371">
              <w:rPr>
                <w:rFonts w:ascii="Arial" w:hAnsi="Arial" w:cs="Arial"/>
                <w:b/>
                <w:bCs/>
                <w:color w:val="000000"/>
                <w:sz w:val="14"/>
                <w:szCs w:val="14"/>
              </w:rPr>
              <w:t>3</w:t>
            </w:r>
          </w:p>
        </w:tc>
        <w:tc>
          <w:tcPr>
            <w:tcW w:w="1185" w:type="dxa"/>
            <w:vAlign w:val="center"/>
          </w:tcPr>
          <w:p w14:paraId="0204FB16" w14:textId="2C60C722" w:rsidR="00B40A38" w:rsidRPr="00D91FDE" w:rsidRDefault="00B40A38" w:rsidP="00F60C14">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4.237.98</w:t>
            </w:r>
            <w:r w:rsidR="00F60C14">
              <w:rPr>
                <w:rFonts w:ascii="Arial" w:hAnsi="Arial" w:cs="Arial"/>
                <w:b/>
                <w:bCs/>
                <w:color w:val="000000"/>
                <w:sz w:val="14"/>
                <w:szCs w:val="14"/>
              </w:rPr>
              <w:t>3</w:t>
            </w:r>
            <w:r w:rsidRPr="00D91FDE">
              <w:rPr>
                <w:rFonts w:ascii="Arial" w:hAnsi="Arial" w:cs="Arial"/>
                <w:b/>
                <w:bCs/>
                <w:color w:val="000000"/>
                <w:sz w:val="14"/>
                <w:szCs w:val="14"/>
              </w:rPr>
              <w:t xml:space="preserve"> </w:t>
            </w:r>
          </w:p>
        </w:tc>
      </w:tr>
      <w:tr w:rsidR="00B40A38" w:rsidRPr="003B02D7" w14:paraId="29F90194" w14:textId="77777777" w:rsidTr="00B40A38">
        <w:trPr>
          <w:trHeight w:val="176"/>
        </w:trPr>
        <w:tc>
          <w:tcPr>
            <w:tcW w:w="4576" w:type="dxa"/>
          </w:tcPr>
          <w:p w14:paraId="557CA03C" w14:textId="77777777" w:rsidR="00B40A38" w:rsidRPr="00D91FDE" w:rsidRDefault="00B40A38" w:rsidP="00B40A38">
            <w:pPr>
              <w:keepNext/>
              <w:keepLines/>
              <w:spacing w:before="40" w:after="40" w:line="240" w:lineRule="auto"/>
              <w:ind w:left="113"/>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Lucro Líquido do Período - efeitos CPC 48 e 50</w:t>
            </w:r>
          </w:p>
        </w:tc>
        <w:tc>
          <w:tcPr>
            <w:tcW w:w="574" w:type="dxa"/>
          </w:tcPr>
          <w:p w14:paraId="291C1097" w14:textId="77777777" w:rsidR="00B40A38" w:rsidRPr="00D91FDE" w:rsidRDefault="00B40A38" w:rsidP="00B40A38">
            <w:pPr>
              <w:keepNext/>
              <w:keepLines/>
              <w:spacing w:before="40" w:after="40" w:line="240" w:lineRule="auto"/>
              <w:jc w:val="right"/>
              <w:rPr>
                <w:rFonts w:ascii="Arial" w:eastAsia="Times New Roman" w:hAnsi="Arial" w:cs="Arial"/>
                <w:b/>
                <w:bCs/>
                <w:spacing w:val="-2"/>
                <w:sz w:val="14"/>
                <w:szCs w:val="14"/>
                <w:lang w:eastAsia="pt-BR"/>
              </w:rPr>
            </w:pPr>
          </w:p>
        </w:tc>
        <w:tc>
          <w:tcPr>
            <w:tcW w:w="1162" w:type="dxa"/>
            <w:vAlign w:val="center"/>
          </w:tcPr>
          <w:p w14:paraId="34B52ED2"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050" w:type="dxa"/>
            <w:vAlign w:val="center"/>
          </w:tcPr>
          <w:p w14:paraId="25D21072" w14:textId="77777777" w:rsidR="00B40A38" w:rsidRPr="00D91FDE" w:rsidRDefault="00B40A38" w:rsidP="00B40A38">
            <w:pPr>
              <w:keepNext/>
              <w:keepLines/>
              <w:spacing w:before="40" w:after="40" w:line="240" w:lineRule="auto"/>
              <w:jc w:val="right"/>
              <w:rPr>
                <w:rFonts w:ascii="Arial" w:hAnsi="Arial" w:cs="Arial"/>
                <w:color w:val="000000"/>
                <w:sz w:val="14"/>
                <w:szCs w:val="14"/>
              </w:rPr>
            </w:pPr>
            <w:r w:rsidRPr="00D91FDE">
              <w:rPr>
                <w:rFonts w:ascii="Arial" w:hAnsi="Arial" w:cs="Arial"/>
                <w:color w:val="000000"/>
                <w:sz w:val="14"/>
                <w:szCs w:val="14"/>
              </w:rPr>
              <w:t>--</w:t>
            </w:r>
          </w:p>
        </w:tc>
        <w:tc>
          <w:tcPr>
            <w:tcW w:w="1103" w:type="dxa"/>
            <w:vAlign w:val="center"/>
          </w:tcPr>
          <w:p w14:paraId="06CDBD4F"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610" w:type="dxa"/>
            <w:vAlign w:val="center"/>
          </w:tcPr>
          <w:p w14:paraId="1DE435A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 --</w:t>
            </w:r>
          </w:p>
        </w:tc>
        <w:tc>
          <w:tcPr>
            <w:tcW w:w="985" w:type="dxa"/>
            <w:vAlign w:val="center"/>
          </w:tcPr>
          <w:p w14:paraId="56EAF2C0"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629" w:type="dxa"/>
            <w:vAlign w:val="center"/>
          </w:tcPr>
          <w:p w14:paraId="0E6F9A9A"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 --</w:t>
            </w:r>
          </w:p>
        </w:tc>
        <w:tc>
          <w:tcPr>
            <w:tcW w:w="1152" w:type="dxa"/>
            <w:vAlign w:val="center"/>
          </w:tcPr>
          <w:p w14:paraId="6A8ABA2B" w14:textId="4711F100" w:rsidR="00B40A38" w:rsidRPr="00D91FDE" w:rsidRDefault="00B40A38" w:rsidP="00F92A39">
            <w:pPr>
              <w:keepNext/>
              <w:keepLines/>
              <w:spacing w:before="40" w:after="40" w:line="240" w:lineRule="auto"/>
              <w:jc w:val="right"/>
              <w:rPr>
                <w:rFonts w:ascii="Arial" w:hAnsi="Arial" w:cs="Arial"/>
                <w:b/>
                <w:bCs/>
                <w:color w:val="000000"/>
                <w:sz w:val="14"/>
                <w:szCs w:val="14"/>
              </w:rPr>
            </w:pPr>
            <w:r w:rsidRPr="00D91FDE">
              <w:rPr>
                <w:rFonts w:ascii="Arial" w:hAnsi="Arial" w:cs="Arial"/>
                <w:b/>
                <w:bCs/>
                <w:color w:val="000000"/>
                <w:sz w:val="14"/>
                <w:szCs w:val="14"/>
              </w:rPr>
              <w:t>192.08</w:t>
            </w:r>
            <w:r w:rsidR="00F92A39">
              <w:rPr>
                <w:rFonts w:ascii="Arial" w:hAnsi="Arial" w:cs="Arial"/>
                <w:b/>
                <w:bCs/>
                <w:color w:val="000000"/>
                <w:sz w:val="14"/>
                <w:szCs w:val="14"/>
              </w:rPr>
              <w:t>5</w:t>
            </w:r>
          </w:p>
        </w:tc>
        <w:tc>
          <w:tcPr>
            <w:tcW w:w="1185" w:type="dxa"/>
            <w:vAlign w:val="center"/>
          </w:tcPr>
          <w:p w14:paraId="6714F49C" w14:textId="359E9E39" w:rsidR="00B40A38" w:rsidRPr="00D91FDE" w:rsidRDefault="00B40A38" w:rsidP="00056A1C">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192.08</w:t>
            </w:r>
            <w:r w:rsidR="00056A1C">
              <w:rPr>
                <w:rFonts w:ascii="Arial" w:hAnsi="Arial" w:cs="Arial"/>
                <w:b/>
                <w:bCs/>
                <w:color w:val="000000"/>
                <w:sz w:val="14"/>
                <w:szCs w:val="14"/>
              </w:rPr>
              <w:t>5</w:t>
            </w:r>
          </w:p>
        </w:tc>
      </w:tr>
      <w:tr w:rsidR="00B40A38" w:rsidRPr="003B02D7" w14:paraId="409D13BA" w14:textId="77777777" w:rsidTr="00B40A38">
        <w:trPr>
          <w:trHeight w:val="176"/>
        </w:trPr>
        <w:tc>
          <w:tcPr>
            <w:tcW w:w="4576" w:type="dxa"/>
            <w:tcBorders>
              <w:bottom w:val="single" w:sz="2" w:space="0" w:color="1F3864" w:themeColor="accent1" w:themeShade="80"/>
            </w:tcBorders>
          </w:tcPr>
          <w:p w14:paraId="50BE5CBD"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Dividendos intermediários pagos</w:t>
            </w:r>
          </w:p>
        </w:tc>
        <w:tc>
          <w:tcPr>
            <w:tcW w:w="574" w:type="dxa"/>
            <w:tcBorders>
              <w:bottom w:val="single" w:sz="2" w:space="0" w:color="1F3864" w:themeColor="accent1" w:themeShade="80"/>
            </w:tcBorders>
          </w:tcPr>
          <w:p w14:paraId="31F88D90"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tcBorders>
              <w:bottom w:val="single" w:sz="2" w:space="0" w:color="1F3864" w:themeColor="accent1" w:themeShade="80"/>
            </w:tcBorders>
            <w:vAlign w:val="center"/>
          </w:tcPr>
          <w:p w14:paraId="275B8B0E"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b/>
                <w:bCs/>
                <w:color w:val="000000"/>
                <w:sz w:val="14"/>
                <w:szCs w:val="14"/>
              </w:rPr>
              <w:t>--</w:t>
            </w:r>
          </w:p>
        </w:tc>
        <w:tc>
          <w:tcPr>
            <w:tcW w:w="1050" w:type="dxa"/>
            <w:tcBorders>
              <w:bottom w:val="single" w:sz="2" w:space="0" w:color="1F3864" w:themeColor="accent1" w:themeShade="80"/>
            </w:tcBorders>
            <w:vAlign w:val="center"/>
          </w:tcPr>
          <w:p w14:paraId="7DF26555"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b/>
                <w:bCs/>
                <w:color w:val="000000"/>
                <w:sz w:val="14"/>
                <w:szCs w:val="14"/>
              </w:rPr>
              <w:t>--</w:t>
            </w:r>
          </w:p>
        </w:tc>
        <w:tc>
          <w:tcPr>
            <w:tcW w:w="1103" w:type="dxa"/>
            <w:tcBorders>
              <w:bottom w:val="single" w:sz="2" w:space="0" w:color="1F3864" w:themeColor="accent1" w:themeShade="80"/>
            </w:tcBorders>
            <w:vAlign w:val="center"/>
          </w:tcPr>
          <w:p w14:paraId="5726787F"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b/>
                <w:bCs/>
                <w:color w:val="000000"/>
                <w:sz w:val="14"/>
                <w:szCs w:val="14"/>
              </w:rPr>
              <w:t>--</w:t>
            </w:r>
          </w:p>
        </w:tc>
        <w:tc>
          <w:tcPr>
            <w:tcW w:w="1610" w:type="dxa"/>
            <w:tcBorders>
              <w:bottom w:val="single" w:sz="2" w:space="0" w:color="1F3864" w:themeColor="accent1" w:themeShade="80"/>
            </w:tcBorders>
            <w:vAlign w:val="center"/>
          </w:tcPr>
          <w:p w14:paraId="79E97B7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b/>
                <w:bCs/>
                <w:color w:val="000000"/>
                <w:sz w:val="14"/>
                <w:szCs w:val="14"/>
              </w:rPr>
              <w:t>--</w:t>
            </w:r>
          </w:p>
        </w:tc>
        <w:tc>
          <w:tcPr>
            <w:tcW w:w="985" w:type="dxa"/>
            <w:tcBorders>
              <w:bottom w:val="single" w:sz="2" w:space="0" w:color="1F3864" w:themeColor="accent1" w:themeShade="80"/>
            </w:tcBorders>
            <w:vAlign w:val="center"/>
          </w:tcPr>
          <w:p w14:paraId="0D32BAE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b/>
                <w:bCs/>
                <w:color w:val="000000"/>
                <w:sz w:val="14"/>
                <w:szCs w:val="14"/>
              </w:rPr>
              <w:t>--</w:t>
            </w:r>
          </w:p>
        </w:tc>
        <w:tc>
          <w:tcPr>
            <w:tcW w:w="1629" w:type="dxa"/>
            <w:tcBorders>
              <w:bottom w:val="single" w:sz="2" w:space="0" w:color="1F3864" w:themeColor="accent1" w:themeShade="80"/>
            </w:tcBorders>
            <w:vAlign w:val="center"/>
          </w:tcPr>
          <w:p w14:paraId="6E392A20"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52" w:type="dxa"/>
            <w:tcBorders>
              <w:bottom w:val="single" w:sz="2" w:space="0" w:color="1F3864" w:themeColor="accent1" w:themeShade="80"/>
            </w:tcBorders>
            <w:vAlign w:val="center"/>
          </w:tcPr>
          <w:p w14:paraId="2211F148"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(2.068.697)</w:t>
            </w:r>
          </w:p>
        </w:tc>
        <w:tc>
          <w:tcPr>
            <w:tcW w:w="1185" w:type="dxa"/>
            <w:tcBorders>
              <w:bottom w:val="single" w:sz="2" w:space="0" w:color="1F3864" w:themeColor="accent1" w:themeShade="80"/>
            </w:tcBorders>
            <w:vAlign w:val="center"/>
          </w:tcPr>
          <w:p w14:paraId="2562211D" w14:textId="174290D2" w:rsidR="00B40A38" w:rsidRPr="00D91FDE" w:rsidRDefault="00112957" w:rsidP="00B40A38">
            <w:pPr>
              <w:keepNext/>
              <w:keepLines/>
              <w:spacing w:before="40" w:after="40" w:line="240" w:lineRule="auto"/>
              <w:jc w:val="right"/>
              <w:rPr>
                <w:rFonts w:ascii="Arial" w:hAnsi="Arial" w:cs="Arial"/>
                <w:b/>
                <w:bCs/>
                <w:sz w:val="14"/>
                <w:szCs w:val="14"/>
              </w:rPr>
            </w:pPr>
            <w:r>
              <w:rPr>
                <w:rFonts w:ascii="Arial" w:hAnsi="Arial" w:cs="Arial"/>
                <w:b/>
                <w:bCs/>
                <w:color w:val="000000"/>
                <w:sz w:val="14"/>
                <w:szCs w:val="14"/>
              </w:rPr>
              <w:t>(</w:t>
            </w:r>
            <w:r w:rsidR="00B40A38" w:rsidRPr="00D91FDE">
              <w:rPr>
                <w:rFonts w:ascii="Arial" w:hAnsi="Arial" w:cs="Arial"/>
                <w:b/>
                <w:bCs/>
                <w:color w:val="000000"/>
                <w:sz w:val="14"/>
                <w:szCs w:val="14"/>
              </w:rPr>
              <w:t>2.068.697</w:t>
            </w:r>
            <w:r>
              <w:rPr>
                <w:rFonts w:ascii="Arial" w:hAnsi="Arial" w:cs="Arial"/>
                <w:b/>
                <w:bCs/>
                <w:color w:val="000000"/>
                <w:sz w:val="14"/>
                <w:szCs w:val="14"/>
              </w:rPr>
              <w:t>)</w:t>
            </w:r>
            <w:r w:rsidR="00B40A38" w:rsidRPr="00D91FDE">
              <w:rPr>
                <w:rFonts w:ascii="Arial" w:hAnsi="Arial" w:cs="Arial"/>
                <w:b/>
                <w:bCs/>
                <w:color w:val="000000"/>
                <w:sz w:val="14"/>
                <w:szCs w:val="14"/>
              </w:rPr>
              <w:t xml:space="preserve"> </w:t>
            </w:r>
          </w:p>
        </w:tc>
      </w:tr>
      <w:tr w:rsidR="00B40A38" w:rsidRPr="003B02D7" w14:paraId="03225628" w14:textId="77777777" w:rsidTr="00B40A38">
        <w:trPr>
          <w:trHeight w:val="176"/>
        </w:trPr>
        <w:tc>
          <w:tcPr>
            <w:tcW w:w="4576" w:type="dxa"/>
            <w:tcBorders>
              <w:top w:val="single" w:sz="2" w:space="0" w:color="1F3864" w:themeColor="accent1" w:themeShade="80"/>
              <w:bottom w:val="single" w:sz="2" w:space="0" w:color="1F3864" w:themeColor="accent1" w:themeShade="80"/>
            </w:tcBorders>
          </w:tcPr>
          <w:p w14:paraId="650A9744" w14:textId="77777777" w:rsidR="00B40A38" w:rsidRPr="00D91FDE" w:rsidRDefault="00B40A38" w:rsidP="00B40A38">
            <w:pPr>
              <w:keepNext/>
              <w:keepLines/>
              <w:spacing w:before="40" w:after="40" w:line="240" w:lineRule="auto"/>
              <w:rPr>
                <w:rFonts w:ascii="Arial" w:eastAsia="Times New Roman" w:hAnsi="Arial" w:cs="Arial"/>
                <w:spacing w:val="-2"/>
                <w:sz w:val="14"/>
                <w:szCs w:val="14"/>
                <w:highlight w:val="yellow"/>
                <w:lang w:eastAsia="pt-BR"/>
              </w:rPr>
            </w:pPr>
            <w:r w:rsidRPr="00D91FDE">
              <w:rPr>
                <w:rFonts w:ascii="Arial" w:eastAsia="Times New Roman" w:hAnsi="Arial" w:cs="Arial"/>
                <w:b/>
                <w:bCs/>
                <w:spacing w:val="-2"/>
                <w:sz w:val="14"/>
                <w:szCs w:val="14"/>
                <w:lang w:eastAsia="pt-BR"/>
              </w:rPr>
              <w:t>Saldos em 30.09.2022 (Reapresentado)</w:t>
            </w:r>
          </w:p>
        </w:tc>
        <w:tc>
          <w:tcPr>
            <w:tcW w:w="574" w:type="dxa"/>
            <w:tcBorders>
              <w:top w:val="single" w:sz="2" w:space="0" w:color="1F3864" w:themeColor="accent1" w:themeShade="80"/>
              <w:bottom w:val="single" w:sz="2" w:space="0" w:color="1F3864" w:themeColor="accent1" w:themeShade="80"/>
            </w:tcBorders>
          </w:tcPr>
          <w:p w14:paraId="6259FD98"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highlight w:val="yellow"/>
                <w:lang w:eastAsia="pt-BR"/>
              </w:rPr>
            </w:pPr>
          </w:p>
        </w:tc>
        <w:tc>
          <w:tcPr>
            <w:tcW w:w="1162" w:type="dxa"/>
            <w:tcBorders>
              <w:top w:val="single" w:sz="2" w:space="0" w:color="1F3864" w:themeColor="accent1" w:themeShade="80"/>
              <w:bottom w:val="single" w:sz="2" w:space="0" w:color="1F3864" w:themeColor="accent1" w:themeShade="80"/>
            </w:tcBorders>
            <w:vAlign w:val="center"/>
          </w:tcPr>
          <w:p w14:paraId="31628DA8"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6.269.692</w:t>
            </w:r>
          </w:p>
        </w:tc>
        <w:tc>
          <w:tcPr>
            <w:tcW w:w="1050" w:type="dxa"/>
            <w:tcBorders>
              <w:top w:val="single" w:sz="2" w:space="0" w:color="1F3864" w:themeColor="accent1" w:themeShade="80"/>
              <w:bottom w:val="single" w:sz="2" w:space="0" w:color="1F3864" w:themeColor="accent1" w:themeShade="80"/>
            </w:tcBorders>
            <w:vAlign w:val="center"/>
          </w:tcPr>
          <w:p w14:paraId="2CE12CEA"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1.571</w:t>
            </w:r>
          </w:p>
        </w:tc>
        <w:tc>
          <w:tcPr>
            <w:tcW w:w="1103" w:type="dxa"/>
            <w:tcBorders>
              <w:top w:val="single" w:sz="2" w:space="0" w:color="1F3864" w:themeColor="accent1" w:themeShade="80"/>
              <w:bottom w:val="single" w:sz="2" w:space="0" w:color="1F3864" w:themeColor="accent1" w:themeShade="80"/>
            </w:tcBorders>
            <w:vAlign w:val="center"/>
          </w:tcPr>
          <w:p w14:paraId="5584E067"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610" w:type="dxa"/>
            <w:tcBorders>
              <w:top w:val="single" w:sz="2" w:space="0" w:color="1F3864" w:themeColor="accent1" w:themeShade="80"/>
              <w:bottom w:val="single" w:sz="2" w:space="0" w:color="1F3864" w:themeColor="accent1" w:themeShade="80"/>
            </w:tcBorders>
            <w:vAlign w:val="center"/>
          </w:tcPr>
          <w:p w14:paraId="65A1AFA0"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1.250.000</w:t>
            </w:r>
          </w:p>
        </w:tc>
        <w:tc>
          <w:tcPr>
            <w:tcW w:w="985" w:type="dxa"/>
            <w:tcBorders>
              <w:top w:val="single" w:sz="2" w:space="0" w:color="1F3864" w:themeColor="accent1" w:themeShade="80"/>
              <w:bottom w:val="single" w:sz="2" w:space="0" w:color="1F3864" w:themeColor="accent1" w:themeShade="80"/>
            </w:tcBorders>
            <w:vAlign w:val="center"/>
          </w:tcPr>
          <w:p w14:paraId="06DB6FA9"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(80.344)</w:t>
            </w:r>
          </w:p>
        </w:tc>
        <w:tc>
          <w:tcPr>
            <w:tcW w:w="1629" w:type="dxa"/>
            <w:tcBorders>
              <w:top w:val="single" w:sz="2" w:space="0" w:color="1F3864" w:themeColor="accent1" w:themeShade="80"/>
              <w:bottom w:val="single" w:sz="2" w:space="0" w:color="1F3864" w:themeColor="accent1" w:themeShade="80"/>
            </w:tcBorders>
            <w:vAlign w:val="center"/>
          </w:tcPr>
          <w:p w14:paraId="2B575467" w14:textId="77777777" w:rsidR="00B40A38" w:rsidRPr="00D91FDE" w:rsidRDefault="00B40A38" w:rsidP="00B40A38">
            <w:pPr>
              <w:keepNext/>
              <w:keepLines/>
              <w:spacing w:before="40" w:after="40" w:line="240" w:lineRule="auto"/>
              <w:jc w:val="right"/>
              <w:rPr>
                <w:rFonts w:ascii="Arial" w:hAnsi="Arial" w:cs="Arial"/>
                <w:b/>
                <w:bCs/>
                <w:color w:val="000000"/>
                <w:sz w:val="14"/>
                <w:szCs w:val="14"/>
              </w:rPr>
            </w:pPr>
            <w:r w:rsidRPr="00D91FDE">
              <w:rPr>
                <w:rFonts w:ascii="Arial" w:hAnsi="Arial" w:cs="Arial"/>
                <w:b/>
                <w:bCs/>
                <w:color w:val="000000"/>
                <w:sz w:val="14"/>
                <w:szCs w:val="14"/>
              </w:rPr>
              <w:t>(335.756)</w:t>
            </w:r>
          </w:p>
        </w:tc>
        <w:tc>
          <w:tcPr>
            <w:tcW w:w="1152" w:type="dxa"/>
            <w:tcBorders>
              <w:top w:val="single" w:sz="2" w:space="0" w:color="1F3864" w:themeColor="accent1" w:themeShade="80"/>
              <w:bottom w:val="single" w:sz="2" w:space="0" w:color="1F3864" w:themeColor="accent1" w:themeShade="80"/>
            </w:tcBorders>
            <w:vAlign w:val="center"/>
          </w:tcPr>
          <w:p w14:paraId="504DBB20" w14:textId="44C7245D" w:rsidR="00B40A38" w:rsidRPr="00D91FDE" w:rsidRDefault="00B40A38" w:rsidP="00C76371">
            <w:pPr>
              <w:keepNext/>
              <w:keepLines/>
              <w:spacing w:before="40" w:after="40" w:line="240" w:lineRule="auto"/>
              <w:jc w:val="right"/>
              <w:rPr>
                <w:rFonts w:ascii="Arial" w:hAnsi="Arial" w:cs="Arial"/>
                <w:b/>
                <w:bCs/>
                <w:color w:val="000000"/>
                <w:sz w:val="14"/>
                <w:szCs w:val="14"/>
              </w:rPr>
            </w:pPr>
            <w:r w:rsidRPr="00D91FDE">
              <w:rPr>
                <w:rFonts w:ascii="Arial" w:hAnsi="Arial" w:cs="Arial"/>
                <w:b/>
                <w:bCs/>
                <w:color w:val="000000"/>
                <w:sz w:val="14"/>
                <w:szCs w:val="14"/>
              </w:rPr>
              <w:t>2.845.1</w:t>
            </w:r>
            <w:r w:rsidR="00C76371">
              <w:rPr>
                <w:rFonts w:ascii="Arial" w:hAnsi="Arial" w:cs="Arial"/>
                <w:b/>
                <w:bCs/>
                <w:color w:val="000000"/>
                <w:sz w:val="14"/>
                <w:szCs w:val="14"/>
              </w:rPr>
              <w:t>80</w:t>
            </w:r>
          </w:p>
        </w:tc>
        <w:tc>
          <w:tcPr>
            <w:tcW w:w="1185" w:type="dxa"/>
            <w:tcBorders>
              <w:top w:val="single" w:sz="2" w:space="0" w:color="1F3864" w:themeColor="accent1" w:themeShade="80"/>
              <w:bottom w:val="single" w:sz="2" w:space="0" w:color="1F3864" w:themeColor="accent1" w:themeShade="80"/>
            </w:tcBorders>
            <w:vAlign w:val="center"/>
          </w:tcPr>
          <w:p w14:paraId="51108DF2" w14:textId="77777777" w:rsidR="00B40A38" w:rsidRPr="00D91FDE" w:rsidRDefault="00B40A38" w:rsidP="00B40A38">
            <w:pPr>
              <w:keepNext/>
              <w:keepLines/>
              <w:spacing w:before="40" w:after="40" w:line="240" w:lineRule="auto"/>
              <w:jc w:val="right"/>
              <w:rPr>
                <w:rFonts w:ascii="Arial" w:hAnsi="Arial" w:cs="Arial"/>
                <w:b/>
                <w:bCs/>
                <w:color w:val="000000"/>
                <w:sz w:val="14"/>
                <w:szCs w:val="14"/>
              </w:rPr>
            </w:pPr>
            <w:r w:rsidRPr="00D91FDE">
              <w:rPr>
                <w:rFonts w:ascii="Arial" w:hAnsi="Arial" w:cs="Arial"/>
                <w:b/>
                <w:bCs/>
                <w:color w:val="000000"/>
                <w:sz w:val="14"/>
                <w:szCs w:val="14"/>
              </w:rPr>
              <w:t>9.950.343</w:t>
            </w:r>
          </w:p>
        </w:tc>
      </w:tr>
      <w:tr w:rsidR="00B40A38" w:rsidRPr="003B02D7" w14:paraId="63258982" w14:textId="77777777" w:rsidTr="00B40A38">
        <w:trPr>
          <w:trHeight w:val="157"/>
        </w:trPr>
        <w:tc>
          <w:tcPr>
            <w:tcW w:w="4576" w:type="dxa"/>
            <w:tcBorders>
              <w:top w:val="single" w:sz="2" w:space="0" w:color="1F3864" w:themeColor="accent1" w:themeShade="80"/>
              <w:bottom w:val="single" w:sz="2" w:space="0" w:color="1F3864" w:themeColor="accent1" w:themeShade="80"/>
            </w:tcBorders>
          </w:tcPr>
          <w:p w14:paraId="574FFCD2" w14:textId="77777777" w:rsidR="00B40A38" w:rsidRPr="00D91FDE" w:rsidRDefault="00B40A38" w:rsidP="00B40A38">
            <w:pPr>
              <w:keepNext/>
              <w:keepLines/>
              <w:spacing w:before="40" w:after="40" w:line="240" w:lineRule="auto"/>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Mutações do Período (Reapresentado)</w:t>
            </w:r>
          </w:p>
        </w:tc>
        <w:tc>
          <w:tcPr>
            <w:tcW w:w="574" w:type="dxa"/>
            <w:tcBorders>
              <w:top w:val="single" w:sz="2" w:space="0" w:color="1F3864" w:themeColor="accent1" w:themeShade="80"/>
              <w:bottom w:val="single" w:sz="2" w:space="0" w:color="1F3864" w:themeColor="accent1" w:themeShade="80"/>
            </w:tcBorders>
          </w:tcPr>
          <w:p w14:paraId="32A2D84A" w14:textId="77777777" w:rsidR="00B40A38" w:rsidRPr="00D91FDE" w:rsidRDefault="00B40A38" w:rsidP="00B40A38">
            <w:pPr>
              <w:keepNext/>
              <w:keepLines/>
              <w:spacing w:before="40" w:after="40" w:line="240" w:lineRule="auto"/>
              <w:jc w:val="right"/>
              <w:rPr>
                <w:rFonts w:ascii="Arial" w:eastAsia="Times New Roman" w:hAnsi="Arial" w:cs="Arial"/>
                <w:b/>
                <w:bCs/>
                <w:spacing w:val="-2"/>
                <w:sz w:val="14"/>
                <w:szCs w:val="14"/>
                <w:lang w:eastAsia="pt-BR"/>
              </w:rPr>
            </w:pPr>
          </w:p>
        </w:tc>
        <w:tc>
          <w:tcPr>
            <w:tcW w:w="1162" w:type="dxa"/>
            <w:tcBorders>
              <w:top w:val="single" w:sz="2" w:space="0" w:color="1F3864" w:themeColor="accent1" w:themeShade="80"/>
              <w:bottom w:val="single" w:sz="2" w:space="0" w:color="1F3864" w:themeColor="accent1" w:themeShade="80"/>
            </w:tcBorders>
            <w:vAlign w:val="center"/>
          </w:tcPr>
          <w:p w14:paraId="2C504AC1"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 xml:space="preserve">        2.872.925 </w:t>
            </w:r>
          </w:p>
        </w:tc>
        <w:tc>
          <w:tcPr>
            <w:tcW w:w="1050" w:type="dxa"/>
            <w:tcBorders>
              <w:top w:val="single" w:sz="2" w:space="0" w:color="1F3864" w:themeColor="accent1" w:themeShade="80"/>
              <w:bottom w:val="single" w:sz="2" w:space="0" w:color="1F3864" w:themeColor="accent1" w:themeShade="80"/>
            </w:tcBorders>
            <w:vAlign w:val="center"/>
          </w:tcPr>
          <w:p w14:paraId="1F50869D"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63</w:t>
            </w:r>
          </w:p>
        </w:tc>
        <w:tc>
          <w:tcPr>
            <w:tcW w:w="1103" w:type="dxa"/>
            <w:tcBorders>
              <w:top w:val="single" w:sz="2" w:space="0" w:color="1F3864" w:themeColor="accent1" w:themeShade="80"/>
              <w:bottom w:val="single" w:sz="2" w:space="0" w:color="1F3864" w:themeColor="accent1" w:themeShade="80"/>
            </w:tcBorders>
            <w:vAlign w:val="center"/>
          </w:tcPr>
          <w:p w14:paraId="6F48E6D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(679.354)</w:t>
            </w:r>
          </w:p>
        </w:tc>
        <w:tc>
          <w:tcPr>
            <w:tcW w:w="1610" w:type="dxa"/>
            <w:tcBorders>
              <w:top w:val="single" w:sz="2" w:space="0" w:color="1F3864" w:themeColor="accent1" w:themeShade="80"/>
              <w:bottom w:val="single" w:sz="2" w:space="0" w:color="1F3864" w:themeColor="accent1" w:themeShade="80"/>
            </w:tcBorders>
            <w:vAlign w:val="center"/>
          </w:tcPr>
          <w:p w14:paraId="5ACD7E1B"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(2.193.571)</w:t>
            </w:r>
          </w:p>
        </w:tc>
        <w:tc>
          <w:tcPr>
            <w:tcW w:w="985" w:type="dxa"/>
            <w:tcBorders>
              <w:top w:val="single" w:sz="2" w:space="0" w:color="1F3864" w:themeColor="accent1" w:themeShade="80"/>
              <w:bottom w:val="single" w:sz="2" w:space="0" w:color="1F3864" w:themeColor="accent1" w:themeShade="80"/>
            </w:tcBorders>
            <w:vAlign w:val="center"/>
          </w:tcPr>
          <w:p w14:paraId="186BB92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976</w:t>
            </w:r>
          </w:p>
        </w:tc>
        <w:tc>
          <w:tcPr>
            <w:tcW w:w="1629" w:type="dxa"/>
            <w:tcBorders>
              <w:top w:val="single" w:sz="2" w:space="0" w:color="1F3864" w:themeColor="accent1" w:themeShade="80"/>
              <w:bottom w:val="single" w:sz="2" w:space="0" w:color="1F3864" w:themeColor="accent1" w:themeShade="80"/>
            </w:tcBorders>
            <w:vAlign w:val="center"/>
          </w:tcPr>
          <w:p w14:paraId="77AA39B2" w14:textId="195C29FC" w:rsidR="00B40A38" w:rsidRPr="00D91FDE" w:rsidRDefault="00B40A38" w:rsidP="00C76371">
            <w:pPr>
              <w:keepNext/>
              <w:keepLines/>
              <w:spacing w:before="40" w:after="40" w:line="240" w:lineRule="auto"/>
              <w:jc w:val="right"/>
              <w:rPr>
                <w:rFonts w:ascii="Arial" w:hAnsi="Arial" w:cs="Arial"/>
                <w:b/>
                <w:bCs/>
                <w:color w:val="000000"/>
                <w:sz w:val="14"/>
                <w:szCs w:val="14"/>
              </w:rPr>
            </w:pPr>
            <w:r w:rsidRPr="00D91FDE">
              <w:rPr>
                <w:rFonts w:ascii="Arial" w:hAnsi="Arial" w:cs="Arial"/>
                <w:b/>
                <w:bCs/>
                <w:color w:val="000000"/>
                <w:sz w:val="14"/>
                <w:szCs w:val="14"/>
              </w:rPr>
              <w:t>119.45</w:t>
            </w:r>
            <w:r w:rsidR="00C76371">
              <w:rPr>
                <w:rFonts w:ascii="Arial" w:hAnsi="Arial" w:cs="Arial"/>
                <w:b/>
                <w:bCs/>
                <w:color w:val="000000"/>
                <w:sz w:val="14"/>
                <w:szCs w:val="14"/>
              </w:rPr>
              <w:t>3</w:t>
            </w:r>
          </w:p>
        </w:tc>
        <w:tc>
          <w:tcPr>
            <w:tcW w:w="1152" w:type="dxa"/>
            <w:tcBorders>
              <w:top w:val="single" w:sz="2" w:space="0" w:color="1F3864" w:themeColor="accent1" w:themeShade="80"/>
              <w:bottom w:val="single" w:sz="2" w:space="0" w:color="1F3864" w:themeColor="accent1" w:themeShade="80"/>
            </w:tcBorders>
            <w:vAlign w:val="center"/>
          </w:tcPr>
          <w:p w14:paraId="58745487" w14:textId="06A0F3E2" w:rsidR="00B40A38" w:rsidRPr="00D91FDE" w:rsidRDefault="00B40A38" w:rsidP="00C76371">
            <w:pPr>
              <w:keepNext/>
              <w:keepLines/>
              <w:spacing w:before="40" w:after="40" w:line="240" w:lineRule="auto"/>
              <w:jc w:val="right"/>
              <w:rPr>
                <w:rFonts w:ascii="Arial" w:hAnsi="Arial" w:cs="Arial"/>
                <w:b/>
                <w:bCs/>
                <w:color w:val="000000"/>
                <w:sz w:val="14"/>
                <w:szCs w:val="14"/>
              </w:rPr>
            </w:pPr>
            <w:r w:rsidRPr="00D91FDE">
              <w:rPr>
                <w:rFonts w:ascii="Arial" w:hAnsi="Arial" w:cs="Arial"/>
                <w:b/>
                <w:bCs/>
                <w:color w:val="000000"/>
                <w:sz w:val="14"/>
                <w:szCs w:val="14"/>
              </w:rPr>
              <w:t>2.361.4</w:t>
            </w:r>
            <w:r w:rsidR="00C76371">
              <w:rPr>
                <w:rFonts w:ascii="Arial" w:hAnsi="Arial" w:cs="Arial"/>
                <w:b/>
                <w:bCs/>
                <w:color w:val="000000"/>
                <w:sz w:val="14"/>
                <w:szCs w:val="14"/>
              </w:rPr>
              <w:t>50</w:t>
            </w:r>
          </w:p>
        </w:tc>
        <w:tc>
          <w:tcPr>
            <w:tcW w:w="1185" w:type="dxa"/>
            <w:tcBorders>
              <w:top w:val="single" w:sz="2" w:space="0" w:color="1F3864" w:themeColor="accent1" w:themeShade="80"/>
              <w:bottom w:val="single" w:sz="2" w:space="0" w:color="1F3864" w:themeColor="accent1" w:themeShade="80"/>
            </w:tcBorders>
            <w:vAlign w:val="center"/>
          </w:tcPr>
          <w:p w14:paraId="01DBAA6B" w14:textId="77777777" w:rsidR="00B40A38" w:rsidRPr="00D91FDE" w:rsidRDefault="00B40A38" w:rsidP="00B40A38">
            <w:pPr>
              <w:keepNext/>
              <w:keepLines/>
              <w:spacing w:before="40" w:after="40" w:line="240" w:lineRule="auto"/>
              <w:jc w:val="right"/>
              <w:rPr>
                <w:rFonts w:ascii="Arial" w:hAnsi="Arial" w:cs="Arial"/>
                <w:b/>
                <w:bCs/>
                <w:color w:val="000000"/>
                <w:sz w:val="14"/>
                <w:szCs w:val="14"/>
              </w:rPr>
            </w:pPr>
            <w:r w:rsidRPr="00D91FDE">
              <w:rPr>
                <w:rFonts w:ascii="Arial" w:hAnsi="Arial" w:cs="Arial"/>
                <w:b/>
                <w:bCs/>
                <w:color w:val="000000"/>
                <w:sz w:val="14"/>
                <w:szCs w:val="14"/>
              </w:rPr>
              <w:t>2.481.942</w:t>
            </w:r>
          </w:p>
        </w:tc>
      </w:tr>
      <w:tr w:rsidR="00B40A38" w:rsidRPr="00F43CF4" w14:paraId="10155555" w14:textId="77777777" w:rsidTr="00B40A38">
        <w:trPr>
          <w:trHeight w:val="166"/>
        </w:trPr>
        <w:tc>
          <w:tcPr>
            <w:tcW w:w="4576" w:type="dxa"/>
            <w:tcBorders>
              <w:top w:val="single" w:sz="2" w:space="0" w:color="1F3864" w:themeColor="accent1" w:themeShade="80"/>
            </w:tcBorders>
            <w:vAlign w:val="center"/>
          </w:tcPr>
          <w:p w14:paraId="32193ABD" w14:textId="77777777" w:rsidR="00B40A38" w:rsidRPr="00D91FDE" w:rsidRDefault="00B40A38" w:rsidP="00B40A38">
            <w:pPr>
              <w:keepNext/>
              <w:keepLines/>
              <w:spacing w:before="40" w:after="40" w:line="240" w:lineRule="auto"/>
              <w:rPr>
                <w:rFonts w:ascii="Arial" w:eastAsia="Times New Roman" w:hAnsi="Arial" w:cs="Arial"/>
                <w:spacing w:val="-2"/>
                <w:sz w:val="14"/>
                <w:szCs w:val="14"/>
                <w:lang w:eastAsia="pt-BR"/>
              </w:rPr>
            </w:pPr>
          </w:p>
        </w:tc>
        <w:tc>
          <w:tcPr>
            <w:tcW w:w="574" w:type="dxa"/>
            <w:tcBorders>
              <w:top w:val="single" w:sz="2" w:space="0" w:color="1F3864" w:themeColor="accent1" w:themeShade="80"/>
            </w:tcBorders>
            <w:vAlign w:val="center"/>
          </w:tcPr>
          <w:p w14:paraId="0CEF2E78"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1162" w:type="dxa"/>
            <w:tcBorders>
              <w:top w:val="single" w:sz="2" w:space="0" w:color="1F3864" w:themeColor="accent1" w:themeShade="80"/>
            </w:tcBorders>
            <w:vAlign w:val="center"/>
          </w:tcPr>
          <w:p w14:paraId="4ED661D9"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1050" w:type="dxa"/>
            <w:tcBorders>
              <w:top w:val="single" w:sz="2" w:space="0" w:color="1F3864" w:themeColor="accent1" w:themeShade="80"/>
            </w:tcBorders>
            <w:vAlign w:val="center"/>
          </w:tcPr>
          <w:p w14:paraId="11749AC6"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1103" w:type="dxa"/>
            <w:tcBorders>
              <w:top w:val="single" w:sz="2" w:space="0" w:color="1F3864" w:themeColor="accent1" w:themeShade="80"/>
            </w:tcBorders>
            <w:vAlign w:val="center"/>
          </w:tcPr>
          <w:p w14:paraId="416268B5"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1610" w:type="dxa"/>
            <w:tcBorders>
              <w:top w:val="single" w:sz="2" w:space="0" w:color="1F3864" w:themeColor="accent1" w:themeShade="80"/>
            </w:tcBorders>
            <w:vAlign w:val="center"/>
          </w:tcPr>
          <w:p w14:paraId="7757CC3B"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985" w:type="dxa"/>
            <w:tcBorders>
              <w:top w:val="single" w:sz="2" w:space="0" w:color="1F3864" w:themeColor="accent1" w:themeShade="80"/>
            </w:tcBorders>
            <w:vAlign w:val="center"/>
          </w:tcPr>
          <w:p w14:paraId="7E42E386"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1629" w:type="dxa"/>
            <w:tcBorders>
              <w:top w:val="single" w:sz="2" w:space="0" w:color="1F3864" w:themeColor="accent1" w:themeShade="80"/>
            </w:tcBorders>
            <w:vAlign w:val="center"/>
          </w:tcPr>
          <w:p w14:paraId="671F81B1"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1152" w:type="dxa"/>
            <w:tcBorders>
              <w:top w:val="single" w:sz="2" w:space="0" w:color="1F3864" w:themeColor="accent1" w:themeShade="80"/>
            </w:tcBorders>
            <w:vAlign w:val="center"/>
          </w:tcPr>
          <w:p w14:paraId="3EBF4070"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c>
          <w:tcPr>
            <w:tcW w:w="1185" w:type="dxa"/>
            <w:tcBorders>
              <w:top w:val="single" w:sz="2" w:space="0" w:color="1F3864" w:themeColor="accent1" w:themeShade="80"/>
            </w:tcBorders>
            <w:vAlign w:val="center"/>
          </w:tcPr>
          <w:p w14:paraId="4A17DA0F" w14:textId="77777777" w:rsidR="00B40A38" w:rsidRPr="00D91FDE" w:rsidRDefault="00B40A38" w:rsidP="00B40A38">
            <w:pPr>
              <w:keepNext/>
              <w:keepLines/>
              <w:spacing w:before="40" w:after="40" w:line="240" w:lineRule="auto"/>
              <w:jc w:val="right"/>
              <w:rPr>
                <w:rFonts w:ascii="Arial" w:eastAsia="Times New Roman" w:hAnsi="Arial" w:cs="Arial"/>
                <w:b/>
                <w:spacing w:val="-2"/>
                <w:sz w:val="14"/>
                <w:szCs w:val="14"/>
                <w:lang w:eastAsia="pt-BR"/>
              </w:rPr>
            </w:pPr>
          </w:p>
        </w:tc>
      </w:tr>
      <w:tr w:rsidR="00B40A38" w:rsidRPr="004F1817" w14:paraId="03DEA390" w14:textId="77777777" w:rsidTr="00B40A38">
        <w:trPr>
          <w:trHeight w:val="166"/>
        </w:trPr>
        <w:tc>
          <w:tcPr>
            <w:tcW w:w="4576" w:type="dxa"/>
            <w:vAlign w:val="center"/>
          </w:tcPr>
          <w:p w14:paraId="1D77563A" w14:textId="77777777" w:rsidR="00B40A38" w:rsidRPr="00D91FDE" w:rsidRDefault="00B40A38" w:rsidP="00B40A38">
            <w:pPr>
              <w:keepNext/>
              <w:keepLines/>
              <w:spacing w:before="40" w:after="40" w:line="240" w:lineRule="auto"/>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 xml:space="preserve">Saldos em 31.12.2022 </w:t>
            </w:r>
            <w:r w:rsidRPr="00D91FDE">
              <w:rPr>
                <w:rFonts w:cs="Arial"/>
                <w:b/>
                <w:sz w:val="14"/>
                <w:szCs w:val="14"/>
              </w:rPr>
              <w:t>(Reapresentado)</w:t>
            </w:r>
          </w:p>
        </w:tc>
        <w:tc>
          <w:tcPr>
            <w:tcW w:w="574" w:type="dxa"/>
            <w:vAlign w:val="center"/>
          </w:tcPr>
          <w:p w14:paraId="0633B954" w14:textId="77777777" w:rsidR="00B40A38" w:rsidRPr="00D91FDE" w:rsidRDefault="00B40A38" w:rsidP="00B40A38">
            <w:pPr>
              <w:keepNext/>
              <w:keepLines/>
              <w:spacing w:before="40" w:after="40" w:line="240" w:lineRule="auto"/>
              <w:jc w:val="right"/>
              <w:rPr>
                <w:rFonts w:ascii="Arial" w:eastAsia="Times New Roman" w:hAnsi="Arial" w:cs="Arial"/>
                <w:b/>
                <w:bCs/>
                <w:spacing w:val="-2"/>
                <w:sz w:val="14"/>
                <w:szCs w:val="14"/>
                <w:lang w:eastAsia="pt-BR"/>
              </w:rPr>
            </w:pPr>
          </w:p>
        </w:tc>
        <w:tc>
          <w:tcPr>
            <w:tcW w:w="1162" w:type="dxa"/>
            <w:vAlign w:val="center"/>
          </w:tcPr>
          <w:p w14:paraId="09597F38"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6.269.692</w:t>
            </w:r>
          </w:p>
        </w:tc>
        <w:tc>
          <w:tcPr>
            <w:tcW w:w="1050" w:type="dxa"/>
            <w:vAlign w:val="center"/>
          </w:tcPr>
          <w:p w14:paraId="4972478F"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1.571</w:t>
            </w:r>
          </w:p>
        </w:tc>
        <w:tc>
          <w:tcPr>
            <w:tcW w:w="1103" w:type="dxa"/>
            <w:vAlign w:val="center"/>
          </w:tcPr>
          <w:p w14:paraId="403005FA"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302.229</w:t>
            </w:r>
          </w:p>
        </w:tc>
        <w:tc>
          <w:tcPr>
            <w:tcW w:w="1610" w:type="dxa"/>
            <w:vAlign w:val="center"/>
          </w:tcPr>
          <w:p w14:paraId="0D62172C"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1.250.000</w:t>
            </w:r>
          </w:p>
        </w:tc>
        <w:tc>
          <w:tcPr>
            <w:tcW w:w="985" w:type="dxa"/>
            <w:vAlign w:val="center"/>
          </w:tcPr>
          <w:p w14:paraId="071FB42D"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(80.344)</w:t>
            </w:r>
          </w:p>
        </w:tc>
        <w:tc>
          <w:tcPr>
            <w:tcW w:w="1629" w:type="dxa"/>
            <w:vAlign w:val="center"/>
          </w:tcPr>
          <w:p w14:paraId="664FD6DF"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(341.992)</w:t>
            </w:r>
          </w:p>
        </w:tc>
        <w:tc>
          <w:tcPr>
            <w:tcW w:w="1152" w:type="dxa"/>
            <w:vAlign w:val="center"/>
          </w:tcPr>
          <w:p w14:paraId="1FF30F84"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 xml:space="preserve">635.574 </w:t>
            </w:r>
          </w:p>
        </w:tc>
        <w:tc>
          <w:tcPr>
            <w:tcW w:w="1185" w:type="dxa"/>
            <w:vAlign w:val="center"/>
          </w:tcPr>
          <w:p w14:paraId="4AA7010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sz w:val="14"/>
                <w:szCs w:val="14"/>
              </w:rPr>
              <w:t>8.036.730</w:t>
            </w:r>
          </w:p>
        </w:tc>
      </w:tr>
      <w:tr w:rsidR="00B40A38" w:rsidRPr="00F43CF4" w14:paraId="46BB6D17" w14:textId="77777777" w:rsidTr="00B40A38">
        <w:trPr>
          <w:trHeight w:val="98"/>
        </w:trPr>
        <w:tc>
          <w:tcPr>
            <w:tcW w:w="4576" w:type="dxa"/>
            <w:vAlign w:val="center"/>
          </w:tcPr>
          <w:p w14:paraId="0F358C21"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Recompra de ações</w:t>
            </w:r>
          </w:p>
        </w:tc>
        <w:tc>
          <w:tcPr>
            <w:tcW w:w="574" w:type="dxa"/>
            <w:shd w:val="clear" w:color="auto" w:fill="auto"/>
            <w:vAlign w:val="center"/>
          </w:tcPr>
          <w:p w14:paraId="144D860A"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shd w:val="clear" w:color="auto" w:fill="auto"/>
            <w:vAlign w:val="center"/>
          </w:tcPr>
          <w:p w14:paraId="7D1BDC03"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30D449A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5B19D771"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096AF31B"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66FCF93F"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(181.684)</w:t>
            </w:r>
          </w:p>
        </w:tc>
        <w:tc>
          <w:tcPr>
            <w:tcW w:w="1629" w:type="dxa"/>
            <w:vAlign w:val="center"/>
          </w:tcPr>
          <w:p w14:paraId="11F2C6B2"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w:t>
            </w:r>
          </w:p>
        </w:tc>
        <w:tc>
          <w:tcPr>
            <w:tcW w:w="1152" w:type="dxa"/>
            <w:vAlign w:val="center"/>
          </w:tcPr>
          <w:p w14:paraId="29BD6837"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85" w:type="dxa"/>
            <w:vAlign w:val="center"/>
          </w:tcPr>
          <w:p w14:paraId="6253DFBE" w14:textId="77777777" w:rsidR="00B40A38" w:rsidRPr="00D91FDE" w:rsidRDefault="00B40A38" w:rsidP="00B40A38">
            <w:pPr>
              <w:spacing w:after="0" w:line="240" w:lineRule="auto"/>
              <w:jc w:val="right"/>
              <w:rPr>
                <w:rFonts w:ascii="Arial" w:hAnsi="Arial" w:cs="Arial"/>
                <w:b/>
                <w:bCs/>
                <w:sz w:val="14"/>
                <w:szCs w:val="14"/>
              </w:rPr>
            </w:pPr>
            <w:r w:rsidRPr="00D91FDE">
              <w:rPr>
                <w:rFonts w:ascii="Arial" w:hAnsi="Arial" w:cs="Arial"/>
                <w:color w:val="000000"/>
                <w:sz w:val="14"/>
                <w:szCs w:val="14"/>
              </w:rPr>
              <w:t>(181.684)</w:t>
            </w:r>
          </w:p>
        </w:tc>
      </w:tr>
      <w:tr w:rsidR="00B40A38" w:rsidRPr="00F43CF4" w14:paraId="2087CBA6" w14:textId="77777777" w:rsidTr="00B40A38">
        <w:trPr>
          <w:trHeight w:val="98"/>
        </w:trPr>
        <w:tc>
          <w:tcPr>
            <w:tcW w:w="4576" w:type="dxa"/>
            <w:vAlign w:val="center"/>
          </w:tcPr>
          <w:p w14:paraId="1F54E8DE"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Transações com pagamento baseado em ações</w:t>
            </w:r>
          </w:p>
        </w:tc>
        <w:tc>
          <w:tcPr>
            <w:tcW w:w="574" w:type="dxa"/>
            <w:shd w:val="clear" w:color="auto" w:fill="auto"/>
            <w:vAlign w:val="center"/>
          </w:tcPr>
          <w:p w14:paraId="17765A80" w14:textId="77777777" w:rsidR="00B40A38" w:rsidRPr="00D91FDE" w:rsidRDefault="00B40A38" w:rsidP="00B40A38">
            <w:pPr>
              <w:keepNext/>
              <w:keepLines/>
              <w:spacing w:before="40" w:after="40" w:line="240" w:lineRule="auto"/>
              <w:jc w:val="right"/>
              <w:rPr>
                <w:rFonts w:ascii="Arial" w:eastAsia="Times New Roman" w:hAnsi="Arial" w:cs="Arial"/>
                <w:spacing w:val="-2"/>
                <w:sz w:val="14"/>
                <w:szCs w:val="14"/>
                <w:lang w:eastAsia="pt-BR"/>
              </w:rPr>
            </w:pPr>
          </w:p>
        </w:tc>
        <w:tc>
          <w:tcPr>
            <w:tcW w:w="1162" w:type="dxa"/>
            <w:shd w:val="clear" w:color="auto" w:fill="auto"/>
            <w:vAlign w:val="center"/>
          </w:tcPr>
          <w:p w14:paraId="327AAFC6"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27B61F8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234</w:t>
            </w:r>
          </w:p>
        </w:tc>
        <w:tc>
          <w:tcPr>
            <w:tcW w:w="1103" w:type="dxa"/>
            <w:vAlign w:val="center"/>
          </w:tcPr>
          <w:p w14:paraId="10E3C39A"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0CD3AAB6"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2F48D1B3"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596</w:t>
            </w:r>
          </w:p>
        </w:tc>
        <w:tc>
          <w:tcPr>
            <w:tcW w:w="1629" w:type="dxa"/>
            <w:vAlign w:val="center"/>
          </w:tcPr>
          <w:p w14:paraId="17A181BE"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w:t>
            </w:r>
          </w:p>
        </w:tc>
        <w:tc>
          <w:tcPr>
            <w:tcW w:w="1152" w:type="dxa"/>
            <w:vAlign w:val="center"/>
          </w:tcPr>
          <w:p w14:paraId="29FB14F7"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85" w:type="dxa"/>
            <w:vAlign w:val="center"/>
          </w:tcPr>
          <w:p w14:paraId="20601163" w14:textId="77777777" w:rsidR="00B40A38" w:rsidRPr="00D91FDE" w:rsidRDefault="00B40A38" w:rsidP="00B40A38">
            <w:pPr>
              <w:spacing w:after="0" w:line="240" w:lineRule="auto"/>
              <w:jc w:val="right"/>
              <w:rPr>
                <w:rFonts w:ascii="Arial" w:hAnsi="Arial" w:cs="Arial"/>
                <w:b/>
                <w:bCs/>
                <w:sz w:val="14"/>
                <w:szCs w:val="14"/>
              </w:rPr>
            </w:pPr>
            <w:r w:rsidRPr="00D91FDE">
              <w:rPr>
                <w:rFonts w:ascii="Arial" w:hAnsi="Arial" w:cs="Arial"/>
                <w:color w:val="000000"/>
                <w:sz w:val="14"/>
                <w:szCs w:val="14"/>
              </w:rPr>
              <w:t>830</w:t>
            </w:r>
          </w:p>
        </w:tc>
      </w:tr>
      <w:tr w:rsidR="00B40A38" w:rsidRPr="00F43CF4" w14:paraId="122E25E8" w14:textId="77777777" w:rsidTr="00B40A38">
        <w:trPr>
          <w:trHeight w:val="98"/>
        </w:trPr>
        <w:tc>
          <w:tcPr>
            <w:tcW w:w="4576" w:type="dxa"/>
            <w:vAlign w:val="center"/>
          </w:tcPr>
          <w:p w14:paraId="149C5A20"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Outros resultados abrangentes - Atualização instrumentos financeiros</w:t>
            </w:r>
          </w:p>
        </w:tc>
        <w:tc>
          <w:tcPr>
            <w:tcW w:w="574" w:type="dxa"/>
            <w:shd w:val="clear" w:color="auto" w:fill="auto"/>
            <w:vAlign w:val="center"/>
          </w:tcPr>
          <w:p w14:paraId="4D3A47A7" w14:textId="4A9C2B00" w:rsidR="00B40A38" w:rsidRPr="00D91FDE" w:rsidRDefault="00F65C5E" w:rsidP="00B40A38">
            <w:pPr>
              <w:keepNext/>
              <w:keepLines/>
              <w:spacing w:before="40" w:after="40" w:line="240" w:lineRule="auto"/>
              <w:jc w:val="right"/>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w:t>
            </w:r>
            <w:r w:rsidR="0097488C" w:rsidRPr="00D91FDE">
              <w:rPr>
                <w:rFonts w:ascii="Arial" w:eastAsia="Times New Roman" w:hAnsi="Arial" w:cs="Arial"/>
                <w:spacing w:val="-2"/>
                <w:sz w:val="14"/>
                <w:szCs w:val="14"/>
                <w:lang w:eastAsia="pt-BR"/>
              </w:rPr>
              <w:t>7.b]</w:t>
            </w:r>
          </w:p>
        </w:tc>
        <w:tc>
          <w:tcPr>
            <w:tcW w:w="1162" w:type="dxa"/>
            <w:shd w:val="clear" w:color="auto" w:fill="auto"/>
            <w:vAlign w:val="center"/>
          </w:tcPr>
          <w:p w14:paraId="4FDBBD30"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3BF5CD61"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5FD4CE2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01F514FF"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32332CEA"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704EE247"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48.376</w:t>
            </w:r>
          </w:p>
        </w:tc>
        <w:tc>
          <w:tcPr>
            <w:tcW w:w="1152" w:type="dxa"/>
            <w:vAlign w:val="center"/>
          </w:tcPr>
          <w:p w14:paraId="1D4BA366"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85" w:type="dxa"/>
            <w:vAlign w:val="center"/>
          </w:tcPr>
          <w:p w14:paraId="79C83F37" w14:textId="77777777" w:rsidR="00B40A38" w:rsidRPr="00D91FDE" w:rsidRDefault="00B40A38" w:rsidP="00B40A38">
            <w:pPr>
              <w:spacing w:after="0" w:line="240" w:lineRule="auto"/>
              <w:jc w:val="right"/>
              <w:rPr>
                <w:rFonts w:ascii="Arial" w:hAnsi="Arial" w:cs="Arial"/>
                <w:b/>
                <w:bCs/>
                <w:sz w:val="14"/>
                <w:szCs w:val="14"/>
              </w:rPr>
            </w:pPr>
            <w:r w:rsidRPr="00D91FDE">
              <w:rPr>
                <w:rFonts w:ascii="Arial" w:hAnsi="Arial" w:cs="Arial"/>
                <w:color w:val="000000"/>
                <w:sz w:val="14"/>
                <w:szCs w:val="14"/>
              </w:rPr>
              <w:t>48.376</w:t>
            </w:r>
          </w:p>
        </w:tc>
      </w:tr>
      <w:tr w:rsidR="00B40A38" w:rsidRPr="00F43CF4" w14:paraId="66490E38" w14:textId="77777777" w:rsidTr="00B40A38">
        <w:trPr>
          <w:trHeight w:val="175"/>
        </w:trPr>
        <w:tc>
          <w:tcPr>
            <w:tcW w:w="4576" w:type="dxa"/>
            <w:vAlign w:val="center"/>
          </w:tcPr>
          <w:p w14:paraId="0F70F1C0"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 xml:space="preserve">Outros resultados abrangentes - efeitos CPC 50 </w:t>
            </w:r>
          </w:p>
        </w:tc>
        <w:tc>
          <w:tcPr>
            <w:tcW w:w="574" w:type="dxa"/>
            <w:shd w:val="clear" w:color="auto" w:fill="auto"/>
            <w:vAlign w:val="center"/>
          </w:tcPr>
          <w:p w14:paraId="7AF71CA0" w14:textId="1CA8A914" w:rsidR="00B40A38" w:rsidRPr="00D91FDE" w:rsidRDefault="0097488C" w:rsidP="00B40A38">
            <w:pPr>
              <w:keepNext/>
              <w:keepLines/>
              <w:spacing w:before="40" w:after="40" w:line="240" w:lineRule="auto"/>
              <w:jc w:val="right"/>
              <w:rPr>
                <w:rFonts w:ascii="Arial" w:eastAsia="Times New Roman" w:hAnsi="Arial" w:cs="Arial"/>
                <w:bCs/>
                <w:spacing w:val="-2"/>
                <w:sz w:val="14"/>
                <w:szCs w:val="14"/>
                <w:lang w:eastAsia="pt-BR"/>
              </w:rPr>
            </w:pPr>
            <w:r w:rsidRPr="00D91FDE">
              <w:rPr>
                <w:rFonts w:ascii="Arial" w:eastAsia="Times New Roman" w:hAnsi="Arial" w:cs="Arial"/>
                <w:bCs/>
                <w:spacing w:val="-2"/>
                <w:sz w:val="14"/>
                <w:szCs w:val="14"/>
                <w:lang w:eastAsia="pt-BR"/>
              </w:rPr>
              <w:t>[7.b]</w:t>
            </w:r>
          </w:p>
        </w:tc>
        <w:tc>
          <w:tcPr>
            <w:tcW w:w="1162" w:type="dxa"/>
            <w:shd w:val="clear" w:color="auto" w:fill="auto"/>
            <w:vAlign w:val="center"/>
          </w:tcPr>
          <w:p w14:paraId="75122A12"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54E4EFCC"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6DD0374E"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67E68F23"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130E2FD2"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224D59AB"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119.897</w:t>
            </w:r>
          </w:p>
        </w:tc>
        <w:tc>
          <w:tcPr>
            <w:tcW w:w="1152" w:type="dxa"/>
            <w:vAlign w:val="center"/>
          </w:tcPr>
          <w:p w14:paraId="0C75A873"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w:t>
            </w:r>
          </w:p>
        </w:tc>
        <w:tc>
          <w:tcPr>
            <w:tcW w:w="1185" w:type="dxa"/>
            <w:vAlign w:val="center"/>
          </w:tcPr>
          <w:p w14:paraId="18CC0784" w14:textId="77777777" w:rsidR="00B40A38" w:rsidRPr="00D91FDE" w:rsidRDefault="00B40A38" w:rsidP="00B40A38">
            <w:pPr>
              <w:spacing w:after="0" w:line="240" w:lineRule="auto"/>
              <w:jc w:val="right"/>
              <w:rPr>
                <w:rFonts w:ascii="Arial" w:hAnsi="Arial" w:cs="Arial"/>
                <w:b/>
                <w:bCs/>
                <w:sz w:val="14"/>
                <w:szCs w:val="14"/>
              </w:rPr>
            </w:pPr>
            <w:r w:rsidRPr="00D91FDE">
              <w:rPr>
                <w:rFonts w:ascii="Arial" w:hAnsi="Arial" w:cs="Arial"/>
                <w:color w:val="000000"/>
                <w:sz w:val="14"/>
                <w:szCs w:val="14"/>
              </w:rPr>
              <w:t>119.897</w:t>
            </w:r>
          </w:p>
        </w:tc>
      </w:tr>
      <w:tr w:rsidR="00B40A38" w:rsidRPr="00F43CF4" w14:paraId="299B143F" w14:textId="77777777" w:rsidTr="00B40A38">
        <w:trPr>
          <w:trHeight w:val="175"/>
        </w:trPr>
        <w:tc>
          <w:tcPr>
            <w:tcW w:w="4576" w:type="dxa"/>
            <w:vAlign w:val="center"/>
          </w:tcPr>
          <w:p w14:paraId="1BB36E2F"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Outros resultados abrangentes</w:t>
            </w:r>
          </w:p>
        </w:tc>
        <w:tc>
          <w:tcPr>
            <w:tcW w:w="574" w:type="dxa"/>
            <w:shd w:val="clear" w:color="auto" w:fill="auto"/>
            <w:vAlign w:val="center"/>
          </w:tcPr>
          <w:p w14:paraId="4D96D3DF" w14:textId="099B5B15" w:rsidR="00B40A38" w:rsidRPr="00D91FDE" w:rsidRDefault="0097488C" w:rsidP="00B40A38">
            <w:pPr>
              <w:keepNext/>
              <w:keepLines/>
              <w:spacing w:before="40" w:after="40" w:line="240" w:lineRule="auto"/>
              <w:jc w:val="right"/>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w:t>
            </w:r>
            <w:r w:rsidR="007A6696" w:rsidRPr="00D91FDE">
              <w:rPr>
                <w:rFonts w:ascii="Arial" w:eastAsia="Times New Roman" w:hAnsi="Arial" w:cs="Arial"/>
                <w:spacing w:val="-2"/>
                <w:sz w:val="14"/>
                <w:szCs w:val="14"/>
                <w:lang w:eastAsia="pt-BR"/>
              </w:rPr>
              <w:t>7.b]</w:t>
            </w:r>
          </w:p>
        </w:tc>
        <w:tc>
          <w:tcPr>
            <w:tcW w:w="1162" w:type="dxa"/>
            <w:shd w:val="clear" w:color="auto" w:fill="auto"/>
            <w:vAlign w:val="center"/>
          </w:tcPr>
          <w:p w14:paraId="2E4AE0D6"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09A04EE2"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65FEDF1C"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7DC2190C"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1A47E66F"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535FFA94"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(386)</w:t>
            </w:r>
          </w:p>
        </w:tc>
        <w:tc>
          <w:tcPr>
            <w:tcW w:w="1152" w:type="dxa"/>
            <w:vAlign w:val="center"/>
          </w:tcPr>
          <w:p w14:paraId="241CD9D5"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w:t>
            </w:r>
          </w:p>
        </w:tc>
        <w:tc>
          <w:tcPr>
            <w:tcW w:w="1185" w:type="dxa"/>
            <w:vAlign w:val="center"/>
          </w:tcPr>
          <w:p w14:paraId="01DD8099" w14:textId="77777777" w:rsidR="00B40A38" w:rsidRPr="00D91FDE" w:rsidRDefault="00B40A38" w:rsidP="00B40A38">
            <w:pPr>
              <w:spacing w:after="0" w:line="240" w:lineRule="auto"/>
              <w:jc w:val="right"/>
              <w:rPr>
                <w:rFonts w:ascii="Arial" w:hAnsi="Arial" w:cs="Arial"/>
                <w:b/>
                <w:bCs/>
                <w:sz w:val="14"/>
                <w:szCs w:val="14"/>
              </w:rPr>
            </w:pPr>
            <w:r w:rsidRPr="00D91FDE">
              <w:rPr>
                <w:rFonts w:ascii="Arial" w:hAnsi="Arial" w:cs="Arial"/>
                <w:color w:val="000000"/>
                <w:sz w:val="14"/>
                <w:szCs w:val="14"/>
              </w:rPr>
              <w:t>(386)</w:t>
            </w:r>
          </w:p>
        </w:tc>
      </w:tr>
      <w:tr w:rsidR="00B40A38" w:rsidRPr="00F43CF4" w14:paraId="434DEC38" w14:textId="77777777" w:rsidTr="00B40A38">
        <w:trPr>
          <w:trHeight w:val="175"/>
        </w:trPr>
        <w:tc>
          <w:tcPr>
            <w:tcW w:w="4576" w:type="dxa"/>
            <w:vAlign w:val="center"/>
          </w:tcPr>
          <w:p w14:paraId="3D64843D" w14:textId="77777777" w:rsidR="00B40A38" w:rsidRPr="00D91FDE" w:rsidRDefault="00B40A38" w:rsidP="00B40A38">
            <w:pPr>
              <w:keepNext/>
              <w:keepLines/>
              <w:spacing w:before="40" w:after="40" w:line="240" w:lineRule="auto"/>
              <w:ind w:left="113"/>
              <w:rPr>
                <w:rFonts w:ascii="Arial" w:eastAsia="Times New Roman" w:hAnsi="Arial" w:cs="Arial"/>
                <w:b/>
                <w:spacing w:val="-2"/>
                <w:sz w:val="14"/>
                <w:szCs w:val="14"/>
                <w:lang w:eastAsia="pt-BR"/>
              </w:rPr>
            </w:pPr>
            <w:r w:rsidRPr="00D91FDE">
              <w:rPr>
                <w:rFonts w:ascii="Arial" w:eastAsia="Times New Roman" w:hAnsi="Arial" w:cs="Arial"/>
                <w:spacing w:val="-2"/>
                <w:sz w:val="14"/>
                <w:szCs w:val="14"/>
                <w:lang w:eastAsia="pt-BR"/>
              </w:rPr>
              <w:t>Dividendos prescritos</w:t>
            </w:r>
          </w:p>
        </w:tc>
        <w:tc>
          <w:tcPr>
            <w:tcW w:w="574" w:type="dxa"/>
            <w:shd w:val="clear" w:color="auto" w:fill="auto"/>
            <w:vAlign w:val="center"/>
          </w:tcPr>
          <w:p w14:paraId="5431F05A" w14:textId="77777777" w:rsidR="00B40A38" w:rsidRPr="00D91FDE" w:rsidRDefault="00B40A38" w:rsidP="00B40A38">
            <w:pPr>
              <w:keepNext/>
              <w:keepLines/>
              <w:spacing w:before="40" w:after="40" w:line="240" w:lineRule="auto"/>
              <w:jc w:val="right"/>
              <w:rPr>
                <w:rFonts w:ascii="Arial" w:eastAsia="Times New Roman" w:hAnsi="Arial" w:cs="Arial"/>
                <w:b/>
                <w:bCs/>
                <w:spacing w:val="-2"/>
                <w:sz w:val="14"/>
                <w:szCs w:val="14"/>
                <w:lang w:eastAsia="pt-BR"/>
              </w:rPr>
            </w:pPr>
          </w:p>
        </w:tc>
        <w:tc>
          <w:tcPr>
            <w:tcW w:w="1162" w:type="dxa"/>
            <w:shd w:val="clear" w:color="auto" w:fill="auto"/>
            <w:vAlign w:val="center"/>
          </w:tcPr>
          <w:p w14:paraId="1ADE7E85"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vAlign w:val="center"/>
          </w:tcPr>
          <w:p w14:paraId="64A87547"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vAlign w:val="center"/>
          </w:tcPr>
          <w:p w14:paraId="2DA8112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vAlign w:val="center"/>
          </w:tcPr>
          <w:p w14:paraId="23A65E95"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vAlign w:val="center"/>
          </w:tcPr>
          <w:p w14:paraId="40873F10"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vAlign w:val="center"/>
          </w:tcPr>
          <w:p w14:paraId="1F8B26DA"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w:t>
            </w:r>
          </w:p>
        </w:tc>
        <w:tc>
          <w:tcPr>
            <w:tcW w:w="1152" w:type="dxa"/>
            <w:vAlign w:val="center"/>
          </w:tcPr>
          <w:p w14:paraId="385E2B19" w14:textId="77777777" w:rsidR="00B40A38" w:rsidRPr="00D91FDE" w:rsidRDefault="00B40A38" w:rsidP="00B40A38">
            <w:pPr>
              <w:spacing w:after="0" w:line="240" w:lineRule="auto"/>
              <w:jc w:val="right"/>
              <w:rPr>
                <w:rFonts w:ascii="Arial" w:hAnsi="Arial" w:cs="Arial"/>
                <w:sz w:val="14"/>
                <w:szCs w:val="14"/>
              </w:rPr>
            </w:pPr>
            <w:r w:rsidRPr="00D91FDE">
              <w:rPr>
                <w:rFonts w:ascii="Arial" w:hAnsi="Arial" w:cs="Arial"/>
                <w:color w:val="000000"/>
                <w:sz w:val="14"/>
                <w:szCs w:val="14"/>
              </w:rPr>
              <w:t>72</w:t>
            </w:r>
          </w:p>
        </w:tc>
        <w:tc>
          <w:tcPr>
            <w:tcW w:w="1185" w:type="dxa"/>
            <w:vAlign w:val="center"/>
          </w:tcPr>
          <w:p w14:paraId="0FA836E0" w14:textId="77777777" w:rsidR="00B40A38" w:rsidRPr="00D91FDE" w:rsidRDefault="00B40A38" w:rsidP="00B40A38">
            <w:pPr>
              <w:spacing w:after="0" w:line="240" w:lineRule="auto"/>
              <w:jc w:val="right"/>
              <w:rPr>
                <w:rFonts w:ascii="Arial" w:hAnsi="Arial" w:cs="Arial"/>
                <w:b/>
                <w:bCs/>
                <w:sz w:val="14"/>
                <w:szCs w:val="14"/>
              </w:rPr>
            </w:pPr>
            <w:r w:rsidRPr="00D91FDE">
              <w:rPr>
                <w:rFonts w:ascii="Arial" w:hAnsi="Arial" w:cs="Arial"/>
                <w:color w:val="000000"/>
                <w:sz w:val="14"/>
                <w:szCs w:val="14"/>
              </w:rPr>
              <w:t>72</w:t>
            </w:r>
          </w:p>
        </w:tc>
      </w:tr>
      <w:tr w:rsidR="00B40A38" w:rsidRPr="001E3ED6" w14:paraId="13291F85" w14:textId="77777777" w:rsidTr="00B40A38">
        <w:trPr>
          <w:trHeight w:val="175"/>
        </w:trPr>
        <w:tc>
          <w:tcPr>
            <w:tcW w:w="4576" w:type="dxa"/>
            <w:vAlign w:val="center"/>
          </w:tcPr>
          <w:p w14:paraId="1F6BE6B4" w14:textId="77777777" w:rsidR="00B40A38" w:rsidRPr="00D91FDE" w:rsidRDefault="00B40A38" w:rsidP="00B40A38">
            <w:pPr>
              <w:keepNext/>
              <w:keepLines/>
              <w:spacing w:before="40" w:after="40" w:line="240" w:lineRule="auto"/>
              <w:ind w:left="113"/>
              <w:rPr>
                <w:rFonts w:ascii="Arial" w:eastAsia="Times New Roman" w:hAnsi="Arial" w:cs="Arial"/>
                <w:b/>
                <w:spacing w:val="-2"/>
                <w:sz w:val="14"/>
                <w:szCs w:val="14"/>
                <w:lang w:eastAsia="pt-BR"/>
              </w:rPr>
            </w:pPr>
            <w:r w:rsidRPr="00D91FDE">
              <w:rPr>
                <w:rFonts w:ascii="Arial" w:eastAsia="Times New Roman" w:hAnsi="Arial" w:cs="Arial"/>
                <w:b/>
                <w:spacing w:val="-2"/>
                <w:sz w:val="14"/>
                <w:szCs w:val="14"/>
                <w:lang w:eastAsia="pt-BR"/>
              </w:rPr>
              <w:t>Lucro Líquido do Período</w:t>
            </w:r>
          </w:p>
        </w:tc>
        <w:tc>
          <w:tcPr>
            <w:tcW w:w="574" w:type="dxa"/>
            <w:shd w:val="clear" w:color="auto" w:fill="auto"/>
            <w:vAlign w:val="center"/>
          </w:tcPr>
          <w:p w14:paraId="097E5060" w14:textId="40F3C31C" w:rsidR="00B40A38" w:rsidRPr="00D91FDE" w:rsidRDefault="00107022" w:rsidP="00B40A38">
            <w:pPr>
              <w:keepNext/>
              <w:keepLines/>
              <w:spacing w:before="40" w:after="40" w:line="240" w:lineRule="auto"/>
              <w:jc w:val="right"/>
              <w:rPr>
                <w:rFonts w:ascii="Arial" w:eastAsia="Times New Roman" w:hAnsi="Arial" w:cs="Arial"/>
                <w:b/>
                <w:spacing w:val="-2"/>
                <w:sz w:val="14"/>
                <w:szCs w:val="14"/>
                <w:lang w:eastAsia="pt-BR"/>
              </w:rPr>
            </w:pPr>
            <w:r w:rsidRPr="00D91FDE">
              <w:rPr>
                <w:rFonts w:ascii="Arial" w:eastAsia="Times New Roman" w:hAnsi="Arial" w:cs="Arial"/>
                <w:b/>
                <w:spacing w:val="-2"/>
                <w:sz w:val="14"/>
                <w:szCs w:val="14"/>
                <w:lang w:eastAsia="pt-BR"/>
              </w:rPr>
              <w:t>[25.a]</w:t>
            </w:r>
          </w:p>
        </w:tc>
        <w:tc>
          <w:tcPr>
            <w:tcW w:w="1162" w:type="dxa"/>
            <w:shd w:val="clear" w:color="auto" w:fill="auto"/>
            <w:vAlign w:val="center"/>
          </w:tcPr>
          <w:p w14:paraId="4DDE2334" w14:textId="77777777" w:rsidR="00B40A38" w:rsidRPr="00D91FDE" w:rsidRDefault="00B40A38" w:rsidP="00B40A38">
            <w:pPr>
              <w:keepNext/>
              <w:keepLines/>
              <w:spacing w:before="40" w:after="40" w:line="240" w:lineRule="auto"/>
              <w:jc w:val="right"/>
              <w:rPr>
                <w:rFonts w:ascii="Arial" w:hAnsi="Arial" w:cs="Arial"/>
                <w:b/>
                <w:sz w:val="14"/>
                <w:szCs w:val="14"/>
              </w:rPr>
            </w:pPr>
            <w:r w:rsidRPr="00D91FDE">
              <w:rPr>
                <w:rFonts w:ascii="Arial" w:hAnsi="Arial" w:cs="Arial"/>
                <w:b/>
                <w:bCs/>
                <w:color w:val="000000"/>
                <w:sz w:val="14"/>
                <w:szCs w:val="14"/>
              </w:rPr>
              <w:t>--</w:t>
            </w:r>
          </w:p>
        </w:tc>
        <w:tc>
          <w:tcPr>
            <w:tcW w:w="1050" w:type="dxa"/>
            <w:vAlign w:val="center"/>
          </w:tcPr>
          <w:p w14:paraId="5DF961CC" w14:textId="77777777" w:rsidR="00B40A38" w:rsidRPr="00D91FDE" w:rsidRDefault="00B40A38" w:rsidP="00B40A38">
            <w:pPr>
              <w:keepNext/>
              <w:keepLines/>
              <w:spacing w:before="40" w:after="40" w:line="240" w:lineRule="auto"/>
              <w:jc w:val="right"/>
              <w:rPr>
                <w:rFonts w:ascii="Arial" w:hAnsi="Arial" w:cs="Arial"/>
                <w:b/>
                <w:sz w:val="14"/>
                <w:szCs w:val="14"/>
              </w:rPr>
            </w:pPr>
            <w:r w:rsidRPr="00D91FDE">
              <w:rPr>
                <w:rFonts w:ascii="Arial" w:hAnsi="Arial" w:cs="Arial"/>
                <w:b/>
                <w:bCs/>
                <w:color w:val="000000"/>
                <w:sz w:val="14"/>
                <w:szCs w:val="14"/>
              </w:rPr>
              <w:t>--</w:t>
            </w:r>
          </w:p>
        </w:tc>
        <w:tc>
          <w:tcPr>
            <w:tcW w:w="1103" w:type="dxa"/>
            <w:vAlign w:val="center"/>
          </w:tcPr>
          <w:p w14:paraId="4329BC21" w14:textId="77777777" w:rsidR="00B40A38" w:rsidRPr="00D91FDE" w:rsidRDefault="00B40A38" w:rsidP="00B40A38">
            <w:pPr>
              <w:keepNext/>
              <w:keepLines/>
              <w:spacing w:before="40" w:after="40" w:line="240" w:lineRule="auto"/>
              <w:jc w:val="right"/>
              <w:rPr>
                <w:rFonts w:ascii="Arial" w:hAnsi="Arial" w:cs="Arial"/>
                <w:b/>
                <w:sz w:val="14"/>
                <w:szCs w:val="14"/>
              </w:rPr>
            </w:pPr>
            <w:r w:rsidRPr="00D91FDE">
              <w:rPr>
                <w:rFonts w:ascii="Arial" w:hAnsi="Arial" w:cs="Arial"/>
                <w:b/>
                <w:bCs/>
                <w:color w:val="000000"/>
                <w:sz w:val="14"/>
                <w:szCs w:val="14"/>
              </w:rPr>
              <w:t>--</w:t>
            </w:r>
          </w:p>
        </w:tc>
        <w:tc>
          <w:tcPr>
            <w:tcW w:w="1610" w:type="dxa"/>
            <w:vAlign w:val="center"/>
          </w:tcPr>
          <w:p w14:paraId="332322D8" w14:textId="77777777" w:rsidR="00B40A38" w:rsidRPr="00D91FDE" w:rsidRDefault="00B40A38" w:rsidP="00B40A38">
            <w:pPr>
              <w:keepNext/>
              <w:keepLines/>
              <w:spacing w:before="40" w:after="40" w:line="240" w:lineRule="auto"/>
              <w:jc w:val="right"/>
              <w:rPr>
                <w:rFonts w:ascii="Arial" w:hAnsi="Arial" w:cs="Arial"/>
                <w:b/>
                <w:sz w:val="14"/>
                <w:szCs w:val="14"/>
              </w:rPr>
            </w:pPr>
            <w:r w:rsidRPr="00D91FDE">
              <w:rPr>
                <w:rFonts w:ascii="Arial" w:hAnsi="Arial" w:cs="Arial"/>
                <w:b/>
                <w:bCs/>
                <w:color w:val="000000"/>
                <w:sz w:val="14"/>
                <w:szCs w:val="14"/>
              </w:rPr>
              <w:t>--</w:t>
            </w:r>
          </w:p>
        </w:tc>
        <w:tc>
          <w:tcPr>
            <w:tcW w:w="985" w:type="dxa"/>
            <w:vAlign w:val="center"/>
          </w:tcPr>
          <w:p w14:paraId="65FC7EAD" w14:textId="77777777" w:rsidR="00B40A38" w:rsidRPr="00D91FDE" w:rsidRDefault="00B40A38" w:rsidP="00B40A38">
            <w:pPr>
              <w:keepNext/>
              <w:keepLines/>
              <w:spacing w:before="40" w:after="40" w:line="240" w:lineRule="auto"/>
              <w:jc w:val="right"/>
              <w:rPr>
                <w:rFonts w:ascii="Arial" w:hAnsi="Arial" w:cs="Arial"/>
                <w:b/>
                <w:sz w:val="14"/>
                <w:szCs w:val="14"/>
              </w:rPr>
            </w:pPr>
            <w:r w:rsidRPr="00D91FDE">
              <w:rPr>
                <w:rFonts w:ascii="Arial" w:hAnsi="Arial" w:cs="Arial"/>
                <w:b/>
                <w:bCs/>
                <w:color w:val="000000"/>
                <w:sz w:val="14"/>
                <w:szCs w:val="14"/>
              </w:rPr>
              <w:t>--</w:t>
            </w:r>
          </w:p>
        </w:tc>
        <w:tc>
          <w:tcPr>
            <w:tcW w:w="1629" w:type="dxa"/>
            <w:vAlign w:val="center"/>
          </w:tcPr>
          <w:p w14:paraId="22949442" w14:textId="77777777" w:rsidR="00B40A38" w:rsidRPr="00D91FDE" w:rsidRDefault="00B40A38" w:rsidP="00B40A38">
            <w:pPr>
              <w:spacing w:after="0" w:line="240" w:lineRule="auto"/>
              <w:jc w:val="right"/>
              <w:rPr>
                <w:rFonts w:ascii="Arial" w:hAnsi="Arial" w:cs="Arial"/>
                <w:b/>
                <w:sz w:val="14"/>
                <w:szCs w:val="14"/>
              </w:rPr>
            </w:pPr>
            <w:r w:rsidRPr="00D91FDE">
              <w:rPr>
                <w:rFonts w:ascii="Arial" w:hAnsi="Arial" w:cs="Arial"/>
                <w:b/>
                <w:bCs/>
                <w:color w:val="000000"/>
                <w:sz w:val="14"/>
                <w:szCs w:val="14"/>
              </w:rPr>
              <w:t>--</w:t>
            </w:r>
          </w:p>
        </w:tc>
        <w:tc>
          <w:tcPr>
            <w:tcW w:w="1152" w:type="dxa"/>
            <w:vAlign w:val="center"/>
          </w:tcPr>
          <w:p w14:paraId="3908608C" w14:textId="77777777" w:rsidR="00B40A38" w:rsidRPr="00D91FDE" w:rsidRDefault="00B40A38" w:rsidP="00B40A38">
            <w:pPr>
              <w:spacing w:after="0" w:line="240" w:lineRule="auto"/>
              <w:jc w:val="right"/>
              <w:rPr>
                <w:rFonts w:ascii="Arial" w:hAnsi="Arial" w:cs="Arial"/>
                <w:b/>
                <w:sz w:val="14"/>
                <w:szCs w:val="14"/>
              </w:rPr>
            </w:pPr>
            <w:r w:rsidRPr="00D91FDE">
              <w:rPr>
                <w:rFonts w:ascii="Arial" w:hAnsi="Arial" w:cs="Arial"/>
                <w:b/>
                <w:bCs/>
                <w:color w:val="000000"/>
                <w:sz w:val="14"/>
                <w:szCs w:val="14"/>
              </w:rPr>
              <w:t>5.849.408</w:t>
            </w:r>
          </w:p>
        </w:tc>
        <w:tc>
          <w:tcPr>
            <w:tcW w:w="1185" w:type="dxa"/>
            <w:vAlign w:val="center"/>
          </w:tcPr>
          <w:p w14:paraId="116CBA05" w14:textId="77777777" w:rsidR="00B40A38" w:rsidRPr="00D91FDE" w:rsidRDefault="00B40A38" w:rsidP="00B40A38">
            <w:pPr>
              <w:spacing w:after="0" w:line="240" w:lineRule="auto"/>
              <w:jc w:val="right"/>
              <w:rPr>
                <w:rFonts w:ascii="Arial" w:hAnsi="Arial" w:cs="Arial"/>
                <w:b/>
                <w:sz w:val="14"/>
                <w:szCs w:val="14"/>
              </w:rPr>
            </w:pPr>
            <w:r w:rsidRPr="00D91FDE">
              <w:rPr>
                <w:rFonts w:ascii="Arial" w:hAnsi="Arial" w:cs="Arial"/>
                <w:color w:val="000000"/>
                <w:sz w:val="14"/>
                <w:szCs w:val="14"/>
              </w:rPr>
              <w:t>5.849.408</w:t>
            </w:r>
          </w:p>
        </w:tc>
      </w:tr>
      <w:tr w:rsidR="00B40A38" w:rsidRPr="00F43CF4" w14:paraId="468B253C" w14:textId="77777777" w:rsidTr="00B40A38">
        <w:trPr>
          <w:trHeight w:val="172"/>
        </w:trPr>
        <w:tc>
          <w:tcPr>
            <w:tcW w:w="4576" w:type="dxa"/>
            <w:tcBorders>
              <w:bottom w:val="single" w:sz="2" w:space="0" w:color="1F3864" w:themeColor="accent1" w:themeShade="80"/>
            </w:tcBorders>
            <w:vAlign w:val="center"/>
          </w:tcPr>
          <w:p w14:paraId="2BAAF2A8" w14:textId="77777777" w:rsidR="00B40A38" w:rsidRPr="00D91FDE" w:rsidRDefault="00B40A38" w:rsidP="00B40A38">
            <w:pPr>
              <w:keepNext/>
              <w:keepLines/>
              <w:spacing w:before="40" w:after="40" w:line="240" w:lineRule="auto"/>
              <w:ind w:left="113"/>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Dividendos intermediários pagos</w:t>
            </w:r>
          </w:p>
        </w:tc>
        <w:tc>
          <w:tcPr>
            <w:tcW w:w="574" w:type="dxa"/>
            <w:tcBorders>
              <w:bottom w:val="single" w:sz="2" w:space="0" w:color="1F3864" w:themeColor="accent1" w:themeShade="80"/>
            </w:tcBorders>
            <w:vAlign w:val="center"/>
          </w:tcPr>
          <w:p w14:paraId="582BD97E" w14:textId="7ADC6EB7" w:rsidR="00B40A38" w:rsidRPr="00D91FDE" w:rsidRDefault="000109E4" w:rsidP="00B40A38">
            <w:pPr>
              <w:keepNext/>
              <w:keepLines/>
              <w:spacing w:before="40" w:after="40" w:line="240" w:lineRule="auto"/>
              <w:jc w:val="right"/>
              <w:rPr>
                <w:rFonts w:ascii="Arial" w:eastAsia="Times New Roman" w:hAnsi="Arial" w:cs="Arial"/>
                <w:spacing w:val="-2"/>
                <w:sz w:val="14"/>
                <w:szCs w:val="14"/>
                <w:lang w:eastAsia="pt-BR"/>
              </w:rPr>
            </w:pPr>
            <w:r w:rsidRPr="00D91FDE">
              <w:rPr>
                <w:rFonts w:ascii="Arial" w:eastAsia="Times New Roman" w:hAnsi="Arial" w:cs="Arial"/>
                <w:spacing w:val="-2"/>
                <w:sz w:val="14"/>
                <w:szCs w:val="14"/>
                <w:lang w:eastAsia="pt-BR"/>
              </w:rPr>
              <w:t>[25.b]</w:t>
            </w:r>
          </w:p>
        </w:tc>
        <w:tc>
          <w:tcPr>
            <w:tcW w:w="1162" w:type="dxa"/>
            <w:tcBorders>
              <w:bottom w:val="single" w:sz="2" w:space="0" w:color="1F3864" w:themeColor="accent1" w:themeShade="80"/>
            </w:tcBorders>
            <w:vAlign w:val="center"/>
          </w:tcPr>
          <w:p w14:paraId="25439509"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050" w:type="dxa"/>
            <w:tcBorders>
              <w:bottom w:val="single" w:sz="2" w:space="0" w:color="1F3864" w:themeColor="accent1" w:themeShade="80"/>
            </w:tcBorders>
            <w:vAlign w:val="center"/>
          </w:tcPr>
          <w:p w14:paraId="2CB94114"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03" w:type="dxa"/>
            <w:tcBorders>
              <w:bottom w:val="single" w:sz="2" w:space="0" w:color="1F3864" w:themeColor="accent1" w:themeShade="80"/>
            </w:tcBorders>
            <w:vAlign w:val="center"/>
          </w:tcPr>
          <w:p w14:paraId="5A0268B1"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10" w:type="dxa"/>
            <w:tcBorders>
              <w:bottom w:val="single" w:sz="2" w:space="0" w:color="1F3864" w:themeColor="accent1" w:themeShade="80"/>
            </w:tcBorders>
            <w:vAlign w:val="center"/>
          </w:tcPr>
          <w:p w14:paraId="297732A2"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985" w:type="dxa"/>
            <w:tcBorders>
              <w:bottom w:val="single" w:sz="2" w:space="0" w:color="1F3864" w:themeColor="accent1" w:themeShade="80"/>
            </w:tcBorders>
            <w:vAlign w:val="center"/>
          </w:tcPr>
          <w:p w14:paraId="5CDE2CA5"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629" w:type="dxa"/>
            <w:tcBorders>
              <w:bottom w:val="single" w:sz="2" w:space="0" w:color="1F3864" w:themeColor="accent1" w:themeShade="80"/>
            </w:tcBorders>
            <w:vAlign w:val="center"/>
          </w:tcPr>
          <w:p w14:paraId="52638DD5"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w:t>
            </w:r>
          </w:p>
        </w:tc>
        <w:tc>
          <w:tcPr>
            <w:tcW w:w="1152" w:type="dxa"/>
            <w:tcBorders>
              <w:bottom w:val="single" w:sz="2" w:space="0" w:color="1F3864" w:themeColor="accent1" w:themeShade="80"/>
            </w:tcBorders>
            <w:vAlign w:val="center"/>
          </w:tcPr>
          <w:p w14:paraId="504500B1" w14:textId="77777777" w:rsidR="00B40A38" w:rsidRPr="00D91FDE" w:rsidRDefault="00B40A38" w:rsidP="00B40A38">
            <w:pPr>
              <w:keepNext/>
              <w:keepLines/>
              <w:spacing w:before="40" w:after="40" w:line="240" w:lineRule="auto"/>
              <w:jc w:val="right"/>
              <w:rPr>
                <w:rFonts w:ascii="Arial" w:hAnsi="Arial" w:cs="Arial"/>
                <w:sz w:val="14"/>
                <w:szCs w:val="14"/>
              </w:rPr>
            </w:pPr>
            <w:r w:rsidRPr="00D91FDE">
              <w:rPr>
                <w:rFonts w:ascii="Arial" w:hAnsi="Arial" w:cs="Arial"/>
                <w:color w:val="000000"/>
                <w:sz w:val="14"/>
                <w:szCs w:val="14"/>
              </w:rPr>
              <w:t>(3.210.050)</w:t>
            </w:r>
          </w:p>
        </w:tc>
        <w:tc>
          <w:tcPr>
            <w:tcW w:w="1185" w:type="dxa"/>
            <w:tcBorders>
              <w:bottom w:val="single" w:sz="2" w:space="0" w:color="1F3864" w:themeColor="accent1" w:themeShade="80"/>
            </w:tcBorders>
            <w:vAlign w:val="center"/>
          </w:tcPr>
          <w:p w14:paraId="023857C0"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(3.210.050)</w:t>
            </w:r>
          </w:p>
        </w:tc>
      </w:tr>
      <w:tr w:rsidR="00B40A38" w:rsidRPr="00F43CF4" w14:paraId="5ED45612" w14:textId="77777777" w:rsidTr="00B40A38">
        <w:trPr>
          <w:trHeight w:val="172"/>
        </w:trPr>
        <w:tc>
          <w:tcPr>
            <w:tcW w:w="4576" w:type="dxa"/>
            <w:tcBorders>
              <w:bottom w:val="single" w:sz="2" w:space="0" w:color="1F3864" w:themeColor="accent1" w:themeShade="80"/>
            </w:tcBorders>
            <w:vAlign w:val="center"/>
          </w:tcPr>
          <w:p w14:paraId="63204963" w14:textId="77777777" w:rsidR="00B40A38" w:rsidRPr="00D91FDE" w:rsidRDefault="00B40A38" w:rsidP="00B40A38">
            <w:pPr>
              <w:keepNext/>
              <w:keepLines/>
              <w:spacing w:before="40" w:after="40" w:line="240" w:lineRule="auto"/>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Saldos em 30.09.2023</w:t>
            </w:r>
          </w:p>
        </w:tc>
        <w:tc>
          <w:tcPr>
            <w:tcW w:w="574" w:type="dxa"/>
            <w:tcBorders>
              <w:bottom w:val="single" w:sz="2" w:space="0" w:color="1F3864" w:themeColor="accent1" w:themeShade="80"/>
            </w:tcBorders>
            <w:vAlign w:val="center"/>
          </w:tcPr>
          <w:p w14:paraId="68AC3C98" w14:textId="77777777" w:rsidR="00B40A38" w:rsidRPr="00D91FDE" w:rsidRDefault="00B40A38" w:rsidP="00B40A38">
            <w:pPr>
              <w:keepNext/>
              <w:keepLines/>
              <w:spacing w:before="40" w:after="40" w:line="240" w:lineRule="auto"/>
              <w:jc w:val="center"/>
              <w:rPr>
                <w:rFonts w:ascii="Arial" w:eastAsia="Times New Roman" w:hAnsi="Arial" w:cs="Arial"/>
                <w:b/>
                <w:bCs/>
                <w:spacing w:val="-2"/>
                <w:sz w:val="14"/>
                <w:szCs w:val="14"/>
                <w:lang w:eastAsia="pt-BR"/>
              </w:rPr>
            </w:pPr>
          </w:p>
        </w:tc>
        <w:tc>
          <w:tcPr>
            <w:tcW w:w="1162" w:type="dxa"/>
            <w:tcBorders>
              <w:bottom w:val="single" w:sz="2" w:space="0" w:color="1F3864" w:themeColor="accent1" w:themeShade="80"/>
            </w:tcBorders>
            <w:vAlign w:val="center"/>
          </w:tcPr>
          <w:p w14:paraId="329D870F"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6.269.692</w:t>
            </w:r>
          </w:p>
        </w:tc>
        <w:tc>
          <w:tcPr>
            <w:tcW w:w="1050" w:type="dxa"/>
            <w:tcBorders>
              <w:bottom w:val="single" w:sz="2" w:space="0" w:color="1F3864" w:themeColor="accent1" w:themeShade="80"/>
            </w:tcBorders>
            <w:vAlign w:val="center"/>
          </w:tcPr>
          <w:p w14:paraId="60531D3E"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1.805</w:t>
            </w:r>
          </w:p>
        </w:tc>
        <w:tc>
          <w:tcPr>
            <w:tcW w:w="1103" w:type="dxa"/>
            <w:tcBorders>
              <w:bottom w:val="single" w:sz="2" w:space="0" w:color="1F3864" w:themeColor="accent1" w:themeShade="80"/>
            </w:tcBorders>
            <w:vAlign w:val="center"/>
          </w:tcPr>
          <w:p w14:paraId="6F95C8B5"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302.229</w:t>
            </w:r>
          </w:p>
        </w:tc>
        <w:tc>
          <w:tcPr>
            <w:tcW w:w="1610" w:type="dxa"/>
            <w:tcBorders>
              <w:bottom w:val="single" w:sz="2" w:space="0" w:color="1F3864" w:themeColor="accent1" w:themeShade="80"/>
            </w:tcBorders>
            <w:vAlign w:val="center"/>
          </w:tcPr>
          <w:p w14:paraId="6041CB40"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1.250.000</w:t>
            </w:r>
          </w:p>
        </w:tc>
        <w:tc>
          <w:tcPr>
            <w:tcW w:w="985" w:type="dxa"/>
            <w:tcBorders>
              <w:bottom w:val="single" w:sz="2" w:space="0" w:color="1F3864" w:themeColor="accent1" w:themeShade="80"/>
            </w:tcBorders>
            <w:vAlign w:val="center"/>
          </w:tcPr>
          <w:p w14:paraId="571F4E0F"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(261.432)</w:t>
            </w:r>
          </w:p>
        </w:tc>
        <w:tc>
          <w:tcPr>
            <w:tcW w:w="1629" w:type="dxa"/>
            <w:tcBorders>
              <w:bottom w:val="single" w:sz="2" w:space="0" w:color="1F3864" w:themeColor="accent1" w:themeShade="80"/>
            </w:tcBorders>
            <w:vAlign w:val="center"/>
          </w:tcPr>
          <w:p w14:paraId="6702804B"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(174.105)</w:t>
            </w:r>
          </w:p>
        </w:tc>
        <w:tc>
          <w:tcPr>
            <w:tcW w:w="1152" w:type="dxa"/>
            <w:tcBorders>
              <w:bottom w:val="single" w:sz="2" w:space="0" w:color="1F3864" w:themeColor="accent1" w:themeShade="80"/>
            </w:tcBorders>
            <w:vAlign w:val="center"/>
          </w:tcPr>
          <w:p w14:paraId="6600BE32"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3.275.004</w:t>
            </w:r>
          </w:p>
        </w:tc>
        <w:tc>
          <w:tcPr>
            <w:tcW w:w="1185" w:type="dxa"/>
            <w:tcBorders>
              <w:bottom w:val="single" w:sz="2" w:space="0" w:color="1F3864" w:themeColor="accent1" w:themeShade="80"/>
            </w:tcBorders>
            <w:vAlign w:val="center"/>
          </w:tcPr>
          <w:p w14:paraId="458D7528"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10.663.193</w:t>
            </w:r>
          </w:p>
        </w:tc>
      </w:tr>
      <w:tr w:rsidR="00B40A38" w:rsidRPr="00F43CF4" w14:paraId="3930E132" w14:textId="77777777" w:rsidTr="00B40A38">
        <w:trPr>
          <w:trHeight w:val="218"/>
        </w:trPr>
        <w:tc>
          <w:tcPr>
            <w:tcW w:w="4576" w:type="dxa"/>
            <w:tcBorders>
              <w:top w:val="single" w:sz="2" w:space="0" w:color="1F3864" w:themeColor="accent1" w:themeShade="80"/>
              <w:bottom w:val="single" w:sz="2" w:space="0" w:color="1F3864" w:themeColor="accent1" w:themeShade="80"/>
            </w:tcBorders>
            <w:vAlign w:val="center"/>
          </w:tcPr>
          <w:p w14:paraId="12F6E8E1" w14:textId="77777777" w:rsidR="00B40A38" w:rsidRPr="00D91FDE" w:rsidRDefault="00B40A38" w:rsidP="00B40A38">
            <w:pPr>
              <w:keepNext/>
              <w:keepLines/>
              <w:spacing w:before="40" w:after="40" w:line="240" w:lineRule="auto"/>
              <w:rPr>
                <w:rFonts w:ascii="Arial" w:eastAsia="Times New Roman" w:hAnsi="Arial" w:cs="Arial"/>
                <w:b/>
                <w:bCs/>
                <w:spacing w:val="-2"/>
                <w:sz w:val="14"/>
                <w:szCs w:val="14"/>
                <w:lang w:eastAsia="pt-BR"/>
              </w:rPr>
            </w:pPr>
            <w:r w:rsidRPr="00D91FDE">
              <w:rPr>
                <w:rFonts w:ascii="Arial" w:eastAsia="Times New Roman" w:hAnsi="Arial" w:cs="Arial"/>
                <w:b/>
                <w:bCs/>
                <w:spacing w:val="-2"/>
                <w:sz w:val="14"/>
                <w:szCs w:val="14"/>
                <w:lang w:eastAsia="pt-BR"/>
              </w:rPr>
              <w:t>Mutações do Período</w:t>
            </w:r>
          </w:p>
        </w:tc>
        <w:tc>
          <w:tcPr>
            <w:tcW w:w="574" w:type="dxa"/>
            <w:tcBorders>
              <w:top w:val="single" w:sz="2" w:space="0" w:color="1F3864" w:themeColor="accent1" w:themeShade="80"/>
              <w:bottom w:val="single" w:sz="2" w:space="0" w:color="1F3864" w:themeColor="accent1" w:themeShade="80"/>
            </w:tcBorders>
            <w:vAlign w:val="center"/>
          </w:tcPr>
          <w:p w14:paraId="2550A847" w14:textId="77777777" w:rsidR="00B40A38" w:rsidRPr="00D91FDE" w:rsidRDefault="00B40A38" w:rsidP="00B40A38">
            <w:pPr>
              <w:keepNext/>
              <w:keepLines/>
              <w:spacing w:before="40" w:after="40" w:line="240" w:lineRule="auto"/>
              <w:jc w:val="center"/>
              <w:rPr>
                <w:rFonts w:ascii="Arial" w:eastAsia="Times New Roman" w:hAnsi="Arial" w:cs="Arial"/>
                <w:b/>
                <w:bCs/>
                <w:spacing w:val="-2"/>
                <w:sz w:val="14"/>
                <w:szCs w:val="14"/>
                <w:lang w:eastAsia="pt-BR"/>
              </w:rPr>
            </w:pPr>
          </w:p>
        </w:tc>
        <w:tc>
          <w:tcPr>
            <w:tcW w:w="1162" w:type="dxa"/>
            <w:tcBorders>
              <w:top w:val="single" w:sz="2" w:space="0" w:color="1F3864" w:themeColor="accent1" w:themeShade="80"/>
              <w:bottom w:val="single" w:sz="2" w:space="0" w:color="1F3864" w:themeColor="accent1" w:themeShade="80"/>
            </w:tcBorders>
            <w:vAlign w:val="center"/>
          </w:tcPr>
          <w:p w14:paraId="22546989"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050" w:type="dxa"/>
            <w:tcBorders>
              <w:top w:val="single" w:sz="2" w:space="0" w:color="1F3864" w:themeColor="accent1" w:themeShade="80"/>
              <w:bottom w:val="single" w:sz="2" w:space="0" w:color="1F3864" w:themeColor="accent1" w:themeShade="80"/>
            </w:tcBorders>
            <w:vAlign w:val="center"/>
          </w:tcPr>
          <w:p w14:paraId="1B617A0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234</w:t>
            </w:r>
          </w:p>
        </w:tc>
        <w:tc>
          <w:tcPr>
            <w:tcW w:w="1103" w:type="dxa"/>
            <w:tcBorders>
              <w:top w:val="single" w:sz="2" w:space="0" w:color="1F3864" w:themeColor="accent1" w:themeShade="80"/>
              <w:bottom w:val="single" w:sz="2" w:space="0" w:color="1F3864" w:themeColor="accent1" w:themeShade="80"/>
            </w:tcBorders>
            <w:vAlign w:val="center"/>
          </w:tcPr>
          <w:p w14:paraId="0592F613"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1610" w:type="dxa"/>
            <w:tcBorders>
              <w:top w:val="single" w:sz="2" w:space="0" w:color="1F3864" w:themeColor="accent1" w:themeShade="80"/>
              <w:bottom w:val="single" w:sz="2" w:space="0" w:color="1F3864" w:themeColor="accent1" w:themeShade="80"/>
            </w:tcBorders>
            <w:vAlign w:val="center"/>
          </w:tcPr>
          <w:p w14:paraId="71F6EBB9"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w:t>
            </w:r>
          </w:p>
        </w:tc>
        <w:tc>
          <w:tcPr>
            <w:tcW w:w="985" w:type="dxa"/>
            <w:tcBorders>
              <w:top w:val="single" w:sz="2" w:space="0" w:color="1F3864" w:themeColor="accent1" w:themeShade="80"/>
              <w:bottom w:val="single" w:sz="2" w:space="0" w:color="1F3864" w:themeColor="accent1" w:themeShade="80"/>
            </w:tcBorders>
            <w:vAlign w:val="center"/>
          </w:tcPr>
          <w:p w14:paraId="28BE1A96"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(181.088)</w:t>
            </w:r>
          </w:p>
        </w:tc>
        <w:tc>
          <w:tcPr>
            <w:tcW w:w="1629" w:type="dxa"/>
            <w:tcBorders>
              <w:top w:val="single" w:sz="2" w:space="0" w:color="1F3864" w:themeColor="accent1" w:themeShade="80"/>
              <w:bottom w:val="single" w:sz="2" w:space="0" w:color="1F3864" w:themeColor="accent1" w:themeShade="80"/>
            </w:tcBorders>
            <w:vAlign w:val="center"/>
          </w:tcPr>
          <w:p w14:paraId="200EA211"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167.887</w:t>
            </w:r>
          </w:p>
        </w:tc>
        <w:tc>
          <w:tcPr>
            <w:tcW w:w="1152" w:type="dxa"/>
            <w:tcBorders>
              <w:top w:val="single" w:sz="2" w:space="0" w:color="1F3864" w:themeColor="accent1" w:themeShade="80"/>
              <w:bottom w:val="single" w:sz="2" w:space="0" w:color="1F3864" w:themeColor="accent1" w:themeShade="80"/>
            </w:tcBorders>
            <w:vAlign w:val="center"/>
          </w:tcPr>
          <w:p w14:paraId="6C6C3B24"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2.639.430</w:t>
            </w:r>
          </w:p>
        </w:tc>
        <w:tc>
          <w:tcPr>
            <w:tcW w:w="1185" w:type="dxa"/>
            <w:tcBorders>
              <w:top w:val="single" w:sz="2" w:space="0" w:color="1F3864" w:themeColor="accent1" w:themeShade="80"/>
              <w:bottom w:val="single" w:sz="2" w:space="0" w:color="1F3864" w:themeColor="accent1" w:themeShade="80"/>
            </w:tcBorders>
            <w:vAlign w:val="center"/>
          </w:tcPr>
          <w:p w14:paraId="0F25D389" w14:textId="77777777" w:rsidR="00B40A38" w:rsidRPr="00D91FDE" w:rsidRDefault="00B40A38" w:rsidP="00B40A38">
            <w:pPr>
              <w:keepNext/>
              <w:keepLines/>
              <w:spacing w:before="40" w:after="40" w:line="240" w:lineRule="auto"/>
              <w:jc w:val="right"/>
              <w:rPr>
                <w:rFonts w:ascii="Arial" w:hAnsi="Arial" w:cs="Arial"/>
                <w:b/>
                <w:bCs/>
                <w:sz w:val="14"/>
                <w:szCs w:val="14"/>
              </w:rPr>
            </w:pPr>
            <w:r w:rsidRPr="00D91FDE">
              <w:rPr>
                <w:rFonts w:ascii="Arial" w:hAnsi="Arial" w:cs="Arial"/>
                <w:b/>
                <w:bCs/>
                <w:color w:val="000000"/>
                <w:sz w:val="14"/>
                <w:szCs w:val="14"/>
              </w:rPr>
              <w:t>2.626.463</w:t>
            </w:r>
          </w:p>
        </w:tc>
      </w:tr>
    </w:tbl>
    <w:p w14:paraId="233C1E5F" w14:textId="77777777" w:rsidR="00B40A38" w:rsidRDefault="00B40A38" w:rsidP="00B40A38">
      <w:pPr>
        <w:spacing w:after="0"/>
        <w:jc w:val="both"/>
        <w:rPr>
          <w:rFonts w:ascii="Arial" w:hAnsi="Arial" w:cs="Arial"/>
          <w:sz w:val="14"/>
          <w:szCs w:val="14"/>
        </w:rPr>
      </w:pPr>
      <w:bookmarkStart w:id="18" w:name="_Hlk131515164"/>
      <w:r>
        <w:rPr>
          <w:rFonts w:ascii="Arial" w:hAnsi="Arial" w:cs="Arial"/>
          <w:sz w:val="14"/>
          <w:szCs w:val="14"/>
        </w:rPr>
        <w:t>Outros resultados abrangentes estão apresentados líquidos de efeitos fiscais.</w:t>
      </w:r>
    </w:p>
    <w:p w14:paraId="5465E8DE" w14:textId="77777777" w:rsidR="00B40A38" w:rsidRDefault="00B40A38" w:rsidP="00B40A38">
      <w:pPr>
        <w:spacing w:after="0"/>
        <w:jc w:val="both"/>
        <w:rPr>
          <w:rFonts w:ascii="Arial" w:hAnsi="Arial" w:cs="Arial"/>
          <w:sz w:val="14"/>
          <w:szCs w:val="14"/>
        </w:rPr>
      </w:pPr>
      <w:r w:rsidRPr="003E112B">
        <w:rPr>
          <w:rFonts w:ascii="Arial" w:hAnsi="Arial" w:cs="Arial"/>
          <w:sz w:val="14"/>
          <w:szCs w:val="14"/>
        </w:rPr>
        <w:t>As notas explicativas são parte integrante das demonstrações contábeis</w:t>
      </w:r>
      <w:r>
        <w:rPr>
          <w:rFonts w:ascii="Arial" w:hAnsi="Arial" w:cs="Arial"/>
          <w:sz w:val="14"/>
          <w:szCs w:val="14"/>
        </w:rPr>
        <w:t xml:space="preserve"> </w:t>
      </w:r>
      <w:r w:rsidRPr="00DE7D46">
        <w:rPr>
          <w:rFonts w:ascii="Arial" w:hAnsi="Arial" w:cs="Arial"/>
          <w:sz w:val="14"/>
          <w:szCs w:val="14"/>
        </w:rPr>
        <w:t>intermediárias</w:t>
      </w:r>
      <w:r>
        <w:rPr>
          <w:rFonts w:ascii="Arial" w:hAnsi="Arial" w:cs="Arial"/>
          <w:sz w:val="14"/>
          <w:szCs w:val="14"/>
        </w:rPr>
        <w:t xml:space="preserve">. As reapresentações (aplicações retrospectivas) referem-se à adoção do </w:t>
      </w:r>
      <w:r w:rsidRPr="00976F82">
        <w:rPr>
          <w:rFonts w:ascii="Arial" w:hAnsi="Arial" w:cs="Arial"/>
          <w:sz w:val="14"/>
          <w:szCs w:val="14"/>
        </w:rPr>
        <w:t>CPC 50 [IFRS 17] – Contratos de Seguro e CPC 48 [IFRS 9] – Instrumentos Financeiros</w:t>
      </w:r>
      <w:r>
        <w:rPr>
          <w:rFonts w:ascii="Arial" w:hAnsi="Arial" w:cs="Arial"/>
          <w:sz w:val="14"/>
          <w:szCs w:val="14"/>
        </w:rPr>
        <w:t>, cujos efeitos estão detalhados na nota explicativa 03 - Apresentação das Demonstrações Contábeis</w:t>
      </w:r>
      <w:bookmarkEnd w:id="18"/>
      <w:r>
        <w:rPr>
          <w:rFonts w:ascii="Arial" w:hAnsi="Arial" w:cs="Arial"/>
          <w:sz w:val="14"/>
          <w:szCs w:val="14"/>
        </w:rPr>
        <w:t xml:space="preserve"> Intermediárias.</w:t>
      </w:r>
    </w:p>
    <w:p w14:paraId="64A37BFD" w14:textId="77777777" w:rsidR="00B40A38" w:rsidRPr="001E15DA" w:rsidRDefault="00B40A38" w:rsidP="00B40A38">
      <w:pPr>
        <w:pStyle w:val="PargrafodaLista"/>
        <w:numPr>
          <w:ilvl w:val="0"/>
          <w:numId w:val="48"/>
        </w:numPr>
        <w:spacing w:after="0" w:line="276" w:lineRule="auto"/>
        <w:ind w:left="284" w:hanging="284"/>
        <w:jc w:val="both"/>
        <w:rPr>
          <w:rFonts w:ascii="Arial" w:hAnsi="Arial" w:cs="Arial"/>
          <w:sz w:val="14"/>
          <w:szCs w:val="14"/>
        </w:rPr>
      </w:pPr>
      <w:r w:rsidRPr="001E15DA">
        <w:rPr>
          <w:rFonts w:ascii="Arial" w:hAnsi="Arial" w:cs="Arial"/>
          <w:sz w:val="14"/>
          <w:szCs w:val="14"/>
        </w:rPr>
        <w:t>Em relação aos valores apresentados no 1º trimestre de 2023, houve abertura do valor de transição do CPC 48 e 50, com a reclassificação de R$ 368.589 mil negativo de Lucros ou Prejuízos Acumulados para Outros Resultados Abrangentes</w:t>
      </w:r>
      <w:r>
        <w:rPr>
          <w:rFonts w:ascii="Arial" w:hAnsi="Arial" w:cs="Arial"/>
          <w:sz w:val="14"/>
          <w:szCs w:val="14"/>
        </w:rPr>
        <w:t xml:space="preserve"> Acumulados</w:t>
      </w:r>
      <w:r w:rsidRPr="001E15DA">
        <w:rPr>
          <w:rFonts w:ascii="Arial" w:hAnsi="Arial" w:cs="Arial"/>
          <w:sz w:val="14"/>
          <w:szCs w:val="14"/>
        </w:rPr>
        <w:t>, além de ajuste de R$ 71.844 mil em Outros Resultados Abra</w:t>
      </w:r>
      <w:r>
        <w:rPr>
          <w:rFonts w:ascii="Arial" w:hAnsi="Arial" w:cs="Arial"/>
          <w:sz w:val="14"/>
          <w:szCs w:val="14"/>
        </w:rPr>
        <w:t>n</w:t>
      </w:r>
      <w:r w:rsidRPr="001E15DA">
        <w:rPr>
          <w:rFonts w:ascii="Arial" w:hAnsi="Arial" w:cs="Arial"/>
          <w:sz w:val="14"/>
          <w:szCs w:val="14"/>
        </w:rPr>
        <w:t>gentes</w:t>
      </w:r>
      <w:r>
        <w:rPr>
          <w:rFonts w:ascii="Arial" w:hAnsi="Arial" w:cs="Arial"/>
          <w:sz w:val="14"/>
          <w:szCs w:val="14"/>
        </w:rPr>
        <w:t xml:space="preserve"> Acumulados, referente à Brasilprev.</w:t>
      </w:r>
    </w:p>
    <w:p w14:paraId="71F00925" w14:textId="77777777" w:rsidR="007D4AB0" w:rsidRDefault="007D4AB0" w:rsidP="00163DE7">
      <w:pPr>
        <w:rPr>
          <w:rFonts w:ascii="Arial" w:hAnsi="Arial" w:cs="Arial"/>
          <w:sz w:val="14"/>
          <w:szCs w:val="14"/>
        </w:rPr>
      </w:pPr>
    </w:p>
    <w:p w14:paraId="112AC386" w14:textId="77777777" w:rsidR="007D4AB0" w:rsidRPr="00F142A8" w:rsidRDefault="007D4AB0" w:rsidP="00163DE7">
      <w:pPr>
        <w:rPr>
          <w:rFonts w:ascii="Arial" w:hAnsi="Arial" w:cs="Arial"/>
          <w:sz w:val="20"/>
          <w:szCs w:val="20"/>
        </w:rPr>
      </w:pPr>
    </w:p>
    <w:p w14:paraId="6567C701" w14:textId="77777777" w:rsidR="007D4AB0" w:rsidRPr="00F142A8" w:rsidRDefault="007D4AB0" w:rsidP="00163DE7">
      <w:pPr>
        <w:rPr>
          <w:rFonts w:ascii="Arial" w:hAnsi="Arial" w:cs="Arial"/>
          <w:sz w:val="20"/>
          <w:szCs w:val="20"/>
        </w:rPr>
        <w:sectPr w:rsidR="007D4AB0" w:rsidRPr="00F142A8" w:rsidSect="00DC73DF">
          <w:headerReference w:type="first" r:id="rId22"/>
          <w:pgSz w:w="16838" w:h="11906" w:orient="landscape" w:code="9"/>
          <w:pgMar w:top="1134" w:right="1134" w:bottom="1134" w:left="851" w:header="851" w:footer="284" w:gutter="0"/>
          <w:cols w:space="708"/>
          <w:titlePg/>
          <w:docGrid w:linePitch="360"/>
        </w:sectPr>
      </w:pPr>
    </w:p>
    <w:p w14:paraId="275C0CFB" w14:textId="77777777" w:rsidR="007D4AB0" w:rsidRPr="00F142A8" w:rsidRDefault="007D4AB0" w:rsidP="007D4AB0">
      <w:pPr>
        <w:keepNext/>
        <w:keepLines/>
        <w:spacing w:before="360" w:after="40" w:line="259" w:lineRule="auto"/>
        <w:jc w:val="both"/>
        <w:outlineLvl w:val="0"/>
        <w:rPr>
          <w:rFonts w:ascii="Arial" w:eastAsiaTheme="majorEastAsia" w:hAnsi="Arial" w:cstheme="majorBidi"/>
          <w:b/>
          <w:color w:val="1F3864" w:themeColor="accent1" w:themeShade="80"/>
          <w:sz w:val="20"/>
          <w:szCs w:val="20"/>
        </w:rPr>
      </w:pPr>
      <w:bookmarkStart w:id="19" w:name="_Toc149671580"/>
      <w:r w:rsidRPr="00F142A8">
        <w:rPr>
          <w:rFonts w:ascii="Arial" w:eastAsiaTheme="majorEastAsia" w:hAnsi="Arial" w:cstheme="majorBidi"/>
          <w:b/>
          <w:color w:val="1F3864" w:themeColor="accent1" w:themeShade="80"/>
          <w:sz w:val="20"/>
          <w:szCs w:val="20"/>
        </w:rPr>
        <w:lastRenderedPageBreak/>
        <w:t>DEMONSTRAÇÃO DO VALOR ADICIONADO</w:t>
      </w:r>
      <w:bookmarkEnd w:id="19"/>
    </w:p>
    <w:p w14:paraId="488874EC" w14:textId="77777777" w:rsidR="0074003E" w:rsidRPr="00281428" w:rsidRDefault="0074003E" w:rsidP="0074003E">
      <w:pPr>
        <w:keepNext/>
        <w:keepLines/>
        <w:spacing w:before="40" w:after="0" w:line="259" w:lineRule="auto"/>
        <w:outlineLvl w:val="1"/>
        <w:rPr>
          <w:rFonts w:ascii="Arial" w:eastAsiaTheme="majorEastAsia" w:hAnsi="Arial" w:cs="Arial"/>
          <w:b/>
          <w:bCs/>
          <w:color w:val="1F3864" w:themeColor="accent1" w:themeShade="80"/>
          <w:sz w:val="20"/>
          <w:szCs w:val="20"/>
        </w:rPr>
      </w:pPr>
    </w:p>
    <w:p w14:paraId="3AA89674" w14:textId="77777777" w:rsidR="007D0075" w:rsidRPr="00281428" w:rsidRDefault="007D0075" w:rsidP="007D0075">
      <w:pPr>
        <w:spacing w:after="0" w:line="240" w:lineRule="auto"/>
        <w:jc w:val="right"/>
        <w:rPr>
          <w:rFonts w:ascii="Arial" w:eastAsia="Times New Roman" w:hAnsi="Arial" w:cs="Times New Roman"/>
          <w:b/>
          <w:spacing w:val="-2"/>
          <w:sz w:val="14"/>
          <w:szCs w:val="14"/>
          <w:lang w:eastAsia="pt-BR"/>
        </w:rPr>
      </w:pPr>
      <w:r w:rsidRPr="00281428">
        <w:rPr>
          <w:rFonts w:ascii="Arial" w:eastAsia="Times New Roman" w:hAnsi="Arial" w:cs="Times New Roman"/>
          <w:b/>
          <w:spacing w:val="-2"/>
          <w:sz w:val="14"/>
          <w:szCs w:val="14"/>
          <w:lang w:eastAsia="pt-BR"/>
        </w:rPr>
        <w:t>R$ mil</w:t>
      </w:r>
    </w:p>
    <w:tbl>
      <w:tblPr>
        <w:tblStyle w:val="TabeladeLista6Colorida-nfase5"/>
        <w:tblW w:w="9684" w:type="dxa"/>
        <w:jc w:val="center"/>
        <w:tblLayout w:type="fixed"/>
        <w:tblLook w:val="04A0" w:firstRow="1" w:lastRow="0" w:firstColumn="1" w:lastColumn="0" w:noHBand="0" w:noVBand="1"/>
      </w:tblPr>
      <w:tblGrid>
        <w:gridCol w:w="3756"/>
        <w:gridCol w:w="639"/>
        <w:gridCol w:w="1134"/>
        <w:gridCol w:w="1408"/>
        <w:gridCol w:w="236"/>
        <w:gridCol w:w="1049"/>
        <w:gridCol w:w="1462"/>
      </w:tblGrid>
      <w:tr w:rsidR="007D0075" w:rsidRPr="00281428" w14:paraId="12E8F866"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70A0AFB6" w14:textId="77777777" w:rsidR="007D0075" w:rsidRPr="00281428" w:rsidRDefault="007D0075">
            <w:pPr>
              <w:jc w:val="center"/>
              <w:rPr>
                <w:rFonts w:ascii="Arial" w:eastAsiaTheme="minorHAnsi" w:hAnsi="Arial" w:cs="Arial"/>
                <w:sz w:val="14"/>
                <w:szCs w:val="14"/>
              </w:rPr>
            </w:pPr>
          </w:p>
        </w:tc>
        <w:tc>
          <w:tcPr>
            <w:tcW w:w="639" w:type="dxa"/>
            <w:tcBorders>
              <w:top w:val="single" w:sz="2" w:space="0" w:color="1F3864" w:themeColor="accent1" w:themeShade="80"/>
              <w:bottom w:val="nil"/>
            </w:tcBorders>
            <w:shd w:val="clear" w:color="auto" w:fill="auto"/>
            <w:vAlign w:val="center"/>
          </w:tcPr>
          <w:p w14:paraId="5F81D592" w14:textId="77777777" w:rsidR="007D0075" w:rsidRPr="00281428" w:rsidRDefault="007D007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42" w:type="dxa"/>
            <w:gridSpan w:val="2"/>
            <w:tcBorders>
              <w:top w:val="single" w:sz="2" w:space="0" w:color="1F3864" w:themeColor="accent1" w:themeShade="80"/>
              <w:bottom w:val="single" w:sz="2" w:space="0" w:color="1F3864" w:themeColor="accent1" w:themeShade="80"/>
            </w:tcBorders>
            <w:shd w:val="clear" w:color="auto" w:fill="auto"/>
            <w:vAlign w:val="center"/>
          </w:tcPr>
          <w:p w14:paraId="12EB3701" w14:textId="77777777" w:rsidR="007D0075" w:rsidRPr="00281428" w:rsidRDefault="007D007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Controlador</w:t>
            </w:r>
          </w:p>
        </w:tc>
        <w:tc>
          <w:tcPr>
            <w:tcW w:w="236" w:type="dxa"/>
            <w:tcBorders>
              <w:top w:val="single" w:sz="2" w:space="0" w:color="1F3864" w:themeColor="accent1" w:themeShade="80"/>
              <w:bottom w:val="nil"/>
            </w:tcBorders>
            <w:shd w:val="clear" w:color="auto" w:fill="auto"/>
            <w:vAlign w:val="center"/>
          </w:tcPr>
          <w:p w14:paraId="64A9E998" w14:textId="77777777" w:rsidR="007D0075" w:rsidRPr="00281428" w:rsidRDefault="007D007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11" w:type="dxa"/>
            <w:gridSpan w:val="2"/>
            <w:tcBorders>
              <w:top w:val="single" w:sz="2" w:space="0" w:color="1F3864" w:themeColor="accent1" w:themeShade="80"/>
              <w:bottom w:val="single" w:sz="2" w:space="0" w:color="1F3864" w:themeColor="accent1" w:themeShade="80"/>
            </w:tcBorders>
            <w:shd w:val="clear" w:color="auto" w:fill="auto"/>
            <w:vAlign w:val="center"/>
          </w:tcPr>
          <w:p w14:paraId="657349F4" w14:textId="77777777" w:rsidR="007D0075" w:rsidRPr="00281428" w:rsidRDefault="007D007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Consolidado</w:t>
            </w:r>
          </w:p>
        </w:tc>
      </w:tr>
      <w:tr w:rsidR="007D0075" w:rsidRPr="00281428" w14:paraId="5D2BD21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0E8E23F8" w14:textId="77777777" w:rsidR="007D0075" w:rsidRPr="00281428" w:rsidRDefault="007D0075">
            <w:pPr>
              <w:keepNext/>
              <w:keepLines/>
              <w:spacing w:before="40" w:after="40"/>
              <w:rPr>
                <w:rFonts w:ascii="Arial" w:eastAsia="Times New Roman" w:hAnsi="Arial" w:cs="Arial"/>
                <w:spacing w:val="-2"/>
                <w:sz w:val="14"/>
                <w:szCs w:val="14"/>
                <w:lang w:eastAsia="pt-BR"/>
              </w:rPr>
            </w:pPr>
          </w:p>
        </w:tc>
        <w:tc>
          <w:tcPr>
            <w:tcW w:w="639" w:type="dxa"/>
            <w:tcBorders>
              <w:top w:val="nil"/>
              <w:bottom w:val="single" w:sz="2" w:space="0" w:color="1F3864" w:themeColor="accent1" w:themeShade="80"/>
            </w:tcBorders>
            <w:shd w:val="clear" w:color="auto" w:fill="auto"/>
            <w:vAlign w:val="center"/>
          </w:tcPr>
          <w:p w14:paraId="7E069C6F" w14:textId="77777777" w:rsidR="007D0075" w:rsidRPr="00281428" w:rsidRDefault="007D007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Nota</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EAC4921" w14:textId="77777777" w:rsidR="007D0075" w:rsidRPr="00281428" w:rsidRDefault="007D007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4"/>
                <w:szCs w:val="14"/>
              </w:rPr>
            </w:pPr>
            <w:r w:rsidRPr="00335769">
              <w:rPr>
                <w:rFonts w:ascii="Arial" w:eastAsia="Times New Roman" w:hAnsi="Arial" w:cs="Arial"/>
                <w:b/>
                <w:spacing w:val="-2"/>
                <w:sz w:val="14"/>
                <w:szCs w:val="18"/>
                <w:lang w:eastAsia="pt-BR"/>
              </w:rPr>
              <w:t>01.01 a 30.09.202</w:t>
            </w:r>
            <w:r>
              <w:rPr>
                <w:rFonts w:ascii="Arial" w:eastAsia="Times New Roman" w:hAnsi="Arial" w:cs="Arial"/>
                <w:b/>
                <w:spacing w:val="-2"/>
                <w:sz w:val="14"/>
                <w:szCs w:val="18"/>
                <w:lang w:eastAsia="pt-BR"/>
              </w:rPr>
              <w:t>3</w:t>
            </w:r>
          </w:p>
        </w:tc>
        <w:tc>
          <w:tcPr>
            <w:tcW w:w="1408" w:type="dxa"/>
            <w:tcBorders>
              <w:top w:val="single" w:sz="2" w:space="0" w:color="1F3864" w:themeColor="accent1" w:themeShade="80"/>
              <w:bottom w:val="single" w:sz="2" w:space="0" w:color="1F3864" w:themeColor="accent1" w:themeShade="80"/>
            </w:tcBorders>
            <w:shd w:val="clear" w:color="auto" w:fill="auto"/>
            <w:vAlign w:val="center"/>
          </w:tcPr>
          <w:p w14:paraId="127E6C1B" w14:textId="77777777" w:rsidR="007D0075" w:rsidRPr="00281428" w:rsidRDefault="007D007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35769">
              <w:rPr>
                <w:rFonts w:ascii="Arial" w:eastAsia="Times New Roman" w:hAnsi="Arial" w:cs="Arial"/>
                <w:b/>
                <w:spacing w:val="-2"/>
                <w:sz w:val="14"/>
                <w:szCs w:val="18"/>
                <w:lang w:eastAsia="pt-BR"/>
              </w:rPr>
              <w:t>01.01 a 30.09.202</w:t>
            </w:r>
            <w:r>
              <w:rPr>
                <w:rFonts w:ascii="Arial" w:eastAsia="Times New Roman" w:hAnsi="Arial" w:cs="Arial"/>
                <w:b/>
                <w:spacing w:val="-2"/>
                <w:sz w:val="14"/>
                <w:szCs w:val="18"/>
                <w:lang w:eastAsia="pt-BR"/>
              </w:rPr>
              <w:t>2</w:t>
            </w:r>
            <w:r w:rsidRPr="00335769">
              <w:rPr>
                <w:rFonts w:ascii="Arial" w:eastAsia="Times New Roman" w:hAnsi="Arial" w:cs="Arial"/>
                <w:b/>
                <w:spacing w:val="-2"/>
                <w:sz w:val="14"/>
                <w:szCs w:val="18"/>
                <w:lang w:eastAsia="pt-BR"/>
              </w:rPr>
              <w:t xml:space="preserve"> </w:t>
            </w:r>
            <w:r w:rsidRPr="00281428">
              <w:rPr>
                <w:rFonts w:ascii="Arial" w:eastAsia="Times New Roman" w:hAnsi="Arial" w:cs="Arial"/>
                <w:b/>
                <w:spacing w:val="-2"/>
                <w:sz w:val="14"/>
                <w:szCs w:val="18"/>
                <w:lang w:eastAsia="pt-BR"/>
              </w:rPr>
              <w:t>(reapresentado)</w:t>
            </w:r>
          </w:p>
        </w:tc>
        <w:tc>
          <w:tcPr>
            <w:tcW w:w="236" w:type="dxa"/>
            <w:tcBorders>
              <w:top w:val="nil"/>
              <w:bottom w:val="single" w:sz="2" w:space="0" w:color="1F3864" w:themeColor="accent1" w:themeShade="80"/>
            </w:tcBorders>
            <w:shd w:val="clear" w:color="auto" w:fill="auto"/>
            <w:vAlign w:val="center"/>
          </w:tcPr>
          <w:p w14:paraId="1705F79E" w14:textId="77777777" w:rsidR="007D0075" w:rsidRPr="00281428" w:rsidRDefault="007D00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single" w:sz="2" w:space="0" w:color="1F3864" w:themeColor="accent1" w:themeShade="80"/>
              <w:bottom w:val="single" w:sz="2" w:space="0" w:color="1F3864" w:themeColor="accent1" w:themeShade="80"/>
            </w:tcBorders>
            <w:shd w:val="clear" w:color="auto" w:fill="auto"/>
            <w:vAlign w:val="center"/>
          </w:tcPr>
          <w:p w14:paraId="5AF91787" w14:textId="77777777" w:rsidR="007D0075" w:rsidRPr="00281428" w:rsidRDefault="007D00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335769">
              <w:rPr>
                <w:rFonts w:ascii="Arial" w:eastAsia="Times New Roman" w:hAnsi="Arial" w:cs="Arial"/>
                <w:b/>
                <w:spacing w:val="-2"/>
                <w:sz w:val="14"/>
                <w:szCs w:val="18"/>
                <w:lang w:eastAsia="pt-BR"/>
              </w:rPr>
              <w:t>01.01 a 30.09.202</w:t>
            </w:r>
            <w:r>
              <w:rPr>
                <w:rFonts w:ascii="Arial" w:eastAsia="Times New Roman" w:hAnsi="Arial" w:cs="Arial"/>
                <w:b/>
                <w:spacing w:val="-2"/>
                <w:sz w:val="14"/>
                <w:szCs w:val="18"/>
                <w:lang w:eastAsia="pt-BR"/>
              </w:rPr>
              <w:t>3</w:t>
            </w:r>
          </w:p>
        </w:tc>
        <w:tc>
          <w:tcPr>
            <w:tcW w:w="1462" w:type="dxa"/>
            <w:tcBorders>
              <w:top w:val="single" w:sz="2" w:space="0" w:color="1F3864" w:themeColor="accent1" w:themeShade="80"/>
              <w:bottom w:val="single" w:sz="2" w:space="0" w:color="1F3864" w:themeColor="accent1" w:themeShade="80"/>
            </w:tcBorders>
            <w:shd w:val="clear" w:color="auto" w:fill="auto"/>
            <w:vAlign w:val="center"/>
          </w:tcPr>
          <w:p w14:paraId="2108798D" w14:textId="77777777" w:rsidR="007D0075" w:rsidRPr="00281428" w:rsidRDefault="007D007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35769">
              <w:rPr>
                <w:rFonts w:ascii="Arial" w:eastAsia="Times New Roman" w:hAnsi="Arial" w:cs="Arial"/>
                <w:b/>
                <w:spacing w:val="-2"/>
                <w:sz w:val="14"/>
                <w:szCs w:val="18"/>
                <w:lang w:eastAsia="pt-BR"/>
              </w:rPr>
              <w:t>01.01 a 30.09.202</w:t>
            </w:r>
            <w:r>
              <w:rPr>
                <w:rFonts w:ascii="Arial" w:eastAsia="Times New Roman" w:hAnsi="Arial" w:cs="Arial"/>
                <w:b/>
                <w:spacing w:val="-2"/>
                <w:sz w:val="14"/>
                <w:szCs w:val="18"/>
                <w:lang w:eastAsia="pt-BR"/>
              </w:rPr>
              <w:t>2</w:t>
            </w:r>
            <w:r w:rsidRPr="00335769">
              <w:rPr>
                <w:rFonts w:ascii="Arial" w:eastAsia="Times New Roman" w:hAnsi="Arial" w:cs="Arial"/>
                <w:b/>
                <w:spacing w:val="-2"/>
                <w:sz w:val="14"/>
                <w:szCs w:val="18"/>
                <w:lang w:eastAsia="pt-BR"/>
              </w:rPr>
              <w:t xml:space="preserve"> </w:t>
            </w:r>
            <w:r w:rsidRPr="00281428">
              <w:rPr>
                <w:rFonts w:ascii="Arial" w:eastAsia="Times New Roman" w:hAnsi="Arial" w:cs="Arial"/>
                <w:b/>
                <w:spacing w:val="-2"/>
                <w:sz w:val="14"/>
                <w:szCs w:val="18"/>
                <w:lang w:eastAsia="pt-BR"/>
              </w:rPr>
              <w:t>(reapresentado)</w:t>
            </w:r>
          </w:p>
        </w:tc>
      </w:tr>
      <w:tr w:rsidR="00186ED6" w:rsidRPr="00B454CC" w14:paraId="360F320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75279B36"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Receitas</w:t>
            </w:r>
          </w:p>
        </w:tc>
        <w:tc>
          <w:tcPr>
            <w:tcW w:w="639" w:type="dxa"/>
            <w:tcBorders>
              <w:top w:val="single" w:sz="2" w:space="0" w:color="1F3864" w:themeColor="accent1" w:themeShade="80"/>
              <w:bottom w:val="nil"/>
            </w:tcBorders>
            <w:shd w:val="clear" w:color="auto" w:fill="auto"/>
            <w:vAlign w:val="center"/>
          </w:tcPr>
          <w:p w14:paraId="0B7A652D" w14:textId="77777777" w:rsidR="00186ED6" w:rsidRPr="00B454CC"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single" w:sz="2" w:space="0" w:color="1F3864" w:themeColor="accent1" w:themeShade="80"/>
              <w:bottom w:val="nil"/>
            </w:tcBorders>
            <w:shd w:val="clear" w:color="auto" w:fill="auto"/>
            <w:vAlign w:val="bottom"/>
          </w:tcPr>
          <w:p w14:paraId="71881AE1" w14:textId="555C95B7"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5.968</w:t>
            </w:r>
          </w:p>
        </w:tc>
        <w:tc>
          <w:tcPr>
            <w:tcW w:w="1408" w:type="dxa"/>
            <w:tcBorders>
              <w:top w:val="single" w:sz="2" w:space="0" w:color="1F3864" w:themeColor="accent1" w:themeShade="80"/>
              <w:bottom w:val="nil"/>
            </w:tcBorders>
            <w:shd w:val="clear" w:color="auto" w:fill="auto"/>
            <w:vAlign w:val="bottom"/>
          </w:tcPr>
          <w:p w14:paraId="0D7C1809" w14:textId="00A7C5BF"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8.123</w:t>
            </w:r>
          </w:p>
        </w:tc>
        <w:tc>
          <w:tcPr>
            <w:tcW w:w="236" w:type="dxa"/>
            <w:tcBorders>
              <w:top w:val="single" w:sz="2" w:space="0" w:color="1F3864" w:themeColor="accent1" w:themeShade="80"/>
              <w:bottom w:val="nil"/>
            </w:tcBorders>
            <w:shd w:val="clear" w:color="auto" w:fill="auto"/>
            <w:vAlign w:val="bottom"/>
          </w:tcPr>
          <w:p w14:paraId="6CB2D321" w14:textId="75709380"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 </w:t>
            </w:r>
          </w:p>
        </w:tc>
        <w:tc>
          <w:tcPr>
            <w:tcW w:w="1049" w:type="dxa"/>
            <w:tcBorders>
              <w:top w:val="single" w:sz="2" w:space="0" w:color="1F3864" w:themeColor="accent1" w:themeShade="80"/>
              <w:bottom w:val="nil"/>
            </w:tcBorders>
            <w:shd w:val="clear" w:color="auto" w:fill="auto"/>
            <w:vAlign w:val="bottom"/>
          </w:tcPr>
          <w:p w14:paraId="235A8C3B" w14:textId="39E7BF89"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3.708.641</w:t>
            </w:r>
          </w:p>
        </w:tc>
        <w:tc>
          <w:tcPr>
            <w:tcW w:w="1462" w:type="dxa"/>
            <w:tcBorders>
              <w:top w:val="single" w:sz="2" w:space="0" w:color="1F3864" w:themeColor="accent1" w:themeShade="80"/>
              <w:bottom w:val="nil"/>
            </w:tcBorders>
            <w:shd w:val="clear" w:color="auto" w:fill="auto"/>
            <w:vAlign w:val="bottom"/>
          </w:tcPr>
          <w:p w14:paraId="63C274FE" w14:textId="7C461375"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3.372.586</w:t>
            </w:r>
          </w:p>
        </w:tc>
      </w:tr>
      <w:tr w:rsidR="00186ED6" w:rsidRPr="00281428" w14:paraId="225215E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FFE2242" w14:textId="77777777" w:rsidR="00186ED6" w:rsidRPr="00281428" w:rsidRDefault="00186ED6" w:rsidP="00186ED6">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de comissões</w:t>
            </w:r>
          </w:p>
        </w:tc>
        <w:tc>
          <w:tcPr>
            <w:tcW w:w="639" w:type="dxa"/>
            <w:tcBorders>
              <w:top w:val="nil"/>
              <w:bottom w:val="nil"/>
            </w:tcBorders>
            <w:shd w:val="clear" w:color="auto" w:fill="auto"/>
            <w:vAlign w:val="center"/>
          </w:tcPr>
          <w:p w14:paraId="53752C45" w14:textId="77777777" w:rsidR="00186ED6" w:rsidRPr="00281428"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[8]</w:t>
            </w:r>
          </w:p>
        </w:tc>
        <w:tc>
          <w:tcPr>
            <w:tcW w:w="1134" w:type="dxa"/>
            <w:tcBorders>
              <w:top w:val="nil"/>
              <w:bottom w:val="nil"/>
            </w:tcBorders>
            <w:shd w:val="clear" w:color="auto" w:fill="auto"/>
            <w:vAlign w:val="bottom"/>
          </w:tcPr>
          <w:p w14:paraId="51303B4A" w14:textId="7B3BB053"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p>
        </w:tc>
        <w:tc>
          <w:tcPr>
            <w:tcW w:w="1408" w:type="dxa"/>
            <w:tcBorders>
              <w:top w:val="nil"/>
              <w:bottom w:val="nil"/>
            </w:tcBorders>
            <w:shd w:val="clear" w:color="auto" w:fill="auto"/>
            <w:vAlign w:val="bottom"/>
          </w:tcPr>
          <w:p w14:paraId="425F791F" w14:textId="59641BCE" w:rsidR="00186ED6" w:rsidRPr="0088741B"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p>
        </w:tc>
        <w:tc>
          <w:tcPr>
            <w:tcW w:w="236" w:type="dxa"/>
            <w:tcBorders>
              <w:top w:val="nil"/>
              <w:bottom w:val="nil"/>
            </w:tcBorders>
            <w:shd w:val="clear" w:color="auto" w:fill="auto"/>
            <w:vAlign w:val="bottom"/>
          </w:tcPr>
          <w:p w14:paraId="63B68209" w14:textId="37D1BC20" w:rsidR="00186ED6" w:rsidRPr="00281428"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6BA7830F" w14:textId="0021E106"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3.695.772</w:t>
            </w:r>
          </w:p>
        </w:tc>
        <w:tc>
          <w:tcPr>
            <w:tcW w:w="1462" w:type="dxa"/>
            <w:tcBorders>
              <w:top w:val="nil"/>
              <w:bottom w:val="nil"/>
            </w:tcBorders>
            <w:shd w:val="clear" w:color="auto" w:fill="auto"/>
            <w:vAlign w:val="bottom"/>
          </w:tcPr>
          <w:p w14:paraId="145BD6F4" w14:textId="7243A887"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3.360.023</w:t>
            </w:r>
          </w:p>
        </w:tc>
      </w:tr>
      <w:tr w:rsidR="00186ED6" w:rsidRPr="00281428" w14:paraId="33A263E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21EE86E" w14:textId="77777777" w:rsidR="00186ED6" w:rsidRPr="00281428" w:rsidRDefault="00186ED6" w:rsidP="00186ED6">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 receitas</w:t>
            </w:r>
          </w:p>
        </w:tc>
        <w:tc>
          <w:tcPr>
            <w:tcW w:w="639" w:type="dxa"/>
            <w:tcBorders>
              <w:top w:val="nil"/>
              <w:bottom w:val="nil"/>
            </w:tcBorders>
            <w:shd w:val="clear" w:color="auto" w:fill="auto"/>
            <w:vAlign w:val="center"/>
          </w:tcPr>
          <w:p w14:paraId="36C78F91" w14:textId="77777777" w:rsidR="00186ED6" w:rsidRPr="00281428"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20DB6BB8" w14:textId="64CCF3C1"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5.968</w:t>
            </w:r>
          </w:p>
        </w:tc>
        <w:tc>
          <w:tcPr>
            <w:tcW w:w="1408" w:type="dxa"/>
            <w:tcBorders>
              <w:top w:val="nil"/>
              <w:bottom w:val="nil"/>
            </w:tcBorders>
            <w:shd w:val="clear" w:color="auto" w:fill="auto"/>
            <w:vAlign w:val="bottom"/>
          </w:tcPr>
          <w:p w14:paraId="1CC0349B" w14:textId="72ECE4C2"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8.123</w:t>
            </w:r>
          </w:p>
        </w:tc>
        <w:tc>
          <w:tcPr>
            <w:tcW w:w="236" w:type="dxa"/>
            <w:tcBorders>
              <w:top w:val="nil"/>
              <w:bottom w:val="nil"/>
            </w:tcBorders>
            <w:shd w:val="clear" w:color="auto" w:fill="auto"/>
            <w:vAlign w:val="bottom"/>
          </w:tcPr>
          <w:p w14:paraId="14AEF215" w14:textId="757F86BE" w:rsidR="00186ED6" w:rsidRPr="00281428"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1689C5F4" w14:textId="03024432"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12.869</w:t>
            </w:r>
          </w:p>
        </w:tc>
        <w:tc>
          <w:tcPr>
            <w:tcW w:w="1462" w:type="dxa"/>
            <w:tcBorders>
              <w:top w:val="nil"/>
              <w:bottom w:val="nil"/>
            </w:tcBorders>
            <w:shd w:val="clear" w:color="auto" w:fill="auto"/>
            <w:vAlign w:val="bottom"/>
          </w:tcPr>
          <w:p w14:paraId="3E7BEF91" w14:textId="376EA2BA"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12.563</w:t>
            </w:r>
          </w:p>
        </w:tc>
      </w:tr>
      <w:tr w:rsidR="00186ED6" w:rsidRPr="00281428" w14:paraId="0CAAD4F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7E00AD4" w14:textId="77777777" w:rsidR="00186ED6" w:rsidRPr="00281428" w:rsidRDefault="00186ED6" w:rsidP="00186ED6">
            <w:pPr>
              <w:keepNext/>
              <w:keepLines/>
              <w:spacing w:before="40" w:after="40"/>
              <w:ind w:left="113"/>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690C6CC3" w14:textId="77777777" w:rsidR="00186ED6" w:rsidRPr="00281428" w:rsidRDefault="00186ED6" w:rsidP="00186ED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1CB55786" w14:textId="123142B6"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73EB6B9F" w14:textId="4A84B138"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298C9897" w14:textId="230EC266" w:rsidR="00186ED6" w:rsidRPr="00281428"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11C6AD01" w14:textId="4AE21343"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0DE7B22B" w14:textId="36B38D2E"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r>
      <w:tr w:rsidR="00186ED6" w:rsidRPr="00B454CC" w14:paraId="6101A1E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0B7F9AB"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Insumos Adquiridos de Terceiros</w:t>
            </w:r>
          </w:p>
        </w:tc>
        <w:tc>
          <w:tcPr>
            <w:tcW w:w="639" w:type="dxa"/>
            <w:tcBorders>
              <w:top w:val="nil"/>
              <w:bottom w:val="nil"/>
            </w:tcBorders>
            <w:shd w:val="clear" w:color="auto" w:fill="auto"/>
            <w:vAlign w:val="center"/>
          </w:tcPr>
          <w:p w14:paraId="7CF1DFF9" w14:textId="77777777" w:rsidR="00186ED6" w:rsidRPr="00B454CC"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662A3EE7" w14:textId="132A7E31"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(2.487)</w:t>
            </w:r>
          </w:p>
        </w:tc>
        <w:tc>
          <w:tcPr>
            <w:tcW w:w="1408" w:type="dxa"/>
            <w:tcBorders>
              <w:top w:val="nil"/>
              <w:bottom w:val="nil"/>
            </w:tcBorders>
            <w:shd w:val="clear" w:color="auto" w:fill="auto"/>
            <w:vAlign w:val="bottom"/>
          </w:tcPr>
          <w:p w14:paraId="7DBC1009" w14:textId="5B66BFCE"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(2.474)</w:t>
            </w:r>
          </w:p>
        </w:tc>
        <w:tc>
          <w:tcPr>
            <w:tcW w:w="236" w:type="dxa"/>
            <w:tcBorders>
              <w:top w:val="nil"/>
              <w:bottom w:val="nil"/>
            </w:tcBorders>
            <w:shd w:val="clear" w:color="auto" w:fill="auto"/>
            <w:vAlign w:val="bottom"/>
          </w:tcPr>
          <w:p w14:paraId="32C02D98" w14:textId="182CC055"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11A1F1AB" w14:textId="7F08E2A8"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(204.977)</w:t>
            </w:r>
          </w:p>
        </w:tc>
        <w:tc>
          <w:tcPr>
            <w:tcW w:w="1462" w:type="dxa"/>
            <w:tcBorders>
              <w:top w:val="nil"/>
              <w:bottom w:val="nil"/>
            </w:tcBorders>
            <w:shd w:val="clear" w:color="auto" w:fill="auto"/>
            <w:vAlign w:val="bottom"/>
          </w:tcPr>
          <w:p w14:paraId="0CC0F19C" w14:textId="0F0248B3"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(228.718)</w:t>
            </w:r>
          </w:p>
        </w:tc>
      </w:tr>
      <w:tr w:rsidR="00186ED6" w:rsidRPr="00281428" w14:paraId="7121D60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6ACBF30" w14:textId="77777777" w:rsidR="00186ED6" w:rsidRPr="00281428" w:rsidRDefault="00186ED6" w:rsidP="00186ED6">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Despesas administrativas e com vendas</w:t>
            </w:r>
          </w:p>
        </w:tc>
        <w:tc>
          <w:tcPr>
            <w:tcW w:w="639" w:type="dxa"/>
            <w:tcBorders>
              <w:top w:val="nil"/>
              <w:bottom w:val="nil"/>
            </w:tcBorders>
            <w:shd w:val="clear" w:color="auto" w:fill="auto"/>
            <w:vAlign w:val="center"/>
          </w:tcPr>
          <w:p w14:paraId="7C2F449D" w14:textId="77777777" w:rsidR="00186ED6" w:rsidRPr="00281428"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3C68335F" w14:textId="084F25A6"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(2.267)</w:t>
            </w:r>
          </w:p>
        </w:tc>
        <w:tc>
          <w:tcPr>
            <w:tcW w:w="1408" w:type="dxa"/>
            <w:tcBorders>
              <w:top w:val="nil"/>
              <w:bottom w:val="nil"/>
            </w:tcBorders>
            <w:shd w:val="clear" w:color="auto" w:fill="auto"/>
            <w:vAlign w:val="bottom"/>
          </w:tcPr>
          <w:p w14:paraId="04879291" w14:textId="1AF2E003" w:rsidR="00186ED6" w:rsidRPr="0088741B"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(2.398)</w:t>
            </w:r>
          </w:p>
        </w:tc>
        <w:tc>
          <w:tcPr>
            <w:tcW w:w="236" w:type="dxa"/>
            <w:tcBorders>
              <w:top w:val="nil"/>
              <w:bottom w:val="nil"/>
            </w:tcBorders>
            <w:shd w:val="clear" w:color="auto" w:fill="auto"/>
            <w:vAlign w:val="bottom"/>
          </w:tcPr>
          <w:p w14:paraId="600E69FD" w14:textId="7CD580DE" w:rsidR="00186ED6" w:rsidRPr="00281428"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2404FA49" w14:textId="7B38BC52"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(39.878)</w:t>
            </w:r>
          </w:p>
        </w:tc>
        <w:tc>
          <w:tcPr>
            <w:tcW w:w="1462" w:type="dxa"/>
            <w:tcBorders>
              <w:top w:val="nil"/>
              <w:bottom w:val="nil"/>
            </w:tcBorders>
            <w:shd w:val="clear" w:color="auto" w:fill="auto"/>
            <w:vAlign w:val="bottom"/>
          </w:tcPr>
          <w:p w14:paraId="6E028128" w14:textId="18653C0F"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(20.990)</w:t>
            </w:r>
          </w:p>
        </w:tc>
      </w:tr>
      <w:tr w:rsidR="00186ED6" w:rsidRPr="00281428" w14:paraId="58A8CA4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A1D16E0" w14:textId="77777777" w:rsidR="00186ED6" w:rsidRPr="00281428" w:rsidRDefault="00186ED6" w:rsidP="00186ED6">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Custos dos serviços prestados</w:t>
            </w:r>
          </w:p>
        </w:tc>
        <w:tc>
          <w:tcPr>
            <w:tcW w:w="639" w:type="dxa"/>
            <w:tcBorders>
              <w:top w:val="nil"/>
              <w:bottom w:val="nil"/>
            </w:tcBorders>
            <w:shd w:val="clear" w:color="auto" w:fill="auto"/>
            <w:vAlign w:val="center"/>
          </w:tcPr>
          <w:p w14:paraId="09034FBE" w14:textId="77777777" w:rsidR="00186ED6" w:rsidRPr="00281428" w:rsidRDefault="00186ED6" w:rsidP="00186ED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[9]</w:t>
            </w:r>
          </w:p>
        </w:tc>
        <w:tc>
          <w:tcPr>
            <w:tcW w:w="1134" w:type="dxa"/>
            <w:tcBorders>
              <w:top w:val="nil"/>
              <w:bottom w:val="nil"/>
            </w:tcBorders>
            <w:shd w:val="clear" w:color="auto" w:fill="auto"/>
            <w:vAlign w:val="bottom"/>
          </w:tcPr>
          <w:p w14:paraId="5F16E09F" w14:textId="50CDF635"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p>
        </w:tc>
        <w:tc>
          <w:tcPr>
            <w:tcW w:w="1408" w:type="dxa"/>
            <w:tcBorders>
              <w:top w:val="nil"/>
              <w:bottom w:val="nil"/>
            </w:tcBorders>
            <w:shd w:val="clear" w:color="auto" w:fill="auto"/>
            <w:vAlign w:val="bottom"/>
          </w:tcPr>
          <w:p w14:paraId="0BB4213C" w14:textId="143676D2" w:rsidR="00186ED6" w:rsidRPr="0088741B"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p>
        </w:tc>
        <w:tc>
          <w:tcPr>
            <w:tcW w:w="236" w:type="dxa"/>
            <w:tcBorders>
              <w:top w:val="nil"/>
              <w:bottom w:val="nil"/>
            </w:tcBorders>
            <w:shd w:val="clear" w:color="auto" w:fill="auto"/>
            <w:vAlign w:val="bottom"/>
          </w:tcPr>
          <w:p w14:paraId="186BBCBD" w14:textId="29CB4F99" w:rsidR="00186ED6" w:rsidRPr="00281428"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78344C23" w14:textId="1CF44873"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(146.446)</w:t>
            </w:r>
          </w:p>
        </w:tc>
        <w:tc>
          <w:tcPr>
            <w:tcW w:w="1462" w:type="dxa"/>
            <w:tcBorders>
              <w:top w:val="nil"/>
              <w:bottom w:val="nil"/>
            </w:tcBorders>
            <w:shd w:val="clear" w:color="auto" w:fill="auto"/>
            <w:vAlign w:val="bottom"/>
          </w:tcPr>
          <w:p w14:paraId="0959E4BD" w14:textId="360B4BC4"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(153.024)</w:t>
            </w:r>
          </w:p>
        </w:tc>
      </w:tr>
      <w:tr w:rsidR="00186ED6" w:rsidRPr="00281428" w14:paraId="0E862F4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E63DDCD" w14:textId="77777777" w:rsidR="00186ED6" w:rsidRPr="00281428" w:rsidRDefault="00186ED6" w:rsidP="00186ED6">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w:t>
            </w:r>
          </w:p>
        </w:tc>
        <w:tc>
          <w:tcPr>
            <w:tcW w:w="639" w:type="dxa"/>
            <w:tcBorders>
              <w:top w:val="nil"/>
              <w:bottom w:val="nil"/>
            </w:tcBorders>
            <w:shd w:val="clear" w:color="auto" w:fill="auto"/>
            <w:vAlign w:val="center"/>
          </w:tcPr>
          <w:p w14:paraId="3840F889" w14:textId="77777777" w:rsidR="00186ED6" w:rsidRPr="00281428"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2F8B6B4C" w14:textId="760167B8"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(220)</w:t>
            </w:r>
          </w:p>
        </w:tc>
        <w:tc>
          <w:tcPr>
            <w:tcW w:w="1408" w:type="dxa"/>
            <w:tcBorders>
              <w:top w:val="nil"/>
              <w:bottom w:val="nil"/>
            </w:tcBorders>
            <w:shd w:val="clear" w:color="auto" w:fill="auto"/>
            <w:vAlign w:val="bottom"/>
          </w:tcPr>
          <w:p w14:paraId="12A0200C" w14:textId="0794E62E" w:rsidR="00186ED6" w:rsidRPr="0088741B"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(76)</w:t>
            </w:r>
          </w:p>
        </w:tc>
        <w:tc>
          <w:tcPr>
            <w:tcW w:w="236" w:type="dxa"/>
            <w:tcBorders>
              <w:top w:val="nil"/>
              <w:bottom w:val="nil"/>
            </w:tcBorders>
            <w:shd w:val="clear" w:color="auto" w:fill="auto"/>
            <w:vAlign w:val="bottom"/>
          </w:tcPr>
          <w:p w14:paraId="23FA333E" w14:textId="54D4F87B" w:rsidR="00186ED6" w:rsidRPr="00281428"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508CA4EB" w14:textId="79237ED9"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(18.653)</w:t>
            </w:r>
          </w:p>
        </w:tc>
        <w:tc>
          <w:tcPr>
            <w:tcW w:w="1462" w:type="dxa"/>
            <w:tcBorders>
              <w:top w:val="nil"/>
              <w:bottom w:val="nil"/>
            </w:tcBorders>
            <w:shd w:val="clear" w:color="auto" w:fill="auto"/>
            <w:vAlign w:val="bottom"/>
          </w:tcPr>
          <w:p w14:paraId="3E9FAB94" w14:textId="0DD4FA0E"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(54.704)</w:t>
            </w:r>
          </w:p>
        </w:tc>
      </w:tr>
      <w:tr w:rsidR="00186ED6" w:rsidRPr="00281428" w14:paraId="1B30E29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CD14AFA" w14:textId="77777777" w:rsidR="00186ED6" w:rsidRPr="00281428" w:rsidRDefault="00186ED6" w:rsidP="00186ED6">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143646E5" w14:textId="77777777" w:rsidR="00186ED6" w:rsidRPr="00281428"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014A6C27" w14:textId="43664B86"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1F23C70C" w14:textId="3F40774F"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3A97D7A6" w14:textId="255919D6" w:rsidR="00186ED6" w:rsidRPr="00281428"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6E38DACC" w14:textId="63872AEA"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162EC464" w14:textId="6227BC51"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r>
      <w:tr w:rsidR="00186ED6" w:rsidRPr="00B454CC" w14:paraId="66CF7C3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D722994"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Bruto</w:t>
            </w:r>
          </w:p>
        </w:tc>
        <w:tc>
          <w:tcPr>
            <w:tcW w:w="639" w:type="dxa"/>
            <w:tcBorders>
              <w:top w:val="nil"/>
              <w:bottom w:val="nil"/>
            </w:tcBorders>
            <w:shd w:val="clear" w:color="auto" w:fill="auto"/>
            <w:vAlign w:val="center"/>
          </w:tcPr>
          <w:p w14:paraId="5FB1E15D" w14:textId="77777777" w:rsidR="00186ED6" w:rsidRPr="00B454CC" w:rsidRDefault="00186ED6" w:rsidP="00186ED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461F9B61" w14:textId="5397E8CC"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3.481</w:t>
            </w:r>
          </w:p>
        </w:tc>
        <w:tc>
          <w:tcPr>
            <w:tcW w:w="1408" w:type="dxa"/>
            <w:tcBorders>
              <w:top w:val="nil"/>
              <w:bottom w:val="nil"/>
            </w:tcBorders>
            <w:shd w:val="clear" w:color="auto" w:fill="auto"/>
            <w:vAlign w:val="bottom"/>
          </w:tcPr>
          <w:p w14:paraId="4598B5F9" w14:textId="4D6057B3"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5.649</w:t>
            </w:r>
          </w:p>
        </w:tc>
        <w:tc>
          <w:tcPr>
            <w:tcW w:w="236" w:type="dxa"/>
            <w:tcBorders>
              <w:top w:val="nil"/>
              <w:bottom w:val="nil"/>
            </w:tcBorders>
            <w:shd w:val="clear" w:color="auto" w:fill="auto"/>
            <w:vAlign w:val="bottom"/>
          </w:tcPr>
          <w:p w14:paraId="0E89F437" w14:textId="23F0D8FD"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5D6AA4E4" w14:textId="3315BDD5"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3.503.664</w:t>
            </w:r>
          </w:p>
        </w:tc>
        <w:tc>
          <w:tcPr>
            <w:tcW w:w="1462" w:type="dxa"/>
            <w:tcBorders>
              <w:top w:val="nil"/>
              <w:bottom w:val="nil"/>
            </w:tcBorders>
            <w:shd w:val="clear" w:color="auto" w:fill="auto"/>
            <w:vAlign w:val="bottom"/>
          </w:tcPr>
          <w:p w14:paraId="5F44A088" w14:textId="47ECB1A6"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3.143.868</w:t>
            </w:r>
          </w:p>
        </w:tc>
      </w:tr>
      <w:tr w:rsidR="00186ED6" w:rsidRPr="00B454CC" w14:paraId="450246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0DD18A8"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7D07B43A" w14:textId="77777777" w:rsidR="00186ED6" w:rsidRPr="00B454CC"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134" w:type="dxa"/>
            <w:tcBorders>
              <w:top w:val="nil"/>
              <w:bottom w:val="nil"/>
            </w:tcBorders>
            <w:shd w:val="clear" w:color="auto" w:fill="auto"/>
            <w:vAlign w:val="bottom"/>
          </w:tcPr>
          <w:p w14:paraId="2B9A150D" w14:textId="5953F7B0"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5126507D" w14:textId="36251113"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45EAB12A" w14:textId="53CAEF60"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579B655C" w14:textId="6EF3F7AC"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7F8C50BC" w14:textId="3C893A45"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r>
      <w:tr w:rsidR="00186ED6" w:rsidRPr="00B454CC" w14:paraId="2E1B767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347BBB2"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Depreciação e amortização</w:t>
            </w:r>
          </w:p>
        </w:tc>
        <w:tc>
          <w:tcPr>
            <w:tcW w:w="639" w:type="dxa"/>
            <w:tcBorders>
              <w:top w:val="nil"/>
              <w:bottom w:val="nil"/>
            </w:tcBorders>
            <w:shd w:val="clear" w:color="auto" w:fill="auto"/>
            <w:vAlign w:val="center"/>
          </w:tcPr>
          <w:p w14:paraId="71F85F3F" w14:textId="77777777" w:rsidR="00186ED6" w:rsidRPr="00B454CC" w:rsidRDefault="00186ED6" w:rsidP="00186ED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r w:rsidRPr="00B454CC">
              <w:rPr>
                <w:rFonts w:ascii="Arial" w:eastAsia="Times New Roman" w:hAnsi="Arial" w:cs="Times New Roman"/>
                <w:b/>
                <w:spacing w:val="-2"/>
                <w:sz w:val="14"/>
                <w:szCs w:val="14"/>
                <w:lang w:eastAsia="pt-BR"/>
              </w:rPr>
              <w:t>[13]</w:t>
            </w:r>
          </w:p>
        </w:tc>
        <w:tc>
          <w:tcPr>
            <w:tcW w:w="1134" w:type="dxa"/>
            <w:tcBorders>
              <w:top w:val="nil"/>
              <w:bottom w:val="nil"/>
            </w:tcBorders>
            <w:shd w:val="clear" w:color="auto" w:fill="auto"/>
            <w:vAlign w:val="bottom"/>
          </w:tcPr>
          <w:p w14:paraId="606AEDF2" w14:textId="00CB35C7" w:rsidR="00186ED6" w:rsidRPr="007C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(124)</w:t>
            </w:r>
          </w:p>
        </w:tc>
        <w:tc>
          <w:tcPr>
            <w:tcW w:w="1408" w:type="dxa"/>
            <w:tcBorders>
              <w:top w:val="nil"/>
              <w:bottom w:val="nil"/>
            </w:tcBorders>
            <w:shd w:val="clear" w:color="auto" w:fill="auto"/>
            <w:vAlign w:val="bottom"/>
          </w:tcPr>
          <w:p w14:paraId="013749A4" w14:textId="790590E0" w:rsidR="00186ED6" w:rsidRPr="007C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(114)</w:t>
            </w:r>
          </w:p>
        </w:tc>
        <w:tc>
          <w:tcPr>
            <w:tcW w:w="236" w:type="dxa"/>
            <w:tcBorders>
              <w:top w:val="nil"/>
              <w:bottom w:val="nil"/>
            </w:tcBorders>
            <w:shd w:val="clear" w:color="auto" w:fill="auto"/>
            <w:vAlign w:val="bottom"/>
          </w:tcPr>
          <w:p w14:paraId="4110BB32" w14:textId="75010F75" w:rsidR="00186ED6" w:rsidRPr="007C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39EA43DC" w14:textId="527CD5EA" w:rsidR="00186ED6" w:rsidRPr="007C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(973)</w:t>
            </w:r>
          </w:p>
        </w:tc>
        <w:tc>
          <w:tcPr>
            <w:tcW w:w="1462" w:type="dxa"/>
            <w:tcBorders>
              <w:top w:val="nil"/>
              <w:bottom w:val="nil"/>
            </w:tcBorders>
            <w:shd w:val="clear" w:color="auto" w:fill="auto"/>
            <w:vAlign w:val="bottom"/>
          </w:tcPr>
          <w:p w14:paraId="6B3A13EE" w14:textId="7105B075" w:rsidR="00186ED6" w:rsidRPr="007C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(950)</w:t>
            </w:r>
          </w:p>
        </w:tc>
      </w:tr>
      <w:tr w:rsidR="00186ED6" w:rsidRPr="00B454CC" w14:paraId="5DBBE76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E9C875F"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0602470B" w14:textId="77777777" w:rsidR="00186ED6" w:rsidRPr="00B454CC"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134" w:type="dxa"/>
            <w:tcBorders>
              <w:top w:val="nil"/>
              <w:bottom w:val="nil"/>
            </w:tcBorders>
            <w:shd w:val="clear" w:color="auto" w:fill="auto"/>
            <w:vAlign w:val="bottom"/>
          </w:tcPr>
          <w:p w14:paraId="206C2A78" w14:textId="3CAE76BF"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70A5FD48" w14:textId="1D82D141"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2AF29C22" w14:textId="7AE5B1A3"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385C8A43" w14:textId="27C8A288"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5130F1DF" w14:textId="1DD85166"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r>
      <w:tr w:rsidR="00186ED6" w:rsidRPr="00B454CC" w14:paraId="1D863FC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CAA44A0"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Líquido Produzido pela Entidade</w:t>
            </w:r>
          </w:p>
        </w:tc>
        <w:tc>
          <w:tcPr>
            <w:tcW w:w="639" w:type="dxa"/>
            <w:tcBorders>
              <w:top w:val="nil"/>
              <w:bottom w:val="nil"/>
            </w:tcBorders>
            <w:shd w:val="clear" w:color="auto" w:fill="auto"/>
            <w:vAlign w:val="center"/>
          </w:tcPr>
          <w:p w14:paraId="7B17638C" w14:textId="77777777" w:rsidR="00186ED6" w:rsidRPr="00B454CC" w:rsidRDefault="00186ED6" w:rsidP="00186ED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4B52DF41" w14:textId="301E5823"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3.357</w:t>
            </w:r>
          </w:p>
        </w:tc>
        <w:tc>
          <w:tcPr>
            <w:tcW w:w="1408" w:type="dxa"/>
            <w:tcBorders>
              <w:top w:val="nil"/>
              <w:bottom w:val="nil"/>
            </w:tcBorders>
            <w:shd w:val="clear" w:color="auto" w:fill="auto"/>
            <w:vAlign w:val="bottom"/>
          </w:tcPr>
          <w:p w14:paraId="454BA1F2" w14:textId="73EDED56"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5.535</w:t>
            </w:r>
          </w:p>
        </w:tc>
        <w:tc>
          <w:tcPr>
            <w:tcW w:w="236" w:type="dxa"/>
            <w:tcBorders>
              <w:top w:val="nil"/>
              <w:bottom w:val="nil"/>
            </w:tcBorders>
            <w:shd w:val="clear" w:color="auto" w:fill="auto"/>
            <w:vAlign w:val="bottom"/>
          </w:tcPr>
          <w:p w14:paraId="019098E2" w14:textId="4BC315F4"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2345D305" w14:textId="5213A5C9"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3.502.69</w:t>
            </w:r>
            <w:r w:rsidR="00B06DF7">
              <w:rPr>
                <w:rFonts w:ascii="Arial" w:hAnsi="Arial" w:cs="Arial"/>
                <w:b/>
                <w:bCs/>
                <w:sz w:val="14"/>
                <w:szCs w:val="14"/>
              </w:rPr>
              <w:t>1</w:t>
            </w:r>
          </w:p>
        </w:tc>
        <w:tc>
          <w:tcPr>
            <w:tcW w:w="1462" w:type="dxa"/>
            <w:tcBorders>
              <w:top w:val="nil"/>
              <w:bottom w:val="nil"/>
            </w:tcBorders>
            <w:shd w:val="clear" w:color="auto" w:fill="auto"/>
            <w:vAlign w:val="bottom"/>
          </w:tcPr>
          <w:p w14:paraId="48BD3425" w14:textId="6181943F"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3.142.918</w:t>
            </w:r>
          </w:p>
        </w:tc>
      </w:tr>
      <w:tr w:rsidR="00186ED6" w:rsidRPr="00B454CC" w14:paraId="5E48340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24A813A"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3F4C5B2C" w14:textId="77777777" w:rsidR="00186ED6" w:rsidRPr="00B454CC"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6F527D4D" w14:textId="66BA61AE"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4A9DD667" w14:textId="62734DF3"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243708C2" w14:textId="2F606C2E"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6E57BE0F" w14:textId="51D6B43A"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37233F82" w14:textId="36B69E24"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r>
      <w:tr w:rsidR="00186ED6" w:rsidRPr="00B454CC" w14:paraId="1214E60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3007CD6"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Recebido em Transferência</w:t>
            </w:r>
          </w:p>
        </w:tc>
        <w:tc>
          <w:tcPr>
            <w:tcW w:w="639" w:type="dxa"/>
            <w:tcBorders>
              <w:top w:val="nil"/>
              <w:bottom w:val="nil"/>
            </w:tcBorders>
            <w:shd w:val="clear" w:color="auto" w:fill="auto"/>
            <w:vAlign w:val="center"/>
          </w:tcPr>
          <w:p w14:paraId="14C1C921" w14:textId="77777777" w:rsidR="00186ED6" w:rsidRPr="00B454CC" w:rsidRDefault="00186ED6" w:rsidP="00186ED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694DB0FB" w14:textId="515FCDC8"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5.951.751</w:t>
            </w:r>
          </w:p>
        </w:tc>
        <w:tc>
          <w:tcPr>
            <w:tcW w:w="1408" w:type="dxa"/>
            <w:tcBorders>
              <w:top w:val="nil"/>
              <w:bottom w:val="nil"/>
            </w:tcBorders>
            <w:shd w:val="clear" w:color="auto" w:fill="auto"/>
            <w:vAlign w:val="bottom"/>
          </w:tcPr>
          <w:p w14:paraId="648B7DA6" w14:textId="6837041D"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4.467.654</w:t>
            </w:r>
          </w:p>
        </w:tc>
        <w:tc>
          <w:tcPr>
            <w:tcW w:w="236" w:type="dxa"/>
            <w:tcBorders>
              <w:top w:val="nil"/>
              <w:bottom w:val="nil"/>
            </w:tcBorders>
            <w:shd w:val="clear" w:color="auto" w:fill="auto"/>
            <w:vAlign w:val="bottom"/>
          </w:tcPr>
          <w:p w14:paraId="56603BCB" w14:textId="6F870D85"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44E2C991" w14:textId="51BCEEAF"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4.100.228</w:t>
            </w:r>
          </w:p>
        </w:tc>
        <w:tc>
          <w:tcPr>
            <w:tcW w:w="1462" w:type="dxa"/>
            <w:tcBorders>
              <w:top w:val="nil"/>
              <w:bottom w:val="nil"/>
            </w:tcBorders>
            <w:shd w:val="clear" w:color="auto" w:fill="auto"/>
            <w:vAlign w:val="bottom"/>
          </w:tcPr>
          <w:p w14:paraId="4B5B8BF4" w14:textId="01330D6A"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2.802.161</w:t>
            </w:r>
          </w:p>
        </w:tc>
      </w:tr>
      <w:tr w:rsidR="00186ED6" w:rsidRPr="00281428" w14:paraId="2243181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6C9AB4E" w14:textId="77777777" w:rsidR="00186ED6" w:rsidRPr="00281428" w:rsidRDefault="00186ED6" w:rsidP="00186ED6">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Resultado de investimentos em participações societárias</w:t>
            </w:r>
          </w:p>
        </w:tc>
        <w:tc>
          <w:tcPr>
            <w:tcW w:w="639" w:type="dxa"/>
            <w:tcBorders>
              <w:top w:val="nil"/>
              <w:bottom w:val="nil"/>
            </w:tcBorders>
            <w:shd w:val="clear" w:color="auto" w:fill="auto"/>
            <w:vAlign w:val="center"/>
          </w:tcPr>
          <w:p w14:paraId="41BDA67A" w14:textId="77777777" w:rsidR="00186ED6" w:rsidRPr="00281428" w:rsidRDefault="00186ED6" w:rsidP="00186ED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[7.b]</w:t>
            </w:r>
          </w:p>
        </w:tc>
        <w:tc>
          <w:tcPr>
            <w:tcW w:w="1134" w:type="dxa"/>
            <w:tcBorders>
              <w:top w:val="nil"/>
              <w:bottom w:val="nil"/>
            </w:tcBorders>
            <w:shd w:val="clear" w:color="auto" w:fill="auto"/>
            <w:vAlign w:val="bottom"/>
          </w:tcPr>
          <w:p w14:paraId="23A879AD" w14:textId="089A3D21"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5.829.016</w:t>
            </w:r>
          </w:p>
        </w:tc>
        <w:tc>
          <w:tcPr>
            <w:tcW w:w="1408" w:type="dxa"/>
            <w:tcBorders>
              <w:top w:val="nil"/>
              <w:bottom w:val="nil"/>
            </w:tcBorders>
            <w:shd w:val="clear" w:color="auto" w:fill="auto"/>
            <w:vAlign w:val="bottom"/>
          </w:tcPr>
          <w:p w14:paraId="1150B625" w14:textId="2FBD08C6" w:rsidR="00186ED6" w:rsidRPr="0088741B"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4.427.107</w:t>
            </w:r>
          </w:p>
        </w:tc>
        <w:tc>
          <w:tcPr>
            <w:tcW w:w="236" w:type="dxa"/>
            <w:tcBorders>
              <w:top w:val="nil"/>
              <w:bottom w:val="nil"/>
            </w:tcBorders>
            <w:shd w:val="clear" w:color="auto" w:fill="auto"/>
            <w:vAlign w:val="bottom"/>
          </w:tcPr>
          <w:p w14:paraId="60686A2E" w14:textId="4998B83A" w:rsidR="00186ED6" w:rsidRPr="00281428"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20BE3E28" w14:textId="77A241CC"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3.589.868</w:t>
            </w:r>
          </w:p>
        </w:tc>
        <w:tc>
          <w:tcPr>
            <w:tcW w:w="1462" w:type="dxa"/>
            <w:tcBorders>
              <w:top w:val="nil"/>
              <w:bottom w:val="nil"/>
            </w:tcBorders>
            <w:shd w:val="clear" w:color="auto" w:fill="auto"/>
            <w:vAlign w:val="bottom"/>
          </w:tcPr>
          <w:p w14:paraId="3D633709" w14:textId="2806A3CF" w:rsidR="00186ED6" w:rsidRPr="0088741B"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2.447.269</w:t>
            </w:r>
          </w:p>
        </w:tc>
      </w:tr>
      <w:tr w:rsidR="00186ED6" w:rsidRPr="00281428" w14:paraId="7B672BA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2FF9FDF" w14:textId="77777777" w:rsidR="00186ED6" w:rsidRPr="00281428" w:rsidRDefault="00186ED6" w:rsidP="00186ED6">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financeiras</w:t>
            </w:r>
          </w:p>
        </w:tc>
        <w:tc>
          <w:tcPr>
            <w:tcW w:w="639" w:type="dxa"/>
            <w:tcBorders>
              <w:top w:val="nil"/>
              <w:bottom w:val="nil"/>
            </w:tcBorders>
            <w:shd w:val="clear" w:color="auto" w:fill="auto"/>
            <w:vAlign w:val="center"/>
          </w:tcPr>
          <w:p w14:paraId="23A4D101" w14:textId="77777777" w:rsidR="00186ED6" w:rsidRPr="00281428"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[14]</w:t>
            </w:r>
          </w:p>
        </w:tc>
        <w:tc>
          <w:tcPr>
            <w:tcW w:w="1134" w:type="dxa"/>
            <w:tcBorders>
              <w:top w:val="nil"/>
              <w:bottom w:val="nil"/>
            </w:tcBorders>
            <w:shd w:val="clear" w:color="auto" w:fill="auto"/>
            <w:vAlign w:val="bottom"/>
          </w:tcPr>
          <w:p w14:paraId="04F2E68A" w14:textId="68446D40"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122.735</w:t>
            </w:r>
          </w:p>
        </w:tc>
        <w:tc>
          <w:tcPr>
            <w:tcW w:w="1408" w:type="dxa"/>
            <w:tcBorders>
              <w:top w:val="nil"/>
              <w:bottom w:val="nil"/>
            </w:tcBorders>
            <w:shd w:val="clear" w:color="auto" w:fill="auto"/>
            <w:vAlign w:val="bottom"/>
          </w:tcPr>
          <w:p w14:paraId="7582F813" w14:textId="7EBC68AB"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40.547</w:t>
            </w:r>
          </w:p>
        </w:tc>
        <w:tc>
          <w:tcPr>
            <w:tcW w:w="236" w:type="dxa"/>
            <w:tcBorders>
              <w:top w:val="nil"/>
              <w:bottom w:val="nil"/>
            </w:tcBorders>
            <w:shd w:val="clear" w:color="auto" w:fill="auto"/>
            <w:vAlign w:val="bottom"/>
          </w:tcPr>
          <w:p w14:paraId="3C73D6BB" w14:textId="644F8413" w:rsidR="00186ED6" w:rsidRPr="00281428"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43019814" w14:textId="3BBD840F"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510.360</w:t>
            </w:r>
          </w:p>
        </w:tc>
        <w:tc>
          <w:tcPr>
            <w:tcW w:w="1462" w:type="dxa"/>
            <w:tcBorders>
              <w:top w:val="nil"/>
              <w:bottom w:val="nil"/>
            </w:tcBorders>
            <w:shd w:val="clear" w:color="auto" w:fill="auto"/>
            <w:vAlign w:val="bottom"/>
          </w:tcPr>
          <w:p w14:paraId="2F34106F" w14:textId="7D146FD5" w:rsidR="00186ED6" w:rsidRPr="0088741B"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354.892</w:t>
            </w:r>
          </w:p>
        </w:tc>
      </w:tr>
      <w:tr w:rsidR="00186ED6" w:rsidRPr="00281428" w14:paraId="7561869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002310F" w14:textId="77777777" w:rsidR="00186ED6" w:rsidRPr="00281428" w:rsidRDefault="00186ED6" w:rsidP="00186ED6">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2F20D74E" w14:textId="77777777" w:rsidR="00186ED6" w:rsidRPr="00281428"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19F0906C" w14:textId="42E719C5"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3CE144D8" w14:textId="104322CB"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291AE27E" w14:textId="11F5BF38" w:rsidR="00186ED6" w:rsidRPr="00281428"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076FD551" w14:textId="1EFE7BE4"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68573A39" w14:textId="6DB063FC"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r>
      <w:tr w:rsidR="00186ED6" w:rsidRPr="00B454CC" w14:paraId="04B08B3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974CEDB"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Total a Distribuir</w:t>
            </w:r>
          </w:p>
        </w:tc>
        <w:tc>
          <w:tcPr>
            <w:tcW w:w="639" w:type="dxa"/>
            <w:tcBorders>
              <w:top w:val="nil"/>
              <w:bottom w:val="nil"/>
            </w:tcBorders>
            <w:shd w:val="clear" w:color="auto" w:fill="auto"/>
            <w:vAlign w:val="center"/>
          </w:tcPr>
          <w:p w14:paraId="51308166" w14:textId="77777777" w:rsidR="00186ED6" w:rsidRPr="00B454CC" w:rsidRDefault="00186ED6" w:rsidP="00186ED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4CE0F7BA" w14:textId="3A5DB24B"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5.955.108</w:t>
            </w:r>
          </w:p>
        </w:tc>
        <w:tc>
          <w:tcPr>
            <w:tcW w:w="1408" w:type="dxa"/>
            <w:tcBorders>
              <w:top w:val="nil"/>
              <w:bottom w:val="nil"/>
            </w:tcBorders>
            <w:shd w:val="clear" w:color="auto" w:fill="auto"/>
            <w:vAlign w:val="bottom"/>
          </w:tcPr>
          <w:p w14:paraId="6D8C73F5" w14:textId="512FFD74"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4.473.189</w:t>
            </w:r>
          </w:p>
        </w:tc>
        <w:tc>
          <w:tcPr>
            <w:tcW w:w="236" w:type="dxa"/>
            <w:tcBorders>
              <w:top w:val="nil"/>
              <w:bottom w:val="nil"/>
            </w:tcBorders>
            <w:shd w:val="clear" w:color="auto" w:fill="auto"/>
            <w:vAlign w:val="bottom"/>
          </w:tcPr>
          <w:p w14:paraId="40497298" w14:textId="60BCEA7C"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5CBDFCF8" w14:textId="6BABA27E"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7.602.91</w:t>
            </w:r>
            <w:r w:rsidR="00B06DF7">
              <w:rPr>
                <w:rFonts w:ascii="Arial" w:hAnsi="Arial" w:cs="Arial"/>
                <w:b/>
                <w:bCs/>
                <w:sz w:val="14"/>
                <w:szCs w:val="14"/>
              </w:rPr>
              <w:t>9</w:t>
            </w:r>
          </w:p>
        </w:tc>
        <w:tc>
          <w:tcPr>
            <w:tcW w:w="1462" w:type="dxa"/>
            <w:tcBorders>
              <w:top w:val="nil"/>
              <w:bottom w:val="nil"/>
            </w:tcBorders>
            <w:shd w:val="clear" w:color="auto" w:fill="auto"/>
            <w:vAlign w:val="bottom"/>
          </w:tcPr>
          <w:p w14:paraId="7F9EA86E" w14:textId="6D5A12CA"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5.945.07</w:t>
            </w:r>
            <w:r w:rsidR="00702D57">
              <w:rPr>
                <w:rFonts w:ascii="Arial" w:hAnsi="Arial" w:cs="Arial"/>
                <w:b/>
                <w:bCs/>
                <w:sz w:val="14"/>
                <w:szCs w:val="14"/>
              </w:rPr>
              <w:t>9</w:t>
            </w:r>
          </w:p>
        </w:tc>
      </w:tr>
      <w:tr w:rsidR="00186ED6" w:rsidRPr="00B454CC" w14:paraId="04A0AA8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3D944DA"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41331572" w14:textId="77777777" w:rsidR="00186ED6" w:rsidRPr="00B454CC" w:rsidRDefault="00186ED6" w:rsidP="00186ED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5FCA7D5F" w14:textId="4D76D088"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76387FDF" w14:textId="20B54B30"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708E9076" w14:textId="634B9EE8"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2848E1D9" w14:textId="3D299925"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0F0D19BA" w14:textId="0C432646"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r>
      <w:tr w:rsidR="00186ED6" w:rsidRPr="00B454CC" w14:paraId="6904334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2BA81C4" w14:textId="77777777" w:rsidR="00186ED6" w:rsidRPr="00B454CC" w:rsidRDefault="00186ED6" w:rsidP="00186ED6">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Distribuição do Valor Adicionado</w:t>
            </w:r>
          </w:p>
        </w:tc>
        <w:tc>
          <w:tcPr>
            <w:tcW w:w="639" w:type="dxa"/>
            <w:tcBorders>
              <w:top w:val="nil"/>
              <w:bottom w:val="nil"/>
            </w:tcBorders>
            <w:shd w:val="clear" w:color="auto" w:fill="auto"/>
            <w:vAlign w:val="center"/>
          </w:tcPr>
          <w:p w14:paraId="681100AF" w14:textId="77777777" w:rsidR="00186ED6" w:rsidRPr="00B454CC" w:rsidRDefault="00186ED6" w:rsidP="00186ED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6F543A86" w14:textId="7332088D"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5.955.108</w:t>
            </w:r>
          </w:p>
        </w:tc>
        <w:tc>
          <w:tcPr>
            <w:tcW w:w="1408" w:type="dxa"/>
            <w:tcBorders>
              <w:top w:val="nil"/>
              <w:bottom w:val="nil"/>
            </w:tcBorders>
            <w:shd w:val="clear" w:color="auto" w:fill="auto"/>
            <w:vAlign w:val="bottom"/>
          </w:tcPr>
          <w:p w14:paraId="0D5617AD" w14:textId="60E1749F"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4.473.189</w:t>
            </w:r>
          </w:p>
        </w:tc>
        <w:tc>
          <w:tcPr>
            <w:tcW w:w="236" w:type="dxa"/>
            <w:tcBorders>
              <w:top w:val="nil"/>
              <w:bottom w:val="nil"/>
            </w:tcBorders>
            <w:shd w:val="clear" w:color="auto" w:fill="auto"/>
            <w:vAlign w:val="bottom"/>
          </w:tcPr>
          <w:p w14:paraId="3AD6F807" w14:textId="790EEFA4"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63F5F683" w14:textId="4BD78231"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7.602.91</w:t>
            </w:r>
            <w:r w:rsidR="00B06DF7">
              <w:rPr>
                <w:rFonts w:ascii="Arial" w:hAnsi="Arial" w:cs="Arial"/>
                <w:b/>
                <w:bCs/>
                <w:sz w:val="14"/>
                <w:szCs w:val="14"/>
              </w:rPr>
              <w:t>9</w:t>
            </w:r>
          </w:p>
        </w:tc>
        <w:tc>
          <w:tcPr>
            <w:tcW w:w="1462" w:type="dxa"/>
            <w:tcBorders>
              <w:top w:val="nil"/>
              <w:bottom w:val="nil"/>
            </w:tcBorders>
            <w:shd w:val="clear" w:color="auto" w:fill="auto"/>
            <w:vAlign w:val="bottom"/>
          </w:tcPr>
          <w:p w14:paraId="6DFEF4DA" w14:textId="7A1A7A48"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5.945.07</w:t>
            </w:r>
            <w:r w:rsidR="00702D57">
              <w:rPr>
                <w:rFonts w:ascii="Arial" w:hAnsi="Arial" w:cs="Arial"/>
                <w:b/>
                <w:bCs/>
                <w:sz w:val="14"/>
                <w:szCs w:val="14"/>
              </w:rPr>
              <w:t>9</w:t>
            </w:r>
          </w:p>
        </w:tc>
      </w:tr>
      <w:tr w:rsidR="00186ED6" w:rsidRPr="0054321A" w14:paraId="6120256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130DE39" w14:textId="77777777" w:rsidR="00186ED6" w:rsidRPr="0054321A" w:rsidRDefault="00186ED6" w:rsidP="00186ED6">
            <w:pPr>
              <w:keepNext/>
              <w:keepLines/>
              <w:spacing w:before="40" w:after="40"/>
              <w:ind w:left="113"/>
              <w:rPr>
                <w:rFonts w:ascii="Arial" w:eastAsia="Times New Roman" w:hAnsi="Arial" w:cs="Times New Roman"/>
                <w:bCs w:val="0"/>
                <w:spacing w:val="-2"/>
                <w:sz w:val="14"/>
                <w:szCs w:val="14"/>
                <w:lang w:eastAsia="pt-BR"/>
              </w:rPr>
            </w:pPr>
            <w:r w:rsidRPr="0054321A">
              <w:rPr>
                <w:rFonts w:ascii="Arial" w:eastAsia="Times New Roman" w:hAnsi="Arial" w:cs="Times New Roman"/>
                <w:bCs w:val="0"/>
                <w:spacing w:val="-2"/>
                <w:sz w:val="14"/>
                <w:szCs w:val="14"/>
                <w:lang w:eastAsia="pt-BR"/>
              </w:rPr>
              <w:t>Pessoal</w:t>
            </w:r>
          </w:p>
        </w:tc>
        <w:tc>
          <w:tcPr>
            <w:tcW w:w="639" w:type="dxa"/>
            <w:tcBorders>
              <w:top w:val="nil"/>
              <w:bottom w:val="nil"/>
            </w:tcBorders>
            <w:shd w:val="clear" w:color="auto" w:fill="auto"/>
            <w:vAlign w:val="center"/>
          </w:tcPr>
          <w:p w14:paraId="2ACA14F6" w14:textId="77777777" w:rsidR="00186ED6" w:rsidRPr="0054321A" w:rsidRDefault="00186ED6" w:rsidP="00186ED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2592FC8F" w14:textId="21491791" w:rsidR="00186ED6" w:rsidRPr="0054321A"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8.5</w:t>
            </w:r>
            <w:r w:rsidR="00727DA2">
              <w:rPr>
                <w:rFonts w:ascii="Arial" w:hAnsi="Arial" w:cs="Arial"/>
                <w:b/>
                <w:bCs/>
                <w:sz w:val="14"/>
                <w:szCs w:val="14"/>
              </w:rPr>
              <w:t>40</w:t>
            </w:r>
          </w:p>
        </w:tc>
        <w:tc>
          <w:tcPr>
            <w:tcW w:w="1408" w:type="dxa"/>
            <w:tcBorders>
              <w:top w:val="nil"/>
              <w:bottom w:val="nil"/>
            </w:tcBorders>
            <w:shd w:val="clear" w:color="auto" w:fill="auto"/>
            <w:vAlign w:val="bottom"/>
          </w:tcPr>
          <w:p w14:paraId="12EFAF9A" w14:textId="695AFE79" w:rsidR="00186ED6" w:rsidRPr="0054321A"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sz w:val="14"/>
                <w:szCs w:val="14"/>
              </w:rPr>
              <w:t>9.279</w:t>
            </w:r>
          </w:p>
        </w:tc>
        <w:tc>
          <w:tcPr>
            <w:tcW w:w="236" w:type="dxa"/>
            <w:tcBorders>
              <w:top w:val="nil"/>
              <w:bottom w:val="nil"/>
            </w:tcBorders>
            <w:shd w:val="clear" w:color="auto" w:fill="auto"/>
            <w:vAlign w:val="bottom"/>
          </w:tcPr>
          <w:p w14:paraId="10305C86" w14:textId="79B0FDBB" w:rsidR="00186ED6" w:rsidRPr="0054321A"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2A5A2F49" w14:textId="18F845F9" w:rsidR="00186ED6" w:rsidRPr="0054321A"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53.71</w:t>
            </w:r>
            <w:r w:rsidR="00B06DF7">
              <w:rPr>
                <w:rFonts w:ascii="Arial" w:hAnsi="Arial" w:cs="Arial"/>
                <w:b/>
                <w:bCs/>
                <w:sz w:val="14"/>
                <w:szCs w:val="14"/>
              </w:rPr>
              <w:t>2</w:t>
            </w:r>
          </w:p>
        </w:tc>
        <w:tc>
          <w:tcPr>
            <w:tcW w:w="1462" w:type="dxa"/>
            <w:tcBorders>
              <w:top w:val="nil"/>
              <w:bottom w:val="nil"/>
            </w:tcBorders>
            <w:shd w:val="clear" w:color="auto" w:fill="auto"/>
            <w:vAlign w:val="bottom"/>
          </w:tcPr>
          <w:p w14:paraId="60D4DC9C" w14:textId="10E86ABB" w:rsidR="00186ED6" w:rsidRPr="0054321A"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sz w:val="14"/>
                <w:szCs w:val="14"/>
              </w:rPr>
              <w:t>45.90</w:t>
            </w:r>
            <w:r w:rsidR="00702D57">
              <w:rPr>
                <w:rFonts w:ascii="Arial" w:hAnsi="Arial" w:cs="Arial"/>
                <w:b/>
                <w:bCs/>
                <w:sz w:val="14"/>
                <w:szCs w:val="14"/>
              </w:rPr>
              <w:t>4</w:t>
            </w:r>
          </w:p>
        </w:tc>
      </w:tr>
      <w:tr w:rsidR="00186ED6" w:rsidRPr="00281428" w14:paraId="76DB0DE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9472334" w14:textId="77777777" w:rsidR="00186ED6" w:rsidRPr="00281428" w:rsidRDefault="00186ED6" w:rsidP="00186ED6">
            <w:pPr>
              <w:keepNext/>
              <w:keepLines/>
              <w:spacing w:before="40" w:after="40"/>
              <w:ind w:left="113" w:firstLine="61"/>
              <w:rPr>
                <w:rFonts w:ascii="Arial" w:eastAsia="Times New Roman" w:hAnsi="Arial" w:cs="Times New Roman"/>
                <w:b w:val="0"/>
                <w:bCs w:val="0"/>
                <w:spacing w:val="-2"/>
                <w:sz w:val="14"/>
                <w:szCs w:val="14"/>
                <w:highlight w:val="yellow"/>
                <w:lang w:eastAsia="pt-BR"/>
              </w:rPr>
            </w:pPr>
            <w:r w:rsidRPr="00281428">
              <w:rPr>
                <w:rFonts w:ascii="Arial" w:eastAsia="Times New Roman" w:hAnsi="Arial" w:cs="Times New Roman"/>
                <w:b w:val="0"/>
                <w:bCs w:val="0"/>
                <w:spacing w:val="-2"/>
                <w:sz w:val="14"/>
                <w:szCs w:val="14"/>
                <w:lang w:eastAsia="pt-BR"/>
              </w:rPr>
              <w:t>Remuneração direta – Proventos e honorários</w:t>
            </w:r>
          </w:p>
        </w:tc>
        <w:tc>
          <w:tcPr>
            <w:tcW w:w="639" w:type="dxa"/>
            <w:tcBorders>
              <w:top w:val="nil"/>
              <w:bottom w:val="nil"/>
            </w:tcBorders>
            <w:shd w:val="clear" w:color="auto" w:fill="auto"/>
            <w:vAlign w:val="center"/>
          </w:tcPr>
          <w:p w14:paraId="291E4C5F" w14:textId="77777777" w:rsidR="00186ED6" w:rsidRPr="00281428"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0A64A11F" w14:textId="0150954E"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6.024</w:t>
            </w:r>
          </w:p>
        </w:tc>
        <w:tc>
          <w:tcPr>
            <w:tcW w:w="1408" w:type="dxa"/>
            <w:tcBorders>
              <w:top w:val="nil"/>
              <w:bottom w:val="nil"/>
            </w:tcBorders>
            <w:shd w:val="clear" w:color="auto" w:fill="auto"/>
            <w:vAlign w:val="bottom"/>
          </w:tcPr>
          <w:p w14:paraId="5185D61D" w14:textId="439E0A1F" w:rsidR="00186ED6" w:rsidRPr="0088741B"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6.727</w:t>
            </w:r>
          </w:p>
        </w:tc>
        <w:tc>
          <w:tcPr>
            <w:tcW w:w="236" w:type="dxa"/>
            <w:tcBorders>
              <w:top w:val="nil"/>
              <w:bottom w:val="nil"/>
            </w:tcBorders>
            <w:shd w:val="clear" w:color="auto" w:fill="auto"/>
            <w:vAlign w:val="bottom"/>
          </w:tcPr>
          <w:p w14:paraId="1673E4B0" w14:textId="45ECCAED" w:rsidR="00186ED6" w:rsidRPr="00281428"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7718F8B8" w14:textId="17A2EB9A"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38.182</w:t>
            </w:r>
          </w:p>
        </w:tc>
        <w:tc>
          <w:tcPr>
            <w:tcW w:w="1462" w:type="dxa"/>
            <w:tcBorders>
              <w:top w:val="nil"/>
              <w:bottom w:val="nil"/>
            </w:tcBorders>
            <w:shd w:val="clear" w:color="auto" w:fill="auto"/>
            <w:vAlign w:val="bottom"/>
          </w:tcPr>
          <w:p w14:paraId="140AA14F" w14:textId="76821BB1"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32.025</w:t>
            </w:r>
          </w:p>
        </w:tc>
      </w:tr>
      <w:tr w:rsidR="00186ED6" w:rsidRPr="00281428" w14:paraId="0172653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CB1CF61" w14:textId="77777777" w:rsidR="00186ED6" w:rsidRPr="00281428"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Benefícios e capacitação</w:t>
            </w:r>
          </w:p>
        </w:tc>
        <w:tc>
          <w:tcPr>
            <w:tcW w:w="639" w:type="dxa"/>
            <w:tcBorders>
              <w:top w:val="nil"/>
              <w:bottom w:val="nil"/>
            </w:tcBorders>
            <w:shd w:val="clear" w:color="auto" w:fill="auto"/>
            <w:vAlign w:val="center"/>
          </w:tcPr>
          <w:p w14:paraId="5C6DA25D" w14:textId="77777777" w:rsidR="00186ED6" w:rsidRPr="00281428" w:rsidRDefault="00186ED6" w:rsidP="00186ED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74FAB9BA" w14:textId="124B6C15"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1.350</w:t>
            </w:r>
          </w:p>
        </w:tc>
        <w:tc>
          <w:tcPr>
            <w:tcW w:w="1408" w:type="dxa"/>
            <w:tcBorders>
              <w:top w:val="nil"/>
              <w:bottom w:val="nil"/>
            </w:tcBorders>
            <w:shd w:val="clear" w:color="auto" w:fill="auto"/>
            <w:vAlign w:val="bottom"/>
          </w:tcPr>
          <w:p w14:paraId="51B3FCA5" w14:textId="6CA89FB3" w:rsidR="00186ED6" w:rsidRPr="0088741B"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1.466</w:t>
            </w:r>
          </w:p>
        </w:tc>
        <w:tc>
          <w:tcPr>
            <w:tcW w:w="236" w:type="dxa"/>
            <w:tcBorders>
              <w:top w:val="nil"/>
              <w:bottom w:val="nil"/>
            </w:tcBorders>
            <w:shd w:val="clear" w:color="auto" w:fill="auto"/>
            <w:vAlign w:val="bottom"/>
          </w:tcPr>
          <w:p w14:paraId="00F02B53" w14:textId="4D544D76" w:rsidR="00186ED6" w:rsidRPr="00281428"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18BAB96A" w14:textId="6447F09F"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9.381</w:t>
            </w:r>
          </w:p>
        </w:tc>
        <w:tc>
          <w:tcPr>
            <w:tcW w:w="1462" w:type="dxa"/>
            <w:tcBorders>
              <w:top w:val="nil"/>
              <w:bottom w:val="nil"/>
            </w:tcBorders>
            <w:shd w:val="clear" w:color="auto" w:fill="auto"/>
            <w:vAlign w:val="bottom"/>
          </w:tcPr>
          <w:p w14:paraId="4E67DC11" w14:textId="567ED8B0"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8.481</w:t>
            </w:r>
          </w:p>
        </w:tc>
      </w:tr>
      <w:tr w:rsidR="00186ED6" w:rsidRPr="00281428" w14:paraId="7A0B67D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CA283EB" w14:textId="77777777" w:rsidR="00186ED6" w:rsidRPr="00281428"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FGTS</w:t>
            </w:r>
          </w:p>
        </w:tc>
        <w:tc>
          <w:tcPr>
            <w:tcW w:w="639" w:type="dxa"/>
            <w:tcBorders>
              <w:top w:val="nil"/>
              <w:bottom w:val="nil"/>
            </w:tcBorders>
            <w:shd w:val="clear" w:color="auto" w:fill="auto"/>
            <w:vAlign w:val="center"/>
          </w:tcPr>
          <w:p w14:paraId="21AB8F0A" w14:textId="77777777" w:rsidR="00186ED6" w:rsidRPr="00281428" w:rsidRDefault="00186ED6" w:rsidP="00186ED6">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4D9B283E" w14:textId="030C842A"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364</w:t>
            </w:r>
          </w:p>
        </w:tc>
        <w:tc>
          <w:tcPr>
            <w:tcW w:w="1408" w:type="dxa"/>
            <w:tcBorders>
              <w:top w:val="nil"/>
              <w:bottom w:val="nil"/>
            </w:tcBorders>
            <w:shd w:val="clear" w:color="auto" w:fill="auto"/>
            <w:vAlign w:val="bottom"/>
          </w:tcPr>
          <w:p w14:paraId="5463BE28" w14:textId="63133090"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396</w:t>
            </w:r>
          </w:p>
        </w:tc>
        <w:tc>
          <w:tcPr>
            <w:tcW w:w="236" w:type="dxa"/>
            <w:tcBorders>
              <w:top w:val="nil"/>
              <w:bottom w:val="nil"/>
            </w:tcBorders>
            <w:shd w:val="clear" w:color="auto" w:fill="auto"/>
            <w:vAlign w:val="bottom"/>
          </w:tcPr>
          <w:p w14:paraId="1182EEC8" w14:textId="583E0645" w:rsidR="00186ED6" w:rsidRPr="00281428"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670F37DC" w14:textId="7116395D"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2.490</w:t>
            </w:r>
          </w:p>
        </w:tc>
        <w:tc>
          <w:tcPr>
            <w:tcW w:w="1462" w:type="dxa"/>
            <w:tcBorders>
              <w:top w:val="nil"/>
              <w:bottom w:val="nil"/>
            </w:tcBorders>
            <w:shd w:val="clear" w:color="auto" w:fill="auto"/>
            <w:vAlign w:val="bottom"/>
          </w:tcPr>
          <w:p w14:paraId="4DDEDE85" w14:textId="2C119A43"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2.114</w:t>
            </w:r>
          </w:p>
        </w:tc>
      </w:tr>
      <w:tr w:rsidR="00186ED6" w:rsidRPr="00281428" w14:paraId="6FC2E4D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29C5112" w14:textId="77777777" w:rsidR="00186ED6" w:rsidRPr="00281428"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Outros encargos</w:t>
            </w:r>
          </w:p>
        </w:tc>
        <w:tc>
          <w:tcPr>
            <w:tcW w:w="639" w:type="dxa"/>
            <w:tcBorders>
              <w:top w:val="nil"/>
              <w:bottom w:val="nil"/>
            </w:tcBorders>
            <w:shd w:val="clear" w:color="auto" w:fill="auto"/>
            <w:vAlign w:val="center"/>
          </w:tcPr>
          <w:p w14:paraId="61DED39D" w14:textId="77777777" w:rsidR="00186ED6" w:rsidRPr="00281428" w:rsidRDefault="00186ED6" w:rsidP="00186ED6">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3C691117" w14:textId="50401E3E"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80</w:t>
            </w:r>
            <w:r w:rsidR="00727DA2">
              <w:rPr>
                <w:rFonts w:ascii="Arial" w:hAnsi="Arial" w:cs="Arial"/>
                <w:sz w:val="14"/>
                <w:szCs w:val="14"/>
              </w:rPr>
              <w:t>2</w:t>
            </w:r>
          </w:p>
        </w:tc>
        <w:tc>
          <w:tcPr>
            <w:tcW w:w="1408" w:type="dxa"/>
            <w:tcBorders>
              <w:top w:val="nil"/>
              <w:bottom w:val="nil"/>
            </w:tcBorders>
            <w:shd w:val="clear" w:color="auto" w:fill="auto"/>
            <w:vAlign w:val="bottom"/>
          </w:tcPr>
          <w:p w14:paraId="25C17E24" w14:textId="28273879"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690</w:t>
            </w:r>
          </w:p>
        </w:tc>
        <w:tc>
          <w:tcPr>
            <w:tcW w:w="236" w:type="dxa"/>
            <w:tcBorders>
              <w:top w:val="nil"/>
              <w:bottom w:val="nil"/>
            </w:tcBorders>
            <w:shd w:val="clear" w:color="auto" w:fill="auto"/>
            <w:vAlign w:val="bottom"/>
          </w:tcPr>
          <w:p w14:paraId="0B10FC4E" w14:textId="4F3C6887" w:rsidR="00186ED6" w:rsidRPr="00281428"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25ABEBEB" w14:textId="142CF88F"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3.65</w:t>
            </w:r>
            <w:r w:rsidR="00B06DF7">
              <w:rPr>
                <w:rFonts w:ascii="Arial" w:hAnsi="Arial" w:cs="Arial"/>
                <w:sz w:val="14"/>
                <w:szCs w:val="14"/>
              </w:rPr>
              <w:t>9</w:t>
            </w:r>
          </w:p>
        </w:tc>
        <w:tc>
          <w:tcPr>
            <w:tcW w:w="1462" w:type="dxa"/>
            <w:tcBorders>
              <w:top w:val="nil"/>
              <w:bottom w:val="nil"/>
            </w:tcBorders>
            <w:shd w:val="clear" w:color="auto" w:fill="auto"/>
            <w:vAlign w:val="bottom"/>
          </w:tcPr>
          <w:p w14:paraId="4F8656F5" w14:textId="2A10D962"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3.28</w:t>
            </w:r>
            <w:r w:rsidR="00702D57">
              <w:rPr>
                <w:rFonts w:ascii="Arial" w:hAnsi="Arial" w:cs="Arial"/>
                <w:sz w:val="14"/>
                <w:szCs w:val="14"/>
              </w:rPr>
              <w:t>4</w:t>
            </w:r>
          </w:p>
        </w:tc>
      </w:tr>
      <w:tr w:rsidR="00186ED6" w:rsidRPr="00B454CC" w14:paraId="21DFE2B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2D3201F" w14:textId="77777777" w:rsidR="00186ED6" w:rsidRPr="00B454CC" w:rsidRDefault="00186ED6" w:rsidP="00186ED6">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Impostos, taxas e contribuições</w:t>
            </w:r>
          </w:p>
        </w:tc>
        <w:tc>
          <w:tcPr>
            <w:tcW w:w="639" w:type="dxa"/>
            <w:tcBorders>
              <w:top w:val="nil"/>
              <w:bottom w:val="nil"/>
            </w:tcBorders>
            <w:shd w:val="clear" w:color="auto" w:fill="auto"/>
            <w:vAlign w:val="center"/>
          </w:tcPr>
          <w:p w14:paraId="18840853" w14:textId="77777777" w:rsidR="00186ED6" w:rsidRPr="00B454CC"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1C40216F" w14:textId="1503A4D5"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15.565</w:t>
            </w:r>
          </w:p>
        </w:tc>
        <w:tc>
          <w:tcPr>
            <w:tcW w:w="1408" w:type="dxa"/>
            <w:tcBorders>
              <w:top w:val="nil"/>
              <w:bottom w:val="nil"/>
            </w:tcBorders>
            <w:shd w:val="clear" w:color="auto" w:fill="auto"/>
            <w:vAlign w:val="bottom"/>
          </w:tcPr>
          <w:p w14:paraId="634F6B86" w14:textId="2553D268" w:rsidR="00186ED6" w:rsidRPr="00B454CC"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sz w:val="14"/>
                <w:szCs w:val="14"/>
              </w:rPr>
              <w:t>5.620</w:t>
            </w:r>
          </w:p>
        </w:tc>
        <w:tc>
          <w:tcPr>
            <w:tcW w:w="236" w:type="dxa"/>
            <w:tcBorders>
              <w:top w:val="nil"/>
              <w:bottom w:val="nil"/>
            </w:tcBorders>
            <w:shd w:val="clear" w:color="auto" w:fill="auto"/>
            <w:vAlign w:val="bottom"/>
          </w:tcPr>
          <w:p w14:paraId="78DCE977" w14:textId="07B0C9C5" w:rsidR="00186ED6" w:rsidRPr="00B454CC"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4DF568C0" w14:textId="44CE697E"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1.615.584</w:t>
            </w:r>
          </w:p>
        </w:tc>
        <w:tc>
          <w:tcPr>
            <w:tcW w:w="1462" w:type="dxa"/>
            <w:tcBorders>
              <w:top w:val="nil"/>
              <w:bottom w:val="nil"/>
            </w:tcBorders>
            <w:shd w:val="clear" w:color="auto" w:fill="auto"/>
            <w:vAlign w:val="bottom"/>
          </w:tcPr>
          <w:p w14:paraId="5AC06497" w14:textId="6D55E972" w:rsidR="00186ED6" w:rsidRPr="00B454CC"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sz w:val="14"/>
                <w:szCs w:val="14"/>
              </w:rPr>
              <w:t>1.437.594</w:t>
            </w:r>
          </w:p>
        </w:tc>
      </w:tr>
      <w:tr w:rsidR="00186ED6" w:rsidRPr="00281428" w14:paraId="6B903ED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508D1CF" w14:textId="77777777" w:rsidR="00186ED6" w:rsidRPr="00281428"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Federais</w:t>
            </w:r>
          </w:p>
        </w:tc>
        <w:tc>
          <w:tcPr>
            <w:tcW w:w="639" w:type="dxa"/>
            <w:tcBorders>
              <w:top w:val="nil"/>
              <w:bottom w:val="nil"/>
            </w:tcBorders>
            <w:shd w:val="clear" w:color="auto" w:fill="auto"/>
            <w:vAlign w:val="center"/>
          </w:tcPr>
          <w:p w14:paraId="5E65B170" w14:textId="77777777" w:rsidR="00186ED6" w:rsidRPr="00281428" w:rsidRDefault="00186ED6" w:rsidP="00186ED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7E54FB36" w14:textId="04B53EAC" w:rsidR="00186ED6" w:rsidRPr="0088741B"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15.565</w:t>
            </w:r>
          </w:p>
        </w:tc>
        <w:tc>
          <w:tcPr>
            <w:tcW w:w="1408" w:type="dxa"/>
            <w:tcBorders>
              <w:top w:val="nil"/>
              <w:bottom w:val="nil"/>
            </w:tcBorders>
            <w:shd w:val="clear" w:color="auto" w:fill="auto"/>
            <w:vAlign w:val="bottom"/>
          </w:tcPr>
          <w:p w14:paraId="1D364B8B" w14:textId="711B7333"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5.620</w:t>
            </w:r>
          </w:p>
        </w:tc>
        <w:tc>
          <w:tcPr>
            <w:tcW w:w="236" w:type="dxa"/>
            <w:tcBorders>
              <w:top w:val="nil"/>
              <w:bottom w:val="nil"/>
            </w:tcBorders>
            <w:shd w:val="clear" w:color="auto" w:fill="auto"/>
            <w:vAlign w:val="bottom"/>
          </w:tcPr>
          <w:p w14:paraId="46FCCFF7" w14:textId="61329994" w:rsidR="00186ED6" w:rsidRPr="00281428"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6BC3009B" w14:textId="7F3A3996"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1.530.479</w:t>
            </w:r>
          </w:p>
        </w:tc>
        <w:tc>
          <w:tcPr>
            <w:tcW w:w="1462" w:type="dxa"/>
            <w:tcBorders>
              <w:top w:val="nil"/>
              <w:bottom w:val="nil"/>
            </w:tcBorders>
            <w:shd w:val="clear" w:color="auto" w:fill="auto"/>
            <w:vAlign w:val="bottom"/>
          </w:tcPr>
          <w:p w14:paraId="32FB3E42" w14:textId="217CE23A" w:rsidR="00186ED6" w:rsidRPr="0088741B"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1.358.066</w:t>
            </w:r>
          </w:p>
        </w:tc>
      </w:tr>
      <w:tr w:rsidR="00186ED6" w:rsidRPr="00281428" w14:paraId="6AFFD47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7C8C323" w14:textId="77777777" w:rsidR="00186ED6" w:rsidRPr="00A10845"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A10845">
              <w:rPr>
                <w:rFonts w:ascii="Arial" w:eastAsia="Times New Roman" w:hAnsi="Arial" w:cs="Times New Roman"/>
                <w:b w:val="0"/>
                <w:bCs w:val="0"/>
                <w:spacing w:val="-2"/>
                <w:sz w:val="14"/>
                <w:szCs w:val="14"/>
                <w:lang w:eastAsia="pt-BR"/>
              </w:rPr>
              <w:t>Municipais</w:t>
            </w:r>
          </w:p>
        </w:tc>
        <w:tc>
          <w:tcPr>
            <w:tcW w:w="639" w:type="dxa"/>
            <w:tcBorders>
              <w:top w:val="nil"/>
              <w:bottom w:val="nil"/>
            </w:tcBorders>
            <w:shd w:val="clear" w:color="auto" w:fill="auto"/>
            <w:vAlign w:val="center"/>
          </w:tcPr>
          <w:p w14:paraId="0BF2CC31" w14:textId="77777777" w:rsidR="00186ED6" w:rsidRPr="00A10845"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7C90294C" w14:textId="3B6FC97B" w:rsidR="00186ED6" w:rsidRPr="0088741B"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p>
        </w:tc>
        <w:tc>
          <w:tcPr>
            <w:tcW w:w="1408" w:type="dxa"/>
            <w:tcBorders>
              <w:top w:val="nil"/>
              <w:bottom w:val="nil"/>
            </w:tcBorders>
            <w:shd w:val="clear" w:color="auto" w:fill="auto"/>
            <w:vAlign w:val="bottom"/>
          </w:tcPr>
          <w:p w14:paraId="418D3CF9" w14:textId="404A0287"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p>
        </w:tc>
        <w:tc>
          <w:tcPr>
            <w:tcW w:w="236" w:type="dxa"/>
            <w:tcBorders>
              <w:top w:val="nil"/>
              <w:bottom w:val="nil"/>
            </w:tcBorders>
            <w:shd w:val="clear" w:color="auto" w:fill="auto"/>
            <w:vAlign w:val="bottom"/>
          </w:tcPr>
          <w:p w14:paraId="6268F9BE" w14:textId="7BF13810" w:rsidR="00186ED6" w:rsidRPr="00A10845"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7041CD54" w14:textId="653C0B95"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85.105</w:t>
            </w:r>
          </w:p>
        </w:tc>
        <w:tc>
          <w:tcPr>
            <w:tcW w:w="1462" w:type="dxa"/>
            <w:tcBorders>
              <w:top w:val="nil"/>
              <w:bottom w:val="nil"/>
            </w:tcBorders>
            <w:shd w:val="clear" w:color="auto" w:fill="auto"/>
            <w:vAlign w:val="bottom"/>
          </w:tcPr>
          <w:p w14:paraId="276F1185" w14:textId="35697214" w:rsidR="00186ED6" w:rsidRPr="0088741B" w:rsidRDefault="00186ED6" w:rsidP="00186E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79.528</w:t>
            </w:r>
          </w:p>
        </w:tc>
      </w:tr>
      <w:tr w:rsidR="00186ED6" w:rsidRPr="00B454CC" w14:paraId="06908E3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3878996" w14:textId="77777777" w:rsidR="00186ED6" w:rsidRPr="00B454CC" w:rsidRDefault="00186ED6" w:rsidP="00186ED6">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de terceiros</w:t>
            </w:r>
          </w:p>
        </w:tc>
        <w:tc>
          <w:tcPr>
            <w:tcW w:w="639" w:type="dxa"/>
            <w:tcBorders>
              <w:top w:val="nil"/>
              <w:bottom w:val="nil"/>
            </w:tcBorders>
            <w:shd w:val="clear" w:color="auto" w:fill="auto"/>
            <w:vAlign w:val="center"/>
          </w:tcPr>
          <w:p w14:paraId="31B6391A" w14:textId="77777777" w:rsidR="00186ED6" w:rsidRPr="00B454CC" w:rsidRDefault="00186ED6" w:rsidP="00186ED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36B96CCB" w14:textId="1CBEA55E" w:rsidR="00186ED6" w:rsidRPr="00B454CC" w:rsidRDefault="00186ED6" w:rsidP="00186E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81.595</w:t>
            </w:r>
          </w:p>
        </w:tc>
        <w:tc>
          <w:tcPr>
            <w:tcW w:w="1408" w:type="dxa"/>
            <w:tcBorders>
              <w:top w:val="nil"/>
              <w:bottom w:val="nil"/>
            </w:tcBorders>
            <w:shd w:val="clear" w:color="auto" w:fill="auto"/>
            <w:vAlign w:val="bottom"/>
          </w:tcPr>
          <w:p w14:paraId="028F7321" w14:textId="5DA0367B"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sz w:val="14"/>
                <w:szCs w:val="14"/>
              </w:rPr>
              <w:t>28.222</w:t>
            </w:r>
          </w:p>
        </w:tc>
        <w:tc>
          <w:tcPr>
            <w:tcW w:w="236" w:type="dxa"/>
            <w:tcBorders>
              <w:top w:val="nil"/>
              <w:bottom w:val="nil"/>
            </w:tcBorders>
            <w:shd w:val="clear" w:color="auto" w:fill="auto"/>
            <w:vAlign w:val="bottom"/>
          </w:tcPr>
          <w:p w14:paraId="5440621F" w14:textId="30BF1E5E"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 </w:t>
            </w:r>
          </w:p>
        </w:tc>
        <w:tc>
          <w:tcPr>
            <w:tcW w:w="1049" w:type="dxa"/>
            <w:tcBorders>
              <w:top w:val="nil"/>
              <w:bottom w:val="nil"/>
            </w:tcBorders>
            <w:shd w:val="clear" w:color="auto" w:fill="auto"/>
            <w:vAlign w:val="bottom"/>
          </w:tcPr>
          <w:p w14:paraId="450134C0" w14:textId="3317AEB0"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84.215</w:t>
            </w:r>
          </w:p>
        </w:tc>
        <w:tc>
          <w:tcPr>
            <w:tcW w:w="1462" w:type="dxa"/>
            <w:tcBorders>
              <w:top w:val="nil"/>
              <w:bottom w:val="nil"/>
            </w:tcBorders>
            <w:shd w:val="clear" w:color="auto" w:fill="auto"/>
            <w:vAlign w:val="bottom"/>
          </w:tcPr>
          <w:p w14:paraId="5A519366" w14:textId="36163528" w:rsidR="00186ED6" w:rsidRPr="00B454CC" w:rsidRDefault="00186ED6" w:rsidP="00186E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sz w:val="14"/>
                <w:szCs w:val="14"/>
              </w:rPr>
              <w:t>31.513</w:t>
            </w:r>
          </w:p>
        </w:tc>
      </w:tr>
      <w:tr w:rsidR="00186ED6" w:rsidRPr="0032084B" w14:paraId="7C5A089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2ADA05C" w14:textId="77777777" w:rsidR="00186ED6" w:rsidRPr="0032084B"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Juros</w:t>
            </w:r>
          </w:p>
        </w:tc>
        <w:tc>
          <w:tcPr>
            <w:tcW w:w="639" w:type="dxa"/>
            <w:tcBorders>
              <w:top w:val="nil"/>
              <w:bottom w:val="nil"/>
            </w:tcBorders>
            <w:shd w:val="clear" w:color="auto" w:fill="auto"/>
            <w:vAlign w:val="center"/>
          </w:tcPr>
          <w:p w14:paraId="09EDE056" w14:textId="77777777" w:rsidR="00186ED6" w:rsidRPr="0032084B" w:rsidRDefault="00186ED6" w:rsidP="00186ED6">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32084B">
              <w:rPr>
                <w:rFonts w:ascii="Arial" w:eastAsia="Times New Roman" w:hAnsi="Arial" w:cs="Times New Roman"/>
                <w:spacing w:val="-2"/>
                <w:sz w:val="14"/>
                <w:szCs w:val="14"/>
                <w:lang w:eastAsia="pt-BR"/>
              </w:rPr>
              <w:t>[14]</w:t>
            </w:r>
          </w:p>
        </w:tc>
        <w:tc>
          <w:tcPr>
            <w:tcW w:w="1134" w:type="dxa"/>
            <w:tcBorders>
              <w:top w:val="nil"/>
              <w:bottom w:val="nil"/>
            </w:tcBorders>
            <w:shd w:val="clear" w:color="auto" w:fill="auto"/>
            <w:vAlign w:val="bottom"/>
          </w:tcPr>
          <w:p w14:paraId="05C400E9" w14:textId="219D4554" w:rsidR="00186ED6" w:rsidRPr="0088741B"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81.073</w:t>
            </w:r>
          </w:p>
        </w:tc>
        <w:tc>
          <w:tcPr>
            <w:tcW w:w="1408" w:type="dxa"/>
            <w:tcBorders>
              <w:top w:val="nil"/>
              <w:bottom w:val="nil"/>
            </w:tcBorders>
            <w:shd w:val="clear" w:color="auto" w:fill="auto"/>
            <w:vAlign w:val="bottom"/>
          </w:tcPr>
          <w:p w14:paraId="4B63B0ED" w14:textId="31A43CED" w:rsidR="00186ED6" w:rsidRPr="0088741B"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27.623</w:t>
            </w:r>
          </w:p>
        </w:tc>
        <w:tc>
          <w:tcPr>
            <w:tcW w:w="236" w:type="dxa"/>
            <w:tcBorders>
              <w:top w:val="nil"/>
              <w:bottom w:val="nil"/>
            </w:tcBorders>
            <w:shd w:val="clear" w:color="auto" w:fill="auto"/>
            <w:vAlign w:val="bottom"/>
          </w:tcPr>
          <w:p w14:paraId="4A875C79" w14:textId="270C36A8" w:rsidR="00186ED6" w:rsidRPr="0032084B"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45F368C5" w14:textId="0F463F81" w:rsidR="00186ED6" w:rsidRPr="0088741B"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81.764</w:t>
            </w:r>
          </w:p>
        </w:tc>
        <w:tc>
          <w:tcPr>
            <w:tcW w:w="1462" w:type="dxa"/>
            <w:tcBorders>
              <w:top w:val="nil"/>
              <w:bottom w:val="nil"/>
            </w:tcBorders>
            <w:shd w:val="clear" w:color="auto" w:fill="auto"/>
            <w:vAlign w:val="bottom"/>
          </w:tcPr>
          <w:p w14:paraId="26072D1A" w14:textId="11DF428F" w:rsidR="00186ED6" w:rsidRPr="0088741B"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28.963</w:t>
            </w:r>
          </w:p>
        </w:tc>
      </w:tr>
      <w:tr w:rsidR="00186ED6" w:rsidRPr="0032084B" w14:paraId="6DB21F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509B539" w14:textId="77777777" w:rsidR="00186ED6" w:rsidRPr="0032084B"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Aluguéis</w:t>
            </w:r>
          </w:p>
        </w:tc>
        <w:tc>
          <w:tcPr>
            <w:tcW w:w="639" w:type="dxa"/>
            <w:tcBorders>
              <w:top w:val="nil"/>
              <w:bottom w:val="nil"/>
            </w:tcBorders>
            <w:shd w:val="clear" w:color="auto" w:fill="auto"/>
            <w:vAlign w:val="center"/>
          </w:tcPr>
          <w:p w14:paraId="007A101F" w14:textId="77777777" w:rsidR="00186ED6" w:rsidRPr="0032084B" w:rsidRDefault="00186ED6" w:rsidP="00186ED6">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65C92284" w14:textId="20A4BF53" w:rsidR="00186ED6" w:rsidRPr="0088741B"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522</w:t>
            </w:r>
          </w:p>
        </w:tc>
        <w:tc>
          <w:tcPr>
            <w:tcW w:w="1408" w:type="dxa"/>
            <w:tcBorders>
              <w:top w:val="nil"/>
              <w:bottom w:val="nil"/>
            </w:tcBorders>
            <w:shd w:val="clear" w:color="auto" w:fill="auto"/>
            <w:vAlign w:val="bottom"/>
          </w:tcPr>
          <w:p w14:paraId="703E1711" w14:textId="74C0FE88" w:rsidR="00186ED6" w:rsidRPr="0088741B"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599</w:t>
            </w:r>
          </w:p>
        </w:tc>
        <w:tc>
          <w:tcPr>
            <w:tcW w:w="236" w:type="dxa"/>
            <w:tcBorders>
              <w:top w:val="nil"/>
              <w:bottom w:val="nil"/>
            </w:tcBorders>
            <w:shd w:val="clear" w:color="auto" w:fill="auto"/>
            <w:vAlign w:val="bottom"/>
          </w:tcPr>
          <w:p w14:paraId="1907C8CF" w14:textId="1413D949" w:rsidR="00186ED6" w:rsidRPr="0032084B"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5AAF7AC0" w14:textId="453BD207" w:rsidR="00186ED6" w:rsidRPr="0088741B"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2.451</w:t>
            </w:r>
          </w:p>
        </w:tc>
        <w:tc>
          <w:tcPr>
            <w:tcW w:w="1462" w:type="dxa"/>
            <w:tcBorders>
              <w:top w:val="nil"/>
              <w:bottom w:val="nil"/>
            </w:tcBorders>
            <w:shd w:val="clear" w:color="auto" w:fill="auto"/>
            <w:vAlign w:val="bottom"/>
          </w:tcPr>
          <w:p w14:paraId="1904F184" w14:textId="319BE4CE" w:rsidR="00186ED6" w:rsidRPr="0088741B"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2.550</w:t>
            </w:r>
          </w:p>
        </w:tc>
      </w:tr>
      <w:tr w:rsidR="00186ED6" w:rsidRPr="00B454CC" w14:paraId="62DE06C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5754D8A" w14:textId="77777777" w:rsidR="00186ED6" w:rsidRPr="00B454CC" w:rsidRDefault="00186ED6" w:rsidP="00186ED6">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próprios</w:t>
            </w:r>
          </w:p>
        </w:tc>
        <w:tc>
          <w:tcPr>
            <w:tcW w:w="639" w:type="dxa"/>
            <w:tcBorders>
              <w:top w:val="nil"/>
              <w:bottom w:val="nil"/>
            </w:tcBorders>
            <w:shd w:val="clear" w:color="auto" w:fill="auto"/>
            <w:vAlign w:val="center"/>
          </w:tcPr>
          <w:p w14:paraId="602C9B58" w14:textId="77777777" w:rsidR="00186ED6" w:rsidRPr="00B454CC" w:rsidRDefault="00186ED6" w:rsidP="00186ED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34" w:type="dxa"/>
            <w:tcBorders>
              <w:top w:val="nil"/>
              <w:bottom w:val="nil"/>
            </w:tcBorders>
            <w:shd w:val="clear" w:color="auto" w:fill="auto"/>
            <w:vAlign w:val="bottom"/>
          </w:tcPr>
          <w:p w14:paraId="2A50749C" w14:textId="19866EE6" w:rsidR="00186ED6" w:rsidRPr="007C54CC"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5.849.408</w:t>
            </w:r>
          </w:p>
        </w:tc>
        <w:tc>
          <w:tcPr>
            <w:tcW w:w="1408" w:type="dxa"/>
            <w:tcBorders>
              <w:top w:val="nil"/>
              <w:bottom w:val="nil"/>
            </w:tcBorders>
            <w:shd w:val="clear" w:color="auto" w:fill="auto"/>
            <w:vAlign w:val="bottom"/>
          </w:tcPr>
          <w:p w14:paraId="6B963EE4" w14:textId="5A2C40DB" w:rsidR="00186ED6" w:rsidRPr="007C54CC"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4.430.068</w:t>
            </w:r>
          </w:p>
        </w:tc>
        <w:tc>
          <w:tcPr>
            <w:tcW w:w="236" w:type="dxa"/>
            <w:tcBorders>
              <w:top w:val="nil"/>
              <w:bottom w:val="nil"/>
            </w:tcBorders>
            <w:shd w:val="clear" w:color="auto" w:fill="auto"/>
            <w:vAlign w:val="bottom"/>
          </w:tcPr>
          <w:p w14:paraId="7DF78FD5" w14:textId="7EBC640E" w:rsidR="00186ED6" w:rsidRPr="007C54CC"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r>
              <w:rPr>
                <w:rFonts w:ascii="Arial" w:hAnsi="Arial" w:cs="Arial"/>
                <w:sz w:val="14"/>
                <w:szCs w:val="14"/>
              </w:rPr>
              <w:t> </w:t>
            </w:r>
          </w:p>
        </w:tc>
        <w:tc>
          <w:tcPr>
            <w:tcW w:w="1049" w:type="dxa"/>
            <w:tcBorders>
              <w:top w:val="nil"/>
              <w:bottom w:val="nil"/>
            </w:tcBorders>
            <w:shd w:val="clear" w:color="auto" w:fill="auto"/>
            <w:vAlign w:val="bottom"/>
          </w:tcPr>
          <w:p w14:paraId="1D55EADF" w14:textId="5DA468AF" w:rsidR="00186ED6" w:rsidRPr="007C54CC"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5.849.408</w:t>
            </w:r>
          </w:p>
        </w:tc>
        <w:tc>
          <w:tcPr>
            <w:tcW w:w="1462" w:type="dxa"/>
            <w:tcBorders>
              <w:top w:val="nil"/>
              <w:bottom w:val="nil"/>
            </w:tcBorders>
            <w:shd w:val="clear" w:color="auto" w:fill="auto"/>
            <w:vAlign w:val="bottom"/>
          </w:tcPr>
          <w:p w14:paraId="042036AC" w14:textId="4781FAB3" w:rsidR="00186ED6" w:rsidRPr="007C54CC" w:rsidRDefault="00186ED6" w:rsidP="00186E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4.430.068</w:t>
            </w:r>
          </w:p>
        </w:tc>
      </w:tr>
      <w:tr w:rsidR="00186ED6" w:rsidRPr="0032084B" w14:paraId="59FF8DA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AB7C7A7" w14:textId="77777777" w:rsidR="00186ED6" w:rsidRPr="0032084B"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Dividendos</w:t>
            </w:r>
          </w:p>
        </w:tc>
        <w:tc>
          <w:tcPr>
            <w:tcW w:w="639" w:type="dxa"/>
            <w:tcBorders>
              <w:top w:val="nil"/>
              <w:bottom w:val="nil"/>
            </w:tcBorders>
            <w:shd w:val="clear" w:color="auto" w:fill="auto"/>
            <w:vAlign w:val="center"/>
          </w:tcPr>
          <w:p w14:paraId="7773420F" w14:textId="77777777" w:rsidR="00186ED6" w:rsidRPr="0032084B" w:rsidRDefault="00186ED6" w:rsidP="00186ED6">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nil"/>
            </w:tcBorders>
            <w:shd w:val="clear" w:color="auto" w:fill="auto"/>
            <w:vAlign w:val="bottom"/>
          </w:tcPr>
          <w:p w14:paraId="1BBA24F9" w14:textId="7ED86422" w:rsidR="00186ED6" w:rsidRPr="007C54CC"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3.209.978</w:t>
            </w:r>
          </w:p>
        </w:tc>
        <w:tc>
          <w:tcPr>
            <w:tcW w:w="1408" w:type="dxa"/>
            <w:tcBorders>
              <w:top w:val="nil"/>
              <w:bottom w:val="nil"/>
            </w:tcBorders>
            <w:shd w:val="clear" w:color="auto" w:fill="auto"/>
            <w:vAlign w:val="bottom"/>
          </w:tcPr>
          <w:p w14:paraId="4F29311C" w14:textId="156CBBDB" w:rsidR="00186ED6" w:rsidRPr="007C54CC"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2.068.618</w:t>
            </w:r>
          </w:p>
        </w:tc>
        <w:tc>
          <w:tcPr>
            <w:tcW w:w="236" w:type="dxa"/>
            <w:tcBorders>
              <w:top w:val="nil"/>
              <w:bottom w:val="nil"/>
            </w:tcBorders>
            <w:shd w:val="clear" w:color="auto" w:fill="auto"/>
            <w:vAlign w:val="center"/>
          </w:tcPr>
          <w:p w14:paraId="7A4DD20A" w14:textId="77777777" w:rsidR="00186ED6" w:rsidRPr="007C54CC"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049" w:type="dxa"/>
            <w:tcBorders>
              <w:top w:val="nil"/>
              <w:bottom w:val="nil"/>
            </w:tcBorders>
            <w:shd w:val="clear" w:color="auto" w:fill="auto"/>
            <w:vAlign w:val="bottom"/>
          </w:tcPr>
          <w:p w14:paraId="167FC5CB" w14:textId="5C725008" w:rsidR="00186ED6" w:rsidRPr="007C54CC"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3.209.978</w:t>
            </w:r>
          </w:p>
        </w:tc>
        <w:tc>
          <w:tcPr>
            <w:tcW w:w="1462" w:type="dxa"/>
            <w:tcBorders>
              <w:top w:val="nil"/>
              <w:bottom w:val="nil"/>
            </w:tcBorders>
            <w:shd w:val="clear" w:color="auto" w:fill="auto"/>
            <w:vAlign w:val="bottom"/>
          </w:tcPr>
          <w:p w14:paraId="3ED3AF79" w14:textId="31AB683D" w:rsidR="00186ED6" w:rsidRPr="007C54CC" w:rsidRDefault="00186ED6" w:rsidP="00186ED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2.068.618</w:t>
            </w:r>
          </w:p>
        </w:tc>
      </w:tr>
      <w:tr w:rsidR="00186ED6" w:rsidRPr="0032084B" w14:paraId="13BFFB8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3BEADBB9" w14:textId="77777777" w:rsidR="00186ED6" w:rsidRPr="0032084B" w:rsidRDefault="00186ED6" w:rsidP="00186ED6">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Lucros retidos do exercício</w:t>
            </w:r>
          </w:p>
        </w:tc>
        <w:tc>
          <w:tcPr>
            <w:tcW w:w="639" w:type="dxa"/>
            <w:tcBorders>
              <w:top w:val="nil"/>
              <w:bottom w:val="single" w:sz="2" w:space="0" w:color="1F3864" w:themeColor="accent1" w:themeShade="80"/>
            </w:tcBorders>
            <w:shd w:val="clear" w:color="auto" w:fill="auto"/>
            <w:vAlign w:val="center"/>
          </w:tcPr>
          <w:p w14:paraId="3BFC12B0" w14:textId="77777777" w:rsidR="00186ED6" w:rsidRPr="0032084B" w:rsidRDefault="00186ED6" w:rsidP="00186ED6">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34" w:type="dxa"/>
            <w:tcBorders>
              <w:top w:val="nil"/>
              <w:bottom w:val="single" w:sz="2" w:space="0" w:color="1F3864" w:themeColor="accent1" w:themeShade="80"/>
            </w:tcBorders>
            <w:shd w:val="clear" w:color="auto" w:fill="auto"/>
            <w:vAlign w:val="bottom"/>
          </w:tcPr>
          <w:p w14:paraId="5065B28B" w14:textId="575773FA" w:rsidR="00186ED6" w:rsidRPr="007C54CC"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2.639.430</w:t>
            </w:r>
          </w:p>
        </w:tc>
        <w:tc>
          <w:tcPr>
            <w:tcW w:w="1408" w:type="dxa"/>
            <w:tcBorders>
              <w:top w:val="nil"/>
              <w:bottom w:val="single" w:sz="2" w:space="0" w:color="1F3864" w:themeColor="accent1" w:themeShade="80"/>
            </w:tcBorders>
            <w:shd w:val="clear" w:color="auto" w:fill="auto"/>
            <w:vAlign w:val="bottom"/>
          </w:tcPr>
          <w:p w14:paraId="687F58B5" w14:textId="6405E9C4" w:rsidR="00186ED6" w:rsidRPr="007C54CC"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361</w:t>
            </w:r>
            <w:r w:rsidRPr="007C54CC">
              <w:rPr>
                <w:rFonts w:ascii="Arial" w:eastAsia="Times New Roman" w:hAnsi="Arial" w:cs="Arial"/>
                <w:spacing w:val="-2"/>
                <w:sz w:val="14"/>
                <w:szCs w:val="14"/>
                <w:lang w:eastAsia="pt-BR"/>
              </w:rPr>
              <w:t>.</w:t>
            </w:r>
            <w:r>
              <w:rPr>
                <w:rFonts w:ascii="Arial" w:eastAsia="Times New Roman" w:hAnsi="Arial" w:cs="Arial"/>
                <w:spacing w:val="-2"/>
                <w:sz w:val="14"/>
                <w:szCs w:val="14"/>
                <w:lang w:eastAsia="pt-BR"/>
              </w:rPr>
              <w:t>450</w:t>
            </w:r>
          </w:p>
        </w:tc>
        <w:tc>
          <w:tcPr>
            <w:tcW w:w="236" w:type="dxa"/>
            <w:tcBorders>
              <w:top w:val="nil"/>
              <w:bottom w:val="single" w:sz="2" w:space="0" w:color="1F3864" w:themeColor="accent1" w:themeShade="80"/>
            </w:tcBorders>
            <w:shd w:val="clear" w:color="auto" w:fill="auto"/>
            <w:vAlign w:val="center"/>
          </w:tcPr>
          <w:p w14:paraId="787B0C44" w14:textId="77777777" w:rsidR="00186ED6" w:rsidRPr="007C54CC"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049" w:type="dxa"/>
            <w:tcBorders>
              <w:top w:val="nil"/>
              <w:bottom w:val="single" w:sz="2" w:space="0" w:color="1F3864" w:themeColor="accent1" w:themeShade="80"/>
            </w:tcBorders>
            <w:shd w:val="clear" w:color="auto" w:fill="auto"/>
            <w:vAlign w:val="bottom"/>
          </w:tcPr>
          <w:p w14:paraId="239277DA" w14:textId="7AC63AB1" w:rsidR="00186ED6" w:rsidRPr="007C54CC"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2.639.430</w:t>
            </w:r>
          </w:p>
        </w:tc>
        <w:tc>
          <w:tcPr>
            <w:tcW w:w="1462" w:type="dxa"/>
            <w:tcBorders>
              <w:top w:val="nil"/>
              <w:bottom w:val="single" w:sz="2" w:space="0" w:color="1F3864" w:themeColor="accent1" w:themeShade="80"/>
            </w:tcBorders>
            <w:shd w:val="clear" w:color="auto" w:fill="auto"/>
            <w:vAlign w:val="bottom"/>
          </w:tcPr>
          <w:p w14:paraId="450CB672" w14:textId="580F5E7A" w:rsidR="00186ED6" w:rsidRPr="007C54CC" w:rsidRDefault="00186ED6" w:rsidP="00186ED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7C54CC">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361</w:t>
            </w:r>
            <w:r w:rsidRPr="007C54CC">
              <w:rPr>
                <w:rFonts w:ascii="Arial" w:eastAsia="Times New Roman" w:hAnsi="Arial" w:cs="Arial"/>
                <w:spacing w:val="-2"/>
                <w:sz w:val="14"/>
                <w:szCs w:val="14"/>
                <w:lang w:eastAsia="pt-BR"/>
              </w:rPr>
              <w:t>.</w:t>
            </w:r>
            <w:r>
              <w:rPr>
                <w:rFonts w:ascii="Arial" w:eastAsia="Times New Roman" w:hAnsi="Arial" w:cs="Arial"/>
                <w:spacing w:val="-2"/>
                <w:sz w:val="14"/>
                <w:szCs w:val="14"/>
                <w:lang w:eastAsia="pt-BR"/>
              </w:rPr>
              <w:t>450</w:t>
            </w:r>
          </w:p>
        </w:tc>
      </w:tr>
    </w:tbl>
    <w:p w14:paraId="472006EF" w14:textId="782C0297" w:rsidR="007D0075" w:rsidRPr="00281428" w:rsidRDefault="007D0075" w:rsidP="007D0075">
      <w:pPr>
        <w:spacing w:after="160" w:line="259" w:lineRule="auto"/>
        <w:jc w:val="both"/>
        <w:rPr>
          <w:rFonts w:ascii="Arial" w:eastAsiaTheme="minorHAnsi" w:hAnsi="Arial" w:cs="Arial"/>
          <w:sz w:val="14"/>
          <w:szCs w:val="14"/>
        </w:rPr>
      </w:pPr>
      <w:r w:rsidRPr="00281428">
        <w:rPr>
          <w:rFonts w:ascii="Arial" w:eastAsiaTheme="minorHAnsi" w:hAnsi="Arial" w:cs="Arial"/>
          <w:sz w:val="14"/>
          <w:szCs w:val="14"/>
        </w:rPr>
        <w:t xml:space="preserve">As notas explicativas são parte integrante das demonstrações contábeis intermediárias. As reapresentações </w:t>
      </w:r>
      <w:r w:rsidRPr="00164721">
        <w:rPr>
          <w:rFonts w:ascii="Arial" w:hAnsi="Arial" w:cs="Arial"/>
          <w:sz w:val="14"/>
          <w:szCs w:val="14"/>
        </w:rPr>
        <w:t>(aplicações retrospectivas)</w:t>
      </w:r>
      <w:r>
        <w:rPr>
          <w:rFonts w:ascii="Arial" w:hAnsi="Arial" w:cs="Arial"/>
          <w:sz w:val="14"/>
          <w:szCs w:val="14"/>
        </w:rPr>
        <w:t xml:space="preserve"> </w:t>
      </w:r>
      <w:r w:rsidRPr="00281428">
        <w:rPr>
          <w:rFonts w:ascii="Arial" w:eastAsiaTheme="minorHAnsi" w:hAnsi="Arial" w:cs="Arial"/>
          <w:sz w:val="14"/>
          <w:szCs w:val="14"/>
        </w:rPr>
        <w:t>referem-se</w:t>
      </w:r>
      <w:r>
        <w:rPr>
          <w:rFonts w:ascii="Arial" w:eastAsiaTheme="minorHAnsi" w:hAnsi="Arial" w:cs="Arial"/>
          <w:sz w:val="14"/>
          <w:szCs w:val="14"/>
        </w:rPr>
        <w:t xml:space="preserve">, principalmente, à adoção do CPC </w:t>
      </w:r>
      <w:r w:rsidRPr="00281428">
        <w:rPr>
          <w:rFonts w:ascii="Arial" w:eastAsiaTheme="minorHAnsi" w:hAnsi="Arial" w:cs="Arial"/>
          <w:sz w:val="14"/>
          <w:szCs w:val="14"/>
        </w:rPr>
        <w:t>50</w:t>
      </w:r>
      <w:r>
        <w:rPr>
          <w:rFonts w:ascii="Arial" w:eastAsiaTheme="minorHAnsi" w:hAnsi="Arial" w:cs="Arial"/>
          <w:sz w:val="14"/>
          <w:szCs w:val="14"/>
        </w:rPr>
        <w:t xml:space="preserve"> </w:t>
      </w:r>
      <w:r w:rsidRPr="00281428">
        <w:rPr>
          <w:rFonts w:ascii="Arial" w:eastAsiaTheme="minorHAnsi" w:hAnsi="Arial" w:cs="Arial"/>
          <w:sz w:val="14"/>
          <w:szCs w:val="14"/>
        </w:rPr>
        <w:t>[IFRS</w:t>
      </w:r>
      <w:r>
        <w:rPr>
          <w:rFonts w:ascii="Arial" w:eastAsiaTheme="minorHAnsi" w:hAnsi="Arial" w:cs="Arial"/>
          <w:sz w:val="14"/>
          <w:szCs w:val="14"/>
        </w:rPr>
        <w:t xml:space="preserve"> </w:t>
      </w:r>
      <w:r w:rsidRPr="00281428">
        <w:rPr>
          <w:rFonts w:ascii="Arial" w:eastAsiaTheme="minorHAnsi" w:hAnsi="Arial" w:cs="Arial"/>
          <w:sz w:val="14"/>
          <w:szCs w:val="14"/>
        </w:rPr>
        <w:t>17] – Contratos de Seguro e CPC 48 [IFRS 9] – Instrumentos Financeiros, cujos efeitos estão detalhados na nota explicativa 03 - Apresentação das Demonstrações Contábeis</w:t>
      </w:r>
      <w:r w:rsidR="00DA2607">
        <w:rPr>
          <w:rFonts w:ascii="Arial" w:eastAsiaTheme="minorHAnsi" w:hAnsi="Arial" w:cs="Arial"/>
          <w:sz w:val="14"/>
          <w:szCs w:val="14"/>
        </w:rPr>
        <w:t xml:space="preserve"> </w:t>
      </w:r>
      <w:r w:rsidR="00E20928">
        <w:rPr>
          <w:rFonts w:ascii="Arial" w:eastAsiaTheme="minorHAnsi" w:hAnsi="Arial" w:cs="Arial"/>
          <w:sz w:val="14"/>
          <w:szCs w:val="14"/>
        </w:rPr>
        <w:t>I</w:t>
      </w:r>
      <w:r w:rsidR="00DA2607">
        <w:rPr>
          <w:rFonts w:ascii="Arial" w:eastAsiaTheme="minorHAnsi" w:hAnsi="Arial" w:cs="Arial"/>
          <w:sz w:val="14"/>
          <w:szCs w:val="14"/>
        </w:rPr>
        <w:t>ntermediárias</w:t>
      </w:r>
      <w:r w:rsidRPr="00281428">
        <w:rPr>
          <w:rFonts w:ascii="Arial" w:eastAsiaTheme="minorHAnsi" w:hAnsi="Arial" w:cs="Arial"/>
          <w:sz w:val="14"/>
          <w:szCs w:val="14"/>
        </w:rPr>
        <w:t>.</w:t>
      </w:r>
    </w:p>
    <w:p w14:paraId="0219D317" w14:textId="77777777" w:rsidR="006E7795" w:rsidRPr="00F142A8" w:rsidRDefault="006E7795" w:rsidP="00163DE7">
      <w:pPr>
        <w:rPr>
          <w:rFonts w:ascii="Arial" w:hAnsi="Arial" w:cs="Arial"/>
          <w:sz w:val="20"/>
          <w:szCs w:val="20"/>
        </w:rPr>
      </w:pPr>
    </w:p>
    <w:p w14:paraId="116BFD4E" w14:textId="552E6859" w:rsidR="006E7795" w:rsidRPr="00F142A8" w:rsidRDefault="006E7795">
      <w:pPr>
        <w:rPr>
          <w:rFonts w:ascii="Arial" w:hAnsi="Arial" w:cs="Arial"/>
          <w:sz w:val="20"/>
          <w:szCs w:val="20"/>
        </w:rPr>
      </w:pPr>
      <w:r w:rsidRPr="00F142A8">
        <w:rPr>
          <w:rFonts w:ascii="Arial" w:hAnsi="Arial" w:cs="Arial"/>
          <w:sz w:val="20"/>
          <w:szCs w:val="20"/>
        </w:rPr>
        <w:br w:type="page"/>
      </w:r>
    </w:p>
    <w:p w14:paraId="748B7E09" w14:textId="77777777" w:rsidR="007D4AB0" w:rsidRPr="00F142A8" w:rsidRDefault="007D4AB0" w:rsidP="007D4AB0">
      <w:pPr>
        <w:pStyle w:val="Ttulo1"/>
        <w:spacing w:line="259" w:lineRule="auto"/>
        <w:jc w:val="both"/>
        <w:rPr>
          <w:rFonts w:ascii="Arial" w:hAnsi="Arial"/>
          <w:b/>
          <w:color w:val="1F3864" w:themeColor="accent1" w:themeShade="80"/>
          <w:sz w:val="20"/>
          <w:szCs w:val="20"/>
        </w:rPr>
      </w:pPr>
      <w:bookmarkStart w:id="20" w:name="_Toc149671581"/>
      <w:r w:rsidRPr="00F142A8">
        <w:rPr>
          <w:rFonts w:ascii="Arial" w:hAnsi="Arial"/>
          <w:b/>
          <w:color w:val="1F3864" w:themeColor="accent1" w:themeShade="80"/>
          <w:sz w:val="20"/>
          <w:szCs w:val="20"/>
        </w:rPr>
        <w:lastRenderedPageBreak/>
        <w:t>NOTAS EXPLICATIVAS ÀS DEMONSTRAÇÕES CONTÁBEIS INTERMEDIÁRIAS</w:t>
      </w:r>
      <w:bookmarkEnd w:id="20"/>
    </w:p>
    <w:p w14:paraId="266F2698" w14:textId="77777777" w:rsidR="007D4AB0" w:rsidRPr="00F142A8" w:rsidRDefault="007D4AB0" w:rsidP="007D4AB0">
      <w:pPr>
        <w:pStyle w:val="Ttulo1"/>
        <w:spacing w:line="259" w:lineRule="auto"/>
        <w:jc w:val="both"/>
        <w:rPr>
          <w:rFonts w:ascii="Arial" w:hAnsi="Arial"/>
          <w:b/>
          <w:color w:val="1F3864" w:themeColor="accent1" w:themeShade="80"/>
          <w:sz w:val="20"/>
          <w:szCs w:val="20"/>
        </w:rPr>
      </w:pPr>
      <w:bookmarkStart w:id="21" w:name="_Toc149671582"/>
      <w:bookmarkStart w:id="22" w:name="OLE_LINK1"/>
      <w:r w:rsidRPr="00F142A8">
        <w:rPr>
          <w:rFonts w:ascii="Arial" w:hAnsi="Arial"/>
          <w:b/>
          <w:color w:val="1F3864" w:themeColor="accent1" w:themeShade="80"/>
          <w:sz w:val="20"/>
          <w:szCs w:val="20"/>
        </w:rPr>
        <w:t>1 – CONTEXTO OPERACIONAL</w:t>
      </w:r>
      <w:bookmarkEnd w:id="21"/>
    </w:p>
    <w:p w14:paraId="083A9BE7" w14:textId="77777777" w:rsidR="003B62EE" w:rsidRPr="00C84948" w:rsidRDefault="003B62EE" w:rsidP="003B62EE">
      <w:pPr>
        <w:pStyle w:val="05-Textonormal"/>
      </w:pPr>
      <w:r w:rsidRPr="00C84948">
        <w:t>A BB Seguridade Participações S.A. (“BB Seguridade” ou “Companhia”) é uma empresa de participações (</w:t>
      </w:r>
      <w:r w:rsidRPr="00C84948">
        <w:rPr>
          <w:i/>
          <w:iCs/>
        </w:rPr>
        <w:t>holding</w:t>
      </w:r>
      <w:r w:rsidRPr="00C84948">
        <w:t>) controlada pelo Banco do Brasil S.A., constituída em 20 de dezembro de 2012, e que atua em negócios de seguridade. É uma sociedade anônima de capital aberto e tem suas ações negociadas no segmento Novo Mercado da B3 S.A. - Brasil, Bolsa, Balcão, sob o código “BBSE3”</w:t>
      </w:r>
      <w:r>
        <w:t>,</w:t>
      </w:r>
      <w:r w:rsidRPr="00C84948">
        <w:t xml:space="preserve"> e s</w:t>
      </w:r>
      <w:r>
        <w:t>eu</w:t>
      </w:r>
      <w:r w:rsidRPr="00C84948">
        <w:t>s ADRs (</w:t>
      </w:r>
      <w:r w:rsidRPr="00C84948">
        <w:rPr>
          <w:i/>
        </w:rPr>
        <w:t xml:space="preserve">American </w:t>
      </w:r>
      <w:r w:rsidRPr="007D2558">
        <w:rPr>
          <w:i/>
        </w:rPr>
        <w:t>Depositary</w:t>
      </w:r>
      <w:r w:rsidRPr="00C84948">
        <w:rPr>
          <w:i/>
        </w:rPr>
        <w:t xml:space="preserve"> </w:t>
      </w:r>
      <w:proofErr w:type="spellStart"/>
      <w:r w:rsidRPr="007D2558">
        <w:rPr>
          <w:i/>
        </w:rPr>
        <w:t>Receipts</w:t>
      </w:r>
      <w:proofErr w:type="spellEnd"/>
      <w:r w:rsidRPr="00C84948">
        <w:t>) no mercado de balcão dos Estados Unidos da América (</w:t>
      </w:r>
      <w:r w:rsidRPr="00C84948">
        <w:rPr>
          <w:i/>
        </w:rPr>
        <w:t>Over-</w:t>
      </w:r>
      <w:proofErr w:type="spellStart"/>
      <w:r w:rsidRPr="007D2558">
        <w:rPr>
          <w:i/>
        </w:rPr>
        <w:t>the</w:t>
      </w:r>
      <w:proofErr w:type="spellEnd"/>
      <w:r w:rsidRPr="00C84948">
        <w:rPr>
          <w:i/>
        </w:rPr>
        <w:t>-</w:t>
      </w:r>
      <w:r w:rsidRPr="007D2558">
        <w:rPr>
          <w:i/>
        </w:rPr>
        <w:t>Counter</w:t>
      </w:r>
      <w:r w:rsidRPr="00C84948">
        <w:t>) sob o código “BBSEY”.</w:t>
      </w:r>
    </w:p>
    <w:p w14:paraId="4B7B954E" w14:textId="77777777" w:rsidR="003B62EE" w:rsidRPr="00C84948" w:rsidRDefault="003B62EE" w:rsidP="003B62EE">
      <w:pPr>
        <w:pStyle w:val="05-Textonormal"/>
      </w:pPr>
      <w:r w:rsidRPr="00C84948">
        <w:t xml:space="preserve">Está inscrita </w:t>
      </w:r>
      <w:r>
        <w:t>n</w:t>
      </w:r>
      <w:r w:rsidRPr="00C84948">
        <w:t xml:space="preserve">o CNPJ </w:t>
      </w:r>
      <w:r>
        <w:t xml:space="preserve">sob o </w:t>
      </w:r>
      <w:r w:rsidRPr="00C84948">
        <w:t>nº 17.344.597/0001-94 e sediada no Setor de Autarquias Norte, Quadra 05, Lote B, Torre Sul, 3º Andar, Edifício Banco do Brasil, Asa Norte, Brasília, Distrito Federal, Brasil.</w:t>
      </w:r>
    </w:p>
    <w:p w14:paraId="5F1BA780" w14:textId="77777777" w:rsidR="003B62EE" w:rsidRPr="00C84948" w:rsidRDefault="003B62EE" w:rsidP="003B62EE">
      <w:pPr>
        <w:pStyle w:val="05-Textonormal"/>
      </w:pPr>
      <w:r w:rsidRPr="00C84948">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42F5D55B" w14:textId="77777777" w:rsidR="003B62EE" w:rsidRPr="00C84948" w:rsidRDefault="003B62EE" w:rsidP="003B62EE">
      <w:pPr>
        <w:pStyle w:val="05-Textonormal"/>
      </w:pPr>
      <w:r w:rsidRPr="00C84948">
        <w:t>A BB Seguridade possui, dentre suas participações societárias, duas subsidiárias integrais, BB Seguros Participações S.A. (“BB Seguros”) e BB Corretora de Seguros e Administradora de Bens S.A. (“BB Corretora”), estrutura societária que forma o Grupo BB Seguridade (“Grupo”).</w:t>
      </w:r>
    </w:p>
    <w:p w14:paraId="6C06E790" w14:textId="77777777" w:rsidR="003B62EE" w:rsidRDefault="003B62EE" w:rsidP="003B62EE">
      <w:pPr>
        <w:pStyle w:val="05-Textonormal"/>
      </w:pPr>
      <w:bookmarkStart w:id="23" w:name="_Hlk148691482"/>
      <w:r w:rsidRPr="00C84948">
        <w:t xml:space="preserve">Tais participações estão, atualmente, organizadas em dois segmentos: negócios de risco e </w:t>
      </w:r>
      <w:r>
        <w:t xml:space="preserve">de </w:t>
      </w:r>
      <w:r w:rsidRPr="00C84948">
        <w:t xml:space="preserve">acumulação, que operam produtos de seguros, </w:t>
      </w:r>
      <w:r>
        <w:t xml:space="preserve">de </w:t>
      </w:r>
      <w:r w:rsidRPr="00C84948">
        <w:t>previdência aberta,</w:t>
      </w:r>
      <w:r>
        <w:t xml:space="preserve"> de</w:t>
      </w:r>
      <w:r w:rsidRPr="00C84948">
        <w:t xml:space="preserve"> capitalização e </w:t>
      </w:r>
      <w:r>
        <w:t xml:space="preserve">de </w:t>
      </w:r>
      <w:r w:rsidRPr="00C84948">
        <w:t xml:space="preserve">planos de assistência odontológica por meio da </w:t>
      </w:r>
      <w:r>
        <w:br/>
      </w:r>
      <w:r w:rsidRPr="00C84948">
        <w:t>BB Seguros com parceiros privados; e negócios de distribuição, que comercializa</w:t>
      </w:r>
      <w:r>
        <w:t>m</w:t>
      </w:r>
      <w:r w:rsidRPr="00C84948">
        <w:t xml:space="preserve"> seguros, previdência aberta, tí</w:t>
      </w:r>
      <w:r>
        <w:t xml:space="preserve">tulos de capitalização e planos </w:t>
      </w:r>
      <w:r w:rsidRPr="00C84948">
        <w:t>privados de assistência odontológica, por meio da BB Corretora, além de investida que atua na distribuição de produtos de seguridade por meio de canais digitais.</w:t>
      </w:r>
    </w:p>
    <w:p w14:paraId="5FEE618B" w14:textId="77777777" w:rsidR="003B62EE" w:rsidRDefault="003B62EE" w:rsidP="003B62EE">
      <w:pPr>
        <w:pStyle w:val="05-Textonormal"/>
      </w:pPr>
      <w:r>
        <w:t xml:space="preserve">Nos negócios de risco e de acumulação, o Grupo atua por meio de participações nas empresas BB MAPFRE, Brasilprev, </w:t>
      </w:r>
      <w:proofErr w:type="spellStart"/>
      <w:r>
        <w:t>Brasilcap</w:t>
      </w:r>
      <w:proofErr w:type="spellEnd"/>
      <w:r>
        <w:t xml:space="preserve"> e </w:t>
      </w:r>
      <w:proofErr w:type="spellStart"/>
      <w:r>
        <w:t>Brasildental</w:t>
      </w:r>
      <w:proofErr w:type="spellEnd"/>
      <w:r>
        <w:t xml:space="preserve">, investidas diretas da BB Seguros, e indiretamente nas empresas </w:t>
      </w:r>
      <w:proofErr w:type="spellStart"/>
      <w:r>
        <w:t>Brasilseg</w:t>
      </w:r>
      <w:proofErr w:type="spellEnd"/>
      <w:r>
        <w:t xml:space="preserve"> e Aliança do Brasil Seguros, controladas da BB MAPFRE. Já nos negócios de distribuição, atua por intermédio da BB Corretora que detém participação na investida </w:t>
      </w:r>
      <w:proofErr w:type="spellStart"/>
      <w:r>
        <w:t>Ciclic</w:t>
      </w:r>
      <w:proofErr w:type="spellEnd"/>
      <w:r>
        <w:t>.</w:t>
      </w:r>
    </w:p>
    <w:p w14:paraId="5720F06E" w14:textId="77777777" w:rsidR="003B62EE" w:rsidRDefault="003B62EE" w:rsidP="003B62EE">
      <w:pPr>
        <w:pStyle w:val="05-Textonormal"/>
      </w:pPr>
      <w:r>
        <w:t>Apresentamos, abaixo, a estrutura societária da Companhia:</w:t>
      </w:r>
    </w:p>
    <w:bookmarkEnd w:id="23"/>
    <w:p w14:paraId="25B48B1F" w14:textId="77777777" w:rsidR="003B62EE" w:rsidRDefault="003B62EE" w:rsidP="003B62EE">
      <w:pPr>
        <w:pStyle w:val="05-Textonormal"/>
      </w:pPr>
      <w:r>
        <w:rPr>
          <w:noProof/>
        </w:rPr>
        <w:drawing>
          <wp:inline distT="0" distB="0" distL="0" distR="0" wp14:anchorId="21D45212" wp14:editId="695D3F00">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3"/>
                    <a:stretch>
                      <a:fillRect/>
                    </a:stretch>
                  </pic:blipFill>
                  <pic:spPr>
                    <a:xfrm>
                      <a:off x="0" y="0"/>
                      <a:ext cx="6120130" cy="3695700"/>
                    </a:xfrm>
                    <a:prstGeom prst="rect">
                      <a:avLst/>
                    </a:prstGeom>
                  </pic:spPr>
                </pic:pic>
              </a:graphicData>
            </a:graphic>
          </wp:inline>
        </w:drawing>
      </w:r>
    </w:p>
    <w:p w14:paraId="482DEEDA" w14:textId="6B17D26A" w:rsidR="00DC73DF" w:rsidRPr="007E6760" w:rsidRDefault="003B62EE" w:rsidP="007E6760">
      <w:pPr>
        <w:pStyle w:val="05-Textonormal"/>
      </w:pPr>
      <w:r>
        <w:t xml:space="preserve">A BB MAPFRE possui participação direta nas empresas </w:t>
      </w:r>
      <w:proofErr w:type="spellStart"/>
      <w:r>
        <w:t>Brasilseg</w:t>
      </w:r>
      <w:proofErr w:type="spellEnd"/>
      <w:r>
        <w:t xml:space="preserve"> Companhia de Seguros e Aliança do Brasil Seguros S.A. e indireta na empresa Broto S.A. (investida da </w:t>
      </w:r>
      <w:proofErr w:type="spellStart"/>
      <w:r>
        <w:t>Brasilseg</w:t>
      </w:r>
      <w:proofErr w:type="spellEnd"/>
      <w:r>
        <w:t>).</w:t>
      </w:r>
    </w:p>
    <w:p w14:paraId="152AAFE6" w14:textId="77777777" w:rsidR="007D4AB0" w:rsidRPr="00F142A8" w:rsidRDefault="007D4AB0" w:rsidP="00DC73DF">
      <w:pPr>
        <w:pStyle w:val="Ttulo1"/>
        <w:pageBreakBefore/>
        <w:spacing w:line="259" w:lineRule="auto"/>
        <w:jc w:val="both"/>
        <w:rPr>
          <w:rFonts w:ascii="Arial" w:hAnsi="Arial"/>
          <w:b/>
          <w:color w:val="1F3864" w:themeColor="accent1" w:themeShade="80"/>
          <w:sz w:val="20"/>
          <w:szCs w:val="20"/>
        </w:rPr>
      </w:pPr>
      <w:bookmarkStart w:id="24" w:name="_Toc149671583"/>
      <w:bookmarkEnd w:id="22"/>
      <w:r w:rsidRPr="00F142A8">
        <w:rPr>
          <w:rFonts w:ascii="Arial" w:hAnsi="Arial"/>
          <w:b/>
          <w:color w:val="1F3864" w:themeColor="accent1" w:themeShade="80"/>
          <w:sz w:val="20"/>
          <w:szCs w:val="20"/>
        </w:rPr>
        <w:lastRenderedPageBreak/>
        <w:t>2 – AQUISIÇÕES, VENDAS E REESTRUTURAÇÕES SOCIETÁRIAS</w:t>
      </w:r>
      <w:bookmarkEnd w:id="24"/>
    </w:p>
    <w:p w14:paraId="47510993" w14:textId="77777777" w:rsidR="00637FB1" w:rsidRDefault="00637FB1" w:rsidP="00637FB1">
      <w:pPr>
        <w:pStyle w:val="01-Textonormal"/>
        <w:rPr>
          <w:rFonts w:cs="Arial"/>
          <w:b/>
          <w:snapToGrid w:val="0"/>
          <w:color w:val="1F3864" w:themeColor="accent1" w:themeShade="80"/>
        </w:rPr>
      </w:pPr>
      <w:r>
        <w:rPr>
          <w:rFonts w:cs="Arial"/>
          <w:b/>
          <w:snapToGrid w:val="0"/>
          <w:color w:val="1F3864" w:themeColor="accent1" w:themeShade="80"/>
        </w:rPr>
        <w:t>a</w:t>
      </w:r>
      <w:r w:rsidRPr="008A1338">
        <w:rPr>
          <w:rFonts w:cs="Arial"/>
          <w:b/>
          <w:snapToGrid w:val="0"/>
          <w:color w:val="1F3864" w:themeColor="accent1" w:themeShade="80"/>
        </w:rPr>
        <w:t xml:space="preserve">) </w:t>
      </w:r>
      <w:r>
        <w:rPr>
          <w:rFonts w:cs="Arial"/>
          <w:b/>
          <w:snapToGrid w:val="0"/>
          <w:color w:val="1F3864" w:themeColor="accent1" w:themeShade="80"/>
        </w:rPr>
        <w:t>Broto S</w:t>
      </w:r>
      <w:r w:rsidRPr="008A1338">
        <w:rPr>
          <w:rFonts w:cs="Arial"/>
          <w:b/>
          <w:snapToGrid w:val="0"/>
          <w:color w:val="1F3864" w:themeColor="accent1" w:themeShade="80"/>
        </w:rPr>
        <w:t>.A.</w:t>
      </w:r>
    </w:p>
    <w:p w14:paraId="0AE915B0" w14:textId="77777777" w:rsidR="00637FB1" w:rsidRDefault="00637FB1" w:rsidP="00637FB1">
      <w:pPr>
        <w:pStyle w:val="05-Textonormal"/>
      </w:pPr>
      <w:r>
        <w:t>Em consonância com o Comunicado ao Mercado divulgado em 13 de outubro de 2022, o Conselho de Administração da BB Seguridade aprovou a assinatura dos documentos societários necessários para a constituição da empresa Broto S.A. (Broto), para condução d</w:t>
      </w:r>
      <w:r w:rsidRPr="00093957">
        <w:t>os negócios da plataforma digital Broto</w:t>
      </w:r>
      <w:r>
        <w:t xml:space="preserve">, em parceria firmada entre a </w:t>
      </w:r>
      <w:proofErr w:type="spellStart"/>
      <w:r>
        <w:t>Brasilseg</w:t>
      </w:r>
      <w:proofErr w:type="spellEnd"/>
      <w:r>
        <w:t xml:space="preserve"> Companhia de Seguros (</w:t>
      </w:r>
      <w:proofErr w:type="spellStart"/>
      <w:r>
        <w:t>Brasilseg</w:t>
      </w:r>
      <w:proofErr w:type="spellEnd"/>
      <w:r>
        <w:t xml:space="preserve"> ou Seguradora), empresa investida indireta da BB Seguros Participações S.A. (</w:t>
      </w:r>
      <w:r w:rsidRPr="00F31389">
        <w:t>BB Seguros)</w:t>
      </w:r>
      <w:r>
        <w:t>, e o Banco do Brasil S.A (BB).</w:t>
      </w:r>
    </w:p>
    <w:p w14:paraId="2AF1A6C7" w14:textId="77777777" w:rsidR="00637FB1" w:rsidRDefault="00637FB1" w:rsidP="00637FB1">
      <w:pPr>
        <w:pStyle w:val="05-Textonormal"/>
      </w:pPr>
      <w:r w:rsidRPr="009F59B1">
        <w:t>Nesse sentido, o capital social da Broto te</w:t>
      </w:r>
      <w:r>
        <w:t>m</w:t>
      </w:r>
      <w:r w:rsidRPr="009F59B1">
        <w:t xml:space="preserve"> a seguinte distribuição</w:t>
      </w:r>
      <w:r>
        <w:t>:</w:t>
      </w:r>
    </w:p>
    <w:tbl>
      <w:tblPr>
        <w:tblStyle w:val="TabeladeLista6Colorida-nfase5"/>
        <w:tblW w:w="9639" w:type="dxa"/>
        <w:tblLayout w:type="fixed"/>
        <w:tblLook w:val="04A0" w:firstRow="1" w:lastRow="0" w:firstColumn="1" w:lastColumn="0" w:noHBand="0" w:noVBand="1"/>
      </w:tblPr>
      <w:tblGrid>
        <w:gridCol w:w="2552"/>
        <w:gridCol w:w="2362"/>
        <w:gridCol w:w="2362"/>
        <w:gridCol w:w="2363"/>
      </w:tblGrid>
      <w:tr w:rsidR="00637FB1" w:rsidRPr="00B05866" w14:paraId="54F58CC4"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3864" w:themeColor="accent1" w:themeShade="80"/>
              <w:bottom w:val="single" w:sz="2" w:space="0" w:color="1F3864" w:themeColor="accent1" w:themeShade="80"/>
            </w:tcBorders>
            <w:shd w:val="clear" w:color="auto" w:fill="auto"/>
            <w:vAlign w:val="center"/>
            <w:hideMark/>
          </w:tcPr>
          <w:p w14:paraId="1397EFB8" w14:textId="77777777" w:rsidR="00637FB1" w:rsidRPr="00B05866" w:rsidRDefault="00637FB1">
            <w:pPr>
              <w:rPr>
                <w:rFonts w:ascii="Arial" w:hAnsi="Arial" w:cs="Arial"/>
                <w:sz w:val="18"/>
                <w:szCs w:val="18"/>
              </w:rPr>
            </w:pPr>
            <w:r w:rsidRPr="00B05866">
              <w:rPr>
                <w:rFonts w:ascii="Arial" w:hAnsi="Arial" w:cs="Arial"/>
                <w:sz w:val="14"/>
                <w:szCs w:val="14"/>
              </w:rPr>
              <w:t>Acionistas</w:t>
            </w:r>
          </w:p>
        </w:tc>
        <w:tc>
          <w:tcPr>
            <w:tcW w:w="7087" w:type="dxa"/>
            <w:gridSpan w:val="3"/>
            <w:tcBorders>
              <w:top w:val="single" w:sz="2" w:space="0" w:color="1F3864" w:themeColor="accent1" w:themeShade="80"/>
              <w:bottom w:val="single" w:sz="2" w:space="0" w:color="1F3864" w:themeColor="accent1" w:themeShade="80"/>
            </w:tcBorders>
            <w:shd w:val="clear" w:color="auto" w:fill="auto"/>
            <w:vAlign w:val="center"/>
            <w:hideMark/>
          </w:tcPr>
          <w:p w14:paraId="46D42E00" w14:textId="77777777" w:rsidR="00637FB1" w:rsidRPr="00B05866" w:rsidRDefault="00637FB1">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pacing w:val="-2"/>
                <w:sz w:val="14"/>
                <w:szCs w:val="14"/>
              </w:rPr>
            </w:pPr>
            <w:r>
              <w:rPr>
                <w:rFonts w:ascii="Arial" w:eastAsia="Times New Roman" w:hAnsi="Arial" w:cs="Arial"/>
                <w:spacing w:val="-2"/>
                <w:sz w:val="14"/>
                <w:szCs w:val="14"/>
              </w:rPr>
              <w:t>Participação (%)</w:t>
            </w:r>
          </w:p>
        </w:tc>
      </w:tr>
      <w:tr w:rsidR="00637FB1" w:rsidRPr="00B05866" w14:paraId="1D154C09"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3864" w:themeColor="accent1" w:themeShade="80"/>
              <w:bottom w:val="single" w:sz="2" w:space="0" w:color="1F3864" w:themeColor="accent1" w:themeShade="80"/>
            </w:tcBorders>
            <w:shd w:val="clear" w:color="auto" w:fill="auto"/>
            <w:hideMark/>
          </w:tcPr>
          <w:p w14:paraId="6B262214" w14:textId="77777777" w:rsidR="00637FB1" w:rsidRPr="00B05866" w:rsidRDefault="00637FB1">
            <w:pPr>
              <w:rPr>
                <w:rFonts w:ascii="Arial" w:hAnsi="Arial" w:cs="Arial"/>
                <w:sz w:val="18"/>
                <w:szCs w:val="18"/>
              </w:rPr>
            </w:pPr>
          </w:p>
        </w:tc>
        <w:tc>
          <w:tcPr>
            <w:tcW w:w="2362" w:type="dxa"/>
            <w:tcBorders>
              <w:top w:val="single" w:sz="2" w:space="0" w:color="1F3864" w:themeColor="accent1" w:themeShade="80"/>
              <w:bottom w:val="single" w:sz="2" w:space="0" w:color="1F3864" w:themeColor="accent1" w:themeShade="80"/>
            </w:tcBorders>
            <w:shd w:val="clear" w:color="auto" w:fill="auto"/>
            <w:vAlign w:val="center"/>
            <w:hideMark/>
          </w:tcPr>
          <w:p w14:paraId="30F6422B" w14:textId="77777777" w:rsidR="00637FB1" w:rsidRPr="00005912"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005912">
              <w:rPr>
                <w:rFonts w:ascii="Arial" w:eastAsia="Times New Roman" w:hAnsi="Arial" w:cs="Arial"/>
                <w:b/>
                <w:spacing w:val="-2"/>
                <w:sz w:val="14"/>
                <w:szCs w:val="14"/>
              </w:rPr>
              <w:t>Ações ON</w:t>
            </w:r>
          </w:p>
        </w:tc>
        <w:tc>
          <w:tcPr>
            <w:tcW w:w="2362" w:type="dxa"/>
            <w:tcBorders>
              <w:top w:val="single" w:sz="2" w:space="0" w:color="1F3864" w:themeColor="accent1" w:themeShade="80"/>
              <w:bottom w:val="single" w:sz="2" w:space="0" w:color="1F3864" w:themeColor="accent1" w:themeShade="80"/>
            </w:tcBorders>
            <w:shd w:val="clear" w:color="auto" w:fill="auto"/>
            <w:vAlign w:val="center"/>
            <w:hideMark/>
          </w:tcPr>
          <w:p w14:paraId="72552A7C" w14:textId="77777777" w:rsidR="00637FB1" w:rsidRPr="00005912"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005912">
              <w:rPr>
                <w:rFonts w:ascii="Arial" w:eastAsia="Times New Roman" w:hAnsi="Arial" w:cs="Arial"/>
                <w:b/>
                <w:spacing w:val="-2"/>
                <w:sz w:val="14"/>
                <w:szCs w:val="14"/>
              </w:rPr>
              <w:t>Ações PN</w:t>
            </w:r>
          </w:p>
        </w:tc>
        <w:tc>
          <w:tcPr>
            <w:tcW w:w="2363" w:type="dxa"/>
            <w:tcBorders>
              <w:top w:val="single" w:sz="2" w:space="0" w:color="1F3864" w:themeColor="accent1" w:themeShade="80"/>
              <w:bottom w:val="single" w:sz="2" w:space="0" w:color="1F3864" w:themeColor="accent1" w:themeShade="80"/>
            </w:tcBorders>
            <w:shd w:val="clear" w:color="auto" w:fill="auto"/>
            <w:vAlign w:val="center"/>
            <w:hideMark/>
          </w:tcPr>
          <w:p w14:paraId="484BC019" w14:textId="77777777" w:rsidR="00637FB1" w:rsidRPr="00005912"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005912">
              <w:rPr>
                <w:rFonts w:ascii="Arial" w:eastAsia="Times New Roman" w:hAnsi="Arial" w:cs="Arial"/>
                <w:b/>
                <w:spacing w:val="-2"/>
                <w:sz w:val="14"/>
                <w:szCs w:val="14"/>
              </w:rPr>
              <w:t>Capital Total</w:t>
            </w:r>
          </w:p>
        </w:tc>
      </w:tr>
      <w:tr w:rsidR="00637FB1" w:rsidRPr="00B05866" w14:paraId="2F1FA395" w14:textId="77777777">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3864" w:themeColor="accent1" w:themeShade="80"/>
              <w:bottom w:val="nil"/>
            </w:tcBorders>
            <w:shd w:val="clear" w:color="auto" w:fill="auto"/>
            <w:vAlign w:val="center"/>
            <w:hideMark/>
          </w:tcPr>
          <w:p w14:paraId="5512BDA6" w14:textId="77777777" w:rsidR="00637FB1" w:rsidRPr="00005912" w:rsidRDefault="00637FB1">
            <w:pPr>
              <w:keepNext/>
              <w:keepLines/>
              <w:spacing w:before="40" w:after="40"/>
              <w:rPr>
                <w:rFonts w:ascii="Arial" w:eastAsia="Times New Roman" w:hAnsi="Arial" w:cs="Arial"/>
                <w:b w:val="0"/>
                <w:spacing w:val="-2"/>
                <w:sz w:val="14"/>
                <w:szCs w:val="14"/>
              </w:rPr>
            </w:pPr>
            <w:r w:rsidRPr="00005912">
              <w:rPr>
                <w:rFonts w:ascii="Arial" w:eastAsia="Times New Roman" w:hAnsi="Arial" w:cs="Arial"/>
                <w:b w:val="0"/>
                <w:spacing w:val="-2"/>
                <w:sz w:val="14"/>
                <w:szCs w:val="14"/>
              </w:rPr>
              <w:t>BB</w:t>
            </w:r>
          </w:p>
        </w:tc>
        <w:tc>
          <w:tcPr>
            <w:tcW w:w="2362" w:type="dxa"/>
            <w:tcBorders>
              <w:top w:val="single" w:sz="2" w:space="0" w:color="1F3864" w:themeColor="accent1" w:themeShade="80"/>
              <w:bottom w:val="nil"/>
            </w:tcBorders>
            <w:shd w:val="clear" w:color="auto" w:fill="auto"/>
            <w:vAlign w:val="center"/>
          </w:tcPr>
          <w:p w14:paraId="4B0274FA" w14:textId="77777777" w:rsidR="00637FB1" w:rsidRPr="00005912"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05912">
              <w:rPr>
                <w:rFonts w:ascii="Arial" w:eastAsia="Times New Roman" w:hAnsi="Arial" w:cs="Arial"/>
                <w:spacing w:val="-2"/>
                <w:sz w:val="14"/>
                <w:szCs w:val="18"/>
              </w:rPr>
              <w:t>--</w:t>
            </w:r>
          </w:p>
        </w:tc>
        <w:tc>
          <w:tcPr>
            <w:tcW w:w="2362" w:type="dxa"/>
            <w:tcBorders>
              <w:top w:val="single" w:sz="2" w:space="0" w:color="1F3864" w:themeColor="accent1" w:themeShade="80"/>
              <w:bottom w:val="nil"/>
            </w:tcBorders>
            <w:shd w:val="clear" w:color="auto" w:fill="auto"/>
            <w:vAlign w:val="center"/>
          </w:tcPr>
          <w:p w14:paraId="384E7556" w14:textId="77777777" w:rsidR="00637FB1" w:rsidRPr="00005912"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05912">
              <w:rPr>
                <w:rFonts w:ascii="Arial" w:eastAsia="Times New Roman" w:hAnsi="Arial" w:cs="Arial"/>
                <w:spacing w:val="-2"/>
                <w:sz w:val="14"/>
                <w:szCs w:val="18"/>
              </w:rPr>
              <w:t>100</w:t>
            </w:r>
          </w:p>
        </w:tc>
        <w:tc>
          <w:tcPr>
            <w:tcW w:w="2363" w:type="dxa"/>
            <w:tcBorders>
              <w:top w:val="single" w:sz="2" w:space="0" w:color="1F3864" w:themeColor="accent1" w:themeShade="80"/>
              <w:bottom w:val="nil"/>
            </w:tcBorders>
            <w:shd w:val="clear" w:color="auto" w:fill="auto"/>
            <w:vAlign w:val="center"/>
          </w:tcPr>
          <w:p w14:paraId="34F827E7" w14:textId="77777777" w:rsidR="00637FB1" w:rsidRPr="00005912"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05912">
              <w:rPr>
                <w:rFonts w:ascii="Arial" w:eastAsia="Times New Roman" w:hAnsi="Arial" w:cs="Arial"/>
                <w:spacing w:val="-2"/>
                <w:sz w:val="14"/>
                <w:szCs w:val="18"/>
              </w:rPr>
              <w:t>50</w:t>
            </w:r>
          </w:p>
        </w:tc>
      </w:tr>
      <w:tr w:rsidR="00637FB1" w:rsidRPr="00375AF3" w14:paraId="376CFA94"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3864" w:themeColor="accent1" w:themeShade="80"/>
            </w:tcBorders>
            <w:shd w:val="clear" w:color="auto" w:fill="auto"/>
            <w:vAlign w:val="center"/>
            <w:hideMark/>
          </w:tcPr>
          <w:p w14:paraId="6BD35CB9" w14:textId="77777777" w:rsidR="00637FB1" w:rsidRPr="00005912" w:rsidRDefault="00637FB1">
            <w:pPr>
              <w:keepNext/>
              <w:keepLines/>
              <w:spacing w:before="40" w:after="40"/>
              <w:rPr>
                <w:rFonts w:ascii="Arial" w:eastAsia="Times New Roman" w:hAnsi="Arial" w:cs="Arial"/>
                <w:b w:val="0"/>
                <w:spacing w:val="-2"/>
                <w:sz w:val="14"/>
                <w:szCs w:val="14"/>
              </w:rPr>
            </w:pPr>
            <w:proofErr w:type="spellStart"/>
            <w:r w:rsidRPr="00005912">
              <w:rPr>
                <w:rFonts w:ascii="Arial" w:eastAsia="Times New Roman" w:hAnsi="Arial" w:cs="Arial"/>
                <w:b w:val="0"/>
                <w:spacing w:val="-2"/>
                <w:sz w:val="14"/>
                <w:szCs w:val="14"/>
              </w:rPr>
              <w:t>Brasilseg</w:t>
            </w:r>
            <w:proofErr w:type="spellEnd"/>
          </w:p>
        </w:tc>
        <w:tc>
          <w:tcPr>
            <w:tcW w:w="2362" w:type="dxa"/>
            <w:tcBorders>
              <w:top w:val="nil"/>
              <w:bottom w:val="single" w:sz="2" w:space="0" w:color="1F3864" w:themeColor="accent1" w:themeShade="80"/>
            </w:tcBorders>
            <w:shd w:val="clear" w:color="auto" w:fill="auto"/>
            <w:vAlign w:val="center"/>
          </w:tcPr>
          <w:p w14:paraId="26991DFE" w14:textId="77777777" w:rsidR="00637FB1" w:rsidRPr="00005912"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05912">
              <w:rPr>
                <w:rFonts w:ascii="Arial" w:eastAsia="Times New Roman" w:hAnsi="Arial" w:cs="Arial"/>
                <w:spacing w:val="-2"/>
                <w:sz w:val="14"/>
                <w:szCs w:val="18"/>
              </w:rPr>
              <w:t>100</w:t>
            </w:r>
          </w:p>
        </w:tc>
        <w:tc>
          <w:tcPr>
            <w:tcW w:w="2362" w:type="dxa"/>
            <w:tcBorders>
              <w:top w:val="nil"/>
              <w:bottom w:val="single" w:sz="2" w:space="0" w:color="1F3864" w:themeColor="accent1" w:themeShade="80"/>
            </w:tcBorders>
            <w:shd w:val="clear" w:color="auto" w:fill="auto"/>
            <w:vAlign w:val="center"/>
          </w:tcPr>
          <w:p w14:paraId="5B206B9E" w14:textId="77777777" w:rsidR="00637FB1" w:rsidRPr="00005912"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05912">
              <w:rPr>
                <w:rFonts w:ascii="Arial" w:eastAsia="Times New Roman" w:hAnsi="Arial" w:cs="Arial"/>
                <w:spacing w:val="-2"/>
                <w:sz w:val="14"/>
                <w:szCs w:val="18"/>
              </w:rPr>
              <w:t>--</w:t>
            </w:r>
          </w:p>
        </w:tc>
        <w:tc>
          <w:tcPr>
            <w:tcW w:w="2363" w:type="dxa"/>
            <w:tcBorders>
              <w:top w:val="nil"/>
              <w:bottom w:val="single" w:sz="2" w:space="0" w:color="1F3864" w:themeColor="accent1" w:themeShade="80"/>
            </w:tcBorders>
            <w:shd w:val="clear" w:color="auto" w:fill="auto"/>
            <w:vAlign w:val="center"/>
          </w:tcPr>
          <w:p w14:paraId="05CD7E25" w14:textId="77777777" w:rsidR="00637FB1" w:rsidRPr="00005912"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50</w:t>
            </w:r>
          </w:p>
        </w:tc>
      </w:tr>
    </w:tbl>
    <w:p w14:paraId="6AD5CEE3" w14:textId="77777777" w:rsidR="00637FB1" w:rsidRDefault="00637FB1" w:rsidP="00637FB1">
      <w:pPr>
        <w:pStyle w:val="05-Textonormal"/>
      </w:pPr>
      <w:r w:rsidRPr="004D3800">
        <w:t xml:space="preserve">Pela participação de 50% no capital social total da </w:t>
      </w:r>
      <w:r>
        <w:t>Broto</w:t>
      </w:r>
      <w:r w:rsidRPr="004D3800">
        <w:t>, c</w:t>
      </w:r>
      <w:r>
        <w:t>oube</w:t>
      </w:r>
      <w:r w:rsidRPr="004D3800">
        <w:t xml:space="preserve"> à </w:t>
      </w:r>
      <w:proofErr w:type="spellStart"/>
      <w:r w:rsidRPr="004D3800">
        <w:t>Brasilseg</w:t>
      </w:r>
      <w:proofErr w:type="spellEnd"/>
      <w:r w:rsidRPr="004D3800">
        <w:t xml:space="preserve"> o aporte de parcela em</w:t>
      </w:r>
      <w:r>
        <w:t xml:space="preserve"> </w:t>
      </w:r>
      <w:r w:rsidRPr="004D3800">
        <w:t xml:space="preserve">caixa e outra parte por meio da transferência de bens, direitos e ativos associados à </w:t>
      </w:r>
      <w:r>
        <w:t>p</w:t>
      </w:r>
      <w:r w:rsidRPr="004D3800">
        <w:t>lataforma</w:t>
      </w:r>
      <w:r>
        <w:t xml:space="preserve"> digital Broto, que eram </w:t>
      </w:r>
      <w:r w:rsidRPr="004D3800">
        <w:t>detidos pela Seguradora, totalizando um investimento de R$</w:t>
      </w:r>
      <w:r>
        <w:t xml:space="preserve"> </w:t>
      </w:r>
      <w:r w:rsidRPr="004D3800">
        <w:t>31,2 milhões. Esse mesmo</w:t>
      </w:r>
      <w:r>
        <w:t xml:space="preserve"> </w:t>
      </w:r>
      <w:r w:rsidRPr="004D3800">
        <w:t xml:space="preserve">valor </w:t>
      </w:r>
      <w:r>
        <w:t xml:space="preserve">foi </w:t>
      </w:r>
      <w:r w:rsidRPr="004D3800">
        <w:t>aportado pelo BB para subscrever e integralizar as ações correspondentes aos outros 50% do capital</w:t>
      </w:r>
      <w:r>
        <w:t xml:space="preserve"> </w:t>
      </w:r>
      <w:r w:rsidRPr="004D3800">
        <w:t>social total da nova empresa</w:t>
      </w:r>
      <w:r>
        <w:t>.</w:t>
      </w:r>
    </w:p>
    <w:p w14:paraId="276ED37A" w14:textId="77777777" w:rsidR="00637FB1" w:rsidRDefault="00637FB1" w:rsidP="00637FB1">
      <w:pPr>
        <w:pStyle w:val="05-Textonormal"/>
      </w:pPr>
      <w:r w:rsidRPr="00590BF7">
        <w:t xml:space="preserve">Conforme previsto nos acordos societários, a </w:t>
      </w:r>
      <w:proofErr w:type="spellStart"/>
      <w:r w:rsidRPr="00590BF7">
        <w:t>Brasilseg</w:t>
      </w:r>
      <w:proofErr w:type="spellEnd"/>
      <w:r w:rsidRPr="00590BF7">
        <w:t xml:space="preserve"> mant</w:t>
      </w:r>
      <w:r>
        <w:t>ém</w:t>
      </w:r>
      <w:r w:rsidRPr="00590BF7">
        <w:t xml:space="preserve"> o acesso à plataforma </w:t>
      </w:r>
      <w:r>
        <w:t>d</w:t>
      </w:r>
      <w:r w:rsidRPr="00590BF7">
        <w:t xml:space="preserve">igital Broto para venda dos seus produtos de seguro, a qual </w:t>
      </w:r>
      <w:r>
        <w:t>é</w:t>
      </w:r>
      <w:r w:rsidRPr="00590BF7">
        <w:t xml:space="preserve"> intermediada, com exclusividade, pela BB Corretora de Seguros e </w:t>
      </w:r>
      <w:r>
        <w:t>Administradora de Bens S.A. (</w:t>
      </w:r>
      <w:r w:rsidRPr="00590BF7">
        <w:t>BB Corretora), sociedade controlada pela BB Seguridade.</w:t>
      </w:r>
    </w:p>
    <w:p w14:paraId="61B3B048" w14:textId="77777777" w:rsidR="00637FB1" w:rsidRDefault="00637FB1" w:rsidP="00637FB1">
      <w:pPr>
        <w:pStyle w:val="05-Textonormal"/>
      </w:pPr>
      <w:r>
        <w:t xml:space="preserve">Em 28 de outubro de 2022, a </w:t>
      </w:r>
      <w:proofErr w:type="spellStart"/>
      <w:r>
        <w:t>Brasilseg</w:t>
      </w:r>
      <w:proofErr w:type="spellEnd"/>
      <w:r>
        <w:t>, o BB e a BB Corretora celebraram, com interveniência e anuência da MAPFRE Brasil Participações S.A., da BB Seguros e da Aliança do Brasil Seguros S.A. (ABS), o Acordo de Investimentos, estabelecendo, dentre outros, os termos e condições acima mencionados necessários à constituição da empresa Broto. A partir da implementação das Condições Suspensivas descritas no Acordo de Investimentos, relacionadas à obtenção das aprovações regulatórias e legais pertinentes, a operação foi consumada em 04 de janeiro de 2023, data considerada como do fechamento da parceria e a partir da qual os seguintes atos foram praticados:</w:t>
      </w:r>
    </w:p>
    <w:p w14:paraId="457EA681" w14:textId="77777777" w:rsidR="00637FB1" w:rsidRDefault="00637FB1" w:rsidP="00637FB1">
      <w:pPr>
        <w:pStyle w:val="05-Textonormal"/>
      </w:pPr>
      <w:r w:rsidRPr="00FB568D">
        <w:t xml:space="preserve">a. formalização do Acordo de Acionistas e dos Acordos Operacionais para comercialização de produtos na Broto, </w:t>
      </w:r>
      <w:r>
        <w:t xml:space="preserve">sendo </w:t>
      </w:r>
      <w:r w:rsidRPr="00FB568D">
        <w:t>um</w:t>
      </w:r>
      <w:r>
        <w:t xml:space="preserve"> contrato</w:t>
      </w:r>
      <w:r w:rsidRPr="00FB568D">
        <w:t xml:space="preserve"> firmado</w:t>
      </w:r>
      <w:r>
        <w:t xml:space="preserve"> entre a Broto e o BB, para a distribuição de produtos bancários e financeiros, e outro entre a Broto, a </w:t>
      </w:r>
      <w:proofErr w:type="spellStart"/>
      <w:r>
        <w:t>Brasilseg</w:t>
      </w:r>
      <w:proofErr w:type="spellEnd"/>
      <w:r>
        <w:t>, a ABS e a BB Corretora para distribuição dos produtos securitários; e</w:t>
      </w:r>
    </w:p>
    <w:p w14:paraId="26C66F5E" w14:textId="77777777" w:rsidR="00637FB1" w:rsidRDefault="00637FB1" w:rsidP="00637FB1">
      <w:pPr>
        <w:pStyle w:val="05-Textonormal"/>
      </w:pPr>
      <w:r>
        <w:t>b. realização de assembleia geral de constituição da Broto, com assinatura da respectiva ata e dos respectivos boletins de subscrição de ações; deliberação do Estatuto Social; subscrição e integralização do capital social; e eleição de sua Diretoria.</w:t>
      </w:r>
    </w:p>
    <w:p w14:paraId="25AB2E16" w14:textId="77777777" w:rsidR="00637FB1" w:rsidRDefault="00637FB1" w:rsidP="00637FB1">
      <w:pPr>
        <w:pStyle w:val="05-Textonormal"/>
      </w:pPr>
      <w:r>
        <w:t xml:space="preserve">Os documentos societários preveem a outorga, pela </w:t>
      </w:r>
      <w:proofErr w:type="spellStart"/>
      <w:r>
        <w:t>Brasilseg</w:t>
      </w:r>
      <w:proofErr w:type="spellEnd"/>
      <w:r>
        <w:t>, de opção de compra ao BB – ainda não exercida – sobre a totalidade das ações de sua titularidade na Broto, exercível mediante pagamento da totalidade do montante aportado pela Seguradora na Broto, corrigido pelo CDI acumulado no período, no prazo de até 12 meses, contados da data de assinatura do Acordo de Acionistas, prorrogáveis por igual período.</w:t>
      </w:r>
    </w:p>
    <w:p w14:paraId="3313B9AA" w14:textId="77777777" w:rsidR="00637FB1" w:rsidRPr="008A1338" w:rsidRDefault="00637FB1" w:rsidP="00637FB1">
      <w:pPr>
        <w:pStyle w:val="01-Textonormal"/>
        <w:rPr>
          <w:rFonts w:cs="Arial"/>
          <w:b/>
          <w:snapToGrid w:val="0"/>
          <w:color w:val="1F3864" w:themeColor="accent1" w:themeShade="80"/>
        </w:rPr>
      </w:pPr>
      <w:r>
        <w:rPr>
          <w:rFonts w:cs="Arial"/>
          <w:b/>
          <w:snapToGrid w:val="0"/>
          <w:color w:val="1F3864" w:themeColor="accent1" w:themeShade="80"/>
        </w:rPr>
        <w:t>b</w:t>
      </w:r>
      <w:r w:rsidRPr="008A1338">
        <w:rPr>
          <w:rFonts w:cs="Arial"/>
          <w:b/>
          <w:snapToGrid w:val="0"/>
          <w:color w:val="1F3864" w:themeColor="accent1" w:themeShade="80"/>
        </w:rPr>
        <w:t xml:space="preserve">) </w:t>
      </w:r>
      <w:proofErr w:type="spellStart"/>
      <w:r w:rsidRPr="00343C3B">
        <w:rPr>
          <w:rFonts w:cs="Arial"/>
          <w:b/>
          <w:snapToGrid w:val="0"/>
          <w:color w:val="1F3864" w:themeColor="accent1" w:themeShade="80"/>
        </w:rPr>
        <w:t>Brasil</w:t>
      </w:r>
      <w:r>
        <w:rPr>
          <w:rFonts w:cs="Arial"/>
          <w:b/>
          <w:snapToGrid w:val="0"/>
          <w:color w:val="1F3864" w:themeColor="accent1" w:themeShade="80"/>
        </w:rPr>
        <w:t>c</w:t>
      </w:r>
      <w:r w:rsidRPr="00343C3B">
        <w:rPr>
          <w:rFonts w:cs="Arial"/>
          <w:b/>
          <w:snapToGrid w:val="0"/>
          <w:color w:val="1F3864" w:themeColor="accent1" w:themeShade="80"/>
        </w:rPr>
        <w:t>ap</w:t>
      </w:r>
      <w:proofErr w:type="spellEnd"/>
      <w:r w:rsidRPr="00343C3B">
        <w:rPr>
          <w:rFonts w:cs="Arial"/>
          <w:b/>
          <w:snapToGrid w:val="0"/>
          <w:color w:val="1F3864" w:themeColor="accent1" w:themeShade="80"/>
        </w:rPr>
        <w:t xml:space="preserve"> Capitalização S.A. </w:t>
      </w:r>
    </w:p>
    <w:p w14:paraId="16C68707" w14:textId="77777777" w:rsidR="00637FB1" w:rsidRPr="002D5F83" w:rsidRDefault="00637FB1" w:rsidP="00637FB1">
      <w:pPr>
        <w:pStyle w:val="05-Textonormal"/>
        <w:rPr>
          <w:rFonts w:cs="Arial"/>
        </w:rPr>
      </w:pPr>
      <w:r w:rsidRPr="009D5E2B">
        <w:rPr>
          <w:rFonts w:cs="Arial"/>
        </w:rPr>
        <w:t xml:space="preserve">Em 31 de dezembro de 2021, </w:t>
      </w:r>
      <w:r>
        <w:rPr>
          <w:rFonts w:cs="Arial"/>
        </w:rPr>
        <w:t xml:space="preserve">foi aprovado, em </w:t>
      </w:r>
      <w:r w:rsidRPr="009D5E2B">
        <w:rPr>
          <w:rFonts w:cs="Arial"/>
        </w:rPr>
        <w:t xml:space="preserve">Assembleia Geral Extraordinária da </w:t>
      </w:r>
      <w:proofErr w:type="spellStart"/>
      <w:r w:rsidRPr="009D5E2B">
        <w:rPr>
          <w:rFonts w:cs="Arial"/>
        </w:rPr>
        <w:t>Brasilcap</w:t>
      </w:r>
      <w:proofErr w:type="spellEnd"/>
      <w:r>
        <w:rPr>
          <w:rFonts w:cs="Arial"/>
        </w:rPr>
        <w:t>,</w:t>
      </w:r>
      <w:r w:rsidRPr="009D5E2B">
        <w:rPr>
          <w:rFonts w:cs="Arial"/>
        </w:rPr>
        <w:t xml:space="preserve"> o aumento de capital social da companhia, de R$ 254.392.710,76 para R$ 354.398.110,76, mediante a emissão de 76.340.000 ações preferenciais, nominativas e sem valor nominal, pe</w:t>
      </w:r>
      <w:r>
        <w:rPr>
          <w:rFonts w:cs="Arial"/>
        </w:rPr>
        <w:t xml:space="preserve">lo preço de emissão de R$ 1,31 </w:t>
      </w:r>
      <w:r w:rsidRPr="009D5E2B">
        <w:rPr>
          <w:rFonts w:cs="Arial"/>
        </w:rPr>
        <w:t>por ação, fixado conforme previsto no parágrafo 1º, do artigo 170, da Lei das S.A</w:t>
      </w:r>
      <w:r>
        <w:rPr>
          <w:rFonts w:cs="Arial"/>
        </w:rPr>
        <w:t>.</w:t>
      </w:r>
      <w:r w:rsidRPr="009D5E2B">
        <w:rPr>
          <w:rFonts w:cs="Arial"/>
          <w:b/>
          <w:bCs/>
        </w:rPr>
        <w:t xml:space="preserve">, </w:t>
      </w:r>
      <w:r w:rsidRPr="009D5E2B">
        <w:rPr>
          <w:rFonts w:cs="Arial"/>
        </w:rPr>
        <w:t>totalizando um aumento de capital no valor de R$ 100.005.400,00, capitalizados via créditos decorrentes d</w:t>
      </w:r>
      <w:r>
        <w:rPr>
          <w:rFonts w:cs="Arial"/>
        </w:rPr>
        <w:t>os</w:t>
      </w:r>
      <w:r w:rsidRPr="009D5E2B">
        <w:rPr>
          <w:rFonts w:cs="Arial"/>
        </w:rPr>
        <w:t xml:space="preserve"> Instrumentos Particulares de Adiantamento para Futuro Aumento de Capital (AFAC), celebrados em 22 de dezembro de 2021 entre a </w:t>
      </w:r>
      <w:proofErr w:type="spellStart"/>
      <w:r w:rsidRPr="009D5E2B">
        <w:rPr>
          <w:rFonts w:cs="Arial"/>
        </w:rPr>
        <w:t>Brasilcap</w:t>
      </w:r>
      <w:proofErr w:type="spellEnd"/>
      <w:r w:rsidRPr="009D5E2B">
        <w:rPr>
          <w:rFonts w:cs="Arial"/>
        </w:rPr>
        <w:t xml:space="preserve"> e os acionistas BB Seguros Participações S.A., Icatu Seguros S.A. e Companhia de Seguros Aliança da Bahia.</w:t>
      </w:r>
      <w:r w:rsidRPr="00C15425">
        <w:rPr>
          <w:rFonts w:cs="Arial"/>
        </w:rPr>
        <w:t xml:space="preserve"> </w:t>
      </w:r>
    </w:p>
    <w:p w14:paraId="5936C9F8" w14:textId="63971731" w:rsidR="00637FB1" w:rsidRDefault="00637FB1" w:rsidP="00637FB1">
      <w:pPr>
        <w:pStyle w:val="05-Textonormal"/>
      </w:pPr>
      <w:r w:rsidRPr="002D5F83">
        <w:rPr>
          <w:rFonts w:cs="Arial"/>
        </w:rPr>
        <w:t xml:space="preserve">A </w:t>
      </w:r>
      <w:r w:rsidRPr="00C15425">
        <w:rPr>
          <w:rFonts w:cs="Arial"/>
          <w:bCs/>
        </w:rPr>
        <w:t>BB Seguros Participações S.A.</w:t>
      </w:r>
      <w:r w:rsidRPr="002D5F83">
        <w:rPr>
          <w:rFonts w:cs="Arial"/>
        </w:rPr>
        <w:t xml:space="preserve"> subscreveu </w:t>
      </w:r>
      <w:r w:rsidRPr="00C15425">
        <w:rPr>
          <w:rFonts w:cs="Arial"/>
        </w:rPr>
        <w:t>e integralizou</w:t>
      </w:r>
      <w:r>
        <w:rPr>
          <w:rFonts w:cs="Arial"/>
        </w:rPr>
        <w:t>, na proporção de sua participação acionária,</w:t>
      </w:r>
      <w:r w:rsidRPr="002D5F83">
        <w:rPr>
          <w:rFonts w:cs="Arial"/>
        </w:rPr>
        <w:t xml:space="preserve"> 50.888.244 ações preferenciais, equivalentes a R$</w:t>
      </w:r>
      <w:r>
        <w:rPr>
          <w:rFonts w:cs="Arial"/>
        </w:rPr>
        <w:t> </w:t>
      </w:r>
      <w:r w:rsidRPr="002D5F83">
        <w:rPr>
          <w:rFonts w:cs="Arial"/>
        </w:rPr>
        <w:t>66.</w:t>
      </w:r>
      <w:r>
        <w:rPr>
          <w:rFonts w:cs="Arial"/>
        </w:rPr>
        <w:t>663.599,64;</w:t>
      </w:r>
      <w:r w:rsidRPr="00EE7F70">
        <w:rPr>
          <w:rFonts w:cs="Arial"/>
        </w:rPr>
        <w:t xml:space="preserve"> a </w:t>
      </w:r>
      <w:r w:rsidRPr="00456E2A">
        <w:rPr>
          <w:rFonts w:cs="Arial"/>
          <w:bCs/>
        </w:rPr>
        <w:t>Icatu Seguros S.A</w:t>
      </w:r>
      <w:r>
        <w:rPr>
          <w:rFonts w:cs="Arial"/>
          <w:bCs/>
        </w:rPr>
        <w:t>.</w:t>
      </w:r>
      <w:r w:rsidRPr="00487D2B">
        <w:rPr>
          <w:rFonts w:cs="Arial"/>
        </w:rPr>
        <w:t xml:space="preserve"> subscreveu </w:t>
      </w:r>
      <w:r w:rsidRPr="00C15425">
        <w:rPr>
          <w:rFonts w:cs="Arial"/>
        </w:rPr>
        <w:t>e integralizou</w:t>
      </w:r>
      <w:r>
        <w:rPr>
          <w:rFonts w:cs="Arial"/>
        </w:rPr>
        <w:t xml:space="preserve"> 12.725.878 </w:t>
      </w:r>
      <w:r w:rsidRPr="00EE7F70">
        <w:rPr>
          <w:rFonts w:cs="Arial"/>
        </w:rPr>
        <w:t xml:space="preserve">ações preferenciais, equivalentes a </w:t>
      </w:r>
      <w:r w:rsidRPr="00487D2B">
        <w:rPr>
          <w:rFonts w:cs="Arial"/>
        </w:rPr>
        <w:t>R$ 16.670.900,18</w:t>
      </w:r>
      <w:r>
        <w:rPr>
          <w:rFonts w:cs="Arial"/>
        </w:rPr>
        <w:t>;</w:t>
      </w:r>
      <w:r w:rsidRPr="00487D2B">
        <w:rPr>
          <w:rFonts w:cs="Arial"/>
        </w:rPr>
        <w:t xml:space="preserve"> a </w:t>
      </w:r>
      <w:r w:rsidRPr="00456E2A">
        <w:rPr>
          <w:rFonts w:cs="Arial"/>
          <w:bCs/>
        </w:rPr>
        <w:t>Companhia de Seguros Aliança da Bahia</w:t>
      </w:r>
      <w:r w:rsidRPr="00487D2B">
        <w:rPr>
          <w:rFonts w:cs="Arial"/>
        </w:rPr>
        <w:t xml:space="preserve"> subscreveu </w:t>
      </w:r>
      <w:r w:rsidRPr="00C15425">
        <w:rPr>
          <w:rFonts w:cs="Arial"/>
        </w:rPr>
        <w:t>e integralizou</w:t>
      </w:r>
      <w:r w:rsidRPr="00EE7F70">
        <w:rPr>
          <w:rFonts w:cs="Arial"/>
        </w:rPr>
        <w:t xml:space="preserve"> 12.085.282</w:t>
      </w:r>
      <w:r w:rsidRPr="00487D2B">
        <w:rPr>
          <w:rFonts w:cs="Arial"/>
        </w:rPr>
        <w:t xml:space="preserve"> ações preferenciais, equivalentes a R$</w:t>
      </w:r>
      <w:r>
        <w:rPr>
          <w:rFonts w:cs="Arial"/>
        </w:rPr>
        <w:t> 15.831.719,42</w:t>
      </w:r>
      <w:r w:rsidRPr="00487D2B">
        <w:rPr>
          <w:rFonts w:cs="Arial"/>
        </w:rPr>
        <w:t xml:space="preserve">. Além disso, </w:t>
      </w:r>
      <w:r w:rsidRPr="00C15425">
        <w:rPr>
          <w:rFonts w:cs="Arial"/>
        </w:rPr>
        <w:t>mediante a capitalização d</w:t>
      </w:r>
      <w:r>
        <w:rPr>
          <w:rFonts w:cs="Arial"/>
        </w:rPr>
        <w:t>os</w:t>
      </w:r>
      <w:r w:rsidRPr="00C15425">
        <w:rPr>
          <w:rFonts w:cs="Arial"/>
        </w:rPr>
        <w:t xml:space="preserve"> créditos decorrentes do AFAC</w:t>
      </w:r>
      <w:r>
        <w:rPr>
          <w:rFonts w:cs="Arial"/>
        </w:rPr>
        <w:t>,</w:t>
      </w:r>
      <w:r w:rsidRPr="00C15425">
        <w:rPr>
          <w:rFonts w:cs="Arial"/>
        </w:rPr>
        <w:t xml:space="preserve"> </w:t>
      </w:r>
      <w:r w:rsidRPr="00487D2B">
        <w:rPr>
          <w:rFonts w:cs="Arial"/>
        </w:rPr>
        <w:t xml:space="preserve">a </w:t>
      </w:r>
      <w:r w:rsidRPr="00C15425">
        <w:rPr>
          <w:rFonts w:cs="Arial"/>
        </w:rPr>
        <w:t>Icatu Seguros S.A</w:t>
      </w:r>
      <w:r>
        <w:rPr>
          <w:rFonts w:cs="Arial"/>
        </w:rPr>
        <w:t>.</w:t>
      </w:r>
      <w:r w:rsidRPr="00487D2B">
        <w:rPr>
          <w:rFonts w:cs="Arial"/>
        </w:rPr>
        <w:t xml:space="preserve"> subscreveu </w:t>
      </w:r>
      <w:r w:rsidRPr="00C15425">
        <w:rPr>
          <w:rFonts w:cs="Arial"/>
        </w:rPr>
        <w:t>e integralizou</w:t>
      </w:r>
      <w:r>
        <w:rPr>
          <w:rFonts w:cs="Arial"/>
        </w:rPr>
        <w:t xml:space="preserve"> 328.568</w:t>
      </w:r>
      <w:r w:rsidRPr="00EE7F70">
        <w:rPr>
          <w:rFonts w:cs="Arial"/>
        </w:rPr>
        <w:t xml:space="preserve"> ações preferenciais, equivalentes a R$</w:t>
      </w:r>
      <w:r>
        <w:rPr>
          <w:rFonts w:cs="Arial"/>
        </w:rPr>
        <w:t> </w:t>
      </w:r>
      <w:r w:rsidRPr="00EE7F70">
        <w:rPr>
          <w:rFonts w:cs="Arial"/>
        </w:rPr>
        <w:t>430.424,08</w:t>
      </w:r>
      <w:r w:rsidRPr="002D5F83">
        <w:rPr>
          <w:rFonts w:cs="Arial"/>
        </w:rPr>
        <w:t xml:space="preserve"> e a </w:t>
      </w:r>
      <w:r w:rsidRPr="00456E2A">
        <w:rPr>
          <w:rFonts w:cs="Arial"/>
          <w:bCs/>
        </w:rPr>
        <w:t>Companhia de Seguros Aliança da Bahia</w:t>
      </w:r>
      <w:r w:rsidRPr="002D5F83">
        <w:rPr>
          <w:rFonts w:cs="Arial"/>
        </w:rPr>
        <w:t xml:space="preserve"> subscreveu </w:t>
      </w:r>
      <w:r w:rsidRPr="00C15425">
        <w:rPr>
          <w:rFonts w:cs="Arial"/>
        </w:rPr>
        <w:t>e integralizou</w:t>
      </w:r>
      <w:r w:rsidRPr="00EE7F70">
        <w:rPr>
          <w:rFonts w:cs="Arial"/>
        </w:rPr>
        <w:t xml:space="preserve"> 312.028</w:t>
      </w:r>
      <w:r w:rsidRPr="002D5F83">
        <w:rPr>
          <w:rFonts w:cs="Arial"/>
        </w:rPr>
        <w:t xml:space="preserve"> ações preferenciais</w:t>
      </w:r>
      <w:r>
        <w:rPr>
          <w:rFonts w:cs="Arial"/>
        </w:rPr>
        <w:t xml:space="preserve">, </w:t>
      </w:r>
      <w:r w:rsidRPr="00E37300">
        <w:rPr>
          <w:rFonts w:cs="Arial"/>
        </w:rPr>
        <w:t xml:space="preserve">equivalentes a R$ 408.756,68, </w:t>
      </w:r>
      <w:r w:rsidRPr="004419B1">
        <w:rPr>
          <w:rFonts w:cs="Arial"/>
        </w:rPr>
        <w:t>sob a condição d</w:t>
      </w:r>
      <w:r w:rsidRPr="00E37300">
        <w:rPr>
          <w:rFonts w:cs="Arial"/>
        </w:rPr>
        <w:t xml:space="preserve">e os demais acionistas minoritários da </w:t>
      </w:r>
      <w:proofErr w:type="spellStart"/>
      <w:r w:rsidRPr="00E37300">
        <w:rPr>
          <w:rFonts w:cs="Arial"/>
        </w:rPr>
        <w:t>Brasilcap</w:t>
      </w:r>
      <w:proofErr w:type="spellEnd"/>
      <w:r w:rsidRPr="00E37300">
        <w:rPr>
          <w:rFonts w:cs="Arial"/>
        </w:rPr>
        <w:t xml:space="preserve"> não exercerem seu direito</w:t>
      </w:r>
      <w:r w:rsidRPr="002D5F83">
        <w:rPr>
          <w:rFonts w:cs="Arial"/>
        </w:rPr>
        <w:t xml:space="preserve"> de preferência</w:t>
      </w:r>
      <w:r>
        <w:rPr>
          <w:rFonts w:cs="Arial"/>
        </w:rPr>
        <w:t xml:space="preserve">. </w:t>
      </w:r>
      <w:r>
        <w:t xml:space="preserve">A emissão manteve inalterada a participação detida pela BB Seguros </w:t>
      </w:r>
      <w:r w:rsidRPr="007D3AAA">
        <w:t>Participações S.A.</w:t>
      </w:r>
      <w:r>
        <w:t xml:space="preserve"> no capital total da </w:t>
      </w:r>
      <w:proofErr w:type="spellStart"/>
      <w:r>
        <w:t>Brasilcap</w:t>
      </w:r>
      <w:proofErr w:type="spellEnd"/>
      <w:r>
        <w:t>.</w:t>
      </w:r>
    </w:p>
    <w:p w14:paraId="25EF124D" w14:textId="77777777" w:rsidR="00637FB1" w:rsidRDefault="00637FB1" w:rsidP="00637FB1">
      <w:pPr>
        <w:pStyle w:val="05-Textonormal"/>
      </w:pPr>
      <w:r>
        <w:t xml:space="preserve">O capital social da </w:t>
      </w:r>
      <w:proofErr w:type="spellStart"/>
      <w:r>
        <w:t>Brasilcap</w:t>
      </w:r>
      <w:proofErr w:type="spellEnd"/>
      <w:r>
        <w:t>, totalmente subscrito e integralizado, passou a ser de R$ 354.398.110,76, dividido em 216.010.804 ações ordinárias, nominativas e sem valor nominal, e em 184.329.196 ações preferenciais, nominativas e sem valor nominal.</w:t>
      </w:r>
    </w:p>
    <w:p w14:paraId="5F9DDA54" w14:textId="77777777" w:rsidR="00637FB1" w:rsidRDefault="00637FB1" w:rsidP="00637FB1">
      <w:pPr>
        <w:pStyle w:val="05-Textonormal"/>
      </w:pPr>
      <w:r>
        <w:lastRenderedPageBreak/>
        <w:t xml:space="preserve">Considerando que os acionistas minoritários não exerceram seu direito de preferência dentro do prazo permitido, a BB Seguros, em virtude dos termos acordados por meio do Instrumento de Compromisso de Subscrição e Outras Avenças, iniciou os procedimentos necessários para aquisição das ações preferenciais, visando equalizar a proporção acionária detida pelos acionistas majoritários antes do aporte. </w:t>
      </w:r>
    </w:p>
    <w:p w14:paraId="45CDB7DC" w14:textId="77777777" w:rsidR="00637FB1" w:rsidRDefault="00637FB1" w:rsidP="00637FB1">
      <w:pPr>
        <w:pStyle w:val="05-Textonormal"/>
      </w:pPr>
      <w:r>
        <w:t>Em 25 de novembro de 2022, os procedimentos necessários para aquisição das ações preferenciais por parte da BB Seguros Participações S.A. foram concluídos,  a partir (i) da assinatura dos termos de transferência de ações preferenciais, sendo que a Icatu Seguros S.A. transferiu a quantidade de 220.877 ações preferenciais de sua titularidade à BB Seguros Participações S.A. e a Companhia de Seguros Aliança da Bahia transferiu a quantidade de 209.758 ações preferenciais de sua titularidade à BB Seguros Participações S.A, e, (</w:t>
      </w:r>
      <w:proofErr w:type="spellStart"/>
      <w:r>
        <w:t>ii</w:t>
      </w:r>
      <w:proofErr w:type="spellEnd"/>
      <w:r>
        <w:t xml:space="preserve">) da liquidação financeira por parte da BB Seguros Participações S.A., ao preço de emissão de R$ 1,31 por ação, mais atualização monetária pela variação do CDI acrescido de 1% (um por cento) ao ano, incidente pro rata desde a data de 31 de dezembro de 2021. </w:t>
      </w:r>
    </w:p>
    <w:p w14:paraId="0013499E" w14:textId="77777777" w:rsidR="00637FB1" w:rsidRDefault="00637FB1" w:rsidP="00637FB1">
      <w:pPr>
        <w:pStyle w:val="05-Textonormal"/>
      </w:pPr>
      <w:r>
        <w:t>A partir de 25 de novembro de 2022, quando: (i) a BB Seguros detinha 86,192% de ações PN e 66,660% do total; (</w:t>
      </w:r>
      <w:proofErr w:type="spellStart"/>
      <w:r>
        <w:t>ii</w:t>
      </w:r>
      <w:proofErr w:type="spellEnd"/>
      <w:r>
        <w:t>) a Icatu detinha 7,082% de ações PN e 16,752% do total; e (</w:t>
      </w:r>
      <w:proofErr w:type="spellStart"/>
      <w:r>
        <w:t>iii</w:t>
      </w:r>
      <w:proofErr w:type="spellEnd"/>
      <w:r>
        <w:t xml:space="preserve">) a Aliança da Bahia detinha 6,726% de ações PN e 15,909% do total, o capital social da </w:t>
      </w:r>
      <w:proofErr w:type="spellStart"/>
      <w:r>
        <w:t>Brasilcap</w:t>
      </w:r>
      <w:proofErr w:type="spellEnd"/>
      <w:r>
        <w:t>, totalmente subscrito e integralizado, passou a ser distribuído entre os acionistas na seguinte proporção:</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637FB1" w:rsidRPr="00B05866" w14:paraId="3EB1F174"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3864" w:themeColor="accent1" w:themeShade="80"/>
              <w:bottom w:val="single" w:sz="2" w:space="0" w:color="1F3864" w:themeColor="accent1" w:themeShade="80"/>
            </w:tcBorders>
            <w:shd w:val="clear" w:color="auto" w:fill="auto"/>
            <w:vAlign w:val="center"/>
            <w:hideMark/>
          </w:tcPr>
          <w:p w14:paraId="7EFBEBF1" w14:textId="77777777" w:rsidR="00637FB1" w:rsidRPr="00B05866" w:rsidRDefault="00637FB1">
            <w:pPr>
              <w:rPr>
                <w:rFonts w:ascii="Arial" w:hAnsi="Arial" w:cs="Arial"/>
                <w:sz w:val="18"/>
                <w:szCs w:val="18"/>
              </w:rPr>
            </w:pPr>
            <w:r w:rsidRPr="00B05866">
              <w:rPr>
                <w:rFonts w:ascii="Arial" w:hAnsi="Arial" w:cs="Arial"/>
                <w:sz w:val="14"/>
                <w:szCs w:val="14"/>
              </w:rPr>
              <w:t>Acionistas</w:t>
            </w:r>
          </w:p>
        </w:tc>
        <w:tc>
          <w:tcPr>
            <w:tcW w:w="2362"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21976993" w14:textId="77777777" w:rsidR="00637FB1" w:rsidRPr="00B05866" w:rsidRDefault="00637FB1">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pacing w:val="-2"/>
                <w:sz w:val="14"/>
                <w:szCs w:val="14"/>
              </w:rPr>
            </w:pPr>
            <w:r w:rsidRPr="00B05866">
              <w:rPr>
                <w:rFonts w:ascii="Arial" w:eastAsia="Times New Roman" w:hAnsi="Arial" w:cs="Arial"/>
                <w:spacing w:val="-2"/>
                <w:sz w:val="14"/>
                <w:szCs w:val="14"/>
              </w:rPr>
              <w:t>Ações ON</w:t>
            </w:r>
          </w:p>
        </w:tc>
        <w:tc>
          <w:tcPr>
            <w:tcW w:w="2362"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48B9F89B" w14:textId="77777777" w:rsidR="00637FB1" w:rsidRPr="00B05866" w:rsidRDefault="00637FB1">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pacing w:val="-2"/>
                <w:sz w:val="14"/>
                <w:szCs w:val="14"/>
              </w:rPr>
            </w:pPr>
            <w:r w:rsidRPr="00B05866">
              <w:rPr>
                <w:rFonts w:ascii="Arial" w:eastAsia="Times New Roman" w:hAnsi="Arial" w:cs="Arial"/>
                <w:spacing w:val="-2"/>
                <w:sz w:val="14"/>
                <w:szCs w:val="14"/>
              </w:rPr>
              <w:t>Ações PN</w:t>
            </w:r>
          </w:p>
        </w:tc>
        <w:tc>
          <w:tcPr>
            <w:tcW w:w="2363"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218321BC" w14:textId="77777777" w:rsidR="00637FB1" w:rsidRPr="00B05866" w:rsidRDefault="00637FB1">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pacing w:val="-2"/>
                <w:sz w:val="14"/>
                <w:szCs w:val="14"/>
              </w:rPr>
            </w:pPr>
            <w:r w:rsidRPr="00B05866">
              <w:rPr>
                <w:rFonts w:ascii="Arial" w:eastAsia="Times New Roman" w:hAnsi="Arial" w:cs="Arial"/>
                <w:spacing w:val="-2"/>
                <w:sz w:val="14"/>
                <w:szCs w:val="14"/>
              </w:rPr>
              <w:t>Total</w:t>
            </w:r>
          </w:p>
        </w:tc>
      </w:tr>
      <w:tr w:rsidR="00637FB1" w:rsidRPr="00B05866" w14:paraId="6D2B6D25"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3864" w:themeColor="accent1" w:themeShade="80"/>
              <w:bottom w:val="single" w:sz="2" w:space="0" w:color="1F3864" w:themeColor="accent1" w:themeShade="80"/>
            </w:tcBorders>
            <w:shd w:val="clear" w:color="auto" w:fill="auto"/>
            <w:hideMark/>
          </w:tcPr>
          <w:p w14:paraId="4B88C5E8" w14:textId="77777777" w:rsidR="00637FB1" w:rsidRPr="00B05866" w:rsidRDefault="00637FB1">
            <w:pPr>
              <w:rPr>
                <w:rFonts w:ascii="Arial" w:hAnsi="Arial" w:cs="Arial"/>
                <w:sz w:val="18"/>
                <w:szCs w:val="18"/>
              </w:rPr>
            </w:pPr>
          </w:p>
        </w:tc>
        <w:tc>
          <w:tcPr>
            <w:tcW w:w="1181" w:type="dxa"/>
            <w:tcBorders>
              <w:top w:val="single" w:sz="2" w:space="0" w:color="1F3864" w:themeColor="accent1" w:themeShade="80"/>
              <w:bottom w:val="single" w:sz="2" w:space="0" w:color="1F3864" w:themeColor="accent1" w:themeShade="80"/>
            </w:tcBorders>
            <w:shd w:val="clear" w:color="auto" w:fill="auto"/>
            <w:vAlign w:val="center"/>
            <w:hideMark/>
          </w:tcPr>
          <w:p w14:paraId="591D3C28" w14:textId="77777777" w:rsidR="00637FB1" w:rsidRPr="00B05866"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B05866">
              <w:rPr>
                <w:rFonts w:ascii="Arial" w:eastAsia="Times New Roman" w:hAnsi="Arial" w:cs="Arial"/>
                <w:b/>
                <w:spacing w:val="-2"/>
                <w:sz w:val="14"/>
                <w:szCs w:val="14"/>
              </w:rPr>
              <w:t>Quantidade</w:t>
            </w:r>
          </w:p>
        </w:tc>
        <w:tc>
          <w:tcPr>
            <w:tcW w:w="1181" w:type="dxa"/>
            <w:tcBorders>
              <w:top w:val="single" w:sz="2" w:space="0" w:color="1F3864" w:themeColor="accent1" w:themeShade="80"/>
              <w:bottom w:val="single" w:sz="2" w:space="0" w:color="1F3864" w:themeColor="accent1" w:themeShade="80"/>
            </w:tcBorders>
            <w:shd w:val="clear" w:color="auto" w:fill="auto"/>
            <w:vAlign w:val="center"/>
            <w:hideMark/>
          </w:tcPr>
          <w:p w14:paraId="5199B36E" w14:textId="77777777" w:rsidR="00637FB1" w:rsidRPr="00B05866"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B05866">
              <w:rPr>
                <w:rFonts w:ascii="Arial" w:eastAsia="Times New Roman" w:hAnsi="Arial" w:cs="Arial"/>
                <w:b/>
                <w:spacing w:val="-2"/>
                <w:sz w:val="14"/>
                <w:szCs w:val="14"/>
              </w:rPr>
              <w:t>%</w:t>
            </w:r>
          </w:p>
        </w:tc>
        <w:tc>
          <w:tcPr>
            <w:tcW w:w="1181" w:type="dxa"/>
            <w:tcBorders>
              <w:top w:val="single" w:sz="2" w:space="0" w:color="1F3864" w:themeColor="accent1" w:themeShade="80"/>
              <w:bottom w:val="single" w:sz="2" w:space="0" w:color="1F3864" w:themeColor="accent1" w:themeShade="80"/>
            </w:tcBorders>
            <w:shd w:val="clear" w:color="auto" w:fill="auto"/>
            <w:vAlign w:val="center"/>
            <w:hideMark/>
          </w:tcPr>
          <w:p w14:paraId="10856831" w14:textId="77777777" w:rsidR="00637FB1" w:rsidRPr="00B05866"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B05866">
              <w:rPr>
                <w:rFonts w:ascii="Arial" w:eastAsia="Times New Roman" w:hAnsi="Arial" w:cs="Arial"/>
                <w:b/>
                <w:spacing w:val="-2"/>
                <w:sz w:val="14"/>
                <w:szCs w:val="14"/>
              </w:rPr>
              <w:t>Quantidade</w:t>
            </w:r>
          </w:p>
        </w:tc>
        <w:tc>
          <w:tcPr>
            <w:tcW w:w="1181" w:type="dxa"/>
            <w:tcBorders>
              <w:top w:val="single" w:sz="2" w:space="0" w:color="1F3864" w:themeColor="accent1" w:themeShade="80"/>
              <w:bottom w:val="single" w:sz="2" w:space="0" w:color="1F3864" w:themeColor="accent1" w:themeShade="80"/>
            </w:tcBorders>
            <w:shd w:val="clear" w:color="auto" w:fill="auto"/>
            <w:vAlign w:val="center"/>
            <w:hideMark/>
          </w:tcPr>
          <w:p w14:paraId="68FAE27C" w14:textId="77777777" w:rsidR="00637FB1" w:rsidRPr="00B05866"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B05866">
              <w:rPr>
                <w:rFonts w:ascii="Arial" w:eastAsia="Times New Roman" w:hAnsi="Arial" w:cs="Arial"/>
                <w:b/>
                <w:spacing w:val="-2"/>
                <w:sz w:val="14"/>
                <w:szCs w:val="14"/>
              </w:rPr>
              <w:t>%</w:t>
            </w:r>
          </w:p>
        </w:tc>
        <w:tc>
          <w:tcPr>
            <w:tcW w:w="1181" w:type="dxa"/>
            <w:tcBorders>
              <w:top w:val="single" w:sz="2" w:space="0" w:color="1F3864" w:themeColor="accent1" w:themeShade="80"/>
              <w:bottom w:val="single" w:sz="2" w:space="0" w:color="1F3864" w:themeColor="accent1" w:themeShade="80"/>
            </w:tcBorders>
            <w:shd w:val="clear" w:color="auto" w:fill="auto"/>
            <w:vAlign w:val="center"/>
            <w:hideMark/>
          </w:tcPr>
          <w:p w14:paraId="7BCFA235" w14:textId="77777777" w:rsidR="00637FB1" w:rsidRPr="00B05866"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B05866">
              <w:rPr>
                <w:rFonts w:ascii="Arial" w:eastAsia="Times New Roman" w:hAnsi="Arial" w:cs="Arial"/>
                <w:b/>
                <w:spacing w:val="-2"/>
                <w:sz w:val="14"/>
                <w:szCs w:val="14"/>
              </w:rPr>
              <w:t>Quantidade</w:t>
            </w:r>
          </w:p>
        </w:tc>
        <w:tc>
          <w:tcPr>
            <w:tcW w:w="1182" w:type="dxa"/>
            <w:tcBorders>
              <w:top w:val="single" w:sz="2" w:space="0" w:color="1F3864" w:themeColor="accent1" w:themeShade="80"/>
              <w:bottom w:val="single" w:sz="2" w:space="0" w:color="1F3864" w:themeColor="accent1" w:themeShade="80"/>
            </w:tcBorders>
            <w:shd w:val="clear" w:color="auto" w:fill="auto"/>
            <w:vAlign w:val="center"/>
            <w:hideMark/>
          </w:tcPr>
          <w:p w14:paraId="678ED26C" w14:textId="77777777" w:rsidR="00637FB1" w:rsidRPr="00B05866"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B05866">
              <w:rPr>
                <w:rFonts w:ascii="Arial" w:eastAsia="Times New Roman" w:hAnsi="Arial" w:cs="Arial"/>
                <w:b/>
                <w:spacing w:val="-2"/>
                <w:sz w:val="14"/>
                <w:szCs w:val="14"/>
              </w:rPr>
              <w:t>%</w:t>
            </w:r>
          </w:p>
        </w:tc>
      </w:tr>
      <w:tr w:rsidR="00637FB1" w:rsidRPr="00B05866" w14:paraId="6771CD32" w14:textId="77777777">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3864" w:themeColor="accent1" w:themeShade="80"/>
              <w:bottom w:val="nil"/>
            </w:tcBorders>
            <w:shd w:val="clear" w:color="auto" w:fill="auto"/>
            <w:vAlign w:val="center"/>
            <w:hideMark/>
          </w:tcPr>
          <w:p w14:paraId="36072492" w14:textId="77777777" w:rsidR="00637FB1" w:rsidRPr="00040CC8" w:rsidRDefault="00637FB1">
            <w:pPr>
              <w:keepNext/>
              <w:keepLines/>
              <w:spacing w:before="40" w:after="40"/>
              <w:rPr>
                <w:rFonts w:ascii="Arial" w:eastAsia="Times New Roman" w:hAnsi="Arial" w:cs="Arial"/>
                <w:b w:val="0"/>
                <w:spacing w:val="-2"/>
                <w:sz w:val="14"/>
                <w:szCs w:val="14"/>
              </w:rPr>
            </w:pPr>
            <w:r w:rsidRPr="00040CC8">
              <w:rPr>
                <w:rFonts w:ascii="Arial" w:eastAsia="Times New Roman" w:hAnsi="Arial" w:cs="Arial"/>
                <w:b w:val="0"/>
                <w:spacing w:val="-2"/>
                <w:sz w:val="14"/>
                <w:szCs w:val="14"/>
              </w:rPr>
              <w:t>BB Seguros</w:t>
            </w:r>
          </w:p>
        </w:tc>
        <w:tc>
          <w:tcPr>
            <w:tcW w:w="1181" w:type="dxa"/>
            <w:tcBorders>
              <w:top w:val="single" w:sz="2" w:space="0" w:color="1F3864" w:themeColor="accent1" w:themeShade="80"/>
              <w:bottom w:val="nil"/>
            </w:tcBorders>
            <w:shd w:val="clear" w:color="auto" w:fill="auto"/>
            <w:vAlign w:val="center"/>
            <w:hideMark/>
          </w:tcPr>
          <w:p w14:paraId="4B12BFE4"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107.989.204</w:t>
            </w:r>
          </w:p>
        </w:tc>
        <w:tc>
          <w:tcPr>
            <w:tcW w:w="1181" w:type="dxa"/>
            <w:tcBorders>
              <w:top w:val="single" w:sz="2" w:space="0" w:color="1F3864" w:themeColor="accent1" w:themeShade="80"/>
              <w:bottom w:val="nil"/>
            </w:tcBorders>
            <w:shd w:val="clear" w:color="auto" w:fill="auto"/>
            <w:vAlign w:val="center"/>
            <w:hideMark/>
          </w:tcPr>
          <w:p w14:paraId="29587947"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49,99</w:t>
            </w:r>
            <w:r>
              <w:rPr>
                <w:rFonts w:ascii="Arial" w:eastAsia="Times New Roman" w:hAnsi="Arial" w:cs="Arial"/>
                <w:spacing w:val="-2"/>
                <w:sz w:val="14"/>
                <w:szCs w:val="18"/>
              </w:rPr>
              <w:t>2</w:t>
            </w:r>
          </w:p>
        </w:tc>
        <w:tc>
          <w:tcPr>
            <w:tcW w:w="1181" w:type="dxa"/>
            <w:tcBorders>
              <w:top w:val="single" w:sz="2" w:space="0" w:color="1F3864" w:themeColor="accent1" w:themeShade="80"/>
              <w:bottom w:val="nil"/>
            </w:tcBorders>
            <w:shd w:val="clear" w:color="auto" w:fill="auto"/>
            <w:vAlign w:val="center"/>
            <w:hideMark/>
          </w:tcPr>
          <w:p w14:paraId="42315E67"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159.308.075</w:t>
            </w:r>
          </w:p>
        </w:tc>
        <w:tc>
          <w:tcPr>
            <w:tcW w:w="1181" w:type="dxa"/>
            <w:tcBorders>
              <w:top w:val="single" w:sz="2" w:space="0" w:color="1F3864" w:themeColor="accent1" w:themeShade="80"/>
              <w:bottom w:val="nil"/>
            </w:tcBorders>
            <w:shd w:val="clear" w:color="auto" w:fill="auto"/>
            <w:vAlign w:val="center"/>
            <w:hideMark/>
          </w:tcPr>
          <w:p w14:paraId="7AFF6570"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86,4</w:t>
            </w:r>
            <w:r>
              <w:rPr>
                <w:rFonts w:ascii="Arial" w:eastAsia="Times New Roman" w:hAnsi="Arial" w:cs="Arial"/>
                <w:spacing w:val="-2"/>
                <w:sz w:val="14"/>
                <w:szCs w:val="18"/>
              </w:rPr>
              <w:t>26</w:t>
            </w:r>
          </w:p>
        </w:tc>
        <w:tc>
          <w:tcPr>
            <w:tcW w:w="1181" w:type="dxa"/>
            <w:tcBorders>
              <w:top w:val="single" w:sz="2" w:space="0" w:color="1F3864" w:themeColor="accent1" w:themeShade="80"/>
              <w:bottom w:val="nil"/>
            </w:tcBorders>
            <w:shd w:val="clear" w:color="auto" w:fill="auto"/>
            <w:vAlign w:val="center"/>
            <w:hideMark/>
          </w:tcPr>
          <w:p w14:paraId="32E37997"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267.297.279</w:t>
            </w:r>
          </w:p>
        </w:tc>
        <w:tc>
          <w:tcPr>
            <w:tcW w:w="1182" w:type="dxa"/>
            <w:tcBorders>
              <w:top w:val="single" w:sz="2" w:space="0" w:color="1F3864" w:themeColor="accent1" w:themeShade="80"/>
              <w:bottom w:val="nil"/>
            </w:tcBorders>
            <w:shd w:val="clear" w:color="auto" w:fill="auto"/>
            <w:vAlign w:val="center"/>
            <w:hideMark/>
          </w:tcPr>
          <w:p w14:paraId="5BBC7217"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66,7</w:t>
            </w:r>
            <w:r>
              <w:rPr>
                <w:rFonts w:ascii="Arial" w:eastAsia="Times New Roman" w:hAnsi="Arial" w:cs="Arial"/>
                <w:spacing w:val="-2"/>
                <w:sz w:val="14"/>
                <w:szCs w:val="18"/>
              </w:rPr>
              <w:t>68</w:t>
            </w:r>
          </w:p>
        </w:tc>
      </w:tr>
      <w:tr w:rsidR="00637FB1" w:rsidRPr="00B05866" w14:paraId="0B121DCE"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13D9E623" w14:textId="77777777" w:rsidR="00637FB1" w:rsidRPr="00040CC8" w:rsidRDefault="00637FB1">
            <w:pPr>
              <w:keepNext/>
              <w:keepLines/>
              <w:spacing w:before="40" w:after="40"/>
              <w:rPr>
                <w:rFonts w:ascii="Arial" w:eastAsia="Times New Roman" w:hAnsi="Arial" w:cs="Arial"/>
                <w:b w:val="0"/>
                <w:spacing w:val="-2"/>
                <w:sz w:val="14"/>
                <w:szCs w:val="18"/>
              </w:rPr>
            </w:pPr>
            <w:r w:rsidRPr="00040CC8">
              <w:rPr>
                <w:rFonts w:ascii="Arial" w:eastAsia="Times New Roman" w:hAnsi="Arial" w:cs="Arial"/>
                <w:b w:val="0"/>
                <w:spacing w:val="-2"/>
                <w:sz w:val="14"/>
                <w:szCs w:val="18"/>
              </w:rPr>
              <w:t>Icatu</w:t>
            </w:r>
          </w:p>
        </w:tc>
        <w:tc>
          <w:tcPr>
            <w:tcW w:w="1181" w:type="dxa"/>
            <w:tcBorders>
              <w:top w:val="nil"/>
              <w:bottom w:val="nil"/>
            </w:tcBorders>
            <w:shd w:val="clear" w:color="auto" w:fill="auto"/>
            <w:vAlign w:val="center"/>
            <w:hideMark/>
          </w:tcPr>
          <w:p w14:paraId="295E8091"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54.010.799</w:t>
            </w:r>
          </w:p>
        </w:tc>
        <w:tc>
          <w:tcPr>
            <w:tcW w:w="1181" w:type="dxa"/>
            <w:tcBorders>
              <w:top w:val="nil"/>
              <w:bottom w:val="nil"/>
            </w:tcBorders>
            <w:shd w:val="clear" w:color="auto" w:fill="auto"/>
            <w:vAlign w:val="center"/>
            <w:hideMark/>
          </w:tcPr>
          <w:p w14:paraId="297708D4"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25,00</w:t>
            </w:r>
            <w:r>
              <w:rPr>
                <w:rFonts w:ascii="Arial" w:eastAsia="Times New Roman" w:hAnsi="Arial" w:cs="Arial"/>
                <w:spacing w:val="-2"/>
                <w:sz w:val="14"/>
                <w:szCs w:val="18"/>
              </w:rPr>
              <w:t>4</w:t>
            </w:r>
          </w:p>
        </w:tc>
        <w:tc>
          <w:tcPr>
            <w:tcW w:w="1181" w:type="dxa"/>
            <w:tcBorders>
              <w:top w:val="nil"/>
              <w:bottom w:val="nil"/>
            </w:tcBorders>
            <w:shd w:val="clear" w:color="auto" w:fill="auto"/>
            <w:vAlign w:val="center"/>
            <w:hideMark/>
          </w:tcPr>
          <w:p w14:paraId="569A71CC"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12.833.569</w:t>
            </w:r>
          </w:p>
        </w:tc>
        <w:tc>
          <w:tcPr>
            <w:tcW w:w="1181" w:type="dxa"/>
            <w:tcBorders>
              <w:top w:val="nil"/>
              <w:bottom w:val="nil"/>
            </w:tcBorders>
            <w:shd w:val="clear" w:color="auto" w:fill="auto"/>
            <w:vAlign w:val="center"/>
            <w:hideMark/>
          </w:tcPr>
          <w:p w14:paraId="7E0C9591"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6,96</w:t>
            </w:r>
            <w:r>
              <w:rPr>
                <w:rFonts w:ascii="Arial" w:eastAsia="Times New Roman" w:hAnsi="Arial" w:cs="Arial"/>
                <w:spacing w:val="-2"/>
                <w:sz w:val="14"/>
                <w:szCs w:val="18"/>
              </w:rPr>
              <w:t>2</w:t>
            </w:r>
          </w:p>
        </w:tc>
        <w:tc>
          <w:tcPr>
            <w:tcW w:w="1181" w:type="dxa"/>
            <w:tcBorders>
              <w:top w:val="nil"/>
              <w:bottom w:val="nil"/>
            </w:tcBorders>
            <w:shd w:val="clear" w:color="auto" w:fill="auto"/>
            <w:vAlign w:val="center"/>
            <w:hideMark/>
          </w:tcPr>
          <w:p w14:paraId="43D2E28C"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66.844.368</w:t>
            </w:r>
          </w:p>
        </w:tc>
        <w:tc>
          <w:tcPr>
            <w:tcW w:w="1182" w:type="dxa"/>
            <w:tcBorders>
              <w:top w:val="nil"/>
              <w:bottom w:val="nil"/>
            </w:tcBorders>
            <w:shd w:val="clear" w:color="auto" w:fill="auto"/>
            <w:vAlign w:val="center"/>
            <w:hideMark/>
          </w:tcPr>
          <w:p w14:paraId="0C49ECE7"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16,</w:t>
            </w:r>
            <w:r>
              <w:rPr>
                <w:rFonts w:ascii="Arial" w:eastAsia="Times New Roman" w:hAnsi="Arial" w:cs="Arial"/>
                <w:spacing w:val="-2"/>
                <w:sz w:val="14"/>
                <w:szCs w:val="18"/>
              </w:rPr>
              <w:t>69</w:t>
            </w:r>
            <w:r w:rsidRPr="00040CC8">
              <w:rPr>
                <w:rFonts w:ascii="Arial" w:eastAsia="Times New Roman" w:hAnsi="Arial" w:cs="Arial"/>
                <w:spacing w:val="-2"/>
                <w:sz w:val="14"/>
                <w:szCs w:val="18"/>
              </w:rPr>
              <w:t>7</w:t>
            </w:r>
          </w:p>
        </w:tc>
      </w:tr>
      <w:tr w:rsidR="00637FB1" w:rsidRPr="00B05866" w14:paraId="488E688F" w14:textId="77777777">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tcPr>
          <w:p w14:paraId="510E310A" w14:textId="77777777" w:rsidR="00637FB1" w:rsidRPr="00040CC8" w:rsidRDefault="00637FB1">
            <w:pPr>
              <w:keepNext/>
              <w:keepLines/>
              <w:spacing w:before="40" w:after="40"/>
              <w:rPr>
                <w:rFonts w:ascii="Arial" w:eastAsia="Times New Roman" w:hAnsi="Arial" w:cs="Arial"/>
                <w:b w:val="0"/>
                <w:spacing w:val="-2"/>
                <w:sz w:val="14"/>
                <w:szCs w:val="18"/>
              </w:rPr>
            </w:pPr>
            <w:r w:rsidRPr="00040CC8">
              <w:rPr>
                <w:rFonts w:ascii="Arial" w:eastAsia="Times New Roman" w:hAnsi="Arial" w:cs="Arial"/>
                <w:b w:val="0"/>
                <w:spacing w:val="-2"/>
                <w:sz w:val="14"/>
                <w:szCs w:val="18"/>
              </w:rPr>
              <w:t>Aliança da Bahia</w:t>
            </w:r>
          </w:p>
        </w:tc>
        <w:tc>
          <w:tcPr>
            <w:tcW w:w="1181" w:type="dxa"/>
            <w:tcBorders>
              <w:top w:val="nil"/>
              <w:bottom w:val="nil"/>
            </w:tcBorders>
            <w:shd w:val="clear" w:color="auto" w:fill="auto"/>
            <w:vAlign w:val="center"/>
          </w:tcPr>
          <w:p w14:paraId="287C383B"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51.292.002</w:t>
            </w:r>
          </w:p>
        </w:tc>
        <w:tc>
          <w:tcPr>
            <w:tcW w:w="1181" w:type="dxa"/>
            <w:tcBorders>
              <w:top w:val="nil"/>
              <w:bottom w:val="nil"/>
            </w:tcBorders>
            <w:shd w:val="clear" w:color="auto" w:fill="auto"/>
            <w:vAlign w:val="center"/>
          </w:tcPr>
          <w:p w14:paraId="408602FB"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23,7</w:t>
            </w:r>
            <w:r>
              <w:rPr>
                <w:rFonts w:ascii="Arial" w:eastAsia="Times New Roman" w:hAnsi="Arial" w:cs="Arial"/>
                <w:spacing w:val="-2"/>
                <w:sz w:val="14"/>
                <w:szCs w:val="18"/>
              </w:rPr>
              <w:t>4</w:t>
            </w:r>
            <w:r w:rsidRPr="00040CC8">
              <w:rPr>
                <w:rFonts w:ascii="Arial" w:eastAsia="Times New Roman" w:hAnsi="Arial" w:cs="Arial"/>
                <w:spacing w:val="-2"/>
                <w:sz w:val="14"/>
                <w:szCs w:val="18"/>
              </w:rPr>
              <w:t>5</w:t>
            </w:r>
          </w:p>
        </w:tc>
        <w:tc>
          <w:tcPr>
            <w:tcW w:w="1181" w:type="dxa"/>
            <w:tcBorders>
              <w:top w:val="nil"/>
              <w:bottom w:val="nil"/>
            </w:tcBorders>
            <w:shd w:val="clear" w:color="auto" w:fill="auto"/>
            <w:vAlign w:val="center"/>
          </w:tcPr>
          <w:p w14:paraId="702D1EF6"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12.187.552</w:t>
            </w:r>
          </w:p>
        </w:tc>
        <w:tc>
          <w:tcPr>
            <w:tcW w:w="1181" w:type="dxa"/>
            <w:tcBorders>
              <w:top w:val="nil"/>
              <w:bottom w:val="nil"/>
            </w:tcBorders>
            <w:shd w:val="clear" w:color="auto" w:fill="auto"/>
            <w:vAlign w:val="center"/>
          </w:tcPr>
          <w:p w14:paraId="0E09C406"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6,61</w:t>
            </w:r>
            <w:r>
              <w:rPr>
                <w:rFonts w:ascii="Arial" w:eastAsia="Times New Roman" w:hAnsi="Arial" w:cs="Arial"/>
                <w:spacing w:val="-2"/>
                <w:sz w:val="14"/>
                <w:szCs w:val="18"/>
              </w:rPr>
              <w:t>2</w:t>
            </w:r>
          </w:p>
        </w:tc>
        <w:tc>
          <w:tcPr>
            <w:tcW w:w="1181" w:type="dxa"/>
            <w:tcBorders>
              <w:top w:val="nil"/>
              <w:bottom w:val="nil"/>
            </w:tcBorders>
            <w:shd w:val="clear" w:color="auto" w:fill="auto"/>
            <w:vAlign w:val="center"/>
          </w:tcPr>
          <w:p w14:paraId="27B1C903"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63.479.554</w:t>
            </w:r>
          </w:p>
        </w:tc>
        <w:tc>
          <w:tcPr>
            <w:tcW w:w="1182" w:type="dxa"/>
            <w:tcBorders>
              <w:top w:val="nil"/>
              <w:bottom w:val="nil"/>
            </w:tcBorders>
            <w:shd w:val="clear" w:color="auto" w:fill="auto"/>
            <w:vAlign w:val="center"/>
          </w:tcPr>
          <w:p w14:paraId="6A793FB8" w14:textId="77777777" w:rsidR="00637FB1" w:rsidRPr="00040CC8"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15,8</w:t>
            </w:r>
            <w:r>
              <w:rPr>
                <w:rFonts w:ascii="Arial" w:eastAsia="Times New Roman" w:hAnsi="Arial" w:cs="Arial"/>
                <w:spacing w:val="-2"/>
                <w:sz w:val="14"/>
                <w:szCs w:val="18"/>
              </w:rPr>
              <w:t>5</w:t>
            </w:r>
            <w:r w:rsidRPr="00040CC8">
              <w:rPr>
                <w:rFonts w:ascii="Arial" w:eastAsia="Times New Roman" w:hAnsi="Arial" w:cs="Arial"/>
                <w:spacing w:val="-2"/>
                <w:sz w:val="14"/>
                <w:szCs w:val="18"/>
              </w:rPr>
              <w:t>6</w:t>
            </w:r>
          </w:p>
        </w:tc>
      </w:tr>
      <w:tr w:rsidR="00637FB1" w:rsidRPr="00B05866" w14:paraId="7CA46224"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bottom"/>
          </w:tcPr>
          <w:p w14:paraId="1A4E1350" w14:textId="77777777" w:rsidR="00637FB1" w:rsidRPr="00040CC8" w:rsidRDefault="00637FB1">
            <w:pPr>
              <w:keepNext/>
              <w:keepLines/>
              <w:spacing w:before="40" w:after="40"/>
              <w:rPr>
                <w:rFonts w:ascii="Arial" w:eastAsia="Times New Roman" w:hAnsi="Arial" w:cs="Arial"/>
                <w:b w:val="0"/>
                <w:spacing w:val="-2"/>
                <w:sz w:val="14"/>
                <w:szCs w:val="18"/>
              </w:rPr>
            </w:pPr>
            <w:r>
              <w:rPr>
                <w:rFonts w:ascii="Arial" w:eastAsia="Times New Roman" w:hAnsi="Arial" w:cs="Arial"/>
                <w:b w:val="0"/>
                <w:sz w:val="14"/>
                <w:szCs w:val="14"/>
                <w:lang w:eastAsia="pt-BR"/>
              </w:rPr>
              <w:t>Demais</w:t>
            </w:r>
          </w:p>
        </w:tc>
        <w:tc>
          <w:tcPr>
            <w:tcW w:w="1181" w:type="dxa"/>
            <w:tcBorders>
              <w:top w:val="nil"/>
              <w:bottom w:val="nil"/>
            </w:tcBorders>
            <w:shd w:val="clear" w:color="auto" w:fill="auto"/>
            <w:vAlign w:val="center"/>
          </w:tcPr>
          <w:p w14:paraId="4047A3FA"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2.718.799</w:t>
            </w:r>
          </w:p>
        </w:tc>
        <w:tc>
          <w:tcPr>
            <w:tcW w:w="1181" w:type="dxa"/>
            <w:tcBorders>
              <w:top w:val="nil"/>
              <w:bottom w:val="nil"/>
            </w:tcBorders>
            <w:shd w:val="clear" w:color="auto" w:fill="auto"/>
            <w:vAlign w:val="center"/>
          </w:tcPr>
          <w:p w14:paraId="176A8557"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1,2</w:t>
            </w:r>
            <w:r>
              <w:rPr>
                <w:rFonts w:ascii="Arial" w:eastAsia="Times New Roman" w:hAnsi="Arial" w:cs="Arial"/>
                <w:spacing w:val="-2"/>
                <w:sz w:val="14"/>
                <w:szCs w:val="18"/>
              </w:rPr>
              <w:t>59</w:t>
            </w:r>
          </w:p>
        </w:tc>
        <w:tc>
          <w:tcPr>
            <w:tcW w:w="1181" w:type="dxa"/>
            <w:tcBorders>
              <w:top w:val="nil"/>
              <w:bottom w:val="nil"/>
            </w:tcBorders>
            <w:shd w:val="clear" w:color="auto" w:fill="auto"/>
            <w:vAlign w:val="center"/>
          </w:tcPr>
          <w:p w14:paraId="6C8A1413"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w:t>
            </w:r>
          </w:p>
        </w:tc>
        <w:tc>
          <w:tcPr>
            <w:tcW w:w="1181" w:type="dxa"/>
            <w:tcBorders>
              <w:top w:val="nil"/>
              <w:bottom w:val="nil"/>
            </w:tcBorders>
            <w:shd w:val="clear" w:color="auto" w:fill="auto"/>
            <w:vAlign w:val="center"/>
          </w:tcPr>
          <w:p w14:paraId="083102F5"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w:t>
            </w:r>
          </w:p>
        </w:tc>
        <w:tc>
          <w:tcPr>
            <w:tcW w:w="1181" w:type="dxa"/>
            <w:tcBorders>
              <w:top w:val="nil"/>
              <w:bottom w:val="nil"/>
            </w:tcBorders>
            <w:shd w:val="clear" w:color="auto" w:fill="auto"/>
            <w:vAlign w:val="center"/>
          </w:tcPr>
          <w:p w14:paraId="5B4B33C4"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8"/>
              </w:rPr>
            </w:pPr>
            <w:r w:rsidRPr="00040CC8">
              <w:rPr>
                <w:rFonts w:ascii="Arial" w:eastAsia="Times New Roman" w:hAnsi="Arial" w:cs="Arial"/>
                <w:color w:val="auto"/>
                <w:spacing w:val="-2"/>
                <w:sz w:val="14"/>
                <w:szCs w:val="18"/>
              </w:rPr>
              <w:t>2.718.799</w:t>
            </w:r>
          </w:p>
        </w:tc>
        <w:tc>
          <w:tcPr>
            <w:tcW w:w="1182" w:type="dxa"/>
            <w:tcBorders>
              <w:top w:val="nil"/>
              <w:bottom w:val="nil"/>
            </w:tcBorders>
            <w:shd w:val="clear" w:color="auto" w:fill="auto"/>
            <w:vAlign w:val="center"/>
          </w:tcPr>
          <w:p w14:paraId="6F0DB9F8" w14:textId="77777777" w:rsidR="00637FB1" w:rsidRPr="00040CC8" w:rsidRDefault="00637FB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sidRPr="00040CC8">
              <w:rPr>
                <w:rFonts w:ascii="Arial" w:eastAsia="Times New Roman" w:hAnsi="Arial" w:cs="Arial"/>
                <w:spacing w:val="-2"/>
                <w:sz w:val="14"/>
                <w:szCs w:val="18"/>
              </w:rPr>
              <w:t>0,6</w:t>
            </w:r>
            <w:r>
              <w:rPr>
                <w:rFonts w:ascii="Arial" w:eastAsia="Times New Roman" w:hAnsi="Arial" w:cs="Arial"/>
                <w:spacing w:val="-2"/>
                <w:sz w:val="14"/>
                <w:szCs w:val="18"/>
              </w:rPr>
              <w:t>79</w:t>
            </w:r>
          </w:p>
        </w:tc>
      </w:tr>
      <w:tr w:rsidR="00637FB1" w:rsidRPr="00375AF3" w14:paraId="33C94BA4" w14:textId="77777777">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3864" w:themeColor="accent1" w:themeShade="80"/>
            </w:tcBorders>
            <w:shd w:val="clear" w:color="auto" w:fill="auto"/>
            <w:vAlign w:val="center"/>
            <w:hideMark/>
          </w:tcPr>
          <w:p w14:paraId="4955F371" w14:textId="77777777" w:rsidR="00637FB1" w:rsidRPr="00375AF3" w:rsidRDefault="00637FB1">
            <w:pPr>
              <w:keepNext/>
              <w:keepLines/>
              <w:spacing w:before="40" w:after="40"/>
              <w:rPr>
                <w:rFonts w:ascii="Arial" w:eastAsia="Times New Roman" w:hAnsi="Arial" w:cs="Arial"/>
                <w:spacing w:val="-2"/>
                <w:sz w:val="14"/>
                <w:szCs w:val="14"/>
              </w:rPr>
            </w:pPr>
            <w:r w:rsidRPr="00375AF3">
              <w:rPr>
                <w:rFonts w:ascii="Arial" w:eastAsia="Times New Roman" w:hAnsi="Arial" w:cs="Arial"/>
                <w:spacing w:val="-2"/>
                <w:sz w:val="14"/>
                <w:szCs w:val="14"/>
              </w:rPr>
              <w:t>Total</w:t>
            </w:r>
          </w:p>
        </w:tc>
        <w:tc>
          <w:tcPr>
            <w:tcW w:w="1181" w:type="dxa"/>
            <w:tcBorders>
              <w:top w:val="nil"/>
              <w:bottom w:val="single" w:sz="2" w:space="0" w:color="1F3864" w:themeColor="accent1" w:themeShade="80"/>
            </w:tcBorders>
            <w:shd w:val="clear" w:color="auto" w:fill="auto"/>
            <w:vAlign w:val="center"/>
            <w:hideMark/>
          </w:tcPr>
          <w:p w14:paraId="01691357" w14:textId="77777777" w:rsidR="00637FB1" w:rsidRPr="00375AF3"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rPr>
            </w:pPr>
            <w:r w:rsidRPr="00131713">
              <w:rPr>
                <w:rFonts w:ascii="Arial" w:eastAsia="Times New Roman" w:hAnsi="Arial" w:cs="Arial"/>
                <w:b/>
                <w:bCs/>
                <w:color w:val="000000"/>
                <w:sz w:val="14"/>
                <w:szCs w:val="14"/>
                <w:lang w:eastAsia="pt-BR"/>
              </w:rPr>
              <w:t>216.010.804</w:t>
            </w:r>
          </w:p>
        </w:tc>
        <w:tc>
          <w:tcPr>
            <w:tcW w:w="1181" w:type="dxa"/>
            <w:tcBorders>
              <w:top w:val="nil"/>
              <w:bottom w:val="single" w:sz="2" w:space="0" w:color="1F3864" w:themeColor="accent1" w:themeShade="80"/>
            </w:tcBorders>
            <w:shd w:val="clear" w:color="auto" w:fill="auto"/>
            <w:vAlign w:val="center"/>
            <w:hideMark/>
          </w:tcPr>
          <w:p w14:paraId="3717A98D" w14:textId="77777777" w:rsidR="00637FB1" w:rsidRPr="00375AF3"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rPr>
            </w:pPr>
            <w:r w:rsidRPr="00375AF3">
              <w:rPr>
                <w:rFonts w:ascii="Arial" w:eastAsia="Times New Roman" w:hAnsi="Arial" w:cs="Arial"/>
                <w:b/>
                <w:spacing w:val="-2"/>
                <w:sz w:val="14"/>
                <w:szCs w:val="18"/>
              </w:rPr>
              <w:t>100,000</w:t>
            </w:r>
          </w:p>
        </w:tc>
        <w:tc>
          <w:tcPr>
            <w:tcW w:w="1181" w:type="dxa"/>
            <w:tcBorders>
              <w:top w:val="nil"/>
              <w:bottom w:val="single" w:sz="2" w:space="0" w:color="1F3864" w:themeColor="accent1" w:themeShade="80"/>
            </w:tcBorders>
            <w:shd w:val="clear" w:color="auto" w:fill="auto"/>
            <w:vAlign w:val="center"/>
            <w:hideMark/>
          </w:tcPr>
          <w:p w14:paraId="21D061DD" w14:textId="77777777" w:rsidR="00637FB1" w:rsidRPr="00375AF3"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color w:val="FF0000"/>
                <w:spacing w:val="-2"/>
                <w:sz w:val="14"/>
                <w:szCs w:val="18"/>
              </w:rPr>
            </w:pPr>
            <w:r w:rsidRPr="00131713">
              <w:rPr>
                <w:rFonts w:ascii="Arial" w:eastAsia="Times New Roman" w:hAnsi="Arial" w:cs="Arial"/>
                <w:b/>
                <w:bCs/>
                <w:color w:val="000000"/>
                <w:sz w:val="14"/>
                <w:szCs w:val="14"/>
                <w:lang w:eastAsia="pt-BR"/>
              </w:rPr>
              <w:t>184.329.196</w:t>
            </w:r>
          </w:p>
        </w:tc>
        <w:tc>
          <w:tcPr>
            <w:tcW w:w="1181" w:type="dxa"/>
            <w:tcBorders>
              <w:top w:val="nil"/>
              <w:bottom w:val="single" w:sz="2" w:space="0" w:color="1F3864" w:themeColor="accent1" w:themeShade="80"/>
            </w:tcBorders>
            <w:shd w:val="clear" w:color="auto" w:fill="auto"/>
            <w:vAlign w:val="center"/>
            <w:hideMark/>
          </w:tcPr>
          <w:p w14:paraId="52471FD8" w14:textId="77777777" w:rsidR="00637FB1" w:rsidRPr="00375AF3"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rPr>
            </w:pPr>
            <w:r w:rsidRPr="00375AF3">
              <w:rPr>
                <w:rFonts w:ascii="Arial" w:eastAsia="Times New Roman" w:hAnsi="Arial" w:cs="Arial"/>
                <w:b/>
                <w:spacing w:val="-2"/>
                <w:sz w:val="14"/>
                <w:szCs w:val="18"/>
              </w:rPr>
              <w:t>100,000</w:t>
            </w:r>
          </w:p>
        </w:tc>
        <w:tc>
          <w:tcPr>
            <w:tcW w:w="1181" w:type="dxa"/>
            <w:tcBorders>
              <w:top w:val="nil"/>
              <w:bottom w:val="single" w:sz="2" w:space="0" w:color="1F3864" w:themeColor="accent1" w:themeShade="80"/>
            </w:tcBorders>
            <w:shd w:val="clear" w:color="auto" w:fill="auto"/>
            <w:vAlign w:val="center"/>
            <w:hideMark/>
          </w:tcPr>
          <w:p w14:paraId="0D9D8307" w14:textId="77777777" w:rsidR="00637FB1" w:rsidRPr="00375AF3"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color w:val="FF0000"/>
                <w:spacing w:val="-2"/>
                <w:sz w:val="14"/>
                <w:szCs w:val="18"/>
              </w:rPr>
            </w:pPr>
            <w:r w:rsidRPr="00131713">
              <w:rPr>
                <w:rFonts w:ascii="Arial" w:eastAsia="Times New Roman" w:hAnsi="Arial" w:cs="Arial"/>
                <w:b/>
                <w:bCs/>
                <w:color w:val="000000"/>
                <w:sz w:val="14"/>
                <w:szCs w:val="14"/>
                <w:lang w:eastAsia="pt-BR"/>
              </w:rPr>
              <w:t>400.340.000</w:t>
            </w:r>
          </w:p>
        </w:tc>
        <w:tc>
          <w:tcPr>
            <w:tcW w:w="1182" w:type="dxa"/>
            <w:tcBorders>
              <w:top w:val="nil"/>
              <w:bottom w:val="single" w:sz="2" w:space="0" w:color="1F3864" w:themeColor="accent1" w:themeShade="80"/>
            </w:tcBorders>
            <w:shd w:val="clear" w:color="auto" w:fill="auto"/>
            <w:vAlign w:val="center"/>
            <w:hideMark/>
          </w:tcPr>
          <w:p w14:paraId="6EB86A0C" w14:textId="77777777" w:rsidR="00637FB1" w:rsidRPr="00375AF3" w:rsidRDefault="00637FB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rPr>
            </w:pPr>
            <w:r w:rsidRPr="00375AF3">
              <w:rPr>
                <w:rFonts w:ascii="Arial" w:eastAsia="Times New Roman" w:hAnsi="Arial" w:cs="Arial"/>
                <w:b/>
                <w:spacing w:val="-2"/>
                <w:sz w:val="14"/>
                <w:szCs w:val="18"/>
              </w:rPr>
              <w:t>100,000</w:t>
            </w:r>
          </w:p>
        </w:tc>
      </w:tr>
    </w:tbl>
    <w:p w14:paraId="03B0BB87" w14:textId="77777777" w:rsidR="00B64D7C" w:rsidRDefault="00B64D7C" w:rsidP="00761671">
      <w:pPr>
        <w:pStyle w:val="02-TtulodeNota"/>
        <w:rPr>
          <w:color w:val="1F3864" w:themeColor="accent1" w:themeShade="80"/>
        </w:rPr>
      </w:pPr>
    </w:p>
    <w:p w14:paraId="57317E0E" w14:textId="74087656" w:rsidR="007D4AB0" w:rsidRDefault="007D4AB0" w:rsidP="00761671">
      <w:pPr>
        <w:pStyle w:val="02-TtulodeNota"/>
        <w:rPr>
          <w:color w:val="1F3864" w:themeColor="accent1" w:themeShade="80"/>
        </w:rPr>
      </w:pPr>
      <w:bookmarkStart w:id="25" w:name="_Toc149671584"/>
      <w:r w:rsidRPr="00761671">
        <w:rPr>
          <w:color w:val="1F3864" w:themeColor="accent1" w:themeShade="80"/>
        </w:rPr>
        <w:t>3 – APRESENTAÇÃO DAS DEMONSTRAÇÕES CONTÁBEIS INTERMEDIÁRIAS</w:t>
      </w:r>
      <w:bookmarkEnd w:id="25"/>
    </w:p>
    <w:p w14:paraId="356E1D60" w14:textId="77777777" w:rsidR="00B64D7C" w:rsidRPr="0046511C" w:rsidRDefault="00B64D7C" w:rsidP="00B64D7C">
      <w:pPr>
        <w:pStyle w:val="03-SubttulodeNota"/>
        <w:rPr>
          <w:color w:val="1F3864" w:themeColor="accent1" w:themeShade="80"/>
        </w:rPr>
      </w:pPr>
      <w:r w:rsidRPr="0046511C">
        <w:rPr>
          <w:color w:val="1F3864" w:themeColor="accent1" w:themeShade="80"/>
        </w:rPr>
        <w:t>a) Declaração de Conformidade</w:t>
      </w:r>
    </w:p>
    <w:p w14:paraId="5C69BDC5" w14:textId="77777777" w:rsidR="00B64D7C" w:rsidRPr="00C17038" w:rsidRDefault="00B64D7C" w:rsidP="00B64D7C">
      <w:pPr>
        <w:pStyle w:val="05-Textonormal"/>
      </w:pPr>
      <w:r w:rsidRPr="00C17038">
        <w:t>As demonstrações contábeis</w:t>
      </w:r>
      <w:r>
        <w:t xml:space="preserve"> intermediárias </w:t>
      </w:r>
      <w:r w:rsidRPr="00C17038">
        <w:t>consolidadas</w:t>
      </w:r>
      <w:r>
        <w:t xml:space="preserve"> foram elaboradas e estão sendo apresentadas </w:t>
      </w:r>
      <w:r w:rsidRPr="00C17038">
        <w:t xml:space="preserve">em conformidade com as Normas Internacionais de Relatório Financeiro (IFRS), emitidas pelo </w:t>
      </w:r>
      <w:proofErr w:type="spellStart"/>
      <w:r w:rsidRPr="005253EE">
        <w:rPr>
          <w:i/>
        </w:rPr>
        <w:t>International</w:t>
      </w:r>
      <w:proofErr w:type="spellEnd"/>
      <w:r w:rsidRPr="005253EE">
        <w:rPr>
          <w:i/>
        </w:rPr>
        <w:t xml:space="preserve"> </w:t>
      </w:r>
      <w:proofErr w:type="spellStart"/>
      <w:r w:rsidRPr="005253EE">
        <w:rPr>
          <w:i/>
        </w:rPr>
        <w:t>Accounting</w:t>
      </w:r>
      <w:proofErr w:type="spellEnd"/>
      <w:r w:rsidRPr="005253EE">
        <w:rPr>
          <w:i/>
        </w:rPr>
        <w:t xml:space="preserve"> Standards Board</w:t>
      </w:r>
      <w:r w:rsidRPr="00C17038">
        <w:t xml:space="preserve"> (IASB)</w:t>
      </w:r>
      <w:r>
        <w:t xml:space="preserve"> e com as práticas contábeis adotadas no Brasil.</w:t>
      </w:r>
    </w:p>
    <w:p w14:paraId="5FA21CDC" w14:textId="77777777" w:rsidR="00B64D7C" w:rsidRPr="00C17038" w:rsidRDefault="00B64D7C" w:rsidP="00B64D7C">
      <w:pPr>
        <w:pStyle w:val="05-Textonormal"/>
      </w:pPr>
      <w:r w:rsidRPr="00C17038">
        <w:t xml:space="preserve">As </w:t>
      </w:r>
      <w:r>
        <w:t>demonstrações contábeis intermediárias individuais</w:t>
      </w:r>
      <w:r w:rsidRPr="00C17038">
        <w:t xml:space="preserve"> </w:t>
      </w:r>
      <w:r>
        <w:t>foram elaboradas e estão sendo apresentadas</w:t>
      </w:r>
      <w:r w:rsidRPr="00C17038">
        <w:t xml:space="preserve"> em conformidade com as práticas contábeis adotadas no Brasil</w:t>
      </w:r>
      <w:r>
        <w:t>,</w:t>
      </w:r>
      <w:r w:rsidRPr="00C17038">
        <w:t xml:space="preserve"> que compreendem as diretrizes emanadas da Lei das Sociedades por Ações e os pronunciamentos do Comitê de Pronunciamentos Contábeis (CPC), aprovados pelo Conselho Federal de Contabilidade (CFC).</w:t>
      </w:r>
    </w:p>
    <w:p w14:paraId="693A0C25" w14:textId="77777777" w:rsidR="00B64D7C" w:rsidRPr="00C17038" w:rsidRDefault="00B64D7C" w:rsidP="00B64D7C">
      <w:pPr>
        <w:pStyle w:val="05-Textonormal"/>
      </w:pPr>
      <w:r w:rsidRPr="00C17038">
        <w:t>Todas as informações relevantes próprias das demonstrações contábeis</w:t>
      </w:r>
      <w:r>
        <w:t xml:space="preserve"> intermediárias individuais e consolidadas </w:t>
      </w:r>
      <w:r w:rsidRPr="00C17038">
        <w:t>estão evidenciadas e correspondem as utilizadas pela Administração</w:t>
      </w:r>
      <w:r>
        <w:t xml:space="preserve"> da Companhia</w:t>
      </w:r>
      <w:r w:rsidRPr="00C17038">
        <w:t>.</w:t>
      </w:r>
    </w:p>
    <w:p w14:paraId="72F0DAAE" w14:textId="77777777" w:rsidR="00B64D7C" w:rsidRDefault="00B64D7C" w:rsidP="00B64D7C">
      <w:pPr>
        <w:pStyle w:val="05-Textonormal"/>
      </w:pPr>
      <w:r w:rsidRPr="00DA7E1F">
        <w:t>Estas demonstrações contábeis</w:t>
      </w:r>
      <w:r>
        <w:t xml:space="preserve"> intermediárias</w:t>
      </w:r>
      <w:r w:rsidRPr="00DA7E1F">
        <w:t xml:space="preserve"> individuais e consolidadas foram aprovadas e autorizadas para divulgação pela Diretoria Executiva </w:t>
      </w:r>
      <w:r>
        <w:t xml:space="preserve">da BB Seguridade </w:t>
      </w:r>
      <w:r w:rsidRPr="00DA7E1F">
        <w:t xml:space="preserve">em </w:t>
      </w:r>
      <w:r w:rsidRPr="009A6EE0">
        <w:t>03.11.2023.</w:t>
      </w:r>
    </w:p>
    <w:p w14:paraId="1D022CFD" w14:textId="77777777" w:rsidR="00B64D7C" w:rsidRPr="0046511C" w:rsidRDefault="00B64D7C" w:rsidP="00B64D7C">
      <w:pPr>
        <w:pStyle w:val="03-SubttulodeNota"/>
        <w:rPr>
          <w:color w:val="1F3864" w:themeColor="accent1" w:themeShade="80"/>
        </w:rPr>
      </w:pPr>
      <w:r w:rsidRPr="0046511C">
        <w:rPr>
          <w:color w:val="1F3864" w:themeColor="accent1" w:themeShade="80"/>
        </w:rPr>
        <w:t>b) Continuidade</w:t>
      </w:r>
    </w:p>
    <w:p w14:paraId="7784AF69" w14:textId="77777777" w:rsidR="00B64D7C" w:rsidRPr="00FD38B0" w:rsidRDefault="00B64D7C" w:rsidP="00B64D7C">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w:t>
      </w:r>
      <w:r>
        <w:t>os</w:t>
      </w:r>
      <w:r w:rsidRPr="00FD38B0">
        <w:t xml:space="preserve">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intermediárias individuais e </w:t>
      </w:r>
      <w:r w:rsidRPr="00FD38B0">
        <w:t>consolidadas foram preparadas com base no pressuposto</w:t>
      </w:r>
      <w:r>
        <w:t xml:space="preserve"> </w:t>
      </w:r>
      <w:r w:rsidRPr="00FD38B0">
        <w:t>de continuidade</w:t>
      </w:r>
      <w:r>
        <w:t xml:space="preserve"> o</w:t>
      </w:r>
      <w:r w:rsidRPr="00FD38B0">
        <w:t>peracional</w:t>
      </w:r>
      <w:r>
        <w:t>.</w:t>
      </w:r>
    </w:p>
    <w:p w14:paraId="384A569E" w14:textId="77777777" w:rsidR="00B64D7C" w:rsidRPr="0046511C" w:rsidRDefault="00B64D7C" w:rsidP="00B64D7C">
      <w:pPr>
        <w:pStyle w:val="03-SubttulodeNota"/>
        <w:rPr>
          <w:color w:val="1F3864" w:themeColor="accent1" w:themeShade="80"/>
        </w:rPr>
      </w:pPr>
      <w:r w:rsidRPr="0046511C">
        <w:rPr>
          <w:color w:val="1F3864" w:themeColor="accent1" w:themeShade="80"/>
        </w:rPr>
        <w:t>c) Bases de Mensuração dos Ativos e dos Passivos</w:t>
      </w:r>
    </w:p>
    <w:p w14:paraId="16E9AE76" w14:textId="77777777" w:rsidR="00B64D7C" w:rsidRPr="00F16C8B" w:rsidRDefault="00B64D7C" w:rsidP="00B64D7C">
      <w:pPr>
        <w:pStyle w:val="05-Textonormal"/>
      </w:pPr>
      <w:r w:rsidRPr="00F16C8B">
        <w:t xml:space="preserve">Estas </w:t>
      </w:r>
      <w:r>
        <w:t>demonstrações contábeis intermediárias individuais</w:t>
      </w:r>
      <w:r w:rsidRPr="00F16C8B">
        <w:t xml:space="preserve"> e consolidadas foram preparadas utilizando o custo histórico como base de mensuração, exceto para ativos financeiros </w:t>
      </w:r>
      <w:r>
        <w:t>mensurados</w:t>
      </w:r>
      <w:r w:rsidRPr="00F16C8B">
        <w:t xml:space="preserve"> ao valor justo por meio do resultado</w:t>
      </w:r>
      <w:r>
        <w:t>.</w:t>
      </w:r>
    </w:p>
    <w:p w14:paraId="1DD6AE26" w14:textId="77777777" w:rsidR="00B64D7C" w:rsidRPr="0046511C" w:rsidRDefault="00B64D7C" w:rsidP="00B64D7C">
      <w:pPr>
        <w:pStyle w:val="03-SubttulodeNota"/>
        <w:rPr>
          <w:color w:val="1F3864" w:themeColor="accent1" w:themeShade="80"/>
        </w:rPr>
      </w:pPr>
      <w:r w:rsidRPr="0046511C">
        <w:rPr>
          <w:color w:val="1F3864" w:themeColor="accent1" w:themeShade="80"/>
        </w:rPr>
        <w:t>d) Moeda Funcional e de Apresentação</w:t>
      </w:r>
    </w:p>
    <w:p w14:paraId="4FE3B402" w14:textId="77777777" w:rsidR="00B64D7C" w:rsidRDefault="00B64D7C" w:rsidP="00B64D7C">
      <w:pPr>
        <w:pStyle w:val="05-Textonormal1"/>
      </w:pPr>
      <w:r>
        <w:t>A</w:t>
      </w:r>
      <w:r w:rsidRPr="001A0BAA">
        <w:t>s demonstrações contábeis</w:t>
      </w:r>
      <w:r>
        <w:t xml:space="preserve"> intermediárias da BB Seguridade, para fins de moeda funcional e de apresentação, </w:t>
      </w:r>
      <w:r w:rsidRPr="001A0BAA">
        <w:t>são apresentadas em Reais (R$)</w:t>
      </w:r>
      <w:r>
        <w:t>.</w:t>
      </w:r>
    </w:p>
    <w:p w14:paraId="6D7D8026" w14:textId="77777777" w:rsidR="00B64D7C" w:rsidRPr="0046511C" w:rsidRDefault="00B64D7C" w:rsidP="00B64D7C">
      <w:pPr>
        <w:pStyle w:val="03-SubttulodeNota"/>
        <w:rPr>
          <w:color w:val="1F3864" w:themeColor="accent1" w:themeShade="80"/>
        </w:rPr>
      </w:pPr>
      <w:r w:rsidRPr="0046511C">
        <w:rPr>
          <w:color w:val="1F3864" w:themeColor="accent1" w:themeShade="80"/>
        </w:rPr>
        <w:t>e) Base de Consolidação</w:t>
      </w:r>
    </w:p>
    <w:p w14:paraId="02AA2054" w14:textId="77777777" w:rsidR="00B64D7C" w:rsidRDefault="00B64D7C" w:rsidP="00B64D7C">
      <w:pPr>
        <w:pStyle w:val="05-Textonormal1"/>
      </w:pPr>
      <w:r>
        <w:t xml:space="preserve">As demonstrações contábeis intermediárias da BB Seguridade </w:t>
      </w:r>
      <w:r w:rsidRPr="001A0BAA">
        <w:t>incluem a consolidação dos ativos e passivos da BB Seguridade e das suas controladas, conforme descrito no quadro a seguir:</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418"/>
      </w:tblGrid>
      <w:tr w:rsidR="00B64D7C" w:rsidRPr="0048242D" w14:paraId="25D88228" w14:textId="77777777" w:rsidTr="00C153D5">
        <w:trPr>
          <w:trHeight w:val="238"/>
          <w:jc w:val="center"/>
        </w:trPr>
        <w:tc>
          <w:tcPr>
            <w:tcW w:w="3094" w:type="dxa"/>
            <w:vMerge w:val="restart"/>
            <w:tcBorders>
              <w:bottom w:val="nil"/>
            </w:tcBorders>
            <w:shd w:val="clear" w:color="auto" w:fill="auto"/>
            <w:vAlign w:val="center"/>
          </w:tcPr>
          <w:p w14:paraId="53A6E6FE" w14:textId="77777777" w:rsidR="00B64D7C" w:rsidRPr="0055383E" w:rsidRDefault="00B64D7C" w:rsidP="00C153D5">
            <w:pPr>
              <w:pStyle w:val="08-Tabelageral"/>
              <w:jc w:val="left"/>
              <w:rPr>
                <w:rFonts w:cs="Arial"/>
                <w:b/>
                <w:sz w:val="18"/>
              </w:rPr>
            </w:pPr>
            <w:r w:rsidRPr="0055383E">
              <w:rPr>
                <w:rFonts w:cs="Arial"/>
                <w:b/>
              </w:rPr>
              <w:lastRenderedPageBreak/>
              <w:t>Empresa</w:t>
            </w:r>
          </w:p>
        </w:tc>
        <w:tc>
          <w:tcPr>
            <w:tcW w:w="604" w:type="dxa"/>
            <w:tcBorders>
              <w:bottom w:val="nil"/>
            </w:tcBorders>
            <w:shd w:val="clear" w:color="auto" w:fill="auto"/>
            <w:vAlign w:val="center"/>
          </w:tcPr>
          <w:p w14:paraId="44F88C1F" w14:textId="77777777" w:rsidR="00B64D7C" w:rsidRPr="0055383E" w:rsidRDefault="00B64D7C" w:rsidP="00C153D5">
            <w:pPr>
              <w:spacing w:after="0"/>
              <w:jc w:val="right"/>
              <w:rPr>
                <w:rFonts w:ascii="Arial" w:hAnsi="Arial" w:cs="Arial"/>
                <w:b/>
                <w:sz w:val="18"/>
                <w:szCs w:val="18"/>
              </w:rPr>
            </w:pPr>
          </w:p>
        </w:tc>
        <w:tc>
          <w:tcPr>
            <w:tcW w:w="1411" w:type="dxa"/>
            <w:vMerge w:val="restart"/>
            <w:tcBorders>
              <w:bottom w:val="nil"/>
            </w:tcBorders>
            <w:shd w:val="clear" w:color="auto" w:fill="auto"/>
            <w:vAlign w:val="center"/>
          </w:tcPr>
          <w:p w14:paraId="0E2456AF" w14:textId="77777777" w:rsidR="00B64D7C" w:rsidRPr="0055383E" w:rsidRDefault="00B64D7C" w:rsidP="00C153D5">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231E2DC0" w14:textId="77777777" w:rsidR="00B64D7C" w:rsidRPr="0055383E" w:rsidRDefault="00B64D7C" w:rsidP="00C153D5">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57CDDEBD" w14:textId="77777777" w:rsidR="00B64D7C" w:rsidRPr="0055383E" w:rsidRDefault="00B64D7C" w:rsidP="00C153D5">
            <w:pPr>
              <w:spacing w:after="0"/>
              <w:jc w:val="right"/>
              <w:rPr>
                <w:rFonts w:ascii="Arial" w:hAnsi="Arial" w:cs="Arial"/>
                <w:b/>
                <w:sz w:val="18"/>
                <w:szCs w:val="18"/>
              </w:rPr>
            </w:pPr>
          </w:p>
        </w:tc>
        <w:tc>
          <w:tcPr>
            <w:tcW w:w="2835" w:type="dxa"/>
            <w:gridSpan w:val="2"/>
            <w:tcBorders>
              <w:bottom w:val="nil"/>
            </w:tcBorders>
            <w:shd w:val="clear" w:color="auto" w:fill="auto"/>
            <w:vAlign w:val="center"/>
          </w:tcPr>
          <w:p w14:paraId="0FE6D726" w14:textId="77777777" w:rsidR="00B64D7C" w:rsidRPr="0055383E" w:rsidRDefault="00B64D7C" w:rsidP="00C153D5">
            <w:pPr>
              <w:spacing w:after="0"/>
              <w:jc w:val="center"/>
              <w:rPr>
                <w:rFonts w:ascii="Arial" w:hAnsi="Arial" w:cs="Arial"/>
                <w:b/>
                <w:sz w:val="18"/>
                <w:szCs w:val="18"/>
              </w:rPr>
            </w:pPr>
            <w:r>
              <w:rPr>
                <w:rFonts w:ascii="Arial" w:hAnsi="Arial" w:cs="Arial"/>
                <w:b/>
                <w:sz w:val="14"/>
                <w:szCs w:val="18"/>
              </w:rPr>
              <w:t>% Participação T</w:t>
            </w:r>
            <w:r w:rsidRPr="0055383E">
              <w:rPr>
                <w:rFonts w:ascii="Arial" w:hAnsi="Arial" w:cs="Arial"/>
                <w:b/>
                <w:sz w:val="14"/>
                <w:szCs w:val="18"/>
              </w:rPr>
              <w:t>otal</w:t>
            </w:r>
          </w:p>
        </w:tc>
      </w:tr>
      <w:tr w:rsidR="00B64D7C" w:rsidRPr="0048242D" w14:paraId="2A572877" w14:textId="77777777" w:rsidTr="00C153D5">
        <w:trPr>
          <w:trHeight w:val="238"/>
          <w:jc w:val="center"/>
        </w:trPr>
        <w:tc>
          <w:tcPr>
            <w:tcW w:w="3094" w:type="dxa"/>
            <w:vMerge/>
            <w:tcBorders>
              <w:top w:val="nil"/>
              <w:bottom w:val="single" w:sz="2" w:space="0" w:color="1F3864" w:themeColor="accent1" w:themeShade="80"/>
            </w:tcBorders>
            <w:shd w:val="clear" w:color="auto" w:fill="auto"/>
          </w:tcPr>
          <w:p w14:paraId="7E05F897" w14:textId="77777777" w:rsidR="00B64D7C" w:rsidRPr="0055383E" w:rsidRDefault="00B64D7C" w:rsidP="00C153D5">
            <w:pPr>
              <w:pStyle w:val="08-Tabelageral"/>
              <w:jc w:val="left"/>
              <w:rPr>
                <w:rFonts w:cs="Arial"/>
                <w:b/>
              </w:rPr>
            </w:pPr>
          </w:p>
        </w:tc>
        <w:tc>
          <w:tcPr>
            <w:tcW w:w="604" w:type="dxa"/>
            <w:tcBorders>
              <w:top w:val="nil"/>
              <w:bottom w:val="single" w:sz="2" w:space="0" w:color="1F3864" w:themeColor="accent1" w:themeShade="80"/>
            </w:tcBorders>
            <w:shd w:val="clear" w:color="auto" w:fill="auto"/>
          </w:tcPr>
          <w:p w14:paraId="461EC4AC" w14:textId="77777777" w:rsidR="00B64D7C" w:rsidRPr="0055383E" w:rsidRDefault="00B64D7C" w:rsidP="00C153D5">
            <w:pPr>
              <w:pStyle w:val="08-Tabelageral"/>
              <w:jc w:val="center"/>
              <w:rPr>
                <w:rFonts w:cs="Arial"/>
                <w:b/>
              </w:rPr>
            </w:pPr>
          </w:p>
        </w:tc>
        <w:tc>
          <w:tcPr>
            <w:tcW w:w="1411" w:type="dxa"/>
            <w:vMerge/>
            <w:tcBorders>
              <w:top w:val="nil"/>
              <w:bottom w:val="single" w:sz="2" w:space="0" w:color="1F3864" w:themeColor="accent1" w:themeShade="80"/>
            </w:tcBorders>
            <w:shd w:val="clear" w:color="auto" w:fill="auto"/>
          </w:tcPr>
          <w:p w14:paraId="256BD23A" w14:textId="77777777" w:rsidR="00B64D7C" w:rsidRPr="0055383E" w:rsidRDefault="00B64D7C" w:rsidP="00C153D5">
            <w:pPr>
              <w:pStyle w:val="08-Tabelageral"/>
              <w:jc w:val="center"/>
              <w:rPr>
                <w:rFonts w:cs="Arial"/>
                <w:b/>
              </w:rPr>
            </w:pPr>
          </w:p>
        </w:tc>
        <w:tc>
          <w:tcPr>
            <w:tcW w:w="1412" w:type="dxa"/>
            <w:vMerge/>
            <w:tcBorders>
              <w:top w:val="nil"/>
              <w:bottom w:val="single" w:sz="2" w:space="0" w:color="1F3864" w:themeColor="accent1" w:themeShade="80"/>
            </w:tcBorders>
            <w:shd w:val="clear" w:color="auto" w:fill="auto"/>
          </w:tcPr>
          <w:p w14:paraId="346CC972" w14:textId="77777777" w:rsidR="00B64D7C" w:rsidRPr="0055383E" w:rsidRDefault="00B64D7C" w:rsidP="00C153D5">
            <w:pPr>
              <w:pStyle w:val="08-Tabelageral"/>
              <w:jc w:val="center"/>
              <w:rPr>
                <w:rFonts w:cs="Arial"/>
                <w:b/>
              </w:rPr>
            </w:pPr>
          </w:p>
        </w:tc>
        <w:tc>
          <w:tcPr>
            <w:tcW w:w="283" w:type="dxa"/>
            <w:tcBorders>
              <w:top w:val="nil"/>
              <w:bottom w:val="single" w:sz="2" w:space="0" w:color="1F3864" w:themeColor="accent1" w:themeShade="80"/>
            </w:tcBorders>
            <w:shd w:val="clear" w:color="auto" w:fill="auto"/>
          </w:tcPr>
          <w:p w14:paraId="4C78F41A" w14:textId="77777777" w:rsidR="00B64D7C" w:rsidRPr="0055383E" w:rsidRDefault="00B64D7C" w:rsidP="00C153D5">
            <w:pPr>
              <w:pStyle w:val="08-Tabelageral"/>
              <w:jc w:val="center"/>
              <w:rPr>
                <w:rFonts w:cs="Arial"/>
                <w:b/>
              </w:rPr>
            </w:pPr>
          </w:p>
        </w:tc>
        <w:tc>
          <w:tcPr>
            <w:tcW w:w="1417" w:type="dxa"/>
            <w:tcBorders>
              <w:top w:val="nil"/>
              <w:bottom w:val="single" w:sz="2" w:space="0" w:color="1F3864" w:themeColor="accent1" w:themeShade="80"/>
            </w:tcBorders>
            <w:shd w:val="clear" w:color="auto" w:fill="auto"/>
          </w:tcPr>
          <w:p w14:paraId="5739738B" w14:textId="77777777" w:rsidR="00B64D7C" w:rsidRPr="0055383E" w:rsidRDefault="00B64D7C" w:rsidP="00C153D5">
            <w:pPr>
              <w:pStyle w:val="08-Tabelageral"/>
              <w:rPr>
                <w:rFonts w:cs="Arial"/>
                <w:b/>
              </w:rPr>
            </w:pPr>
            <w:r>
              <w:rPr>
                <w:rFonts w:cs="Arial"/>
                <w:b/>
              </w:rPr>
              <w:t>30</w:t>
            </w:r>
            <w:r w:rsidRPr="0055383E">
              <w:rPr>
                <w:rFonts w:cs="Arial"/>
                <w:b/>
              </w:rPr>
              <w:t>.</w:t>
            </w:r>
            <w:r>
              <w:rPr>
                <w:rFonts w:cs="Arial"/>
                <w:b/>
              </w:rPr>
              <w:t>09</w:t>
            </w:r>
            <w:r w:rsidRPr="0055383E">
              <w:rPr>
                <w:rFonts w:cs="Arial"/>
                <w:b/>
              </w:rPr>
              <w:t>.202</w:t>
            </w:r>
            <w:r>
              <w:rPr>
                <w:rFonts w:cs="Arial"/>
                <w:b/>
              </w:rPr>
              <w:t>3</w:t>
            </w:r>
          </w:p>
        </w:tc>
        <w:tc>
          <w:tcPr>
            <w:tcW w:w="1418" w:type="dxa"/>
            <w:tcBorders>
              <w:top w:val="nil"/>
              <w:bottom w:val="single" w:sz="2" w:space="0" w:color="1F3864" w:themeColor="accent1" w:themeShade="80"/>
            </w:tcBorders>
            <w:shd w:val="clear" w:color="auto" w:fill="auto"/>
          </w:tcPr>
          <w:p w14:paraId="52127D20" w14:textId="77777777" w:rsidR="00B64D7C" w:rsidRPr="0055383E" w:rsidRDefault="00B64D7C" w:rsidP="00C153D5">
            <w:pPr>
              <w:pStyle w:val="08-Tabelageral"/>
              <w:rPr>
                <w:rFonts w:cs="Arial"/>
                <w:b/>
              </w:rPr>
            </w:pPr>
            <w:r w:rsidRPr="0055383E">
              <w:rPr>
                <w:rFonts w:cs="Arial"/>
                <w:b/>
              </w:rPr>
              <w:t>31.</w:t>
            </w:r>
            <w:r>
              <w:rPr>
                <w:rFonts w:cs="Arial"/>
                <w:b/>
              </w:rPr>
              <w:t>12</w:t>
            </w:r>
            <w:r w:rsidRPr="0055383E">
              <w:rPr>
                <w:rFonts w:cs="Arial"/>
                <w:b/>
              </w:rPr>
              <w:t>.20</w:t>
            </w:r>
            <w:r>
              <w:rPr>
                <w:rFonts w:cs="Arial"/>
                <w:b/>
              </w:rPr>
              <w:t>22</w:t>
            </w:r>
          </w:p>
        </w:tc>
      </w:tr>
      <w:tr w:rsidR="00B64D7C" w:rsidRPr="0048242D" w14:paraId="7FEA987A" w14:textId="77777777" w:rsidTr="00C153D5">
        <w:trPr>
          <w:trHeight w:val="238"/>
          <w:jc w:val="center"/>
        </w:trPr>
        <w:tc>
          <w:tcPr>
            <w:tcW w:w="3094" w:type="dxa"/>
            <w:tcBorders>
              <w:bottom w:val="nil"/>
            </w:tcBorders>
            <w:shd w:val="clear" w:color="auto" w:fill="auto"/>
          </w:tcPr>
          <w:p w14:paraId="6CB83006" w14:textId="77777777" w:rsidR="00B64D7C" w:rsidRPr="0048242D" w:rsidRDefault="00B64D7C" w:rsidP="00C153D5">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71174B5D" w14:textId="77777777" w:rsidR="00B64D7C" w:rsidRPr="0048242D" w:rsidRDefault="00B64D7C" w:rsidP="00C153D5">
            <w:pPr>
              <w:pStyle w:val="08-Tabelageral"/>
              <w:jc w:val="center"/>
              <w:rPr>
                <w:rFonts w:cs="Arial"/>
                <w:szCs w:val="14"/>
              </w:rPr>
            </w:pPr>
          </w:p>
        </w:tc>
        <w:tc>
          <w:tcPr>
            <w:tcW w:w="1411" w:type="dxa"/>
            <w:tcBorders>
              <w:bottom w:val="nil"/>
            </w:tcBorders>
            <w:shd w:val="clear" w:color="auto" w:fill="auto"/>
          </w:tcPr>
          <w:p w14:paraId="25B33249" w14:textId="77777777" w:rsidR="00B64D7C" w:rsidRPr="0048242D" w:rsidRDefault="00B64D7C" w:rsidP="00C153D5">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669CEBF7" w14:textId="77777777" w:rsidR="00B64D7C" w:rsidRPr="0048242D" w:rsidRDefault="00B64D7C" w:rsidP="00C153D5">
            <w:pPr>
              <w:pStyle w:val="08-Tabelageral"/>
              <w:rPr>
                <w:rFonts w:cs="Arial"/>
              </w:rPr>
            </w:pPr>
            <w:r w:rsidRPr="0048242D">
              <w:rPr>
                <w:rFonts w:cs="Arial"/>
              </w:rPr>
              <w:t>Brasil</w:t>
            </w:r>
          </w:p>
        </w:tc>
        <w:tc>
          <w:tcPr>
            <w:tcW w:w="283" w:type="dxa"/>
            <w:tcBorders>
              <w:bottom w:val="nil"/>
            </w:tcBorders>
            <w:shd w:val="clear" w:color="auto" w:fill="auto"/>
          </w:tcPr>
          <w:p w14:paraId="2D154D94" w14:textId="77777777" w:rsidR="00B64D7C" w:rsidRPr="0048242D" w:rsidRDefault="00B64D7C" w:rsidP="00C153D5">
            <w:pPr>
              <w:pStyle w:val="08-Tabelageral"/>
              <w:rPr>
                <w:rFonts w:cs="Arial"/>
                <w:szCs w:val="14"/>
              </w:rPr>
            </w:pPr>
          </w:p>
        </w:tc>
        <w:tc>
          <w:tcPr>
            <w:tcW w:w="1417" w:type="dxa"/>
            <w:tcBorders>
              <w:bottom w:val="nil"/>
            </w:tcBorders>
            <w:shd w:val="clear" w:color="auto" w:fill="auto"/>
          </w:tcPr>
          <w:p w14:paraId="254E015B" w14:textId="77777777" w:rsidR="00B64D7C" w:rsidRPr="0048242D" w:rsidRDefault="00B64D7C" w:rsidP="00C153D5">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3C96CAB0" w14:textId="77777777" w:rsidR="00B64D7C" w:rsidRPr="0048242D" w:rsidRDefault="00B64D7C" w:rsidP="00C153D5">
            <w:pPr>
              <w:pStyle w:val="08-Tabelageral"/>
              <w:rPr>
                <w:rFonts w:cs="Arial"/>
              </w:rPr>
            </w:pPr>
            <w:r w:rsidRPr="0048242D">
              <w:rPr>
                <w:rFonts w:cs="Arial"/>
              </w:rPr>
              <w:t>100%</w:t>
            </w:r>
          </w:p>
        </w:tc>
      </w:tr>
      <w:tr w:rsidR="00B64D7C" w:rsidRPr="0048242D" w14:paraId="5B67A5C8" w14:textId="77777777" w:rsidTr="00C153D5">
        <w:trPr>
          <w:trHeight w:val="238"/>
          <w:jc w:val="center"/>
        </w:trPr>
        <w:tc>
          <w:tcPr>
            <w:tcW w:w="3094" w:type="dxa"/>
            <w:tcBorders>
              <w:top w:val="nil"/>
            </w:tcBorders>
            <w:shd w:val="clear" w:color="auto" w:fill="auto"/>
          </w:tcPr>
          <w:p w14:paraId="65E878A7" w14:textId="77777777" w:rsidR="00B64D7C" w:rsidRPr="005551CF" w:rsidRDefault="00B64D7C" w:rsidP="00C153D5">
            <w:pPr>
              <w:pStyle w:val="08-Tabelageral"/>
              <w:jc w:val="left"/>
              <w:rPr>
                <w:rFonts w:cs="Arial"/>
                <w:b/>
              </w:rPr>
            </w:pPr>
            <w:r>
              <w:rPr>
                <w:rFonts w:cs="Arial"/>
              </w:rPr>
              <w:t>BB Corretora</w:t>
            </w:r>
          </w:p>
        </w:tc>
        <w:tc>
          <w:tcPr>
            <w:tcW w:w="604" w:type="dxa"/>
            <w:tcBorders>
              <w:top w:val="nil"/>
            </w:tcBorders>
            <w:shd w:val="clear" w:color="auto" w:fill="auto"/>
          </w:tcPr>
          <w:p w14:paraId="22699415" w14:textId="77777777" w:rsidR="00B64D7C" w:rsidRPr="0048242D" w:rsidRDefault="00B64D7C" w:rsidP="00C153D5">
            <w:pPr>
              <w:pStyle w:val="08-Tabelageral"/>
              <w:jc w:val="center"/>
              <w:rPr>
                <w:rFonts w:cs="Arial"/>
                <w:szCs w:val="14"/>
              </w:rPr>
            </w:pPr>
          </w:p>
        </w:tc>
        <w:tc>
          <w:tcPr>
            <w:tcW w:w="1411" w:type="dxa"/>
            <w:tcBorders>
              <w:top w:val="nil"/>
            </w:tcBorders>
            <w:shd w:val="clear" w:color="auto" w:fill="auto"/>
          </w:tcPr>
          <w:p w14:paraId="4762B54E" w14:textId="77777777" w:rsidR="00B64D7C" w:rsidRPr="0048242D" w:rsidRDefault="00B64D7C" w:rsidP="00C153D5">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30D25CB6" w14:textId="77777777" w:rsidR="00B64D7C" w:rsidRPr="0048242D" w:rsidRDefault="00B64D7C" w:rsidP="00C153D5">
            <w:pPr>
              <w:pStyle w:val="08-Tabelageral"/>
              <w:rPr>
                <w:rFonts w:cs="Arial"/>
              </w:rPr>
            </w:pPr>
            <w:r w:rsidRPr="0048242D">
              <w:rPr>
                <w:rFonts w:cs="Arial"/>
              </w:rPr>
              <w:t>Brasil</w:t>
            </w:r>
          </w:p>
        </w:tc>
        <w:tc>
          <w:tcPr>
            <w:tcW w:w="283" w:type="dxa"/>
            <w:tcBorders>
              <w:top w:val="nil"/>
            </w:tcBorders>
            <w:shd w:val="clear" w:color="auto" w:fill="auto"/>
          </w:tcPr>
          <w:p w14:paraId="113B70C3" w14:textId="77777777" w:rsidR="00B64D7C" w:rsidRPr="0048242D" w:rsidRDefault="00B64D7C" w:rsidP="00C153D5">
            <w:pPr>
              <w:pStyle w:val="08-Tabelageral"/>
              <w:rPr>
                <w:rFonts w:cs="Arial"/>
                <w:szCs w:val="14"/>
              </w:rPr>
            </w:pPr>
          </w:p>
        </w:tc>
        <w:tc>
          <w:tcPr>
            <w:tcW w:w="1417" w:type="dxa"/>
            <w:tcBorders>
              <w:top w:val="nil"/>
            </w:tcBorders>
            <w:shd w:val="clear" w:color="auto" w:fill="auto"/>
          </w:tcPr>
          <w:p w14:paraId="3061969F" w14:textId="77777777" w:rsidR="00B64D7C" w:rsidRPr="0048242D" w:rsidRDefault="00B64D7C" w:rsidP="00C153D5">
            <w:pPr>
              <w:pStyle w:val="08-Tabelageral"/>
              <w:rPr>
                <w:rFonts w:cs="Arial"/>
                <w:szCs w:val="14"/>
              </w:rPr>
            </w:pPr>
            <w:r w:rsidRPr="0048242D">
              <w:rPr>
                <w:rFonts w:cs="Arial"/>
                <w:szCs w:val="14"/>
              </w:rPr>
              <w:t>100%</w:t>
            </w:r>
          </w:p>
        </w:tc>
        <w:tc>
          <w:tcPr>
            <w:tcW w:w="1418" w:type="dxa"/>
            <w:tcBorders>
              <w:top w:val="nil"/>
            </w:tcBorders>
            <w:shd w:val="clear" w:color="auto" w:fill="auto"/>
          </w:tcPr>
          <w:p w14:paraId="2ADC2AEE" w14:textId="77777777" w:rsidR="00B64D7C" w:rsidRPr="0048242D" w:rsidRDefault="00B64D7C" w:rsidP="00C153D5">
            <w:pPr>
              <w:pStyle w:val="08-Tabelageral"/>
              <w:rPr>
                <w:rFonts w:cs="Arial"/>
              </w:rPr>
            </w:pPr>
            <w:r w:rsidRPr="0048242D">
              <w:rPr>
                <w:rFonts w:cs="Arial"/>
              </w:rPr>
              <w:t>100%</w:t>
            </w:r>
          </w:p>
        </w:tc>
      </w:tr>
    </w:tbl>
    <w:p w14:paraId="324FC1C6" w14:textId="77777777" w:rsidR="00B64D7C" w:rsidRPr="001A0BAA" w:rsidRDefault="00B64D7C" w:rsidP="00B64D7C">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intermediárias </w:t>
      </w:r>
      <w:r w:rsidRPr="001A0BAA">
        <w:t>consolidadas.</w:t>
      </w:r>
    </w:p>
    <w:p w14:paraId="38C993C9" w14:textId="77777777" w:rsidR="00B64D7C" w:rsidRPr="0046511C" w:rsidRDefault="00B64D7C" w:rsidP="00B64D7C">
      <w:pPr>
        <w:pStyle w:val="03-SubttulodeNota"/>
        <w:keepNext/>
        <w:rPr>
          <w:color w:val="1F3864" w:themeColor="accent1" w:themeShade="80"/>
        </w:rPr>
      </w:pPr>
      <w:r w:rsidRPr="0046511C">
        <w:rPr>
          <w:color w:val="1F3864" w:themeColor="accent1" w:themeShade="80"/>
        </w:rPr>
        <w:t>f) Sazonalidade das Operações</w:t>
      </w:r>
    </w:p>
    <w:p w14:paraId="28374B1B" w14:textId="77777777" w:rsidR="00B64D7C" w:rsidRDefault="00B64D7C" w:rsidP="00B64D7C">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6C49106A" w14:textId="77777777" w:rsidR="00B64D7C" w:rsidRPr="0046511C" w:rsidRDefault="00B64D7C" w:rsidP="00B64D7C">
      <w:pPr>
        <w:pStyle w:val="03-SubttulodeNota"/>
        <w:keepNext/>
        <w:rPr>
          <w:color w:val="1F3864" w:themeColor="accent1" w:themeShade="80"/>
        </w:rPr>
      </w:pPr>
      <w:r w:rsidRPr="0046511C">
        <w:rPr>
          <w:color w:val="1F3864" w:themeColor="accent1" w:themeShade="80"/>
        </w:rPr>
        <w:t>g) Principais Julgamentos e Estimativas Contábeis</w:t>
      </w:r>
    </w:p>
    <w:p w14:paraId="4A07A8E5" w14:textId="77777777" w:rsidR="00B64D7C" w:rsidRPr="00DC2AD4" w:rsidRDefault="00B64D7C" w:rsidP="00B64D7C">
      <w:pPr>
        <w:pStyle w:val="01-Textonormal2"/>
      </w:pPr>
      <w:r w:rsidRPr="00DC2AD4">
        <w:t>A preparação das demonstrações contábeis</w:t>
      </w:r>
      <w:r>
        <w:t xml:space="preserve"> intermediárias</w:t>
      </w:r>
      <w:r w:rsidRPr="00DC2AD4">
        <w:t xml:space="preserve"> em conformidade com </w:t>
      </w:r>
      <w:r>
        <w:t xml:space="preserve">as práticas contábeis adotadas no Brasil e com </w:t>
      </w:r>
      <w:r w:rsidRPr="00DC2AD4">
        <w:t xml:space="preserve">as IFRS requer que a Administração faça julgamentos e estimativas que afetam os valores reconhecidos de ativos, passivos, receitas e despesas. As estimativas e pressupostos adotados são analisados em uma base contínua, sendo as revisões realizadas reconhecidas no </w:t>
      </w:r>
      <w:r>
        <w:t>exercício</w:t>
      </w:r>
      <w:r w:rsidRPr="00DC2AD4">
        <w:t xml:space="preserve"> em que a estimativa é reavaliada, com efeitos prospectivos. Ressalta-se que os resultados realizados podem ser diferentes das estimativas.</w:t>
      </w:r>
    </w:p>
    <w:p w14:paraId="22E732BC" w14:textId="77777777" w:rsidR="00B64D7C" w:rsidRPr="00DC2AD4" w:rsidRDefault="00B64D7C" w:rsidP="00B64D7C">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intermediárias a</w:t>
      </w:r>
      <w:r w:rsidRPr="00DC2AD4">
        <w:t>presentam, de forma adequ</w:t>
      </w:r>
      <w:r>
        <w:t>ada, a posição financeira da BB </w:t>
      </w:r>
      <w:r w:rsidRPr="00DC2AD4">
        <w:t>Seguridade e o resultado das suas operações, em todos os aspectos materialmente relevantes.</w:t>
      </w:r>
    </w:p>
    <w:p w14:paraId="1A920C19" w14:textId="77777777" w:rsidR="00B64D7C" w:rsidRDefault="00B64D7C" w:rsidP="00B64D7C">
      <w:pPr>
        <w:pStyle w:val="01-Textonormal2"/>
      </w:pPr>
      <w:r w:rsidRPr="00DC2AD4">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p w14:paraId="6FE6DE97" w14:textId="77777777" w:rsidR="00B64D7C" w:rsidRDefault="00B64D7C" w:rsidP="00B64D7C">
      <w:pPr>
        <w:pStyle w:val="03-SubttulodeNota"/>
        <w:keepNext/>
        <w:rPr>
          <w:color w:val="1F3864" w:themeColor="accent1" w:themeShade="80"/>
        </w:rPr>
      </w:pPr>
      <w:r w:rsidRPr="00F25E91">
        <w:rPr>
          <w:color w:val="1F3864" w:themeColor="accent1" w:themeShade="80"/>
        </w:rPr>
        <w:t>h) Adoção inicial do CPC 50 [IFRS 17] e CPC 48 [IFRS 9]</w:t>
      </w:r>
    </w:p>
    <w:p w14:paraId="06F639F3" w14:textId="77777777" w:rsidR="00B64D7C" w:rsidRDefault="00B64D7C" w:rsidP="00B64D7C">
      <w:pPr>
        <w:jc w:val="both"/>
        <w:rPr>
          <w:rFonts w:ascii="Arial" w:hAnsi="Arial" w:cs="Arial"/>
          <w:sz w:val="18"/>
          <w:szCs w:val="18"/>
          <w:lang w:eastAsia="pt-BR"/>
        </w:rPr>
      </w:pPr>
      <w:bookmarkStart w:id="26" w:name="_Hlk133916486"/>
      <w:bookmarkStart w:id="27" w:name="_Hlk134622145"/>
      <w:r w:rsidRPr="00BD445E">
        <w:rPr>
          <w:rFonts w:ascii="Arial" w:eastAsia="Times New Roman" w:hAnsi="Arial" w:cs="Arial"/>
          <w:kern w:val="20"/>
          <w:sz w:val="18"/>
          <w:szCs w:val="20"/>
          <w:lang w:eastAsia="pt-BR"/>
        </w:rPr>
        <w:t xml:space="preserve">As empresas investidas impactadas </w:t>
      </w:r>
      <w:r>
        <w:rPr>
          <w:rFonts w:ascii="Arial" w:eastAsia="Times New Roman" w:hAnsi="Arial" w:cs="Arial"/>
          <w:kern w:val="20"/>
          <w:sz w:val="18"/>
          <w:szCs w:val="20"/>
          <w:lang w:eastAsia="pt-BR"/>
        </w:rPr>
        <w:t>por estas</w:t>
      </w:r>
      <w:r w:rsidRPr="00BD445E">
        <w:rPr>
          <w:rFonts w:ascii="Arial" w:eastAsia="Times New Roman" w:hAnsi="Arial" w:cs="Arial"/>
          <w:kern w:val="20"/>
          <w:sz w:val="18"/>
          <w:szCs w:val="20"/>
          <w:lang w:eastAsia="pt-BR"/>
        </w:rPr>
        <w:t xml:space="preserve"> normas</w:t>
      </w:r>
      <w:r>
        <w:rPr>
          <w:rFonts w:ascii="Arial" w:eastAsia="Times New Roman" w:hAnsi="Arial" w:cs="Arial"/>
          <w:kern w:val="20"/>
          <w:sz w:val="18"/>
          <w:szCs w:val="20"/>
          <w:lang w:eastAsia="pt-BR"/>
        </w:rPr>
        <w:t>, em função</w:t>
      </w:r>
      <w:r w:rsidRPr="00BD445E">
        <w:rPr>
          <w:rFonts w:ascii="Arial" w:eastAsia="Times New Roman" w:hAnsi="Arial" w:cs="Arial"/>
          <w:kern w:val="20"/>
          <w:sz w:val="18"/>
          <w:szCs w:val="20"/>
          <w:lang w:eastAsia="pt-BR"/>
        </w:rPr>
        <w:t xml:space="preserve"> </w:t>
      </w:r>
      <w:r>
        <w:rPr>
          <w:rFonts w:ascii="Arial" w:eastAsia="Times New Roman" w:hAnsi="Arial" w:cs="Arial"/>
          <w:kern w:val="20"/>
          <w:sz w:val="18"/>
          <w:szCs w:val="20"/>
          <w:lang w:eastAsia="pt-BR"/>
        </w:rPr>
        <w:t xml:space="preserve">da </w:t>
      </w:r>
      <w:r w:rsidRPr="00BD445E">
        <w:rPr>
          <w:rFonts w:ascii="Arial" w:eastAsia="Times New Roman" w:hAnsi="Arial" w:cs="Arial"/>
          <w:kern w:val="20"/>
          <w:sz w:val="18"/>
          <w:szCs w:val="20"/>
          <w:lang w:eastAsia="pt-BR"/>
        </w:rPr>
        <w:t>adoção</w:t>
      </w:r>
      <w:r>
        <w:rPr>
          <w:rFonts w:ascii="Arial" w:eastAsia="Times New Roman" w:hAnsi="Arial" w:cs="Arial"/>
          <w:kern w:val="20"/>
          <w:sz w:val="18"/>
          <w:szCs w:val="20"/>
          <w:lang w:eastAsia="pt-BR"/>
        </w:rPr>
        <w:t xml:space="preserve"> inicial a partir de janeiro de 2023, realizaram, para fins dos requerimentos de transição das normas, a aplicação pela abordagem</w:t>
      </w:r>
      <w:r w:rsidRPr="00BD445E">
        <w:rPr>
          <w:rFonts w:ascii="Arial" w:eastAsia="Times New Roman" w:hAnsi="Arial" w:cs="Arial"/>
          <w:kern w:val="20"/>
          <w:sz w:val="18"/>
          <w:szCs w:val="20"/>
          <w:lang w:eastAsia="pt-BR"/>
        </w:rPr>
        <w:t xml:space="preserve"> retrospectiv</w:t>
      </w:r>
      <w:r>
        <w:rPr>
          <w:rFonts w:ascii="Arial" w:eastAsia="Times New Roman" w:hAnsi="Arial" w:cs="Arial"/>
          <w:kern w:val="20"/>
          <w:sz w:val="18"/>
          <w:szCs w:val="20"/>
          <w:lang w:eastAsia="pt-BR"/>
        </w:rPr>
        <w:t>a</w:t>
      </w:r>
      <w:r w:rsidRPr="00BD445E">
        <w:rPr>
          <w:rFonts w:ascii="Arial" w:eastAsia="Times New Roman" w:hAnsi="Arial" w:cs="Arial"/>
          <w:kern w:val="20"/>
          <w:sz w:val="18"/>
          <w:szCs w:val="20"/>
          <w:lang w:eastAsia="pt-BR"/>
        </w:rPr>
        <w:t xml:space="preserve"> </w:t>
      </w:r>
      <w:r>
        <w:rPr>
          <w:rFonts w:ascii="Arial" w:eastAsia="Times New Roman" w:hAnsi="Arial" w:cs="Arial"/>
          <w:kern w:val="20"/>
          <w:sz w:val="18"/>
          <w:szCs w:val="20"/>
          <w:lang w:eastAsia="pt-BR"/>
        </w:rPr>
        <w:t>ou de valor justo (</w:t>
      </w:r>
      <w:r>
        <w:rPr>
          <w:rFonts w:ascii="Arial" w:eastAsia="Times New Roman" w:hAnsi="Arial" w:cs="Arial"/>
          <w:i/>
          <w:iCs/>
          <w:kern w:val="20"/>
          <w:sz w:val="18"/>
          <w:szCs w:val="20"/>
          <w:lang w:eastAsia="pt-BR"/>
        </w:rPr>
        <w:t>f</w:t>
      </w:r>
      <w:r w:rsidRPr="00F705FE">
        <w:rPr>
          <w:rFonts w:ascii="Arial" w:eastAsia="Times New Roman" w:hAnsi="Arial" w:cs="Arial"/>
          <w:i/>
          <w:iCs/>
          <w:kern w:val="20"/>
          <w:sz w:val="18"/>
          <w:szCs w:val="20"/>
          <w:lang w:eastAsia="pt-BR"/>
        </w:rPr>
        <w:t xml:space="preserve">air </w:t>
      </w:r>
      <w:proofErr w:type="spellStart"/>
      <w:r>
        <w:rPr>
          <w:rFonts w:ascii="Arial" w:eastAsia="Times New Roman" w:hAnsi="Arial" w:cs="Arial"/>
          <w:i/>
          <w:iCs/>
          <w:kern w:val="20"/>
          <w:sz w:val="18"/>
          <w:szCs w:val="20"/>
          <w:lang w:eastAsia="pt-BR"/>
        </w:rPr>
        <w:t>v</w:t>
      </w:r>
      <w:r w:rsidRPr="00F705FE">
        <w:rPr>
          <w:rFonts w:ascii="Arial" w:eastAsia="Times New Roman" w:hAnsi="Arial" w:cs="Arial"/>
          <w:i/>
          <w:iCs/>
          <w:kern w:val="20"/>
          <w:sz w:val="18"/>
          <w:szCs w:val="20"/>
          <w:lang w:eastAsia="pt-BR"/>
        </w:rPr>
        <w:t>alue</w:t>
      </w:r>
      <w:proofErr w:type="spellEnd"/>
      <w:r>
        <w:rPr>
          <w:rFonts w:ascii="Arial" w:eastAsia="Times New Roman" w:hAnsi="Arial" w:cs="Arial"/>
          <w:kern w:val="20"/>
          <w:sz w:val="18"/>
          <w:szCs w:val="20"/>
          <w:lang w:eastAsia="pt-BR"/>
        </w:rPr>
        <w:t>)</w:t>
      </w:r>
      <w:r w:rsidRPr="00BD445E">
        <w:rPr>
          <w:rFonts w:ascii="Arial" w:eastAsia="Times New Roman" w:hAnsi="Arial" w:cs="Arial"/>
          <w:kern w:val="20"/>
          <w:sz w:val="18"/>
          <w:szCs w:val="20"/>
          <w:lang w:eastAsia="pt-BR"/>
        </w:rPr>
        <w:t xml:space="preserve">. </w:t>
      </w:r>
      <w:r>
        <w:rPr>
          <w:rFonts w:ascii="Arial" w:eastAsia="Times New Roman" w:hAnsi="Arial" w:cs="Arial"/>
          <w:kern w:val="20"/>
          <w:sz w:val="18"/>
          <w:szCs w:val="20"/>
          <w:lang w:eastAsia="pt-BR"/>
        </w:rPr>
        <w:t xml:space="preserve">Tais </w:t>
      </w:r>
      <w:r w:rsidRPr="00BD445E">
        <w:rPr>
          <w:rFonts w:ascii="Arial" w:hAnsi="Arial" w:cs="Arial"/>
          <w:sz w:val="18"/>
          <w:szCs w:val="18"/>
          <w:lang w:eastAsia="pt-BR"/>
        </w:rPr>
        <w:t>impactos foram refletidos nas demonstrações contábeis</w:t>
      </w:r>
      <w:r>
        <w:rPr>
          <w:rFonts w:ascii="Arial" w:hAnsi="Arial" w:cs="Arial"/>
          <w:sz w:val="18"/>
          <w:szCs w:val="18"/>
          <w:lang w:eastAsia="pt-BR"/>
        </w:rPr>
        <w:t xml:space="preserve"> intermediárias</w:t>
      </w:r>
      <w:r w:rsidRPr="00BD445E">
        <w:rPr>
          <w:rFonts w:ascii="Arial" w:hAnsi="Arial" w:cs="Arial"/>
          <w:sz w:val="18"/>
          <w:szCs w:val="18"/>
          <w:lang w:eastAsia="pt-BR"/>
        </w:rPr>
        <w:t xml:space="preserve"> da BB Seguridade</w:t>
      </w:r>
      <w:r>
        <w:rPr>
          <w:rFonts w:ascii="Arial" w:hAnsi="Arial" w:cs="Arial"/>
          <w:sz w:val="18"/>
          <w:szCs w:val="18"/>
          <w:lang w:eastAsia="pt-BR"/>
        </w:rPr>
        <w:t>.</w:t>
      </w:r>
    </w:p>
    <w:p w14:paraId="2F19D2C1" w14:textId="77777777" w:rsidR="00B64D7C" w:rsidRPr="00E00C9B" w:rsidRDefault="00B64D7C" w:rsidP="00B64D7C">
      <w:pPr>
        <w:jc w:val="both"/>
        <w:rPr>
          <w:rFonts w:ascii="Arial" w:hAnsi="Arial" w:cs="Arial"/>
          <w:sz w:val="18"/>
          <w:szCs w:val="18"/>
          <w:lang w:eastAsia="pt-BR"/>
        </w:rPr>
      </w:pPr>
      <w:r>
        <w:rPr>
          <w:rFonts w:ascii="Arial" w:hAnsi="Arial" w:cs="Arial"/>
          <w:sz w:val="18"/>
          <w:szCs w:val="18"/>
          <w:lang w:eastAsia="pt-BR"/>
        </w:rPr>
        <w:t>O</w:t>
      </w:r>
      <w:r w:rsidRPr="00BD445E">
        <w:rPr>
          <w:rFonts w:ascii="Arial" w:hAnsi="Arial" w:cs="Arial"/>
          <w:sz w:val="18"/>
          <w:szCs w:val="18"/>
          <w:lang w:eastAsia="pt-BR"/>
        </w:rPr>
        <w:t xml:space="preserve">s impactos na apresentação das </w:t>
      </w:r>
      <w:r>
        <w:rPr>
          <w:rFonts w:ascii="Arial" w:hAnsi="Arial" w:cs="Arial"/>
          <w:sz w:val="18"/>
          <w:szCs w:val="18"/>
          <w:lang w:eastAsia="pt-BR"/>
        </w:rPr>
        <w:t xml:space="preserve">demonstrações </w:t>
      </w:r>
      <w:r w:rsidRPr="00BD445E">
        <w:rPr>
          <w:rFonts w:ascii="Arial" w:hAnsi="Arial" w:cs="Arial"/>
          <w:sz w:val="18"/>
          <w:szCs w:val="18"/>
          <w:lang w:eastAsia="pt-BR"/>
        </w:rPr>
        <w:t>contábeis</w:t>
      </w:r>
      <w:r>
        <w:rPr>
          <w:rFonts w:ascii="Arial" w:hAnsi="Arial" w:cs="Arial"/>
          <w:sz w:val="18"/>
          <w:szCs w:val="18"/>
          <w:lang w:eastAsia="pt-BR"/>
        </w:rPr>
        <w:t xml:space="preserve"> intermediárias, proporcionais às participações societárias,</w:t>
      </w:r>
      <w:r w:rsidRPr="00BD445E">
        <w:rPr>
          <w:rFonts w:ascii="Arial" w:hAnsi="Arial" w:cs="Arial"/>
          <w:sz w:val="18"/>
          <w:szCs w:val="18"/>
          <w:lang w:eastAsia="pt-BR"/>
        </w:rPr>
        <w:t xml:space="preserve"> para fins de comparabilidade</w:t>
      </w:r>
      <w:r>
        <w:rPr>
          <w:rFonts w:ascii="Arial" w:hAnsi="Arial" w:cs="Arial"/>
          <w:sz w:val="18"/>
          <w:szCs w:val="18"/>
          <w:lang w:eastAsia="pt-BR"/>
        </w:rPr>
        <w:t xml:space="preserve"> estão indicados nos quadros a seguir</w:t>
      </w:r>
      <w:r w:rsidRPr="00BD445E">
        <w:rPr>
          <w:rFonts w:ascii="Arial" w:hAnsi="Arial" w:cs="Arial"/>
          <w:sz w:val="18"/>
          <w:szCs w:val="18"/>
          <w:lang w:eastAsia="pt-BR"/>
        </w:rPr>
        <w:t>:</w:t>
      </w:r>
      <w:bookmarkEnd w:id="26"/>
    </w:p>
    <w:p w14:paraId="0CB707CA" w14:textId="77777777" w:rsidR="00B64D7C" w:rsidRDefault="00B64D7C" w:rsidP="00B64D7C">
      <w:pPr>
        <w:pStyle w:val="03-SubttulodeNota"/>
        <w:keepNext/>
        <w:rPr>
          <w:color w:val="1F3864" w:themeColor="accent1" w:themeShade="80"/>
        </w:rPr>
      </w:pPr>
      <w:r w:rsidRPr="00B44E69">
        <w:rPr>
          <w:color w:val="1F3864" w:themeColor="accent1" w:themeShade="80"/>
        </w:rPr>
        <w:t>Investimento</w:t>
      </w:r>
      <w:r>
        <w:rPr>
          <w:color w:val="1F3864" w:themeColor="accent1" w:themeShade="80"/>
        </w:rPr>
        <w:t>s</w:t>
      </w:r>
      <w:r w:rsidRPr="00B44E69">
        <w:rPr>
          <w:color w:val="1F3864" w:themeColor="accent1" w:themeShade="80"/>
        </w:rPr>
        <w:t xml:space="preserve"> em Participaç</w:t>
      </w:r>
      <w:r>
        <w:rPr>
          <w:color w:val="1F3864" w:themeColor="accent1" w:themeShade="80"/>
        </w:rPr>
        <w:t>ões Societárias</w:t>
      </w:r>
    </w:p>
    <w:p w14:paraId="64B28368" w14:textId="77777777" w:rsidR="00B64D7C" w:rsidRPr="00525928" w:rsidRDefault="00B64D7C" w:rsidP="00B64D7C">
      <w:pPr>
        <w:spacing w:after="0"/>
        <w:jc w:val="right"/>
        <w:rPr>
          <w:rFonts w:ascii="Arial" w:hAnsi="Arial" w:cs="Arial"/>
          <w:b/>
          <w:bCs/>
          <w:sz w:val="14"/>
          <w:szCs w:val="14"/>
          <w:lang w:eastAsia="pt-BR"/>
        </w:rPr>
      </w:pPr>
      <w:r w:rsidRPr="00525928">
        <w:rPr>
          <w:rFonts w:ascii="Arial" w:hAnsi="Arial" w:cs="Arial"/>
          <w:b/>
          <w:bCs/>
          <w:sz w:val="14"/>
          <w:szCs w:val="14"/>
          <w:lang w:eastAsia="pt-BR"/>
        </w:rPr>
        <w:t>R$ mil</w:t>
      </w:r>
    </w:p>
    <w:tbl>
      <w:tblPr>
        <w:tblW w:w="5000" w:type="pct"/>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836"/>
        <w:gridCol w:w="1750"/>
        <w:gridCol w:w="2027"/>
        <w:gridCol w:w="2025"/>
      </w:tblGrid>
      <w:tr w:rsidR="00B64D7C" w:rsidRPr="00B540FF" w14:paraId="7898063C" w14:textId="77777777" w:rsidTr="00C153D5">
        <w:trPr>
          <w:trHeight w:val="238"/>
          <w:jc w:val="center"/>
        </w:trPr>
        <w:tc>
          <w:tcPr>
            <w:tcW w:w="3936" w:type="dxa"/>
            <w:tcBorders>
              <w:top w:val="single" w:sz="2" w:space="0" w:color="1F3864" w:themeColor="accent1" w:themeShade="80"/>
              <w:bottom w:val="single" w:sz="2" w:space="0" w:color="1F3864" w:themeColor="accent1" w:themeShade="80"/>
            </w:tcBorders>
            <w:shd w:val="clear" w:color="auto" w:fill="auto"/>
            <w:vAlign w:val="center"/>
          </w:tcPr>
          <w:p w14:paraId="2F68215F" w14:textId="77777777" w:rsidR="00B64D7C" w:rsidRPr="00B540FF" w:rsidRDefault="00B64D7C" w:rsidP="00C153D5">
            <w:pPr>
              <w:pStyle w:val="08-Tabelageral"/>
              <w:jc w:val="center"/>
              <w:rPr>
                <w:rFonts w:cs="Arial"/>
                <w:b/>
                <w:bCs/>
                <w:szCs w:val="14"/>
              </w:rPr>
            </w:pPr>
          </w:p>
        </w:tc>
        <w:tc>
          <w:tcPr>
            <w:tcW w:w="1783" w:type="dxa"/>
            <w:tcBorders>
              <w:top w:val="single" w:sz="2" w:space="0" w:color="1F3864" w:themeColor="accent1" w:themeShade="80"/>
              <w:bottom w:val="single" w:sz="2" w:space="0" w:color="1F3864" w:themeColor="accent1" w:themeShade="80"/>
            </w:tcBorders>
            <w:shd w:val="clear" w:color="auto" w:fill="auto"/>
            <w:vAlign w:val="center"/>
          </w:tcPr>
          <w:p w14:paraId="48D50544" w14:textId="77777777" w:rsidR="00B64D7C" w:rsidRPr="002F5BA2" w:rsidRDefault="00B64D7C" w:rsidP="00C153D5">
            <w:pPr>
              <w:pStyle w:val="08-Tabelageral"/>
              <w:jc w:val="center"/>
              <w:rPr>
                <w:rFonts w:cs="Arial"/>
                <w:b/>
                <w:bCs/>
                <w:szCs w:val="14"/>
              </w:rPr>
            </w:pPr>
          </w:p>
        </w:tc>
        <w:tc>
          <w:tcPr>
            <w:tcW w:w="2067" w:type="dxa"/>
            <w:tcBorders>
              <w:top w:val="single" w:sz="2" w:space="0" w:color="1F3864" w:themeColor="accent1" w:themeShade="80"/>
              <w:bottom w:val="single" w:sz="2" w:space="0" w:color="1F3864" w:themeColor="accent1" w:themeShade="80"/>
            </w:tcBorders>
            <w:shd w:val="clear" w:color="auto" w:fill="auto"/>
            <w:vAlign w:val="center"/>
          </w:tcPr>
          <w:p w14:paraId="2F37CDAF" w14:textId="77777777" w:rsidR="00B64D7C" w:rsidRPr="00A579B7" w:rsidRDefault="00B64D7C" w:rsidP="00C153D5">
            <w:pPr>
              <w:pStyle w:val="08-Tabelageral"/>
              <w:jc w:val="center"/>
              <w:rPr>
                <w:rFonts w:cs="Arial"/>
                <w:b/>
                <w:bCs/>
                <w:szCs w:val="14"/>
              </w:rPr>
            </w:pPr>
            <w:r>
              <w:rPr>
                <w:rFonts w:cs="Arial"/>
                <w:b/>
                <w:bCs/>
                <w:szCs w:val="14"/>
              </w:rPr>
              <w:t>Controlador</w:t>
            </w:r>
          </w:p>
        </w:tc>
        <w:tc>
          <w:tcPr>
            <w:tcW w:w="2068" w:type="dxa"/>
            <w:tcBorders>
              <w:top w:val="single" w:sz="2" w:space="0" w:color="1F3864" w:themeColor="accent1" w:themeShade="80"/>
              <w:bottom w:val="single" w:sz="2" w:space="0" w:color="1F3864" w:themeColor="accent1" w:themeShade="80"/>
            </w:tcBorders>
            <w:shd w:val="clear" w:color="auto" w:fill="auto"/>
            <w:vAlign w:val="center"/>
          </w:tcPr>
          <w:p w14:paraId="0ADA6D19" w14:textId="77777777" w:rsidR="00B64D7C" w:rsidRPr="00A579B7" w:rsidRDefault="00B64D7C" w:rsidP="00C153D5">
            <w:pPr>
              <w:pStyle w:val="08-Tabelageral"/>
              <w:jc w:val="center"/>
              <w:rPr>
                <w:rFonts w:cs="Arial"/>
                <w:b/>
                <w:bCs/>
                <w:szCs w:val="14"/>
              </w:rPr>
            </w:pPr>
          </w:p>
        </w:tc>
      </w:tr>
      <w:tr w:rsidR="00B64D7C" w:rsidRPr="00B540FF" w14:paraId="3203D821" w14:textId="77777777" w:rsidTr="00C153D5">
        <w:trPr>
          <w:trHeight w:val="238"/>
          <w:jc w:val="center"/>
        </w:trPr>
        <w:tc>
          <w:tcPr>
            <w:tcW w:w="3936" w:type="dxa"/>
            <w:tcBorders>
              <w:top w:val="single" w:sz="2" w:space="0" w:color="1F3864" w:themeColor="accent1" w:themeShade="80"/>
              <w:bottom w:val="single" w:sz="2" w:space="0" w:color="1F3864" w:themeColor="accent1" w:themeShade="80"/>
            </w:tcBorders>
            <w:shd w:val="clear" w:color="auto" w:fill="auto"/>
            <w:vAlign w:val="center"/>
          </w:tcPr>
          <w:p w14:paraId="7B3427CD" w14:textId="77777777" w:rsidR="00B64D7C" w:rsidRPr="00B540FF" w:rsidRDefault="00B64D7C" w:rsidP="00C153D5">
            <w:pPr>
              <w:pStyle w:val="08-Tabelageral"/>
              <w:jc w:val="center"/>
              <w:rPr>
                <w:rFonts w:cs="Arial"/>
                <w:b/>
                <w:bCs/>
                <w:szCs w:val="14"/>
              </w:rPr>
            </w:pPr>
            <w:r w:rsidRPr="00BF2233">
              <w:rPr>
                <w:rFonts w:cs="Arial"/>
                <w:b/>
                <w:bCs/>
                <w:szCs w:val="14"/>
              </w:rPr>
              <w:t xml:space="preserve">Investimentos em </w:t>
            </w:r>
            <w:r>
              <w:rPr>
                <w:rFonts w:cs="Arial"/>
                <w:b/>
                <w:bCs/>
                <w:szCs w:val="14"/>
              </w:rPr>
              <w:t>P</w:t>
            </w:r>
            <w:r w:rsidRPr="00BF2233">
              <w:rPr>
                <w:rFonts w:cs="Arial"/>
                <w:b/>
                <w:bCs/>
                <w:szCs w:val="14"/>
              </w:rPr>
              <w:t xml:space="preserve">articipações </w:t>
            </w:r>
            <w:r>
              <w:rPr>
                <w:rFonts w:cs="Arial"/>
                <w:b/>
                <w:bCs/>
                <w:szCs w:val="14"/>
              </w:rPr>
              <w:t>S</w:t>
            </w:r>
            <w:r w:rsidRPr="00BF2233">
              <w:rPr>
                <w:rFonts w:cs="Arial"/>
                <w:b/>
                <w:bCs/>
                <w:szCs w:val="14"/>
              </w:rPr>
              <w:t>ocietárias</w:t>
            </w:r>
          </w:p>
        </w:tc>
        <w:tc>
          <w:tcPr>
            <w:tcW w:w="1783" w:type="dxa"/>
            <w:tcBorders>
              <w:top w:val="single" w:sz="2" w:space="0" w:color="1F3864" w:themeColor="accent1" w:themeShade="80"/>
              <w:bottom w:val="single" w:sz="2" w:space="0" w:color="1F3864" w:themeColor="accent1" w:themeShade="80"/>
            </w:tcBorders>
            <w:shd w:val="clear" w:color="auto" w:fill="auto"/>
            <w:vAlign w:val="center"/>
          </w:tcPr>
          <w:p w14:paraId="1AE7D4FE" w14:textId="77777777" w:rsidR="00B64D7C" w:rsidRPr="000644A1" w:rsidRDefault="00B64D7C" w:rsidP="00C153D5">
            <w:pPr>
              <w:pStyle w:val="08-Tabelageral"/>
              <w:jc w:val="center"/>
              <w:rPr>
                <w:rFonts w:cs="Arial"/>
                <w:b/>
                <w:bCs/>
                <w:szCs w:val="14"/>
              </w:rPr>
            </w:pPr>
            <w:r w:rsidRPr="000644A1">
              <w:rPr>
                <w:rFonts w:cs="Arial"/>
                <w:b/>
                <w:bCs/>
                <w:szCs w:val="14"/>
              </w:rPr>
              <w:t>Saldo</w:t>
            </w:r>
            <w:r>
              <w:rPr>
                <w:rFonts w:cs="Arial"/>
                <w:b/>
                <w:bCs/>
                <w:szCs w:val="14"/>
              </w:rPr>
              <w:t>s</w:t>
            </w:r>
            <w:r w:rsidRPr="000644A1">
              <w:rPr>
                <w:rFonts w:cs="Arial"/>
                <w:b/>
                <w:bCs/>
                <w:szCs w:val="14"/>
              </w:rPr>
              <w:t xml:space="preserve"> em 31.12.2021</w:t>
            </w:r>
          </w:p>
        </w:tc>
        <w:tc>
          <w:tcPr>
            <w:tcW w:w="2067" w:type="dxa"/>
            <w:tcBorders>
              <w:top w:val="single" w:sz="2" w:space="0" w:color="1F3864" w:themeColor="accent1" w:themeShade="80"/>
              <w:bottom w:val="single" w:sz="2" w:space="0" w:color="1F3864" w:themeColor="accent1" w:themeShade="80"/>
            </w:tcBorders>
            <w:shd w:val="clear" w:color="auto" w:fill="auto"/>
            <w:vAlign w:val="center"/>
          </w:tcPr>
          <w:p w14:paraId="4AE2CEF1" w14:textId="77777777" w:rsidR="00B64D7C" w:rsidRDefault="00B64D7C" w:rsidP="00C153D5">
            <w:pPr>
              <w:pStyle w:val="08-Tabelageral"/>
              <w:jc w:val="center"/>
              <w:rPr>
                <w:rFonts w:cs="Arial"/>
                <w:b/>
                <w:bCs/>
              </w:rPr>
            </w:pPr>
            <w:r>
              <w:rPr>
                <w:rFonts w:cs="Arial"/>
                <w:b/>
                <w:bCs/>
              </w:rPr>
              <w:t xml:space="preserve">Impacto da adoção inicial </w:t>
            </w:r>
          </w:p>
        </w:tc>
        <w:tc>
          <w:tcPr>
            <w:tcW w:w="2068" w:type="dxa"/>
            <w:tcBorders>
              <w:top w:val="single" w:sz="2" w:space="0" w:color="1F3864" w:themeColor="accent1" w:themeShade="80"/>
              <w:bottom w:val="single" w:sz="2" w:space="0" w:color="1F3864" w:themeColor="accent1" w:themeShade="80"/>
            </w:tcBorders>
            <w:shd w:val="clear" w:color="auto" w:fill="auto"/>
            <w:vAlign w:val="center"/>
          </w:tcPr>
          <w:p w14:paraId="7A29D601" w14:textId="77777777" w:rsidR="00B64D7C" w:rsidRPr="00A579B7" w:rsidRDefault="00B64D7C" w:rsidP="00C153D5">
            <w:pPr>
              <w:pStyle w:val="08-Tabelageral"/>
              <w:jc w:val="center"/>
              <w:rPr>
                <w:rFonts w:cs="Arial"/>
                <w:b/>
                <w:bCs/>
                <w:szCs w:val="14"/>
              </w:rPr>
            </w:pPr>
            <w:r w:rsidRPr="00A579B7">
              <w:rPr>
                <w:rFonts w:cs="Arial"/>
                <w:b/>
                <w:bCs/>
                <w:szCs w:val="14"/>
              </w:rPr>
              <w:t>Saldo</w:t>
            </w:r>
            <w:r>
              <w:rPr>
                <w:rFonts w:cs="Arial"/>
                <w:b/>
                <w:bCs/>
                <w:szCs w:val="14"/>
              </w:rPr>
              <w:t>s</w:t>
            </w:r>
            <w:r w:rsidRPr="00A579B7">
              <w:rPr>
                <w:rFonts w:cs="Arial"/>
                <w:b/>
                <w:bCs/>
                <w:szCs w:val="14"/>
              </w:rPr>
              <w:t xml:space="preserve"> 01.01.2022</w:t>
            </w:r>
          </w:p>
        </w:tc>
      </w:tr>
      <w:tr w:rsidR="00B64D7C" w:rsidRPr="0048242D" w14:paraId="46B08025" w14:textId="77777777" w:rsidTr="00C153D5">
        <w:trPr>
          <w:trHeight w:val="238"/>
          <w:jc w:val="center"/>
        </w:trPr>
        <w:tc>
          <w:tcPr>
            <w:tcW w:w="3936" w:type="dxa"/>
            <w:tcBorders>
              <w:top w:val="single" w:sz="2" w:space="0" w:color="1F3864" w:themeColor="accent1" w:themeShade="80"/>
            </w:tcBorders>
            <w:shd w:val="clear" w:color="auto" w:fill="auto"/>
          </w:tcPr>
          <w:p w14:paraId="588735E4" w14:textId="77777777" w:rsidR="00B64D7C" w:rsidRPr="00B540FF" w:rsidRDefault="00B64D7C" w:rsidP="00C153D5">
            <w:pPr>
              <w:pStyle w:val="08-Tabelageral"/>
              <w:ind w:left="113"/>
              <w:jc w:val="left"/>
              <w:rPr>
                <w:rFonts w:cs="Arial"/>
                <w:szCs w:val="14"/>
              </w:rPr>
            </w:pPr>
            <w:r w:rsidRPr="00B05A31">
              <w:rPr>
                <w:rFonts w:cs="Arial"/>
                <w:szCs w:val="14"/>
              </w:rPr>
              <w:t>BB Seguros Participações S.A.</w:t>
            </w:r>
          </w:p>
        </w:tc>
        <w:tc>
          <w:tcPr>
            <w:tcW w:w="1783" w:type="dxa"/>
            <w:tcBorders>
              <w:top w:val="single" w:sz="2" w:space="0" w:color="1F3864" w:themeColor="accent1" w:themeShade="80"/>
            </w:tcBorders>
            <w:shd w:val="clear" w:color="auto" w:fill="auto"/>
          </w:tcPr>
          <w:p w14:paraId="562B45BE" w14:textId="77777777" w:rsidR="00B64D7C" w:rsidRPr="00C77A85" w:rsidRDefault="00B64D7C" w:rsidP="00C153D5">
            <w:pPr>
              <w:pStyle w:val="08-Tabelageral"/>
              <w:rPr>
                <w:rFonts w:cs="Arial"/>
                <w:szCs w:val="14"/>
              </w:rPr>
            </w:pPr>
            <w:r w:rsidRPr="008E68AA">
              <w:rPr>
                <w:rFonts w:cs="Arial"/>
                <w:szCs w:val="14"/>
              </w:rPr>
              <w:t>7.074.64</w:t>
            </w:r>
            <w:r>
              <w:rPr>
                <w:rFonts w:cs="Arial"/>
                <w:szCs w:val="14"/>
              </w:rPr>
              <w:t>1</w:t>
            </w:r>
          </w:p>
        </w:tc>
        <w:tc>
          <w:tcPr>
            <w:tcW w:w="2067" w:type="dxa"/>
            <w:tcBorders>
              <w:top w:val="single" w:sz="2" w:space="0" w:color="1F3864" w:themeColor="accent1" w:themeShade="80"/>
            </w:tcBorders>
            <w:shd w:val="clear" w:color="auto" w:fill="auto"/>
          </w:tcPr>
          <w:p w14:paraId="551F62AA" w14:textId="77777777" w:rsidR="00B64D7C" w:rsidRPr="00C77A85" w:rsidRDefault="00B64D7C" w:rsidP="00C153D5">
            <w:pPr>
              <w:pStyle w:val="08-Tabelageral"/>
              <w:rPr>
                <w:rFonts w:cs="Arial"/>
                <w:szCs w:val="14"/>
              </w:rPr>
            </w:pPr>
            <w:r w:rsidRPr="00B75F21">
              <w:rPr>
                <w:rFonts w:cs="Arial"/>
                <w:szCs w:val="14"/>
              </w:rPr>
              <w:t>186.985</w:t>
            </w:r>
          </w:p>
        </w:tc>
        <w:tc>
          <w:tcPr>
            <w:tcW w:w="2068" w:type="dxa"/>
            <w:tcBorders>
              <w:top w:val="single" w:sz="2" w:space="0" w:color="1F3864" w:themeColor="accent1" w:themeShade="80"/>
            </w:tcBorders>
            <w:shd w:val="clear" w:color="auto" w:fill="auto"/>
          </w:tcPr>
          <w:p w14:paraId="3018E907" w14:textId="77777777" w:rsidR="00B64D7C" w:rsidRPr="00C77A85" w:rsidRDefault="00B64D7C" w:rsidP="00C153D5">
            <w:pPr>
              <w:pStyle w:val="08-Tabelageral"/>
              <w:rPr>
                <w:rFonts w:cs="Arial"/>
                <w:szCs w:val="14"/>
              </w:rPr>
            </w:pPr>
            <w:r w:rsidRPr="008E68AA">
              <w:rPr>
                <w:rFonts w:cs="Arial"/>
                <w:szCs w:val="14"/>
              </w:rPr>
              <w:t>7.261.626</w:t>
            </w:r>
          </w:p>
        </w:tc>
      </w:tr>
      <w:tr w:rsidR="00B64D7C" w:rsidRPr="00CF30EA" w14:paraId="16230C88" w14:textId="77777777" w:rsidTr="00C153D5">
        <w:trPr>
          <w:trHeight w:val="238"/>
          <w:jc w:val="center"/>
        </w:trPr>
        <w:tc>
          <w:tcPr>
            <w:tcW w:w="3936" w:type="dxa"/>
            <w:shd w:val="clear" w:color="auto" w:fill="auto"/>
          </w:tcPr>
          <w:p w14:paraId="7C30D3AB" w14:textId="77777777" w:rsidR="00B64D7C" w:rsidRPr="005C782A" w:rsidRDefault="00B64D7C" w:rsidP="00C153D5">
            <w:pPr>
              <w:pStyle w:val="08-Tabelageral"/>
              <w:ind w:left="113"/>
              <w:jc w:val="left"/>
              <w:rPr>
                <w:rFonts w:cs="Arial"/>
                <w:szCs w:val="14"/>
              </w:rPr>
            </w:pPr>
            <w:r w:rsidRPr="00B05A31">
              <w:rPr>
                <w:rFonts w:cs="Arial"/>
                <w:szCs w:val="14"/>
              </w:rPr>
              <w:t>BB Corretora de Seguros e Adm</w:t>
            </w:r>
            <w:r>
              <w:rPr>
                <w:rFonts w:cs="Arial"/>
                <w:szCs w:val="14"/>
              </w:rPr>
              <w:t>inistradora</w:t>
            </w:r>
            <w:r w:rsidRPr="00B05A31">
              <w:rPr>
                <w:rFonts w:cs="Arial"/>
                <w:szCs w:val="14"/>
              </w:rPr>
              <w:t xml:space="preserve"> de Bens S.A.</w:t>
            </w:r>
          </w:p>
        </w:tc>
        <w:tc>
          <w:tcPr>
            <w:tcW w:w="1783" w:type="dxa"/>
            <w:shd w:val="clear" w:color="auto" w:fill="auto"/>
          </w:tcPr>
          <w:p w14:paraId="78354B37" w14:textId="77777777" w:rsidR="00B64D7C" w:rsidRPr="00C77A85" w:rsidRDefault="00B64D7C" w:rsidP="00C153D5">
            <w:pPr>
              <w:pStyle w:val="08-Tabelageral"/>
              <w:rPr>
                <w:rFonts w:cs="Arial"/>
                <w:szCs w:val="14"/>
              </w:rPr>
            </w:pPr>
            <w:r w:rsidRPr="008E68AA">
              <w:rPr>
                <w:rFonts w:cs="Arial"/>
                <w:szCs w:val="14"/>
              </w:rPr>
              <w:t>6.008</w:t>
            </w:r>
          </w:p>
        </w:tc>
        <w:tc>
          <w:tcPr>
            <w:tcW w:w="2067" w:type="dxa"/>
            <w:shd w:val="clear" w:color="auto" w:fill="auto"/>
          </w:tcPr>
          <w:p w14:paraId="2F93862D" w14:textId="77777777" w:rsidR="00B64D7C" w:rsidRPr="00C77A85" w:rsidRDefault="00B64D7C" w:rsidP="00C153D5">
            <w:pPr>
              <w:pStyle w:val="08-Tabelageral"/>
              <w:rPr>
                <w:rFonts w:cs="Arial"/>
                <w:szCs w:val="14"/>
              </w:rPr>
            </w:pPr>
            <w:r>
              <w:rPr>
                <w:rFonts w:cs="Arial"/>
                <w:szCs w:val="14"/>
              </w:rPr>
              <w:t>--</w:t>
            </w:r>
          </w:p>
        </w:tc>
        <w:tc>
          <w:tcPr>
            <w:tcW w:w="2068" w:type="dxa"/>
            <w:shd w:val="clear" w:color="auto" w:fill="auto"/>
          </w:tcPr>
          <w:p w14:paraId="498F364D" w14:textId="77777777" w:rsidR="00B64D7C" w:rsidRPr="00C77A85" w:rsidRDefault="00B64D7C" w:rsidP="00C153D5">
            <w:pPr>
              <w:pStyle w:val="08-Tabelageral"/>
              <w:rPr>
                <w:rFonts w:cs="Arial"/>
                <w:szCs w:val="14"/>
              </w:rPr>
            </w:pPr>
            <w:r w:rsidRPr="008E68AA">
              <w:rPr>
                <w:rFonts w:cs="Arial"/>
                <w:szCs w:val="14"/>
              </w:rPr>
              <w:t>6.008</w:t>
            </w:r>
          </w:p>
        </w:tc>
      </w:tr>
      <w:tr w:rsidR="00B64D7C" w:rsidRPr="00E01897" w14:paraId="0D98C231" w14:textId="77777777" w:rsidTr="00C153D5">
        <w:trPr>
          <w:trHeight w:val="238"/>
          <w:jc w:val="center"/>
        </w:trPr>
        <w:tc>
          <w:tcPr>
            <w:tcW w:w="3936" w:type="dxa"/>
            <w:shd w:val="clear" w:color="auto" w:fill="auto"/>
          </w:tcPr>
          <w:p w14:paraId="59A467BD" w14:textId="77777777" w:rsidR="00B64D7C" w:rsidRPr="00E01897" w:rsidRDefault="00B64D7C" w:rsidP="00C153D5">
            <w:pPr>
              <w:pStyle w:val="08-Tabelageral"/>
              <w:jc w:val="left"/>
              <w:rPr>
                <w:rFonts w:cs="Arial"/>
                <w:b/>
                <w:bCs/>
              </w:rPr>
            </w:pPr>
            <w:r w:rsidRPr="00E01897">
              <w:rPr>
                <w:rFonts w:cs="Arial"/>
                <w:b/>
                <w:bCs/>
              </w:rPr>
              <w:t>Total</w:t>
            </w:r>
          </w:p>
        </w:tc>
        <w:tc>
          <w:tcPr>
            <w:tcW w:w="1783" w:type="dxa"/>
            <w:shd w:val="clear" w:color="auto" w:fill="auto"/>
          </w:tcPr>
          <w:p w14:paraId="132CAF8E" w14:textId="77777777" w:rsidR="00B64D7C" w:rsidRPr="00C77A85" w:rsidRDefault="00B64D7C" w:rsidP="00C153D5">
            <w:pPr>
              <w:pStyle w:val="08-Tabelageral"/>
              <w:rPr>
                <w:rFonts w:cs="Arial"/>
                <w:b/>
                <w:bCs/>
                <w:szCs w:val="14"/>
              </w:rPr>
            </w:pPr>
            <w:r w:rsidRPr="00B75F21">
              <w:rPr>
                <w:rFonts w:cs="Arial"/>
                <w:b/>
                <w:bCs/>
                <w:szCs w:val="14"/>
              </w:rPr>
              <w:t>7.080.649</w:t>
            </w:r>
          </w:p>
        </w:tc>
        <w:tc>
          <w:tcPr>
            <w:tcW w:w="2067" w:type="dxa"/>
            <w:shd w:val="clear" w:color="auto" w:fill="auto"/>
          </w:tcPr>
          <w:p w14:paraId="345791A9" w14:textId="77777777" w:rsidR="00B64D7C" w:rsidRPr="00C77A85" w:rsidRDefault="00B64D7C" w:rsidP="00C153D5">
            <w:pPr>
              <w:pStyle w:val="08-Tabelageral"/>
              <w:rPr>
                <w:rFonts w:cs="Arial"/>
                <w:b/>
                <w:bCs/>
                <w:szCs w:val="14"/>
              </w:rPr>
            </w:pPr>
            <w:r w:rsidRPr="00C77A85">
              <w:rPr>
                <w:b/>
                <w:bCs/>
              </w:rPr>
              <w:t>186.985</w:t>
            </w:r>
          </w:p>
        </w:tc>
        <w:tc>
          <w:tcPr>
            <w:tcW w:w="2068" w:type="dxa"/>
            <w:shd w:val="clear" w:color="auto" w:fill="auto"/>
          </w:tcPr>
          <w:p w14:paraId="1E7BC747" w14:textId="77777777" w:rsidR="00B64D7C" w:rsidRPr="00C77A85" w:rsidRDefault="00B64D7C" w:rsidP="00C153D5">
            <w:pPr>
              <w:pStyle w:val="08-Tabelageral"/>
              <w:rPr>
                <w:rFonts w:cs="Arial"/>
                <w:b/>
                <w:bCs/>
                <w:szCs w:val="14"/>
              </w:rPr>
            </w:pPr>
            <w:r w:rsidRPr="00B75F21">
              <w:rPr>
                <w:b/>
                <w:bCs/>
              </w:rPr>
              <w:t>7.267.634</w:t>
            </w:r>
          </w:p>
        </w:tc>
      </w:tr>
    </w:tbl>
    <w:p w14:paraId="385E8BA5" w14:textId="77777777" w:rsidR="00B64D7C" w:rsidRPr="00F31195" w:rsidRDefault="00B64D7C" w:rsidP="00B64D7C">
      <w:pPr>
        <w:rPr>
          <w:lang w:eastAsia="pt-BR"/>
        </w:rPr>
      </w:pPr>
    </w:p>
    <w:p w14:paraId="1E201B79" w14:textId="77777777" w:rsidR="00B64D7C" w:rsidRPr="00525928" w:rsidRDefault="00B64D7C" w:rsidP="00B64D7C">
      <w:pPr>
        <w:spacing w:after="0"/>
        <w:jc w:val="right"/>
        <w:rPr>
          <w:rFonts w:ascii="Arial" w:hAnsi="Arial" w:cs="Arial"/>
          <w:b/>
          <w:bCs/>
          <w:sz w:val="14"/>
          <w:szCs w:val="14"/>
          <w:lang w:eastAsia="pt-BR"/>
        </w:rPr>
      </w:pPr>
      <w:r w:rsidRPr="00525928">
        <w:rPr>
          <w:rFonts w:ascii="Arial" w:hAnsi="Arial" w:cs="Arial"/>
          <w:b/>
          <w:bCs/>
          <w:sz w:val="14"/>
          <w:szCs w:val="14"/>
          <w:lang w:eastAsia="pt-BR"/>
        </w:rPr>
        <w:t>R$ mil</w:t>
      </w:r>
    </w:p>
    <w:tbl>
      <w:tblPr>
        <w:tblW w:w="5000" w:type="pct"/>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560"/>
        <w:gridCol w:w="2024"/>
        <w:gridCol w:w="2029"/>
        <w:gridCol w:w="2025"/>
      </w:tblGrid>
      <w:tr w:rsidR="00B64D7C" w:rsidRPr="00B540FF" w14:paraId="291E894F" w14:textId="77777777" w:rsidTr="00C153D5">
        <w:trPr>
          <w:trHeight w:val="238"/>
          <w:jc w:val="center"/>
        </w:trPr>
        <w:tc>
          <w:tcPr>
            <w:tcW w:w="3652" w:type="dxa"/>
            <w:tcBorders>
              <w:top w:val="single" w:sz="2" w:space="0" w:color="1F3864" w:themeColor="accent1" w:themeShade="80"/>
              <w:bottom w:val="single" w:sz="2" w:space="0" w:color="1F3864" w:themeColor="accent1" w:themeShade="80"/>
            </w:tcBorders>
            <w:shd w:val="clear" w:color="auto" w:fill="auto"/>
            <w:vAlign w:val="center"/>
          </w:tcPr>
          <w:p w14:paraId="50CAC553" w14:textId="77777777" w:rsidR="00B64D7C" w:rsidRPr="00B540FF" w:rsidRDefault="00B64D7C" w:rsidP="00C153D5">
            <w:pPr>
              <w:pStyle w:val="08-Tabelageral"/>
              <w:jc w:val="center"/>
              <w:rPr>
                <w:rFonts w:cs="Arial"/>
                <w:b/>
                <w:bCs/>
                <w:szCs w:val="14"/>
              </w:rPr>
            </w:pPr>
          </w:p>
        </w:tc>
        <w:tc>
          <w:tcPr>
            <w:tcW w:w="2067" w:type="dxa"/>
            <w:tcBorders>
              <w:top w:val="single" w:sz="2" w:space="0" w:color="1F3864" w:themeColor="accent1" w:themeShade="80"/>
              <w:bottom w:val="single" w:sz="2" w:space="0" w:color="1F3864" w:themeColor="accent1" w:themeShade="80"/>
            </w:tcBorders>
            <w:shd w:val="clear" w:color="auto" w:fill="auto"/>
            <w:vAlign w:val="center"/>
          </w:tcPr>
          <w:p w14:paraId="0E00EF3A" w14:textId="77777777" w:rsidR="00B64D7C" w:rsidRPr="002F5BA2" w:rsidRDefault="00B64D7C" w:rsidP="00C153D5">
            <w:pPr>
              <w:pStyle w:val="08-Tabelageral"/>
              <w:jc w:val="center"/>
              <w:rPr>
                <w:rFonts w:cs="Arial"/>
                <w:b/>
                <w:bCs/>
                <w:szCs w:val="14"/>
              </w:rPr>
            </w:pPr>
          </w:p>
        </w:tc>
        <w:tc>
          <w:tcPr>
            <w:tcW w:w="2067" w:type="dxa"/>
            <w:tcBorders>
              <w:top w:val="single" w:sz="2" w:space="0" w:color="1F3864" w:themeColor="accent1" w:themeShade="80"/>
              <w:bottom w:val="single" w:sz="2" w:space="0" w:color="1F3864" w:themeColor="accent1" w:themeShade="80"/>
            </w:tcBorders>
            <w:shd w:val="clear" w:color="auto" w:fill="auto"/>
            <w:vAlign w:val="center"/>
          </w:tcPr>
          <w:p w14:paraId="54E63107" w14:textId="77777777" w:rsidR="00B64D7C" w:rsidRPr="00A579B7" w:rsidRDefault="00B64D7C" w:rsidP="00C153D5">
            <w:pPr>
              <w:pStyle w:val="08-Tabelageral"/>
              <w:jc w:val="center"/>
              <w:rPr>
                <w:rFonts w:cs="Arial"/>
                <w:b/>
                <w:bCs/>
                <w:szCs w:val="14"/>
              </w:rPr>
            </w:pPr>
            <w:r>
              <w:rPr>
                <w:rFonts w:cs="Arial"/>
                <w:b/>
                <w:bCs/>
                <w:szCs w:val="14"/>
              </w:rPr>
              <w:t>Consolidado</w:t>
            </w:r>
          </w:p>
        </w:tc>
        <w:tc>
          <w:tcPr>
            <w:tcW w:w="2068" w:type="dxa"/>
            <w:tcBorders>
              <w:top w:val="single" w:sz="2" w:space="0" w:color="1F3864" w:themeColor="accent1" w:themeShade="80"/>
              <w:bottom w:val="single" w:sz="2" w:space="0" w:color="1F3864" w:themeColor="accent1" w:themeShade="80"/>
            </w:tcBorders>
            <w:shd w:val="clear" w:color="auto" w:fill="auto"/>
            <w:vAlign w:val="center"/>
          </w:tcPr>
          <w:p w14:paraId="1DF3B2C9" w14:textId="77777777" w:rsidR="00B64D7C" w:rsidRPr="00A579B7" w:rsidRDefault="00B64D7C" w:rsidP="00C153D5">
            <w:pPr>
              <w:pStyle w:val="08-Tabelageral"/>
              <w:jc w:val="center"/>
              <w:rPr>
                <w:rFonts w:cs="Arial"/>
                <w:b/>
                <w:bCs/>
                <w:szCs w:val="14"/>
              </w:rPr>
            </w:pPr>
          </w:p>
        </w:tc>
      </w:tr>
      <w:tr w:rsidR="00B64D7C" w:rsidRPr="00B540FF" w14:paraId="0BA32B95" w14:textId="77777777" w:rsidTr="00C153D5">
        <w:trPr>
          <w:trHeight w:val="238"/>
          <w:jc w:val="center"/>
        </w:trPr>
        <w:tc>
          <w:tcPr>
            <w:tcW w:w="3652" w:type="dxa"/>
            <w:tcBorders>
              <w:top w:val="single" w:sz="2" w:space="0" w:color="1F3864" w:themeColor="accent1" w:themeShade="80"/>
              <w:bottom w:val="single" w:sz="2" w:space="0" w:color="1F3864" w:themeColor="accent1" w:themeShade="80"/>
            </w:tcBorders>
            <w:shd w:val="clear" w:color="auto" w:fill="auto"/>
            <w:vAlign w:val="center"/>
          </w:tcPr>
          <w:p w14:paraId="13866FB2" w14:textId="77777777" w:rsidR="00B64D7C" w:rsidRPr="00B540FF" w:rsidRDefault="00B64D7C" w:rsidP="00C153D5">
            <w:pPr>
              <w:pStyle w:val="08-Tabelageral"/>
              <w:jc w:val="center"/>
              <w:rPr>
                <w:rFonts w:cs="Arial"/>
                <w:b/>
                <w:bCs/>
                <w:szCs w:val="14"/>
              </w:rPr>
            </w:pPr>
            <w:r w:rsidRPr="00BF2233">
              <w:rPr>
                <w:rFonts w:cs="Arial"/>
                <w:b/>
                <w:bCs/>
                <w:szCs w:val="14"/>
              </w:rPr>
              <w:t xml:space="preserve">Investimentos em </w:t>
            </w:r>
            <w:r>
              <w:rPr>
                <w:rFonts w:cs="Arial"/>
                <w:b/>
                <w:bCs/>
                <w:szCs w:val="14"/>
              </w:rPr>
              <w:t>P</w:t>
            </w:r>
            <w:r w:rsidRPr="00BF2233">
              <w:rPr>
                <w:rFonts w:cs="Arial"/>
                <w:b/>
                <w:bCs/>
                <w:szCs w:val="14"/>
              </w:rPr>
              <w:t xml:space="preserve">articipações </w:t>
            </w:r>
            <w:r>
              <w:rPr>
                <w:rFonts w:cs="Arial"/>
                <w:b/>
                <w:bCs/>
                <w:szCs w:val="14"/>
              </w:rPr>
              <w:t>S</w:t>
            </w:r>
            <w:r w:rsidRPr="00BF2233">
              <w:rPr>
                <w:rFonts w:cs="Arial"/>
                <w:b/>
                <w:bCs/>
                <w:szCs w:val="14"/>
              </w:rPr>
              <w:t>ocietárias</w:t>
            </w:r>
          </w:p>
        </w:tc>
        <w:tc>
          <w:tcPr>
            <w:tcW w:w="2067" w:type="dxa"/>
            <w:tcBorders>
              <w:top w:val="single" w:sz="2" w:space="0" w:color="1F3864" w:themeColor="accent1" w:themeShade="80"/>
              <w:bottom w:val="single" w:sz="2" w:space="0" w:color="1F3864" w:themeColor="accent1" w:themeShade="80"/>
            </w:tcBorders>
            <w:shd w:val="clear" w:color="auto" w:fill="auto"/>
            <w:vAlign w:val="center"/>
          </w:tcPr>
          <w:p w14:paraId="2777CAE5" w14:textId="77777777" w:rsidR="00B64D7C" w:rsidRPr="000644A1" w:rsidRDefault="00B64D7C" w:rsidP="00C153D5">
            <w:pPr>
              <w:pStyle w:val="08-Tabelageral"/>
              <w:jc w:val="center"/>
              <w:rPr>
                <w:rFonts w:cs="Arial"/>
                <w:b/>
                <w:bCs/>
                <w:szCs w:val="14"/>
              </w:rPr>
            </w:pPr>
            <w:r w:rsidRPr="000644A1">
              <w:rPr>
                <w:rFonts w:cs="Arial"/>
                <w:b/>
                <w:bCs/>
                <w:szCs w:val="14"/>
              </w:rPr>
              <w:t>Saldo</w:t>
            </w:r>
            <w:r>
              <w:rPr>
                <w:rFonts w:cs="Arial"/>
                <w:b/>
                <w:bCs/>
                <w:szCs w:val="14"/>
              </w:rPr>
              <w:t>s</w:t>
            </w:r>
            <w:r w:rsidRPr="000644A1">
              <w:rPr>
                <w:rFonts w:cs="Arial"/>
                <w:b/>
                <w:bCs/>
                <w:szCs w:val="14"/>
              </w:rPr>
              <w:t xml:space="preserve"> em 31.12.2021</w:t>
            </w:r>
          </w:p>
        </w:tc>
        <w:tc>
          <w:tcPr>
            <w:tcW w:w="2067" w:type="dxa"/>
            <w:tcBorders>
              <w:top w:val="single" w:sz="2" w:space="0" w:color="1F3864" w:themeColor="accent1" w:themeShade="80"/>
              <w:bottom w:val="single" w:sz="2" w:space="0" w:color="1F3864" w:themeColor="accent1" w:themeShade="80"/>
            </w:tcBorders>
            <w:shd w:val="clear" w:color="auto" w:fill="auto"/>
            <w:vAlign w:val="center"/>
          </w:tcPr>
          <w:p w14:paraId="39AF74C1" w14:textId="77777777" w:rsidR="00B64D7C" w:rsidRDefault="00B64D7C" w:rsidP="00C153D5">
            <w:pPr>
              <w:pStyle w:val="08-Tabelageral"/>
              <w:jc w:val="center"/>
              <w:rPr>
                <w:rFonts w:cs="Arial"/>
                <w:b/>
                <w:bCs/>
              </w:rPr>
            </w:pPr>
            <w:r>
              <w:rPr>
                <w:rFonts w:cs="Arial"/>
                <w:b/>
                <w:bCs/>
              </w:rPr>
              <w:t xml:space="preserve">Impactos da adoção inicial </w:t>
            </w:r>
          </w:p>
        </w:tc>
        <w:tc>
          <w:tcPr>
            <w:tcW w:w="2068" w:type="dxa"/>
            <w:tcBorders>
              <w:top w:val="single" w:sz="2" w:space="0" w:color="1F3864" w:themeColor="accent1" w:themeShade="80"/>
              <w:bottom w:val="single" w:sz="2" w:space="0" w:color="1F3864" w:themeColor="accent1" w:themeShade="80"/>
            </w:tcBorders>
            <w:shd w:val="clear" w:color="auto" w:fill="auto"/>
            <w:vAlign w:val="center"/>
          </w:tcPr>
          <w:p w14:paraId="1B1EE77B" w14:textId="77777777" w:rsidR="00B64D7C" w:rsidRPr="00A579B7" w:rsidRDefault="00B64D7C" w:rsidP="00C153D5">
            <w:pPr>
              <w:pStyle w:val="08-Tabelageral"/>
              <w:jc w:val="center"/>
              <w:rPr>
                <w:rFonts w:cs="Arial"/>
                <w:b/>
                <w:bCs/>
                <w:szCs w:val="14"/>
              </w:rPr>
            </w:pPr>
            <w:r w:rsidRPr="00A579B7">
              <w:rPr>
                <w:rFonts w:cs="Arial"/>
                <w:b/>
                <w:bCs/>
                <w:szCs w:val="14"/>
              </w:rPr>
              <w:t>Saldo</w:t>
            </w:r>
            <w:r>
              <w:rPr>
                <w:rFonts w:cs="Arial"/>
                <w:b/>
                <w:bCs/>
                <w:szCs w:val="14"/>
              </w:rPr>
              <w:t>s</w:t>
            </w:r>
            <w:r w:rsidRPr="00A579B7">
              <w:rPr>
                <w:rFonts w:cs="Arial"/>
                <w:b/>
                <w:bCs/>
                <w:szCs w:val="14"/>
              </w:rPr>
              <w:t xml:space="preserve"> 01.01.2022</w:t>
            </w:r>
          </w:p>
        </w:tc>
      </w:tr>
      <w:tr w:rsidR="00B64D7C" w:rsidRPr="0048242D" w14:paraId="0E055C0E" w14:textId="77777777" w:rsidTr="00C153D5">
        <w:trPr>
          <w:trHeight w:val="238"/>
          <w:jc w:val="center"/>
        </w:trPr>
        <w:tc>
          <w:tcPr>
            <w:tcW w:w="3652" w:type="dxa"/>
            <w:tcBorders>
              <w:top w:val="single" w:sz="2" w:space="0" w:color="1F3864" w:themeColor="accent1" w:themeShade="80"/>
            </w:tcBorders>
            <w:shd w:val="clear" w:color="auto" w:fill="auto"/>
          </w:tcPr>
          <w:p w14:paraId="0DCBBB10" w14:textId="77777777" w:rsidR="00B64D7C" w:rsidRPr="00B540FF" w:rsidRDefault="00B64D7C" w:rsidP="00C153D5">
            <w:pPr>
              <w:pStyle w:val="08-Tabelageral"/>
              <w:ind w:left="113"/>
              <w:jc w:val="left"/>
              <w:rPr>
                <w:rFonts w:cs="Arial"/>
                <w:szCs w:val="14"/>
              </w:rPr>
            </w:pPr>
            <w:r w:rsidRPr="003E10F5">
              <w:rPr>
                <w:rFonts w:cs="Arial"/>
                <w:szCs w:val="14"/>
              </w:rPr>
              <w:t>BB MAPFRE Participações S.A.</w:t>
            </w:r>
          </w:p>
        </w:tc>
        <w:tc>
          <w:tcPr>
            <w:tcW w:w="2067" w:type="dxa"/>
            <w:tcBorders>
              <w:top w:val="single" w:sz="2" w:space="0" w:color="1F3864" w:themeColor="accent1" w:themeShade="80"/>
            </w:tcBorders>
            <w:shd w:val="clear" w:color="auto" w:fill="auto"/>
          </w:tcPr>
          <w:p w14:paraId="5BD416AC" w14:textId="77777777" w:rsidR="00B64D7C" w:rsidRPr="00C77A85" w:rsidRDefault="00B64D7C" w:rsidP="00C153D5">
            <w:pPr>
              <w:pStyle w:val="08-Tabelageral"/>
              <w:rPr>
                <w:rFonts w:cs="Arial"/>
                <w:szCs w:val="14"/>
              </w:rPr>
            </w:pPr>
            <w:r w:rsidRPr="00C77A85">
              <w:t>2.337.086</w:t>
            </w:r>
          </w:p>
        </w:tc>
        <w:tc>
          <w:tcPr>
            <w:tcW w:w="2067" w:type="dxa"/>
            <w:tcBorders>
              <w:top w:val="single" w:sz="2" w:space="0" w:color="1F3864" w:themeColor="accent1" w:themeShade="80"/>
            </w:tcBorders>
            <w:shd w:val="clear" w:color="auto" w:fill="auto"/>
          </w:tcPr>
          <w:p w14:paraId="7276B7B9" w14:textId="77777777" w:rsidR="00B64D7C" w:rsidRPr="00C77A85" w:rsidRDefault="00B64D7C" w:rsidP="00C153D5">
            <w:pPr>
              <w:pStyle w:val="08-Tabelageral"/>
              <w:rPr>
                <w:rFonts w:cs="Arial"/>
                <w:szCs w:val="14"/>
              </w:rPr>
            </w:pPr>
            <w:r w:rsidRPr="00C77A85">
              <w:t>278.179</w:t>
            </w:r>
          </w:p>
        </w:tc>
        <w:tc>
          <w:tcPr>
            <w:tcW w:w="2068" w:type="dxa"/>
            <w:tcBorders>
              <w:top w:val="single" w:sz="2" w:space="0" w:color="1F3864" w:themeColor="accent1" w:themeShade="80"/>
            </w:tcBorders>
            <w:shd w:val="clear" w:color="auto" w:fill="auto"/>
          </w:tcPr>
          <w:p w14:paraId="4F731BFB" w14:textId="77777777" w:rsidR="00B64D7C" w:rsidRPr="00C77A85" w:rsidRDefault="00B64D7C" w:rsidP="00C153D5">
            <w:pPr>
              <w:pStyle w:val="08-Tabelageral"/>
              <w:rPr>
                <w:rFonts w:cs="Arial"/>
                <w:szCs w:val="14"/>
              </w:rPr>
            </w:pPr>
            <w:r w:rsidRPr="00C77A85">
              <w:t>2.615.265</w:t>
            </w:r>
          </w:p>
        </w:tc>
      </w:tr>
      <w:tr w:rsidR="00B64D7C" w:rsidRPr="00CF30EA" w14:paraId="697570F1" w14:textId="77777777" w:rsidTr="00C153D5">
        <w:trPr>
          <w:trHeight w:val="238"/>
          <w:jc w:val="center"/>
        </w:trPr>
        <w:tc>
          <w:tcPr>
            <w:tcW w:w="3652" w:type="dxa"/>
            <w:shd w:val="clear" w:color="auto" w:fill="auto"/>
          </w:tcPr>
          <w:p w14:paraId="7EA93FD4" w14:textId="77777777" w:rsidR="00B64D7C" w:rsidRPr="005C782A" w:rsidRDefault="00B64D7C" w:rsidP="00C153D5">
            <w:pPr>
              <w:pStyle w:val="08-Tabelageral"/>
              <w:ind w:left="113"/>
              <w:jc w:val="left"/>
              <w:rPr>
                <w:rFonts w:cs="Arial"/>
                <w:szCs w:val="14"/>
              </w:rPr>
            </w:pPr>
            <w:r w:rsidRPr="005C782A">
              <w:rPr>
                <w:rFonts w:cs="Arial"/>
                <w:szCs w:val="14"/>
              </w:rPr>
              <w:t>Brasilprev Seguros e Previdência S.A.</w:t>
            </w:r>
          </w:p>
        </w:tc>
        <w:tc>
          <w:tcPr>
            <w:tcW w:w="2067" w:type="dxa"/>
            <w:shd w:val="clear" w:color="auto" w:fill="auto"/>
          </w:tcPr>
          <w:p w14:paraId="3E029171" w14:textId="77777777" w:rsidR="00B64D7C" w:rsidRPr="00C77A85" w:rsidRDefault="00B64D7C" w:rsidP="00C153D5">
            <w:pPr>
              <w:pStyle w:val="08-Tabelageral"/>
              <w:rPr>
                <w:rFonts w:cs="Arial"/>
                <w:szCs w:val="14"/>
              </w:rPr>
            </w:pPr>
            <w:r w:rsidRPr="00C77A85">
              <w:t>4.354.377</w:t>
            </w:r>
          </w:p>
        </w:tc>
        <w:tc>
          <w:tcPr>
            <w:tcW w:w="2067" w:type="dxa"/>
            <w:shd w:val="clear" w:color="auto" w:fill="auto"/>
          </w:tcPr>
          <w:p w14:paraId="03926569" w14:textId="77777777" w:rsidR="00B64D7C" w:rsidRPr="00C77A85" w:rsidRDefault="00B64D7C" w:rsidP="00C153D5">
            <w:pPr>
              <w:pStyle w:val="08-Tabelageral"/>
              <w:rPr>
                <w:rFonts w:cs="Arial"/>
                <w:szCs w:val="14"/>
              </w:rPr>
            </w:pPr>
            <w:r w:rsidRPr="00C77A85">
              <w:t>(93.082)</w:t>
            </w:r>
          </w:p>
        </w:tc>
        <w:tc>
          <w:tcPr>
            <w:tcW w:w="2068" w:type="dxa"/>
            <w:shd w:val="clear" w:color="auto" w:fill="auto"/>
          </w:tcPr>
          <w:p w14:paraId="224919F4" w14:textId="77777777" w:rsidR="00B64D7C" w:rsidRPr="00C77A85" w:rsidRDefault="00B64D7C" w:rsidP="00C153D5">
            <w:pPr>
              <w:pStyle w:val="08-Tabelageral"/>
              <w:rPr>
                <w:rFonts w:cs="Arial"/>
                <w:szCs w:val="14"/>
              </w:rPr>
            </w:pPr>
            <w:r w:rsidRPr="00C77A85">
              <w:t>4.261.295</w:t>
            </w:r>
          </w:p>
        </w:tc>
      </w:tr>
      <w:tr w:rsidR="00B64D7C" w:rsidRPr="00CF30EA" w14:paraId="4BDC9A07" w14:textId="77777777" w:rsidTr="00C153D5">
        <w:trPr>
          <w:trHeight w:val="238"/>
          <w:jc w:val="center"/>
        </w:trPr>
        <w:tc>
          <w:tcPr>
            <w:tcW w:w="3652" w:type="dxa"/>
            <w:shd w:val="clear" w:color="auto" w:fill="auto"/>
          </w:tcPr>
          <w:p w14:paraId="597ABC72" w14:textId="77777777" w:rsidR="00B64D7C" w:rsidRPr="00CF30EA" w:rsidRDefault="00B64D7C" w:rsidP="00C153D5">
            <w:pPr>
              <w:pStyle w:val="08-Tabelageral"/>
              <w:ind w:left="113"/>
              <w:jc w:val="left"/>
              <w:rPr>
                <w:rFonts w:cs="Arial"/>
                <w:szCs w:val="14"/>
              </w:rPr>
            </w:pPr>
            <w:proofErr w:type="spellStart"/>
            <w:r w:rsidRPr="00CF30EA">
              <w:rPr>
                <w:rFonts w:cs="Arial"/>
                <w:szCs w:val="14"/>
              </w:rPr>
              <w:t>Brasildental</w:t>
            </w:r>
            <w:proofErr w:type="spellEnd"/>
            <w:r w:rsidRPr="00CF30EA">
              <w:rPr>
                <w:rFonts w:cs="Arial"/>
                <w:szCs w:val="14"/>
              </w:rPr>
              <w:t xml:space="preserve"> Operadora de Planos Odontológicos S.A.</w:t>
            </w:r>
          </w:p>
        </w:tc>
        <w:tc>
          <w:tcPr>
            <w:tcW w:w="2067" w:type="dxa"/>
            <w:shd w:val="clear" w:color="auto" w:fill="auto"/>
          </w:tcPr>
          <w:p w14:paraId="549C34A9" w14:textId="77777777" w:rsidR="00B64D7C" w:rsidRPr="00C77A85" w:rsidRDefault="00B64D7C" w:rsidP="00C153D5">
            <w:pPr>
              <w:pStyle w:val="08-Tabelageral"/>
              <w:rPr>
                <w:rFonts w:cs="Arial"/>
                <w:szCs w:val="14"/>
              </w:rPr>
            </w:pPr>
            <w:r w:rsidRPr="00C77A85">
              <w:t>16.088</w:t>
            </w:r>
          </w:p>
        </w:tc>
        <w:tc>
          <w:tcPr>
            <w:tcW w:w="2067" w:type="dxa"/>
            <w:shd w:val="clear" w:color="auto" w:fill="auto"/>
          </w:tcPr>
          <w:p w14:paraId="079D09AB" w14:textId="77777777" w:rsidR="00B64D7C" w:rsidRPr="00C77A85" w:rsidRDefault="00B64D7C" w:rsidP="00C153D5">
            <w:pPr>
              <w:pStyle w:val="08-Tabelageral"/>
              <w:rPr>
                <w:rFonts w:cs="Arial"/>
                <w:szCs w:val="14"/>
              </w:rPr>
            </w:pPr>
            <w:r w:rsidRPr="00C77A85">
              <w:t>1.888</w:t>
            </w:r>
          </w:p>
        </w:tc>
        <w:tc>
          <w:tcPr>
            <w:tcW w:w="2068" w:type="dxa"/>
            <w:shd w:val="clear" w:color="auto" w:fill="auto"/>
          </w:tcPr>
          <w:p w14:paraId="2E88A988" w14:textId="77777777" w:rsidR="00B64D7C" w:rsidRPr="00C77A85" w:rsidRDefault="00B64D7C" w:rsidP="00C153D5">
            <w:pPr>
              <w:pStyle w:val="08-Tabelageral"/>
              <w:rPr>
                <w:rFonts w:cs="Arial"/>
                <w:szCs w:val="14"/>
              </w:rPr>
            </w:pPr>
            <w:r w:rsidRPr="00C77A85">
              <w:t>17.976</w:t>
            </w:r>
          </w:p>
        </w:tc>
      </w:tr>
      <w:tr w:rsidR="00B64D7C" w:rsidRPr="00CF30EA" w14:paraId="0EF4E219" w14:textId="77777777" w:rsidTr="00C153D5">
        <w:trPr>
          <w:trHeight w:val="238"/>
          <w:jc w:val="center"/>
        </w:trPr>
        <w:tc>
          <w:tcPr>
            <w:tcW w:w="3652" w:type="dxa"/>
            <w:shd w:val="clear" w:color="auto" w:fill="auto"/>
          </w:tcPr>
          <w:p w14:paraId="690DCD4A" w14:textId="77777777" w:rsidR="00B64D7C" w:rsidRPr="00CF30EA" w:rsidRDefault="00B64D7C" w:rsidP="00C153D5">
            <w:pPr>
              <w:pStyle w:val="08-Tabelageral"/>
              <w:ind w:left="113"/>
              <w:jc w:val="left"/>
              <w:rPr>
                <w:rFonts w:cs="Arial"/>
              </w:rPr>
            </w:pPr>
            <w:proofErr w:type="spellStart"/>
            <w:r w:rsidRPr="00CF30EA">
              <w:rPr>
                <w:rFonts w:cs="Arial"/>
              </w:rPr>
              <w:t>Brasilcap</w:t>
            </w:r>
            <w:proofErr w:type="spellEnd"/>
            <w:r w:rsidRPr="00CF30EA">
              <w:rPr>
                <w:rFonts w:cs="Arial"/>
              </w:rPr>
              <w:t xml:space="preserve"> Capitalização S.A. </w:t>
            </w:r>
            <w:r w:rsidRPr="00CF30EA">
              <w:rPr>
                <w:rFonts w:cs="Arial"/>
                <w:vertAlign w:val="superscript"/>
              </w:rPr>
              <w:t>(</w:t>
            </w:r>
            <w:r>
              <w:rPr>
                <w:rFonts w:cs="Arial"/>
                <w:vertAlign w:val="superscript"/>
              </w:rPr>
              <w:t>1</w:t>
            </w:r>
            <w:r w:rsidRPr="00CF30EA">
              <w:rPr>
                <w:rFonts w:cs="Arial"/>
                <w:vertAlign w:val="superscript"/>
              </w:rPr>
              <w:t>)</w:t>
            </w:r>
          </w:p>
        </w:tc>
        <w:tc>
          <w:tcPr>
            <w:tcW w:w="2067" w:type="dxa"/>
            <w:shd w:val="clear" w:color="auto" w:fill="auto"/>
          </w:tcPr>
          <w:p w14:paraId="51898C6A" w14:textId="77777777" w:rsidR="00B64D7C" w:rsidRPr="00C77A85" w:rsidRDefault="00B64D7C" w:rsidP="00C153D5">
            <w:pPr>
              <w:pStyle w:val="08-Tabelageral"/>
              <w:rPr>
                <w:rFonts w:cs="Arial"/>
                <w:szCs w:val="14"/>
              </w:rPr>
            </w:pPr>
            <w:r w:rsidRPr="00C77A85">
              <w:t>427.840</w:t>
            </w:r>
          </w:p>
        </w:tc>
        <w:tc>
          <w:tcPr>
            <w:tcW w:w="2067" w:type="dxa"/>
            <w:shd w:val="clear" w:color="auto" w:fill="auto"/>
          </w:tcPr>
          <w:p w14:paraId="24DC9401" w14:textId="77777777" w:rsidR="00B64D7C" w:rsidRPr="00C77A85" w:rsidRDefault="00B64D7C" w:rsidP="00C153D5">
            <w:pPr>
              <w:pStyle w:val="08-Tabelageral"/>
              <w:rPr>
                <w:rFonts w:cs="Arial"/>
                <w:szCs w:val="14"/>
              </w:rPr>
            </w:pPr>
            <w:r w:rsidRPr="00C77A85">
              <w:t>--</w:t>
            </w:r>
          </w:p>
        </w:tc>
        <w:tc>
          <w:tcPr>
            <w:tcW w:w="2068" w:type="dxa"/>
            <w:shd w:val="clear" w:color="auto" w:fill="auto"/>
          </w:tcPr>
          <w:p w14:paraId="3D26A781" w14:textId="77777777" w:rsidR="00B64D7C" w:rsidRPr="00C77A85" w:rsidRDefault="00B64D7C" w:rsidP="00C153D5">
            <w:pPr>
              <w:pStyle w:val="08-Tabelageral"/>
              <w:rPr>
                <w:rFonts w:cs="Arial"/>
                <w:szCs w:val="14"/>
              </w:rPr>
            </w:pPr>
            <w:r w:rsidRPr="00C77A85">
              <w:t>427.840</w:t>
            </w:r>
          </w:p>
        </w:tc>
      </w:tr>
      <w:tr w:rsidR="00B64D7C" w:rsidRPr="00CF30EA" w14:paraId="5EFEF62A" w14:textId="77777777" w:rsidTr="00C153D5">
        <w:trPr>
          <w:trHeight w:val="238"/>
          <w:jc w:val="center"/>
        </w:trPr>
        <w:tc>
          <w:tcPr>
            <w:tcW w:w="3652" w:type="dxa"/>
            <w:shd w:val="clear" w:color="auto" w:fill="auto"/>
          </w:tcPr>
          <w:p w14:paraId="63929193" w14:textId="77777777" w:rsidR="00B64D7C" w:rsidRPr="00CF30EA" w:rsidRDefault="00B64D7C" w:rsidP="00C153D5">
            <w:pPr>
              <w:pStyle w:val="08-Tabelageral"/>
              <w:ind w:left="113"/>
              <w:jc w:val="left"/>
              <w:rPr>
                <w:rFonts w:cs="Arial"/>
              </w:rPr>
            </w:pPr>
            <w:proofErr w:type="spellStart"/>
            <w:r w:rsidRPr="00CF30EA">
              <w:rPr>
                <w:rFonts w:cs="Arial"/>
              </w:rPr>
              <w:t>Ciclic</w:t>
            </w:r>
            <w:proofErr w:type="spellEnd"/>
            <w:r w:rsidRPr="00CF30EA">
              <w:rPr>
                <w:rFonts w:cs="Arial"/>
              </w:rPr>
              <w:t xml:space="preserve"> Corretora de Seguros S.A. </w:t>
            </w:r>
            <w:r w:rsidRPr="00CF30EA">
              <w:rPr>
                <w:rFonts w:cs="Arial"/>
                <w:vertAlign w:val="superscript"/>
              </w:rPr>
              <w:t>(</w:t>
            </w:r>
            <w:r>
              <w:rPr>
                <w:rFonts w:cs="Arial"/>
                <w:vertAlign w:val="superscript"/>
              </w:rPr>
              <w:t>1</w:t>
            </w:r>
            <w:r w:rsidRPr="00CF30EA">
              <w:rPr>
                <w:rFonts w:cs="Arial"/>
                <w:vertAlign w:val="superscript"/>
              </w:rPr>
              <w:t>)</w:t>
            </w:r>
          </w:p>
        </w:tc>
        <w:tc>
          <w:tcPr>
            <w:tcW w:w="2067" w:type="dxa"/>
            <w:shd w:val="clear" w:color="auto" w:fill="auto"/>
          </w:tcPr>
          <w:p w14:paraId="08E7B2F6" w14:textId="77777777" w:rsidR="00B64D7C" w:rsidRPr="00C77A85" w:rsidRDefault="00B64D7C" w:rsidP="00C153D5">
            <w:pPr>
              <w:pStyle w:val="08-Tabelageral"/>
              <w:rPr>
                <w:rFonts w:cs="Arial"/>
                <w:szCs w:val="14"/>
              </w:rPr>
            </w:pPr>
            <w:r w:rsidRPr="00C77A85">
              <w:t>1.850</w:t>
            </w:r>
          </w:p>
        </w:tc>
        <w:tc>
          <w:tcPr>
            <w:tcW w:w="2067" w:type="dxa"/>
            <w:shd w:val="clear" w:color="auto" w:fill="auto"/>
          </w:tcPr>
          <w:p w14:paraId="3BC932D4" w14:textId="77777777" w:rsidR="00B64D7C" w:rsidRPr="00C77A85" w:rsidRDefault="00B64D7C" w:rsidP="00C153D5">
            <w:pPr>
              <w:pStyle w:val="08-Tabelageral"/>
              <w:rPr>
                <w:rFonts w:cs="Arial"/>
              </w:rPr>
            </w:pPr>
            <w:r w:rsidRPr="00C77A85">
              <w:t>--</w:t>
            </w:r>
          </w:p>
        </w:tc>
        <w:tc>
          <w:tcPr>
            <w:tcW w:w="2068" w:type="dxa"/>
            <w:shd w:val="clear" w:color="auto" w:fill="auto"/>
          </w:tcPr>
          <w:p w14:paraId="30AFAFFB" w14:textId="77777777" w:rsidR="00B64D7C" w:rsidRPr="00C77A85" w:rsidRDefault="00B64D7C" w:rsidP="00C153D5">
            <w:pPr>
              <w:pStyle w:val="08-Tabelageral"/>
              <w:rPr>
                <w:rFonts w:cs="Arial"/>
                <w:szCs w:val="14"/>
              </w:rPr>
            </w:pPr>
            <w:r w:rsidRPr="00C77A85">
              <w:t>1.850</w:t>
            </w:r>
          </w:p>
        </w:tc>
      </w:tr>
      <w:tr w:rsidR="00B64D7C" w:rsidRPr="00E01897" w14:paraId="7F0D6259" w14:textId="77777777" w:rsidTr="00C153D5">
        <w:trPr>
          <w:trHeight w:val="238"/>
          <w:jc w:val="center"/>
        </w:trPr>
        <w:tc>
          <w:tcPr>
            <w:tcW w:w="3652" w:type="dxa"/>
            <w:shd w:val="clear" w:color="auto" w:fill="auto"/>
          </w:tcPr>
          <w:p w14:paraId="76369C1F" w14:textId="77777777" w:rsidR="00B64D7C" w:rsidRPr="00E01897" w:rsidRDefault="00B64D7C" w:rsidP="00C153D5">
            <w:pPr>
              <w:pStyle w:val="08-Tabelageral"/>
              <w:jc w:val="left"/>
              <w:rPr>
                <w:rFonts w:cs="Arial"/>
                <w:b/>
                <w:bCs/>
              </w:rPr>
            </w:pPr>
            <w:r w:rsidRPr="00E01897">
              <w:rPr>
                <w:rFonts w:cs="Arial"/>
                <w:b/>
                <w:bCs/>
              </w:rPr>
              <w:t>Total</w:t>
            </w:r>
          </w:p>
        </w:tc>
        <w:tc>
          <w:tcPr>
            <w:tcW w:w="2067" w:type="dxa"/>
            <w:shd w:val="clear" w:color="auto" w:fill="auto"/>
          </w:tcPr>
          <w:p w14:paraId="28103C90" w14:textId="77777777" w:rsidR="00B64D7C" w:rsidRPr="00C77A85" w:rsidRDefault="00B64D7C" w:rsidP="00C153D5">
            <w:pPr>
              <w:pStyle w:val="08-Tabelageral"/>
              <w:rPr>
                <w:rFonts w:cs="Arial"/>
                <w:b/>
                <w:bCs/>
                <w:szCs w:val="14"/>
              </w:rPr>
            </w:pPr>
            <w:r w:rsidRPr="00C77A85">
              <w:rPr>
                <w:b/>
                <w:bCs/>
              </w:rPr>
              <w:t>7.137.241</w:t>
            </w:r>
          </w:p>
        </w:tc>
        <w:tc>
          <w:tcPr>
            <w:tcW w:w="2067" w:type="dxa"/>
            <w:shd w:val="clear" w:color="auto" w:fill="auto"/>
          </w:tcPr>
          <w:p w14:paraId="11F017FD" w14:textId="77777777" w:rsidR="00B64D7C" w:rsidRPr="00C77A85" w:rsidRDefault="00B64D7C" w:rsidP="00C153D5">
            <w:pPr>
              <w:pStyle w:val="08-Tabelageral"/>
              <w:rPr>
                <w:rFonts w:cs="Arial"/>
                <w:b/>
                <w:bCs/>
                <w:szCs w:val="14"/>
              </w:rPr>
            </w:pPr>
            <w:r w:rsidRPr="00C77A85">
              <w:rPr>
                <w:b/>
                <w:bCs/>
              </w:rPr>
              <w:t>186.985</w:t>
            </w:r>
          </w:p>
        </w:tc>
        <w:tc>
          <w:tcPr>
            <w:tcW w:w="2068" w:type="dxa"/>
            <w:shd w:val="clear" w:color="auto" w:fill="auto"/>
          </w:tcPr>
          <w:p w14:paraId="42D4F6D0" w14:textId="77777777" w:rsidR="00B64D7C" w:rsidRPr="00C77A85" w:rsidRDefault="00B64D7C" w:rsidP="00C153D5">
            <w:pPr>
              <w:pStyle w:val="08-Tabelageral"/>
              <w:rPr>
                <w:rFonts w:cs="Arial"/>
                <w:b/>
                <w:bCs/>
                <w:szCs w:val="14"/>
              </w:rPr>
            </w:pPr>
            <w:r w:rsidRPr="00C52A68">
              <w:rPr>
                <w:b/>
                <w:bCs/>
              </w:rPr>
              <w:t>7.324.226</w:t>
            </w:r>
          </w:p>
        </w:tc>
      </w:tr>
    </w:tbl>
    <w:p w14:paraId="3F82F9E7" w14:textId="77777777" w:rsidR="00B64D7C" w:rsidRPr="00B86917" w:rsidRDefault="00B64D7C" w:rsidP="00B64D7C">
      <w:pPr>
        <w:pStyle w:val="PargrafodaLista"/>
        <w:numPr>
          <w:ilvl w:val="0"/>
          <w:numId w:val="17"/>
        </w:numPr>
        <w:spacing w:line="276" w:lineRule="auto"/>
        <w:jc w:val="both"/>
        <w:rPr>
          <w:rFonts w:ascii="Arial" w:hAnsi="Arial" w:cs="Arial"/>
          <w:sz w:val="14"/>
          <w:szCs w:val="14"/>
          <w:lang w:eastAsia="pt-BR"/>
        </w:rPr>
      </w:pPr>
      <w:bookmarkStart w:id="28" w:name="_Hlk133916539"/>
      <w:r>
        <w:rPr>
          <w:rFonts w:ascii="Arial" w:hAnsi="Arial" w:cs="Arial"/>
          <w:sz w:val="14"/>
          <w:szCs w:val="14"/>
          <w:lang w:eastAsia="pt-BR"/>
        </w:rPr>
        <w:t>O CPC 50 [IFRS 17]</w:t>
      </w:r>
      <w:r w:rsidRPr="00B86917">
        <w:rPr>
          <w:rFonts w:ascii="Arial" w:hAnsi="Arial" w:cs="Arial"/>
          <w:sz w:val="14"/>
          <w:szCs w:val="14"/>
          <w:lang w:eastAsia="pt-BR"/>
        </w:rPr>
        <w:t xml:space="preserve"> não se aplica</w:t>
      </w:r>
      <w:r>
        <w:rPr>
          <w:rFonts w:ascii="Arial" w:hAnsi="Arial" w:cs="Arial"/>
          <w:sz w:val="14"/>
          <w:szCs w:val="14"/>
          <w:lang w:eastAsia="pt-BR"/>
        </w:rPr>
        <w:t xml:space="preserve"> e o CPC 48 [IFRS 9] já era adotado</w:t>
      </w:r>
      <w:r w:rsidRPr="00B86917">
        <w:rPr>
          <w:rFonts w:ascii="Arial" w:hAnsi="Arial" w:cs="Arial"/>
          <w:sz w:val="14"/>
          <w:szCs w:val="14"/>
          <w:lang w:eastAsia="pt-BR"/>
        </w:rPr>
        <w:t>.</w:t>
      </w:r>
    </w:p>
    <w:bookmarkEnd w:id="28"/>
    <w:p w14:paraId="1EB9D947" w14:textId="77777777" w:rsidR="00B64D7C" w:rsidRDefault="00B64D7C" w:rsidP="00B64D7C">
      <w:pPr>
        <w:pStyle w:val="03-SubttulodeNota"/>
        <w:pageBreakBefore/>
        <w:rPr>
          <w:color w:val="1F3864" w:themeColor="accent1" w:themeShade="80"/>
        </w:rPr>
      </w:pPr>
      <w:r w:rsidRPr="00B44E69">
        <w:rPr>
          <w:color w:val="1F3864" w:themeColor="accent1" w:themeShade="80"/>
        </w:rPr>
        <w:lastRenderedPageBreak/>
        <w:t>Patrimônio L</w:t>
      </w:r>
      <w:r>
        <w:rPr>
          <w:color w:val="1F3864" w:themeColor="accent1" w:themeShade="80"/>
        </w:rPr>
        <w:t>í</w:t>
      </w:r>
      <w:r w:rsidRPr="00B44E69">
        <w:rPr>
          <w:color w:val="1F3864" w:themeColor="accent1" w:themeShade="80"/>
        </w:rPr>
        <w:t>quido</w:t>
      </w:r>
    </w:p>
    <w:p w14:paraId="5AD141C6" w14:textId="77777777" w:rsidR="00B64D7C" w:rsidRPr="00525928" w:rsidRDefault="00B64D7C" w:rsidP="00B64D7C">
      <w:pPr>
        <w:spacing w:after="0"/>
        <w:jc w:val="right"/>
        <w:rPr>
          <w:rFonts w:ascii="Arial" w:hAnsi="Arial" w:cs="Arial"/>
          <w:b/>
          <w:bCs/>
          <w:sz w:val="14"/>
          <w:szCs w:val="14"/>
          <w:lang w:eastAsia="pt-BR"/>
        </w:rPr>
      </w:pPr>
      <w:r w:rsidRPr="00525928">
        <w:rPr>
          <w:rFonts w:ascii="Arial" w:hAnsi="Arial" w:cs="Arial"/>
          <w:b/>
          <w:bCs/>
          <w:sz w:val="14"/>
          <w:szCs w:val="14"/>
          <w:lang w:eastAsia="pt-BR"/>
        </w:rPr>
        <w:t>R$ mil</w:t>
      </w:r>
    </w:p>
    <w:tbl>
      <w:tblPr>
        <w:tblW w:w="9639"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7372"/>
        <w:gridCol w:w="2267"/>
      </w:tblGrid>
      <w:tr w:rsidR="00B64D7C" w:rsidRPr="000644A1" w14:paraId="7245EB24" w14:textId="77777777" w:rsidTr="00C153D5">
        <w:trPr>
          <w:trHeight w:val="238"/>
          <w:jc w:val="center"/>
        </w:trPr>
        <w:tc>
          <w:tcPr>
            <w:tcW w:w="7372" w:type="dxa"/>
            <w:tcBorders>
              <w:top w:val="single" w:sz="2" w:space="0" w:color="1F3864" w:themeColor="accent1" w:themeShade="80"/>
            </w:tcBorders>
            <w:shd w:val="clear" w:color="auto" w:fill="auto"/>
            <w:vAlign w:val="center"/>
          </w:tcPr>
          <w:p w14:paraId="28D51FA0" w14:textId="77777777" w:rsidR="00B64D7C" w:rsidRPr="00B540FF" w:rsidRDefault="00B64D7C" w:rsidP="00C153D5">
            <w:pPr>
              <w:pStyle w:val="08-Tabelageral"/>
              <w:jc w:val="left"/>
              <w:rPr>
                <w:rFonts w:cs="Arial"/>
                <w:b/>
                <w:bCs/>
                <w:szCs w:val="14"/>
              </w:rPr>
            </w:pPr>
            <w:r>
              <w:rPr>
                <w:rFonts w:cs="Arial"/>
                <w:b/>
                <w:bCs/>
                <w:szCs w:val="14"/>
              </w:rPr>
              <w:t>Patrimônio Líquido em 31.12.2021</w:t>
            </w:r>
          </w:p>
        </w:tc>
        <w:tc>
          <w:tcPr>
            <w:tcW w:w="2267" w:type="dxa"/>
            <w:tcBorders>
              <w:top w:val="single" w:sz="2" w:space="0" w:color="1F3864" w:themeColor="accent1" w:themeShade="80"/>
            </w:tcBorders>
            <w:shd w:val="clear" w:color="auto" w:fill="auto"/>
            <w:vAlign w:val="center"/>
          </w:tcPr>
          <w:p w14:paraId="132AF6AC" w14:textId="77777777" w:rsidR="00B64D7C" w:rsidRPr="00C77A85" w:rsidRDefault="00B64D7C" w:rsidP="00C153D5">
            <w:pPr>
              <w:pStyle w:val="08-Tabelageral"/>
              <w:rPr>
                <w:rFonts w:cs="Arial"/>
                <w:b/>
                <w:bCs/>
                <w:szCs w:val="14"/>
              </w:rPr>
            </w:pPr>
            <w:r w:rsidRPr="00C77A85">
              <w:rPr>
                <w:rFonts w:cs="Arial"/>
                <w:b/>
                <w:bCs/>
                <w:szCs w:val="14"/>
              </w:rPr>
              <w:t>7.281.416</w:t>
            </w:r>
          </w:p>
        </w:tc>
      </w:tr>
      <w:tr w:rsidR="00B64D7C" w:rsidRPr="000644A1" w14:paraId="765A9720" w14:textId="77777777" w:rsidTr="00C153D5">
        <w:trPr>
          <w:trHeight w:val="238"/>
          <w:jc w:val="center"/>
        </w:trPr>
        <w:tc>
          <w:tcPr>
            <w:tcW w:w="7372" w:type="dxa"/>
            <w:tcBorders>
              <w:top w:val="single" w:sz="2" w:space="0" w:color="1F3864" w:themeColor="accent1" w:themeShade="80"/>
            </w:tcBorders>
            <w:shd w:val="clear" w:color="auto" w:fill="auto"/>
            <w:vAlign w:val="center"/>
          </w:tcPr>
          <w:p w14:paraId="7F5AA8EE" w14:textId="77777777" w:rsidR="00B64D7C" w:rsidRDefault="00B64D7C" w:rsidP="00C153D5">
            <w:pPr>
              <w:pStyle w:val="08-Tabelageral"/>
              <w:ind w:left="113"/>
              <w:jc w:val="left"/>
              <w:rPr>
                <w:rFonts w:cs="Arial"/>
                <w:b/>
                <w:bCs/>
                <w:szCs w:val="14"/>
              </w:rPr>
            </w:pPr>
            <w:r>
              <w:rPr>
                <w:rFonts w:cs="Arial"/>
                <w:b/>
                <w:bCs/>
                <w:szCs w:val="14"/>
              </w:rPr>
              <w:t xml:space="preserve">Impactos da adoção inicial </w:t>
            </w:r>
            <w:r w:rsidRPr="00C81783">
              <w:rPr>
                <w:rFonts w:cs="Arial"/>
                <w:b/>
                <w:bCs/>
                <w:szCs w:val="14"/>
                <w:vertAlign w:val="superscript"/>
              </w:rPr>
              <w:t>(1)</w:t>
            </w:r>
          </w:p>
        </w:tc>
        <w:tc>
          <w:tcPr>
            <w:tcW w:w="2267" w:type="dxa"/>
            <w:tcBorders>
              <w:top w:val="single" w:sz="2" w:space="0" w:color="1F3864" w:themeColor="accent1" w:themeShade="80"/>
            </w:tcBorders>
            <w:shd w:val="clear" w:color="auto" w:fill="auto"/>
            <w:vAlign w:val="center"/>
          </w:tcPr>
          <w:p w14:paraId="540F9F2E" w14:textId="77777777" w:rsidR="00B64D7C" w:rsidRPr="00C77A85" w:rsidRDefault="00B64D7C" w:rsidP="00C153D5">
            <w:pPr>
              <w:pStyle w:val="08-Tabelageral"/>
              <w:rPr>
                <w:rFonts w:cs="Arial"/>
                <w:b/>
                <w:bCs/>
                <w:szCs w:val="14"/>
              </w:rPr>
            </w:pPr>
            <w:r w:rsidRPr="00C77A85">
              <w:rPr>
                <w:b/>
                <w:bCs/>
              </w:rPr>
              <w:t>186.985</w:t>
            </w:r>
          </w:p>
        </w:tc>
      </w:tr>
      <w:tr w:rsidR="00B64D7C" w:rsidRPr="00E919F3" w14:paraId="743EE57D" w14:textId="77777777" w:rsidTr="00C153D5">
        <w:trPr>
          <w:trHeight w:val="238"/>
          <w:jc w:val="center"/>
        </w:trPr>
        <w:tc>
          <w:tcPr>
            <w:tcW w:w="7372" w:type="dxa"/>
            <w:shd w:val="clear" w:color="auto" w:fill="auto"/>
          </w:tcPr>
          <w:p w14:paraId="0C64AAA7" w14:textId="77777777" w:rsidR="00B64D7C" w:rsidRPr="00E919F3" w:rsidRDefault="00B64D7C" w:rsidP="00C153D5">
            <w:pPr>
              <w:pStyle w:val="08-Tabelageral"/>
              <w:ind w:left="227"/>
              <w:jc w:val="left"/>
              <w:rPr>
                <w:rFonts w:cs="Arial"/>
                <w:szCs w:val="14"/>
              </w:rPr>
            </w:pPr>
            <w:r w:rsidRPr="00E919F3">
              <w:rPr>
                <w:rFonts w:cs="Arial"/>
                <w:szCs w:val="14"/>
              </w:rPr>
              <w:t>BB MAPFRE Participações S.A.</w:t>
            </w:r>
          </w:p>
        </w:tc>
        <w:tc>
          <w:tcPr>
            <w:tcW w:w="2267" w:type="dxa"/>
            <w:shd w:val="clear" w:color="auto" w:fill="auto"/>
            <w:vAlign w:val="center"/>
          </w:tcPr>
          <w:p w14:paraId="0CF37E3F" w14:textId="77777777" w:rsidR="00B64D7C" w:rsidRPr="00C77A85" w:rsidRDefault="00B64D7C" w:rsidP="00C153D5">
            <w:pPr>
              <w:pStyle w:val="08-Tabelageral"/>
              <w:rPr>
                <w:rFonts w:cs="Arial"/>
                <w:szCs w:val="14"/>
              </w:rPr>
            </w:pPr>
            <w:r w:rsidRPr="00C77A85">
              <w:t>278.179</w:t>
            </w:r>
          </w:p>
        </w:tc>
      </w:tr>
      <w:tr w:rsidR="00B64D7C" w:rsidRPr="00E919F3" w14:paraId="72C9FA1B" w14:textId="77777777" w:rsidTr="00C153D5">
        <w:trPr>
          <w:trHeight w:val="238"/>
          <w:jc w:val="center"/>
        </w:trPr>
        <w:tc>
          <w:tcPr>
            <w:tcW w:w="7372" w:type="dxa"/>
            <w:shd w:val="clear" w:color="auto" w:fill="auto"/>
          </w:tcPr>
          <w:p w14:paraId="2BF6EBDD" w14:textId="77777777" w:rsidR="00B64D7C" w:rsidRPr="00E919F3" w:rsidRDefault="00B64D7C" w:rsidP="00C153D5">
            <w:pPr>
              <w:pStyle w:val="08-Tabelageral"/>
              <w:ind w:left="227"/>
              <w:jc w:val="left"/>
              <w:rPr>
                <w:rFonts w:cs="Arial"/>
                <w:szCs w:val="14"/>
              </w:rPr>
            </w:pPr>
            <w:r w:rsidRPr="00E919F3">
              <w:rPr>
                <w:rFonts w:cs="Arial"/>
                <w:szCs w:val="14"/>
              </w:rPr>
              <w:t>Brasilprev Seguros e Previdência S.A.</w:t>
            </w:r>
          </w:p>
        </w:tc>
        <w:tc>
          <w:tcPr>
            <w:tcW w:w="2267" w:type="dxa"/>
            <w:shd w:val="clear" w:color="auto" w:fill="auto"/>
            <w:vAlign w:val="center"/>
          </w:tcPr>
          <w:p w14:paraId="3AC35613" w14:textId="77777777" w:rsidR="00B64D7C" w:rsidRPr="00B62C68" w:rsidRDefault="00B64D7C" w:rsidP="00C153D5">
            <w:pPr>
              <w:pStyle w:val="08-Tabelageral"/>
            </w:pPr>
            <w:r w:rsidRPr="00B62C68">
              <w:t>(93.082)</w:t>
            </w:r>
          </w:p>
        </w:tc>
      </w:tr>
      <w:tr w:rsidR="00B64D7C" w:rsidRPr="00E919F3" w14:paraId="49136887" w14:textId="77777777" w:rsidTr="00C153D5">
        <w:trPr>
          <w:trHeight w:val="238"/>
          <w:jc w:val="center"/>
        </w:trPr>
        <w:tc>
          <w:tcPr>
            <w:tcW w:w="7372" w:type="dxa"/>
            <w:shd w:val="clear" w:color="auto" w:fill="auto"/>
          </w:tcPr>
          <w:p w14:paraId="498CCA87" w14:textId="77777777" w:rsidR="00B64D7C" w:rsidRPr="00E919F3" w:rsidRDefault="00B64D7C" w:rsidP="00C153D5">
            <w:pPr>
              <w:pStyle w:val="08-Tabelageral"/>
              <w:ind w:left="227"/>
              <w:jc w:val="left"/>
              <w:rPr>
                <w:rFonts w:cs="Arial"/>
                <w:szCs w:val="14"/>
              </w:rPr>
            </w:pPr>
            <w:proofErr w:type="spellStart"/>
            <w:r w:rsidRPr="00E919F3">
              <w:rPr>
                <w:rFonts w:cs="Arial"/>
                <w:szCs w:val="14"/>
              </w:rPr>
              <w:t>Brasildental</w:t>
            </w:r>
            <w:proofErr w:type="spellEnd"/>
            <w:r w:rsidRPr="00E919F3">
              <w:rPr>
                <w:rFonts w:cs="Arial"/>
                <w:szCs w:val="14"/>
              </w:rPr>
              <w:t xml:space="preserve"> Operadora de Planos Odontológicos S.A.</w:t>
            </w:r>
          </w:p>
        </w:tc>
        <w:tc>
          <w:tcPr>
            <w:tcW w:w="2267" w:type="dxa"/>
            <w:shd w:val="clear" w:color="auto" w:fill="auto"/>
            <w:vAlign w:val="center"/>
          </w:tcPr>
          <w:p w14:paraId="39428C76" w14:textId="77777777" w:rsidR="00B64D7C" w:rsidRPr="00B62C68" w:rsidRDefault="00B64D7C" w:rsidP="00C153D5">
            <w:pPr>
              <w:pStyle w:val="08-Tabelageral"/>
              <w:rPr>
                <w:rFonts w:cs="Arial"/>
                <w:szCs w:val="14"/>
              </w:rPr>
            </w:pPr>
            <w:r w:rsidRPr="00B62C68">
              <w:rPr>
                <w:rFonts w:cs="Arial"/>
                <w:szCs w:val="14"/>
              </w:rPr>
              <w:t>1.888</w:t>
            </w:r>
          </w:p>
        </w:tc>
      </w:tr>
      <w:tr w:rsidR="00B64D7C" w:rsidRPr="00E01897" w14:paraId="0F9E957B" w14:textId="77777777" w:rsidTr="00C153D5">
        <w:trPr>
          <w:trHeight w:val="238"/>
          <w:jc w:val="center"/>
        </w:trPr>
        <w:tc>
          <w:tcPr>
            <w:tcW w:w="7372" w:type="dxa"/>
            <w:shd w:val="clear" w:color="auto" w:fill="auto"/>
          </w:tcPr>
          <w:p w14:paraId="089DDED5" w14:textId="77777777" w:rsidR="00B64D7C" w:rsidRPr="00E01897" w:rsidRDefault="00B64D7C" w:rsidP="00C153D5">
            <w:pPr>
              <w:pStyle w:val="08-Tabelageral"/>
              <w:jc w:val="left"/>
              <w:rPr>
                <w:rFonts w:cs="Arial"/>
                <w:b/>
                <w:bCs/>
                <w:szCs w:val="14"/>
              </w:rPr>
            </w:pPr>
            <w:r w:rsidRPr="00E01897">
              <w:rPr>
                <w:rFonts w:cs="Arial"/>
                <w:b/>
                <w:bCs/>
                <w:szCs w:val="14"/>
              </w:rPr>
              <w:t>Patrimônio Líquido em 01.01.2022, após ajustes do CPC 50 [IFRS 17] e CPC 48 [IFRS 9]</w:t>
            </w:r>
          </w:p>
        </w:tc>
        <w:tc>
          <w:tcPr>
            <w:tcW w:w="2267" w:type="dxa"/>
            <w:shd w:val="clear" w:color="auto" w:fill="auto"/>
            <w:vAlign w:val="center"/>
          </w:tcPr>
          <w:p w14:paraId="2B7A586A" w14:textId="77777777" w:rsidR="00B64D7C" w:rsidRPr="00C77A85" w:rsidRDefault="00B64D7C" w:rsidP="00C153D5">
            <w:pPr>
              <w:pStyle w:val="08-Tabelageral"/>
              <w:rPr>
                <w:rFonts w:cs="Arial"/>
                <w:b/>
                <w:bCs/>
                <w:szCs w:val="14"/>
              </w:rPr>
            </w:pPr>
            <w:r w:rsidRPr="00C77A85">
              <w:rPr>
                <w:rFonts w:cs="Arial"/>
                <w:b/>
                <w:bCs/>
                <w:szCs w:val="14"/>
              </w:rPr>
              <w:t>7.468.401</w:t>
            </w:r>
          </w:p>
        </w:tc>
      </w:tr>
    </w:tbl>
    <w:p w14:paraId="51D94149" w14:textId="77777777" w:rsidR="00B64D7C" w:rsidRPr="00F31195" w:rsidRDefault="00B64D7C" w:rsidP="00011C84">
      <w:pPr>
        <w:pStyle w:val="PargrafodaLista"/>
        <w:numPr>
          <w:ilvl w:val="0"/>
          <w:numId w:val="50"/>
        </w:numPr>
        <w:spacing w:line="276" w:lineRule="auto"/>
        <w:jc w:val="both"/>
        <w:rPr>
          <w:rFonts w:ascii="Arial" w:hAnsi="Arial" w:cs="Arial"/>
          <w:sz w:val="14"/>
          <w:szCs w:val="14"/>
          <w:lang w:eastAsia="pt-BR"/>
        </w:rPr>
      </w:pPr>
      <w:r>
        <w:rPr>
          <w:rFonts w:ascii="Arial" w:hAnsi="Arial" w:cs="Arial"/>
          <w:sz w:val="14"/>
          <w:szCs w:val="14"/>
          <w:lang w:eastAsia="pt-BR"/>
        </w:rPr>
        <w:t>O impacto no patrimônio líquido é o mesmo para o controlador e consolidado.</w:t>
      </w:r>
    </w:p>
    <w:p w14:paraId="16AA70CD" w14:textId="77777777" w:rsidR="00B64D7C" w:rsidRPr="00D240FE" w:rsidRDefault="00B64D7C" w:rsidP="00B64D7C">
      <w:pPr>
        <w:pStyle w:val="03-SubttulodeNota"/>
        <w:rPr>
          <w:bCs/>
          <w:color w:val="1F3864" w:themeColor="accent1" w:themeShade="80"/>
        </w:rPr>
      </w:pPr>
      <w:r w:rsidRPr="00D240FE">
        <w:rPr>
          <w:bCs/>
          <w:color w:val="1F3864" w:themeColor="accent1" w:themeShade="80"/>
        </w:rPr>
        <w:t>i) Reapresentação para Efeito de Comparabilidade</w:t>
      </w:r>
    </w:p>
    <w:p w14:paraId="23B635CD" w14:textId="77777777" w:rsidR="00B64D7C" w:rsidRPr="00D240FE" w:rsidRDefault="00B64D7C" w:rsidP="00B64D7C">
      <w:pPr>
        <w:pStyle w:val="03-SubttulodeNota"/>
        <w:keepNext/>
        <w:rPr>
          <w:color w:val="1F3864" w:themeColor="accent1" w:themeShade="80"/>
        </w:rPr>
      </w:pPr>
      <w:r w:rsidRPr="00D240FE">
        <w:rPr>
          <w:color w:val="1F3864" w:themeColor="accent1" w:themeShade="80"/>
        </w:rPr>
        <w:t xml:space="preserve">Balanço Patrimonial </w:t>
      </w:r>
    </w:p>
    <w:p w14:paraId="203ABE56" w14:textId="77777777" w:rsidR="00B64D7C" w:rsidRPr="00D74D19" w:rsidRDefault="00B64D7C" w:rsidP="00B64D7C">
      <w:pPr>
        <w:spacing w:after="0"/>
        <w:jc w:val="right"/>
        <w:rPr>
          <w:rFonts w:ascii="Arial" w:hAnsi="Arial" w:cs="Arial"/>
          <w:b/>
          <w:bCs/>
          <w:sz w:val="14"/>
          <w:szCs w:val="14"/>
          <w:lang w:eastAsia="pt-BR"/>
        </w:rPr>
      </w:pPr>
      <w:r w:rsidRPr="00D240FE">
        <w:rPr>
          <w:rFonts w:ascii="Arial" w:hAnsi="Arial" w:cs="Arial"/>
          <w:b/>
          <w:bCs/>
          <w:sz w:val="14"/>
          <w:szCs w:val="14"/>
          <w:lang w:eastAsia="pt-BR"/>
        </w:rPr>
        <w:t>R$ mil</w:t>
      </w:r>
    </w:p>
    <w:tbl>
      <w:tblPr>
        <w:tblW w:w="9639" w:type="dxa"/>
        <w:jc w:val="center"/>
        <w:tblBorders>
          <w:top w:val="single" w:sz="2" w:space="0" w:color="1F3864" w:themeColor="accent1" w:themeShade="80"/>
          <w:bottom w:val="single" w:sz="2" w:space="0" w:color="1F3864" w:themeColor="accent1" w:themeShade="80"/>
        </w:tblBorders>
        <w:tblLayout w:type="fixed"/>
        <w:tblLook w:val="04A0" w:firstRow="1" w:lastRow="0" w:firstColumn="1" w:lastColumn="0" w:noHBand="0" w:noVBand="1"/>
      </w:tblPr>
      <w:tblGrid>
        <w:gridCol w:w="4503"/>
        <w:gridCol w:w="1712"/>
        <w:gridCol w:w="1712"/>
        <w:gridCol w:w="1712"/>
      </w:tblGrid>
      <w:tr w:rsidR="00B64D7C" w:rsidRPr="00A728BD" w14:paraId="3BE22363" w14:textId="77777777" w:rsidTr="00C153D5">
        <w:trPr>
          <w:trHeight w:val="113"/>
          <w:jc w:val="center"/>
        </w:trPr>
        <w:tc>
          <w:tcPr>
            <w:tcW w:w="4503" w:type="dxa"/>
            <w:tcBorders>
              <w:top w:val="single" w:sz="2" w:space="0" w:color="1F3864" w:themeColor="accent1" w:themeShade="80"/>
              <w:bottom w:val="single" w:sz="2" w:space="0" w:color="1F3864" w:themeColor="accent1" w:themeShade="80"/>
            </w:tcBorders>
            <w:noWrap/>
          </w:tcPr>
          <w:p w14:paraId="08A499F3" w14:textId="77777777" w:rsidR="00B64D7C" w:rsidRPr="00A728BD" w:rsidRDefault="00B64D7C" w:rsidP="00C153D5">
            <w:pPr>
              <w:spacing w:afterLines="40" w:after="96" w:line="240" w:lineRule="auto"/>
              <w:rPr>
                <w:rFonts w:ascii="Arial" w:eastAsia="Times New Roman" w:hAnsi="Arial" w:cs="Arial"/>
                <w:sz w:val="14"/>
                <w:szCs w:val="14"/>
                <w:lang w:eastAsia="pt-BR"/>
              </w:rPr>
            </w:pPr>
          </w:p>
        </w:tc>
        <w:tc>
          <w:tcPr>
            <w:tcW w:w="5136" w:type="dxa"/>
            <w:gridSpan w:val="3"/>
            <w:tcBorders>
              <w:top w:val="single" w:sz="2" w:space="0" w:color="1F3864" w:themeColor="accent1" w:themeShade="80"/>
              <w:bottom w:val="single" w:sz="2" w:space="0" w:color="1F3864" w:themeColor="accent1" w:themeShade="80"/>
            </w:tcBorders>
            <w:noWrap/>
            <w:vAlign w:val="center"/>
          </w:tcPr>
          <w:p w14:paraId="2DB2B54D" w14:textId="77777777" w:rsidR="00B64D7C" w:rsidRPr="00A728BD" w:rsidRDefault="00B64D7C" w:rsidP="00C153D5">
            <w:pPr>
              <w:spacing w:afterLines="40" w:after="96" w:line="240" w:lineRule="auto"/>
              <w:jc w:val="center"/>
              <w:rPr>
                <w:rFonts w:ascii="Arial" w:eastAsia="Times New Roman" w:hAnsi="Arial" w:cs="Arial"/>
                <w:b/>
                <w:bCs/>
                <w:color w:val="000000"/>
                <w:sz w:val="14"/>
                <w:szCs w:val="14"/>
                <w:lang w:eastAsia="pt-BR"/>
              </w:rPr>
            </w:pPr>
            <w:r>
              <w:rPr>
                <w:rFonts w:ascii="Arial" w:eastAsia="Times New Roman" w:hAnsi="Arial" w:cs="Arial"/>
                <w:b/>
                <w:bCs/>
                <w:color w:val="000000"/>
                <w:sz w:val="14"/>
                <w:szCs w:val="14"/>
                <w:lang w:eastAsia="pt-BR"/>
              </w:rPr>
              <w:t>Controlador</w:t>
            </w:r>
          </w:p>
        </w:tc>
      </w:tr>
      <w:tr w:rsidR="00B64D7C" w:rsidRPr="00A728BD" w14:paraId="07207FF7" w14:textId="77777777" w:rsidTr="00C153D5">
        <w:trPr>
          <w:trHeight w:val="113"/>
          <w:jc w:val="center"/>
        </w:trPr>
        <w:tc>
          <w:tcPr>
            <w:tcW w:w="4503" w:type="dxa"/>
            <w:tcBorders>
              <w:top w:val="single" w:sz="2" w:space="0" w:color="1F3864" w:themeColor="accent1" w:themeShade="80"/>
              <w:bottom w:val="single" w:sz="2" w:space="0" w:color="1F3864" w:themeColor="accent1" w:themeShade="80"/>
            </w:tcBorders>
            <w:noWrap/>
          </w:tcPr>
          <w:p w14:paraId="6D7473B0" w14:textId="77777777" w:rsidR="00B64D7C" w:rsidRPr="00A728BD" w:rsidRDefault="00B64D7C" w:rsidP="00C153D5">
            <w:pPr>
              <w:spacing w:afterLines="40" w:after="96" w:line="240" w:lineRule="auto"/>
              <w:rPr>
                <w:rFonts w:ascii="Arial" w:eastAsia="Times New Roman" w:hAnsi="Arial" w:cs="Arial"/>
                <w:sz w:val="14"/>
                <w:szCs w:val="14"/>
                <w:lang w:eastAsia="pt-BR"/>
              </w:rPr>
            </w:pPr>
          </w:p>
        </w:tc>
        <w:tc>
          <w:tcPr>
            <w:tcW w:w="5136" w:type="dxa"/>
            <w:gridSpan w:val="3"/>
            <w:tcBorders>
              <w:top w:val="single" w:sz="2" w:space="0" w:color="1F3864" w:themeColor="accent1" w:themeShade="80"/>
              <w:bottom w:val="single" w:sz="2" w:space="0" w:color="1F3864" w:themeColor="accent1" w:themeShade="80"/>
            </w:tcBorders>
            <w:noWrap/>
            <w:vAlign w:val="center"/>
          </w:tcPr>
          <w:p w14:paraId="27872844" w14:textId="77777777" w:rsidR="00B64D7C" w:rsidRPr="00A728BD" w:rsidRDefault="00B64D7C" w:rsidP="00C153D5">
            <w:pPr>
              <w:spacing w:afterLines="40" w:after="96" w:line="240" w:lineRule="auto"/>
              <w:jc w:val="center"/>
              <w:rPr>
                <w:rFonts w:ascii="Arial" w:eastAsia="Times New Roman" w:hAnsi="Arial" w:cs="Arial"/>
                <w:b/>
                <w:bCs/>
                <w:color w:val="000000"/>
                <w:sz w:val="14"/>
                <w:szCs w:val="14"/>
                <w:lang w:eastAsia="pt-BR"/>
              </w:rPr>
            </w:pPr>
            <w:r>
              <w:rPr>
                <w:rFonts w:ascii="Arial" w:eastAsia="Times New Roman" w:hAnsi="Arial" w:cs="Arial"/>
                <w:b/>
                <w:bCs/>
                <w:color w:val="000000"/>
                <w:sz w:val="14"/>
                <w:szCs w:val="14"/>
                <w:lang w:eastAsia="pt-BR"/>
              </w:rPr>
              <w:t>31.12.2022</w:t>
            </w:r>
          </w:p>
        </w:tc>
      </w:tr>
      <w:tr w:rsidR="00B64D7C" w:rsidRPr="00A728BD" w14:paraId="248AE2E5" w14:textId="77777777" w:rsidTr="00C153D5">
        <w:trPr>
          <w:trHeight w:val="113"/>
          <w:jc w:val="center"/>
        </w:trPr>
        <w:tc>
          <w:tcPr>
            <w:tcW w:w="4503" w:type="dxa"/>
            <w:tcBorders>
              <w:top w:val="single" w:sz="2" w:space="0" w:color="1F3864" w:themeColor="accent1" w:themeShade="80"/>
              <w:bottom w:val="single" w:sz="2" w:space="0" w:color="1F3864" w:themeColor="accent1" w:themeShade="80"/>
            </w:tcBorders>
            <w:noWrap/>
            <w:hideMark/>
          </w:tcPr>
          <w:p w14:paraId="04D9D03F" w14:textId="77777777" w:rsidR="00B64D7C" w:rsidRPr="00A728BD" w:rsidRDefault="00B64D7C" w:rsidP="00C153D5">
            <w:pPr>
              <w:spacing w:afterLines="40" w:after="96" w:line="240" w:lineRule="auto"/>
              <w:rPr>
                <w:rFonts w:ascii="Arial" w:eastAsia="Times New Roman" w:hAnsi="Arial" w:cs="Arial"/>
                <w:sz w:val="14"/>
                <w:szCs w:val="14"/>
                <w:lang w:eastAsia="pt-BR"/>
              </w:rPr>
            </w:pPr>
          </w:p>
        </w:tc>
        <w:tc>
          <w:tcPr>
            <w:tcW w:w="1712" w:type="dxa"/>
            <w:tcBorders>
              <w:top w:val="single" w:sz="2" w:space="0" w:color="1F3864" w:themeColor="accent1" w:themeShade="80"/>
              <w:bottom w:val="single" w:sz="2" w:space="0" w:color="1F3864" w:themeColor="accent1" w:themeShade="80"/>
            </w:tcBorders>
            <w:noWrap/>
            <w:hideMark/>
          </w:tcPr>
          <w:p w14:paraId="3316A621" w14:textId="77777777" w:rsidR="00B64D7C" w:rsidRPr="00A728BD" w:rsidRDefault="00B64D7C" w:rsidP="00C153D5">
            <w:pPr>
              <w:spacing w:afterLines="40" w:after="96" w:line="240" w:lineRule="auto"/>
              <w:jc w:val="center"/>
              <w:rPr>
                <w:rFonts w:ascii="Arial" w:eastAsia="Times New Roman" w:hAnsi="Arial" w:cs="Arial"/>
                <w:b/>
                <w:bCs/>
                <w:color w:val="000000"/>
                <w:sz w:val="14"/>
                <w:szCs w:val="14"/>
                <w:lang w:eastAsia="pt-BR"/>
              </w:rPr>
            </w:pPr>
            <w:r w:rsidRPr="00A728BD">
              <w:rPr>
                <w:rFonts w:ascii="Arial" w:eastAsia="Times New Roman" w:hAnsi="Arial" w:cs="Arial"/>
                <w:b/>
                <w:bCs/>
                <w:color w:val="000000"/>
                <w:sz w:val="14"/>
                <w:szCs w:val="14"/>
                <w:lang w:eastAsia="pt-BR"/>
              </w:rPr>
              <w:t>Divulgação Anterior</w:t>
            </w:r>
          </w:p>
        </w:tc>
        <w:tc>
          <w:tcPr>
            <w:tcW w:w="1712" w:type="dxa"/>
            <w:tcBorders>
              <w:top w:val="single" w:sz="2" w:space="0" w:color="1F3864" w:themeColor="accent1" w:themeShade="80"/>
              <w:bottom w:val="single" w:sz="2" w:space="0" w:color="1F3864" w:themeColor="accent1" w:themeShade="80"/>
            </w:tcBorders>
            <w:noWrap/>
            <w:hideMark/>
          </w:tcPr>
          <w:p w14:paraId="06EFFE08" w14:textId="77777777" w:rsidR="00B64D7C" w:rsidRPr="00A728BD" w:rsidRDefault="00B64D7C" w:rsidP="00C153D5">
            <w:pPr>
              <w:spacing w:afterLines="40" w:after="96" w:line="240" w:lineRule="auto"/>
              <w:jc w:val="center"/>
              <w:rPr>
                <w:rFonts w:ascii="Arial" w:eastAsia="Times New Roman" w:hAnsi="Arial" w:cs="Arial"/>
                <w:b/>
                <w:bCs/>
                <w:color w:val="000000"/>
                <w:sz w:val="14"/>
                <w:szCs w:val="14"/>
                <w:lang w:eastAsia="pt-BR"/>
              </w:rPr>
            </w:pPr>
            <w:r w:rsidRPr="00A728BD">
              <w:rPr>
                <w:rFonts w:ascii="Arial" w:eastAsia="Times New Roman" w:hAnsi="Arial" w:cs="Arial"/>
                <w:b/>
                <w:bCs/>
                <w:color w:val="000000"/>
                <w:sz w:val="14"/>
                <w:szCs w:val="14"/>
                <w:lang w:eastAsia="pt-BR"/>
              </w:rPr>
              <w:t>Ajustes</w:t>
            </w:r>
          </w:p>
        </w:tc>
        <w:tc>
          <w:tcPr>
            <w:tcW w:w="1712" w:type="dxa"/>
            <w:tcBorders>
              <w:top w:val="single" w:sz="2" w:space="0" w:color="1F3864" w:themeColor="accent1" w:themeShade="80"/>
              <w:bottom w:val="single" w:sz="2" w:space="0" w:color="1F3864" w:themeColor="accent1" w:themeShade="80"/>
            </w:tcBorders>
            <w:noWrap/>
            <w:hideMark/>
          </w:tcPr>
          <w:p w14:paraId="3FF13BAB" w14:textId="77777777" w:rsidR="00B64D7C" w:rsidRPr="00A728BD" w:rsidRDefault="00B64D7C" w:rsidP="00C153D5">
            <w:pPr>
              <w:spacing w:afterLines="40" w:after="96" w:line="240" w:lineRule="auto"/>
              <w:jc w:val="center"/>
              <w:rPr>
                <w:rFonts w:ascii="Arial" w:eastAsia="Times New Roman" w:hAnsi="Arial" w:cs="Arial"/>
                <w:b/>
                <w:bCs/>
                <w:color w:val="000000"/>
                <w:sz w:val="14"/>
                <w:szCs w:val="14"/>
                <w:lang w:eastAsia="pt-BR"/>
              </w:rPr>
            </w:pPr>
            <w:r w:rsidRPr="00A728BD">
              <w:rPr>
                <w:rFonts w:ascii="Arial" w:eastAsia="Times New Roman" w:hAnsi="Arial" w:cs="Arial"/>
                <w:b/>
                <w:bCs/>
                <w:color w:val="000000"/>
                <w:sz w:val="14"/>
                <w:szCs w:val="14"/>
                <w:lang w:eastAsia="pt-BR"/>
              </w:rPr>
              <w:t>Saldos Ajustados</w:t>
            </w:r>
          </w:p>
        </w:tc>
      </w:tr>
      <w:tr w:rsidR="00B64D7C" w:rsidRPr="000E4C2D" w14:paraId="19E31D54" w14:textId="77777777" w:rsidTr="00C153D5">
        <w:trPr>
          <w:trHeight w:val="113"/>
          <w:jc w:val="center"/>
        </w:trPr>
        <w:tc>
          <w:tcPr>
            <w:tcW w:w="4503" w:type="dxa"/>
            <w:tcBorders>
              <w:top w:val="single" w:sz="2" w:space="0" w:color="1F3864" w:themeColor="accent1" w:themeShade="80"/>
            </w:tcBorders>
            <w:noWrap/>
            <w:hideMark/>
          </w:tcPr>
          <w:p w14:paraId="7F2F2183"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Ativo Circulante</w:t>
            </w:r>
          </w:p>
        </w:tc>
        <w:tc>
          <w:tcPr>
            <w:tcW w:w="1712" w:type="dxa"/>
            <w:tcBorders>
              <w:top w:val="single" w:sz="2" w:space="0" w:color="1F3864" w:themeColor="accent1" w:themeShade="80"/>
            </w:tcBorders>
            <w:noWrap/>
            <w:vAlign w:val="center"/>
            <w:hideMark/>
          </w:tcPr>
          <w:p w14:paraId="4E2592E1"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3.768.306</w:t>
            </w:r>
          </w:p>
        </w:tc>
        <w:tc>
          <w:tcPr>
            <w:tcW w:w="1712" w:type="dxa"/>
            <w:tcBorders>
              <w:top w:val="single" w:sz="2" w:space="0" w:color="1F3864" w:themeColor="accent1" w:themeShade="80"/>
            </w:tcBorders>
            <w:noWrap/>
            <w:vAlign w:val="center"/>
            <w:hideMark/>
          </w:tcPr>
          <w:p w14:paraId="128097FC"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w:t>
            </w:r>
          </w:p>
        </w:tc>
        <w:tc>
          <w:tcPr>
            <w:tcW w:w="1712" w:type="dxa"/>
            <w:tcBorders>
              <w:top w:val="single" w:sz="2" w:space="0" w:color="1F3864" w:themeColor="accent1" w:themeShade="80"/>
            </w:tcBorders>
            <w:noWrap/>
            <w:vAlign w:val="center"/>
            <w:hideMark/>
          </w:tcPr>
          <w:p w14:paraId="6A5354A5"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3.768.306</w:t>
            </w:r>
          </w:p>
        </w:tc>
      </w:tr>
      <w:tr w:rsidR="00B64D7C" w:rsidRPr="000E4C2D" w14:paraId="798F303C" w14:textId="77777777" w:rsidTr="00C153D5">
        <w:trPr>
          <w:trHeight w:val="113"/>
          <w:jc w:val="center"/>
        </w:trPr>
        <w:tc>
          <w:tcPr>
            <w:tcW w:w="4503" w:type="dxa"/>
            <w:noWrap/>
            <w:hideMark/>
          </w:tcPr>
          <w:p w14:paraId="38E8DBC2"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Ativo Não Circulante</w:t>
            </w:r>
          </w:p>
        </w:tc>
        <w:tc>
          <w:tcPr>
            <w:tcW w:w="1712" w:type="dxa"/>
            <w:noWrap/>
            <w:vAlign w:val="center"/>
            <w:hideMark/>
          </w:tcPr>
          <w:p w14:paraId="58437CD0"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7.514.118</w:t>
            </w:r>
          </w:p>
        </w:tc>
        <w:tc>
          <w:tcPr>
            <w:tcW w:w="1712" w:type="dxa"/>
            <w:noWrap/>
            <w:vAlign w:val="center"/>
            <w:hideMark/>
          </w:tcPr>
          <w:p w14:paraId="30182183"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440.629</w:t>
            </w:r>
          </w:p>
        </w:tc>
        <w:tc>
          <w:tcPr>
            <w:tcW w:w="1712" w:type="dxa"/>
            <w:noWrap/>
            <w:vAlign w:val="center"/>
            <w:hideMark/>
          </w:tcPr>
          <w:p w14:paraId="28CA7249"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7.954.747</w:t>
            </w:r>
          </w:p>
        </w:tc>
      </w:tr>
      <w:tr w:rsidR="00B64D7C" w:rsidRPr="00A728BD" w14:paraId="793EEE86" w14:textId="77777777" w:rsidTr="00C153D5">
        <w:trPr>
          <w:trHeight w:val="113"/>
          <w:jc w:val="center"/>
        </w:trPr>
        <w:tc>
          <w:tcPr>
            <w:tcW w:w="4503" w:type="dxa"/>
            <w:noWrap/>
            <w:hideMark/>
          </w:tcPr>
          <w:p w14:paraId="053A6636"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color w:val="000000"/>
                <w:sz w:val="14"/>
                <w:szCs w:val="14"/>
                <w:lang w:eastAsia="pt-BR"/>
              </w:rPr>
              <w:t>Ativos financeiros mensurados ao valor justo por meio do resultado</w:t>
            </w:r>
          </w:p>
        </w:tc>
        <w:tc>
          <w:tcPr>
            <w:tcW w:w="1712" w:type="dxa"/>
            <w:noWrap/>
            <w:vAlign w:val="center"/>
            <w:hideMark/>
          </w:tcPr>
          <w:p w14:paraId="2C6FD53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18.064</w:t>
            </w:r>
          </w:p>
        </w:tc>
        <w:tc>
          <w:tcPr>
            <w:tcW w:w="1712" w:type="dxa"/>
            <w:noWrap/>
            <w:vAlign w:val="center"/>
            <w:hideMark/>
          </w:tcPr>
          <w:p w14:paraId="5952C61D"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57873667"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18.064</w:t>
            </w:r>
          </w:p>
        </w:tc>
      </w:tr>
      <w:tr w:rsidR="00B64D7C" w:rsidRPr="00A728BD" w14:paraId="1F9A9920" w14:textId="77777777" w:rsidTr="00C153D5">
        <w:trPr>
          <w:trHeight w:val="113"/>
          <w:jc w:val="center"/>
        </w:trPr>
        <w:tc>
          <w:tcPr>
            <w:tcW w:w="4503" w:type="dxa"/>
            <w:noWrap/>
            <w:hideMark/>
          </w:tcPr>
          <w:p w14:paraId="7E51741A"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color w:val="000000" w:themeColor="text1"/>
                <w:sz w:val="14"/>
                <w:szCs w:val="14"/>
                <w:lang w:eastAsia="pt-BR"/>
              </w:rPr>
              <w:t>Ativos por impostos correntes</w:t>
            </w:r>
          </w:p>
        </w:tc>
        <w:tc>
          <w:tcPr>
            <w:tcW w:w="1712" w:type="dxa"/>
            <w:noWrap/>
            <w:vAlign w:val="center"/>
            <w:hideMark/>
          </w:tcPr>
          <w:p w14:paraId="15DFF92B"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75.177</w:t>
            </w:r>
          </w:p>
        </w:tc>
        <w:tc>
          <w:tcPr>
            <w:tcW w:w="1712" w:type="dxa"/>
            <w:noWrap/>
            <w:vAlign w:val="center"/>
            <w:hideMark/>
          </w:tcPr>
          <w:p w14:paraId="4C669381"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16358E2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75.177</w:t>
            </w:r>
          </w:p>
        </w:tc>
      </w:tr>
      <w:tr w:rsidR="00B64D7C" w:rsidRPr="00A728BD" w14:paraId="0805173A" w14:textId="77777777" w:rsidTr="00C153D5">
        <w:trPr>
          <w:trHeight w:val="113"/>
          <w:jc w:val="center"/>
        </w:trPr>
        <w:tc>
          <w:tcPr>
            <w:tcW w:w="4503" w:type="dxa"/>
            <w:noWrap/>
            <w:hideMark/>
          </w:tcPr>
          <w:p w14:paraId="08F13440"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color w:val="000000"/>
                <w:sz w:val="14"/>
                <w:szCs w:val="14"/>
                <w:lang w:eastAsia="pt-BR"/>
              </w:rPr>
              <w:t>Ativos por impostos diferidos</w:t>
            </w:r>
          </w:p>
        </w:tc>
        <w:tc>
          <w:tcPr>
            <w:tcW w:w="1712" w:type="dxa"/>
            <w:noWrap/>
            <w:vAlign w:val="center"/>
            <w:hideMark/>
          </w:tcPr>
          <w:p w14:paraId="286E23A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28</w:t>
            </w:r>
          </w:p>
        </w:tc>
        <w:tc>
          <w:tcPr>
            <w:tcW w:w="1712" w:type="dxa"/>
            <w:noWrap/>
            <w:vAlign w:val="center"/>
            <w:hideMark/>
          </w:tcPr>
          <w:p w14:paraId="2459FA62"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2AE75719"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28</w:t>
            </w:r>
          </w:p>
        </w:tc>
      </w:tr>
      <w:tr w:rsidR="00B64D7C" w:rsidRPr="00A728BD" w14:paraId="01B83D54" w14:textId="77777777" w:rsidTr="00C153D5">
        <w:trPr>
          <w:trHeight w:val="113"/>
          <w:jc w:val="center"/>
        </w:trPr>
        <w:tc>
          <w:tcPr>
            <w:tcW w:w="4503" w:type="dxa"/>
            <w:noWrap/>
            <w:hideMark/>
          </w:tcPr>
          <w:p w14:paraId="4658C7F0"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color w:val="000000"/>
                <w:sz w:val="14"/>
                <w:szCs w:val="14"/>
                <w:lang w:eastAsia="pt-BR"/>
              </w:rPr>
              <w:t>Investimentos em participações societárias</w:t>
            </w:r>
          </w:p>
        </w:tc>
        <w:tc>
          <w:tcPr>
            <w:tcW w:w="1712" w:type="dxa"/>
            <w:noWrap/>
            <w:vAlign w:val="center"/>
            <w:hideMark/>
          </w:tcPr>
          <w:p w14:paraId="56FB210C"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7.416.770</w:t>
            </w:r>
          </w:p>
        </w:tc>
        <w:tc>
          <w:tcPr>
            <w:tcW w:w="1712" w:type="dxa"/>
            <w:noWrap/>
            <w:vAlign w:val="center"/>
            <w:hideMark/>
          </w:tcPr>
          <w:p w14:paraId="7B2FA18C"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440.629</w:t>
            </w:r>
          </w:p>
        </w:tc>
        <w:tc>
          <w:tcPr>
            <w:tcW w:w="1712" w:type="dxa"/>
            <w:noWrap/>
            <w:vAlign w:val="center"/>
            <w:hideMark/>
          </w:tcPr>
          <w:p w14:paraId="6D55700B"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7.857.399</w:t>
            </w:r>
          </w:p>
        </w:tc>
      </w:tr>
      <w:tr w:rsidR="00B64D7C" w:rsidRPr="00A728BD" w14:paraId="3E6E4529" w14:textId="77777777" w:rsidTr="00C153D5">
        <w:trPr>
          <w:trHeight w:val="113"/>
          <w:jc w:val="center"/>
        </w:trPr>
        <w:tc>
          <w:tcPr>
            <w:tcW w:w="4503" w:type="dxa"/>
            <w:noWrap/>
            <w:hideMark/>
          </w:tcPr>
          <w:p w14:paraId="14155F37"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color w:val="000000"/>
                <w:sz w:val="14"/>
                <w:szCs w:val="14"/>
                <w:lang w:eastAsia="pt-BR"/>
              </w:rPr>
              <w:t>Intangível</w:t>
            </w:r>
          </w:p>
        </w:tc>
        <w:tc>
          <w:tcPr>
            <w:tcW w:w="1712" w:type="dxa"/>
            <w:noWrap/>
            <w:vAlign w:val="center"/>
            <w:hideMark/>
          </w:tcPr>
          <w:p w14:paraId="12F26E18"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4.021</w:t>
            </w:r>
          </w:p>
        </w:tc>
        <w:tc>
          <w:tcPr>
            <w:tcW w:w="1712" w:type="dxa"/>
            <w:noWrap/>
            <w:vAlign w:val="center"/>
            <w:hideMark/>
          </w:tcPr>
          <w:p w14:paraId="7976402B"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4888AD54"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4.021</w:t>
            </w:r>
          </w:p>
        </w:tc>
      </w:tr>
      <w:tr w:rsidR="00B64D7C" w:rsidRPr="00A728BD" w14:paraId="47D00F7D" w14:textId="77777777" w:rsidTr="00C153D5">
        <w:trPr>
          <w:trHeight w:val="113"/>
          <w:jc w:val="center"/>
        </w:trPr>
        <w:tc>
          <w:tcPr>
            <w:tcW w:w="4503" w:type="dxa"/>
            <w:noWrap/>
            <w:hideMark/>
          </w:tcPr>
          <w:p w14:paraId="276000F9"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color w:val="000000"/>
                <w:sz w:val="14"/>
                <w:szCs w:val="14"/>
                <w:lang w:eastAsia="pt-BR"/>
              </w:rPr>
              <w:t>Outros ativos</w:t>
            </w:r>
          </w:p>
        </w:tc>
        <w:tc>
          <w:tcPr>
            <w:tcW w:w="1712" w:type="dxa"/>
            <w:noWrap/>
            <w:vAlign w:val="center"/>
            <w:hideMark/>
          </w:tcPr>
          <w:p w14:paraId="29122A7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58</w:t>
            </w:r>
          </w:p>
        </w:tc>
        <w:tc>
          <w:tcPr>
            <w:tcW w:w="1712" w:type="dxa"/>
            <w:noWrap/>
            <w:vAlign w:val="center"/>
            <w:hideMark/>
          </w:tcPr>
          <w:p w14:paraId="38F33706"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6592B25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58</w:t>
            </w:r>
          </w:p>
        </w:tc>
      </w:tr>
      <w:tr w:rsidR="00B64D7C" w:rsidRPr="000E4C2D" w14:paraId="2F4D49F8" w14:textId="77777777" w:rsidTr="00C153D5">
        <w:trPr>
          <w:trHeight w:val="113"/>
          <w:jc w:val="center"/>
        </w:trPr>
        <w:tc>
          <w:tcPr>
            <w:tcW w:w="4503" w:type="dxa"/>
            <w:noWrap/>
            <w:hideMark/>
          </w:tcPr>
          <w:p w14:paraId="13EF197C"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Total do Ativo</w:t>
            </w:r>
          </w:p>
        </w:tc>
        <w:tc>
          <w:tcPr>
            <w:tcW w:w="1712" w:type="dxa"/>
            <w:noWrap/>
            <w:vAlign w:val="center"/>
            <w:hideMark/>
          </w:tcPr>
          <w:p w14:paraId="56B1732D"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11.282.424</w:t>
            </w:r>
          </w:p>
        </w:tc>
        <w:tc>
          <w:tcPr>
            <w:tcW w:w="1712" w:type="dxa"/>
            <w:noWrap/>
            <w:vAlign w:val="center"/>
            <w:hideMark/>
          </w:tcPr>
          <w:p w14:paraId="709C69F9"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440.629</w:t>
            </w:r>
          </w:p>
        </w:tc>
        <w:tc>
          <w:tcPr>
            <w:tcW w:w="1712" w:type="dxa"/>
            <w:noWrap/>
            <w:vAlign w:val="center"/>
            <w:hideMark/>
          </w:tcPr>
          <w:p w14:paraId="3B9A737D"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11.723.053</w:t>
            </w:r>
          </w:p>
        </w:tc>
      </w:tr>
      <w:tr w:rsidR="00B64D7C" w:rsidRPr="00A728BD" w14:paraId="69C19715" w14:textId="77777777" w:rsidTr="00C153D5">
        <w:trPr>
          <w:trHeight w:val="113"/>
          <w:jc w:val="center"/>
        </w:trPr>
        <w:tc>
          <w:tcPr>
            <w:tcW w:w="4503" w:type="dxa"/>
            <w:noWrap/>
            <w:hideMark/>
          </w:tcPr>
          <w:p w14:paraId="431B747A" w14:textId="77777777" w:rsidR="00B64D7C" w:rsidRPr="00A728BD" w:rsidRDefault="00B64D7C" w:rsidP="00C153D5">
            <w:pPr>
              <w:spacing w:afterLines="40" w:after="96" w:line="240" w:lineRule="auto"/>
              <w:rPr>
                <w:rFonts w:ascii="Arial" w:eastAsia="Times New Roman" w:hAnsi="Arial" w:cs="Arial"/>
                <w:color w:val="000000"/>
                <w:sz w:val="14"/>
                <w:szCs w:val="14"/>
                <w:lang w:eastAsia="pt-BR"/>
              </w:rPr>
            </w:pPr>
          </w:p>
        </w:tc>
        <w:tc>
          <w:tcPr>
            <w:tcW w:w="1712" w:type="dxa"/>
            <w:noWrap/>
            <w:vAlign w:val="center"/>
          </w:tcPr>
          <w:p w14:paraId="0F504DCE"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p>
        </w:tc>
        <w:tc>
          <w:tcPr>
            <w:tcW w:w="1712" w:type="dxa"/>
            <w:noWrap/>
            <w:vAlign w:val="center"/>
          </w:tcPr>
          <w:p w14:paraId="16C59761"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p>
        </w:tc>
        <w:tc>
          <w:tcPr>
            <w:tcW w:w="1712" w:type="dxa"/>
            <w:noWrap/>
            <w:vAlign w:val="center"/>
          </w:tcPr>
          <w:p w14:paraId="354D18EA"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p>
        </w:tc>
      </w:tr>
      <w:tr w:rsidR="00B64D7C" w:rsidRPr="000E4C2D" w14:paraId="5B00EB75" w14:textId="77777777" w:rsidTr="00C153D5">
        <w:trPr>
          <w:trHeight w:val="113"/>
          <w:jc w:val="center"/>
        </w:trPr>
        <w:tc>
          <w:tcPr>
            <w:tcW w:w="4503" w:type="dxa"/>
            <w:noWrap/>
            <w:hideMark/>
          </w:tcPr>
          <w:p w14:paraId="42CDE4CF"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Passivo Circulante</w:t>
            </w:r>
          </w:p>
        </w:tc>
        <w:tc>
          <w:tcPr>
            <w:tcW w:w="1712" w:type="dxa"/>
            <w:noWrap/>
            <w:vAlign w:val="center"/>
            <w:hideMark/>
          </w:tcPr>
          <w:p w14:paraId="6FCFAD6B"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3.686.295</w:t>
            </w:r>
          </w:p>
        </w:tc>
        <w:tc>
          <w:tcPr>
            <w:tcW w:w="1712" w:type="dxa"/>
            <w:noWrap/>
            <w:vAlign w:val="center"/>
            <w:hideMark/>
          </w:tcPr>
          <w:p w14:paraId="0D3CC202"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w:t>
            </w:r>
          </w:p>
        </w:tc>
        <w:tc>
          <w:tcPr>
            <w:tcW w:w="1712" w:type="dxa"/>
            <w:noWrap/>
            <w:vAlign w:val="center"/>
            <w:hideMark/>
          </w:tcPr>
          <w:p w14:paraId="6EEB7BFF"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3.686.295</w:t>
            </w:r>
          </w:p>
        </w:tc>
      </w:tr>
      <w:tr w:rsidR="00B64D7C" w:rsidRPr="000E4C2D" w14:paraId="5856C9A3" w14:textId="77777777" w:rsidTr="00C153D5">
        <w:trPr>
          <w:trHeight w:val="113"/>
          <w:jc w:val="center"/>
        </w:trPr>
        <w:tc>
          <w:tcPr>
            <w:tcW w:w="4503" w:type="dxa"/>
            <w:noWrap/>
            <w:hideMark/>
          </w:tcPr>
          <w:p w14:paraId="4D55D13A"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Passivo Não Circulante</w:t>
            </w:r>
          </w:p>
        </w:tc>
        <w:tc>
          <w:tcPr>
            <w:tcW w:w="1712" w:type="dxa"/>
            <w:noWrap/>
            <w:vAlign w:val="center"/>
            <w:hideMark/>
          </w:tcPr>
          <w:p w14:paraId="70488339"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28</w:t>
            </w:r>
          </w:p>
        </w:tc>
        <w:tc>
          <w:tcPr>
            <w:tcW w:w="1712" w:type="dxa"/>
            <w:noWrap/>
            <w:vAlign w:val="center"/>
            <w:hideMark/>
          </w:tcPr>
          <w:p w14:paraId="28DF03CA"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w:t>
            </w:r>
          </w:p>
        </w:tc>
        <w:tc>
          <w:tcPr>
            <w:tcW w:w="1712" w:type="dxa"/>
            <w:noWrap/>
            <w:vAlign w:val="center"/>
            <w:hideMark/>
          </w:tcPr>
          <w:p w14:paraId="0EA12D62"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28</w:t>
            </w:r>
          </w:p>
        </w:tc>
      </w:tr>
      <w:tr w:rsidR="00B64D7C" w:rsidRPr="000E4C2D" w14:paraId="71AC1195" w14:textId="77777777" w:rsidTr="00C153D5">
        <w:trPr>
          <w:trHeight w:val="113"/>
          <w:jc w:val="center"/>
        </w:trPr>
        <w:tc>
          <w:tcPr>
            <w:tcW w:w="4503" w:type="dxa"/>
            <w:noWrap/>
            <w:hideMark/>
          </w:tcPr>
          <w:p w14:paraId="14826588"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Total do Passivo</w:t>
            </w:r>
          </w:p>
        </w:tc>
        <w:tc>
          <w:tcPr>
            <w:tcW w:w="1712" w:type="dxa"/>
            <w:noWrap/>
            <w:vAlign w:val="center"/>
            <w:hideMark/>
          </w:tcPr>
          <w:p w14:paraId="697DDAC9"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3.686.323</w:t>
            </w:r>
          </w:p>
        </w:tc>
        <w:tc>
          <w:tcPr>
            <w:tcW w:w="1712" w:type="dxa"/>
            <w:noWrap/>
            <w:vAlign w:val="center"/>
            <w:hideMark/>
          </w:tcPr>
          <w:p w14:paraId="1C3F3CB2"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w:t>
            </w:r>
          </w:p>
        </w:tc>
        <w:tc>
          <w:tcPr>
            <w:tcW w:w="1712" w:type="dxa"/>
            <w:noWrap/>
            <w:vAlign w:val="center"/>
            <w:hideMark/>
          </w:tcPr>
          <w:p w14:paraId="41082CD0"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3.686.323</w:t>
            </w:r>
          </w:p>
        </w:tc>
      </w:tr>
      <w:tr w:rsidR="00B64D7C" w:rsidRPr="000E4C2D" w14:paraId="10CA6373" w14:textId="77777777" w:rsidTr="00C153D5">
        <w:trPr>
          <w:trHeight w:val="113"/>
          <w:jc w:val="center"/>
        </w:trPr>
        <w:tc>
          <w:tcPr>
            <w:tcW w:w="4503" w:type="dxa"/>
            <w:noWrap/>
            <w:hideMark/>
          </w:tcPr>
          <w:p w14:paraId="712B8227"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Total do Patrimônio Líquido</w:t>
            </w:r>
          </w:p>
        </w:tc>
        <w:tc>
          <w:tcPr>
            <w:tcW w:w="1712" w:type="dxa"/>
            <w:noWrap/>
            <w:vAlign w:val="center"/>
            <w:hideMark/>
          </w:tcPr>
          <w:p w14:paraId="2D2D0A48"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7.596.101</w:t>
            </w:r>
          </w:p>
        </w:tc>
        <w:tc>
          <w:tcPr>
            <w:tcW w:w="1712" w:type="dxa"/>
            <w:noWrap/>
            <w:vAlign w:val="center"/>
            <w:hideMark/>
          </w:tcPr>
          <w:p w14:paraId="33F0263A"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440.629</w:t>
            </w:r>
          </w:p>
        </w:tc>
        <w:tc>
          <w:tcPr>
            <w:tcW w:w="1712" w:type="dxa"/>
            <w:noWrap/>
            <w:vAlign w:val="center"/>
            <w:hideMark/>
          </w:tcPr>
          <w:p w14:paraId="1EF75025"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8.036.730</w:t>
            </w:r>
          </w:p>
        </w:tc>
      </w:tr>
      <w:tr w:rsidR="00B64D7C" w:rsidRPr="00A728BD" w14:paraId="46C934EE" w14:textId="77777777" w:rsidTr="00C153D5">
        <w:trPr>
          <w:trHeight w:val="113"/>
          <w:jc w:val="center"/>
        </w:trPr>
        <w:tc>
          <w:tcPr>
            <w:tcW w:w="4503" w:type="dxa"/>
            <w:noWrap/>
            <w:hideMark/>
          </w:tcPr>
          <w:p w14:paraId="3F55FB9C"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bCs/>
                <w:color w:val="000000" w:themeColor="text1"/>
                <w:sz w:val="14"/>
                <w:szCs w:val="14"/>
                <w:lang w:eastAsia="pt-BR"/>
              </w:rPr>
              <w:t>Capital social</w:t>
            </w:r>
          </w:p>
        </w:tc>
        <w:tc>
          <w:tcPr>
            <w:tcW w:w="1712" w:type="dxa"/>
            <w:noWrap/>
            <w:vAlign w:val="center"/>
            <w:hideMark/>
          </w:tcPr>
          <w:p w14:paraId="60A2586D"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6.269.692</w:t>
            </w:r>
          </w:p>
        </w:tc>
        <w:tc>
          <w:tcPr>
            <w:tcW w:w="1712" w:type="dxa"/>
            <w:noWrap/>
            <w:vAlign w:val="center"/>
            <w:hideMark/>
          </w:tcPr>
          <w:p w14:paraId="4F2735BF"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2E45CCA9"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6.269.692</w:t>
            </w:r>
          </w:p>
        </w:tc>
      </w:tr>
      <w:tr w:rsidR="00B64D7C" w:rsidRPr="00A728BD" w14:paraId="1603FDE9" w14:textId="77777777" w:rsidTr="00C153D5">
        <w:trPr>
          <w:trHeight w:val="113"/>
          <w:jc w:val="center"/>
        </w:trPr>
        <w:tc>
          <w:tcPr>
            <w:tcW w:w="4503" w:type="dxa"/>
            <w:noWrap/>
            <w:hideMark/>
          </w:tcPr>
          <w:p w14:paraId="30005784"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bCs/>
                <w:color w:val="000000" w:themeColor="text1"/>
                <w:sz w:val="14"/>
                <w:szCs w:val="14"/>
                <w:lang w:eastAsia="pt-BR"/>
              </w:rPr>
              <w:t>Reservas de capital</w:t>
            </w:r>
          </w:p>
        </w:tc>
        <w:tc>
          <w:tcPr>
            <w:tcW w:w="1712" w:type="dxa"/>
            <w:noWrap/>
            <w:vAlign w:val="center"/>
            <w:hideMark/>
          </w:tcPr>
          <w:p w14:paraId="182A409E"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1.571</w:t>
            </w:r>
          </w:p>
        </w:tc>
        <w:tc>
          <w:tcPr>
            <w:tcW w:w="1712" w:type="dxa"/>
            <w:noWrap/>
            <w:vAlign w:val="center"/>
            <w:hideMark/>
          </w:tcPr>
          <w:p w14:paraId="27FDA2D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485C3FAF"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1.571</w:t>
            </w:r>
          </w:p>
        </w:tc>
      </w:tr>
      <w:tr w:rsidR="00B64D7C" w:rsidRPr="00A728BD" w14:paraId="55FB0FC8" w14:textId="77777777" w:rsidTr="00C153D5">
        <w:trPr>
          <w:trHeight w:val="113"/>
          <w:jc w:val="center"/>
        </w:trPr>
        <w:tc>
          <w:tcPr>
            <w:tcW w:w="4503" w:type="dxa"/>
            <w:noWrap/>
            <w:hideMark/>
          </w:tcPr>
          <w:p w14:paraId="32308540"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bCs/>
                <w:color w:val="000000" w:themeColor="text1"/>
                <w:sz w:val="14"/>
                <w:szCs w:val="14"/>
                <w:lang w:eastAsia="pt-BR"/>
              </w:rPr>
              <w:t>Reservas de lucros</w:t>
            </w:r>
          </w:p>
        </w:tc>
        <w:tc>
          <w:tcPr>
            <w:tcW w:w="1712" w:type="dxa"/>
            <w:noWrap/>
            <w:vAlign w:val="center"/>
            <w:hideMark/>
          </w:tcPr>
          <w:p w14:paraId="0A74A52C"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1.552.229</w:t>
            </w:r>
          </w:p>
        </w:tc>
        <w:tc>
          <w:tcPr>
            <w:tcW w:w="1712" w:type="dxa"/>
            <w:noWrap/>
            <w:vAlign w:val="center"/>
            <w:hideMark/>
          </w:tcPr>
          <w:p w14:paraId="37F12FF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3AC94223"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1.552.229</w:t>
            </w:r>
          </w:p>
        </w:tc>
      </w:tr>
      <w:tr w:rsidR="00B64D7C" w:rsidRPr="00A728BD" w14:paraId="0C28BEEE" w14:textId="77777777" w:rsidTr="00C153D5">
        <w:trPr>
          <w:trHeight w:val="113"/>
          <w:jc w:val="center"/>
        </w:trPr>
        <w:tc>
          <w:tcPr>
            <w:tcW w:w="4503" w:type="dxa"/>
            <w:noWrap/>
            <w:hideMark/>
          </w:tcPr>
          <w:p w14:paraId="1B99480C"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bCs/>
                <w:color w:val="000000" w:themeColor="text1"/>
                <w:sz w:val="14"/>
                <w:szCs w:val="14"/>
                <w:lang w:eastAsia="pt-BR"/>
              </w:rPr>
              <w:t>Ações em tesouraria</w:t>
            </w:r>
          </w:p>
        </w:tc>
        <w:tc>
          <w:tcPr>
            <w:tcW w:w="1712" w:type="dxa"/>
            <w:noWrap/>
            <w:vAlign w:val="center"/>
            <w:hideMark/>
          </w:tcPr>
          <w:p w14:paraId="626DA669"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(80.344)</w:t>
            </w:r>
          </w:p>
        </w:tc>
        <w:tc>
          <w:tcPr>
            <w:tcW w:w="1712" w:type="dxa"/>
            <w:noWrap/>
            <w:vAlign w:val="center"/>
            <w:hideMark/>
          </w:tcPr>
          <w:p w14:paraId="2395F0E0"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4A4675F9"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(80.344)</w:t>
            </w:r>
          </w:p>
        </w:tc>
      </w:tr>
      <w:tr w:rsidR="00B64D7C" w:rsidRPr="00A728BD" w14:paraId="4F1ED3ED" w14:textId="77777777" w:rsidTr="00C153D5">
        <w:trPr>
          <w:trHeight w:val="113"/>
          <w:jc w:val="center"/>
        </w:trPr>
        <w:tc>
          <w:tcPr>
            <w:tcW w:w="4503" w:type="dxa"/>
            <w:noWrap/>
            <w:hideMark/>
          </w:tcPr>
          <w:p w14:paraId="12317267"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bCs/>
                <w:color w:val="000000" w:themeColor="text1"/>
                <w:sz w:val="14"/>
                <w:szCs w:val="14"/>
                <w:lang w:eastAsia="pt-BR"/>
              </w:rPr>
              <w:t>Outros resultados abrangentes acumulados</w:t>
            </w:r>
          </w:p>
        </w:tc>
        <w:tc>
          <w:tcPr>
            <w:tcW w:w="1712" w:type="dxa"/>
            <w:noWrap/>
            <w:vAlign w:val="center"/>
            <w:hideMark/>
          </w:tcPr>
          <w:p w14:paraId="0DFE86E7"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(147.047)</w:t>
            </w:r>
          </w:p>
        </w:tc>
        <w:tc>
          <w:tcPr>
            <w:tcW w:w="1712" w:type="dxa"/>
            <w:noWrap/>
            <w:vAlign w:val="center"/>
            <w:hideMark/>
          </w:tcPr>
          <w:p w14:paraId="788A0935"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(194.945)</w:t>
            </w:r>
          </w:p>
        </w:tc>
        <w:tc>
          <w:tcPr>
            <w:tcW w:w="1712" w:type="dxa"/>
            <w:noWrap/>
            <w:vAlign w:val="center"/>
            <w:hideMark/>
          </w:tcPr>
          <w:p w14:paraId="6290266B"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(341.992)</w:t>
            </w:r>
          </w:p>
        </w:tc>
      </w:tr>
      <w:tr w:rsidR="00B64D7C" w:rsidRPr="00A728BD" w14:paraId="52475549" w14:textId="77777777" w:rsidTr="00C153D5">
        <w:trPr>
          <w:trHeight w:val="113"/>
          <w:jc w:val="center"/>
        </w:trPr>
        <w:tc>
          <w:tcPr>
            <w:tcW w:w="4503" w:type="dxa"/>
            <w:noWrap/>
            <w:hideMark/>
          </w:tcPr>
          <w:p w14:paraId="6CB50B01" w14:textId="77777777" w:rsidR="00B64D7C" w:rsidRPr="00A728BD" w:rsidRDefault="00B64D7C" w:rsidP="00C153D5">
            <w:pPr>
              <w:spacing w:afterLines="40" w:after="96" w:line="240" w:lineRule="auto"/>
              <w:ind w:left="113"/>
              <w:rPr>
                <w:rFonts w:ascii="Arial" w:eastAsia="Times New Roman" w:hAnsi="Arial" w:cs="Arial"/>
                <w:color w:val="000000"/>
                <w:sz w:val="14"/>
                <w:szCs w:val="14"/>
                <w:lang w:eastAsia="pt-BR"/>
              </w:rPr>
            </w:pPr>
            <w:r w:rsidRPr="00A728BD">
              <w:rPr>
                <w:rFonts w:ascii="Arial" w:eastAsia="Times New Roman" w:hAnsi="Arial" w:cs="Arial"/>
                <w:color w:val="000000"/>
                <w:sz w:val="14"/>
                <w:szCs w:val="14"/>
                <w:lang w:eastAsia="pt-BR"/>
              </w:rPr>
              <w:t>Lucros Acumulados</w:t>
            </w:r>
          </w:p>
        </w:tc>
        <w:tc>
          <w:tcPr>
            <w:tcW w:w="1712" w:type="dxa"/>
            <w:noWrap/>
            <w:vAlign w:val="center"/>
            <w:hideMark/>
          </w:tcPr>
          <w:p w14:paraId="78741261"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Pr>
                <w:rFonts w:ascii="Arial" w:hAnsi="Arial" w:cs="Arial"/>
                <w:sz w:val="14"/>
                <w:szCs w:val="14"/>
              </w:rPr>
              <w:t>--</w:t>
            </w:r>
          </w:p>
        </w:tc>
        <w:tc>
          <w:tcPr>
            <w:tcW w:w="1712" w:type="dxa"/>
            <w:noWrap/>
            <w:vAlign w:val="center"/>
            <w:hideMark/>
          </w:tcPr>
          <w:p w14:paraId="17F21E88"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635.574</w:t>
            </w:r>
          </w:p>
        </w:tc>
        <w:tc>
          <w:tcPr>
            <w:tcW w:w="1712" w:type="dxa"/>
            <w:noWrap/>
            <w:vAlign w:val="center"/>
            <w:hideMark/>
          </w:tcPr>
          <w:p w14:paraId="3E8A14A8" w14:textId="77777777" w:rsidR="00B64D7C" w:rsidRPr="000E4C2D" w:rsidRDefault="00B64D7C" w:rsidP="00C153D5">
            <w:pPr>
              <w:spacing w:afterLines="40" w:after="96" w:line="240" w:lineRule="auto"/>
              <w:jc w:val="right"/>
              <w:rPr>
                <w:rFonts w:ascii="Arial" w:eastAsia="Times New Roman" w:hAnsi="Arial" w:cs="Arial"/>
                <w:sz w:val="14"/>
                <w:szCs w:val="14"/>
                <w:lang w:eastAsia="pt-BR"/>
              </w:rPr>
            </w:pPr>
            <w:r w:rsidRPr="000E4C2D">
              <w:rPr>
                <w:rFonts w:ascii="Arial" w:hAnsi="Arial" w:cs="Arial"/>
                <w:sz w:val="14"/>
                <w:szCs w:val="14"/>
              </w:rPr>
              <w:t>635.574</w:t>
            </w:r>
          </w:p>
        </w:tc>
      </w:tr>
      <w:tr w:rsidR="00B64D7C" w:rsidRPr="000E4C2D" w14:paraId="36705D73" w14:textId="77777777" w:rsidTr="00C153D5">
        <w:trPr>
          <w:trHeight w:val="113"/>
          <w:jc w:val="center"/>
        </w:trPr>
        <w:tc>
          <w:tcPr>
            <w:tcW w:w="4503" w:type="dxa"/>
            <w:noWrap/>
            <w:hideMark/>
          </w:tcPr>
          <w:p w14:paraId="159FACB6" w14:textId="77777777" w:rsidR="00B64D7C" w:rsidRPr="000E4C2D" w:rsidRDefault="00B64D7C" w:rsidP="00C153D5">
            <w:pPr>
              <w:spacing w:afterLines="40" w:after="96" w:line="240" w:lineRule="auto"/>
              <w:rPr>
                <w:rFonts w:ascii="Arial" w:eastAsia="Times New Roman" w:hAnsi="Arial" w:cs="Arial"/>
                <w:b/>
                <w:bCs/>
                <w:color w:val="000000"/>
                <w:sz w:val="14"/>
                <w:szCs w:val="14"/>
                <w:lang w:eastAsia="pt-BR"/>
              </w:rPr>
            </w:pPr>
            <w:r w:rsidRPr="000E4C2D">
              <w:rPr>
                <w:rFonts w:ascii="Arial" w:eastAsia="Times New Roman" w:hAnsi="Arial" w:cs="Arial"/>
                <w:b/>
                <w:bCs/>
                <w:color w:val="000000" w:themeColor="text1"/>
                <w:sz w:val="14"/>
                <w:szCs w:val="14"/>
                <w:lang w:eastAsia="pt-BR"/>
              </w:rPr>
              <w:t>Total do Passivo e Patrimônio Líquido</w:t>
            </w:r>
          </w:p>
        </w:tc>
        <w:tc>
          <w:tcPr>
            <w:tcW w:w="1712" w:type="dxa"/>
            <w:noWrap/>
            <w:vAlign w:val="center"/>
            <w:hideMark/>
          </w:tcPr>
          <w:p w14:paraId="29B177C4"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11.282.424</w:t>
            </w:r>
          </w:p>
        </w:tc>
        <w:tc>
          <w:tcPr>
            <w:tcW w:w="1712" w:type="dxa"/>
            <w:noWrap/>
            <w:vAlign w:val="center"/>
            <w:hideMark/>
          </w:tcPr>
          <w:p w14:paraId="184C7625"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440.629</w:t>
            </w:r>
          </w:p>
        </w:tc>
        <w:tc>
          <w:tcPr>
            <w:tcW w:w="1712" w:type="dxa"/>
            <w:noWrap/>
            <w:vAlign w:val="center"/>
            <w:hideMark/>
          </w:tcPr>
          <w:p w14:paraId="485D180C" w14:textId="77777777" w:rsidR="00B64D7C" w:rsidRPr="000E4C2D" w:rsidRDefault="00B64D7C" w:rsidP="00C153D5">
            <w:pPr>
              <w:spacing w:afterLines="40" w:after="96" w:line="240" w:lineRule="auto"/>
              <w:jc w:val="right"/>
              <w:rPr>
                <w:rFonts w:ascii="Arial" w:eastAsia="Times New Roman" w:hAnsi="Arial" w:cs="Arial"/>
                <w:b/>
                <w:bCs/>
                <w:sz w:val="14"/>
                <w:szCs w:val="14"/>
                <w:lang w:eastAsia="pt-BR"/>
              </w:rPr>
            </w:pPr>
            <w:r w:rsidRPr="000E4C2D">
              <w:rPr>
                <w:rFonts w:ascii="Arial" w:hAnsi="Arial" w:cs="Arial"/>
                <w:b/>
                <w:bCs/>
                <w:sz w:val="14"/>
                <w:szCs w:val="14"/>
              </w:rPr>
              <w:t>11.723.053</w:t>
            </w:r>
          </w:p>
        </w:tc>
      </w:tr>
    </w:tbl>
    <w:p w14:paraId="0FBDDD7F" w14:textId="77777777" w:rsidR="00B64D7C" w:rsidRPr="00080B0C" w:rsidRDefault="00B64D7C" w:rsidP="00B64D7C">
      <w:pPr>
        <w:spacing w:after="0"/>
        <w:jc w:val="right"/>
        <w:rPr>
          <w:rFonts w:ascii="Arial" w:hAnsi="Arial" w:cs="Arial"/>
          <w:b/>
          <w:bCs/>
          <w:sz w:val="14"/>
          <w:szCs w:val="14"/>
          <w:highlight w:val="yellow"/>
          <w:lang w:eastAsia="pt-BR"/>
        </w:rPr>
      </w:pPr>
    </w:p>
    <w:tbl>
      <w:tblPr>
        <w:tblW w:w="9639" w:type="dxa"/>
        <w:jc w:val="center"/>
        <w:tblLook w:val="04A0" w:firstRow="1" w:lastRow="0" w:firstColumn="1" w:lastColumn="0" w:noHBand="0" w:noVBand="1"/>
      </w:tblPr>
      <w:tblGrid>
        <w:gridCol w:w="4519"/>
        <w:gridCol w:w="1526"/>
        <w:gridCol w:w="1797"/>
        <w:gridCol w:w="1797"/>
      </w:tblGrid>
      <w:tr w:rsidR="00B64D7C" w:rsidRPr="00080B0C" w14:paraId="2D8F51A6" w14:textId="77777777" w:rsidTr="00C153D5">
        <w:trPr>
          <w:trHeight w:val="238"/>
          <w:jc w:val="center"/>
        </w:trPr>
        <w:tc>
          <w:tcPr>
            <w:tcW w:w="4519" w:type="dxa"/>
            <w:tcBorders>
              <w:top w:val="single" w:sz="2" w:space="0" w:color="1F3864" w:themeColor="accent1" w:themeShade="80"/>
              <w:bottom w:val="single" w:sz="2" w:space="0" w:color="1F3864" w:themeColor="accent1" w:themeShade="80"/>
            </w:tcBorders>
          </w:tcPr>
          <w:p w14:paraId="01E70704" w14:textId="77777777" w:rsidR="00B64D7C" w:rsidRPr="00080B0C" w:rsidRDefault="00B64D7C" w:rsidP="00C153D5">
            <w:pPr>
              <w:pStyle w:val="08-Tabelageral"/>
              <w:jc w:val="left"/>
              <w:rPr>
                <w:rFonts w:cs="Arial"/>
                <w:b/>
                <w:bCs/>
                <w:szCs w:val="14"/>
                <w:highlight w:val="yellow"/>
              </w:rPr>
            </w:pPr>
          </w:p>
        </w:tc>
        <w:tc>
          <w:tcPr>
            <w:tcW w:w="5120" w:type="dxa"/>
            <w:gridSpan w:val="3"/>
            <w:tcBorders>
              <w:top w:val="single" w:sz="2" w:space="0" w:color="1F3864" w:themeColor="accent1" w:themeShade="80"/>
              <w:bottom w:val="single" w:sz="2" w:space="0" w:color="1F3864" w:themeColor="accent1" w:themeShade="80"/>
            </w:tcBorders>
          </w:tcPr>
          <w:p w14:paraId="1704C892" w14:textId="77777777" w:rsidR="00B64D7C" w:rsidRPr="00663258" w:rsidRDefault="00B64D7C" w:rsidP="00C153D5">
            <w:pPr>
              <w:pStyle w:val="08-Tabelageral"/>
              <w:jc w:val="center"/>
              <w:rPr>
                <w:rFonts w:cs="Arial"/>
                <w:b/>
                <w:bCs/>
                <w:szCs w:val="14"/>
              </w:rPr>
            </w:pPr>
            <w:r w:rsidRPr="00663258">
              <w:rPr>
                <w:rFonts w:cs="Arial"/>
                <w:b/>
                <w:bCs/>
                <w:szCs w:val="14"/>
              </w:rPr>
              <w:t>Consolidado</w:t>
            </w:r>
          </w:p>
        </w:tc>
      </w:tr>
      <w:tr w:rsidR="00B64D7C" w:rsidRPr="00080B0C" w14:paraId="7134B8E2" w14:textId="77777777" w:rsidTr="00C153D5">
        <w:trPr>
          <w:trHeight w:val="238"/>
          <w:jc w:val="center"/>
        </w:trPr>
        <w:tc>
          <w:tcPr>
            <w:tcW w:w="4519" w:type="dxa"/>
            <w:tcBorders>
              <w:top w:val="single" w:sz="2" w:space="0" w:color="1F3864" w:themeColor="accent1" w:themeShade="80"/>
              <w:bottom w:val="single" w:sz="2" w:space="0" w:color="1F3864" w:themeColor="accent1" w:themeShade="80"/>
            </w:tcBorders>
          </w:tcPr>
          <w:p w14:paraId="6E3C1828" w14:textId="77777777" w:rsidR="00B64D7C" w:rsidRPr="00080B0C" w:rsidRDefault="00B64D7C" w:rsidP="00C153D5">
            <w:pPr>
              <w:pStyle w:val="08-Tabelageral"/>
              <w:jc w:val="left"/>
              <w:rPr>
                <w:rFonts w:cs="Arial"/>
                <w:b/>
                <w:bCs/>
                <w:szCs w:val="14"/>
                <w:highlight w:val="yellow"/>
              </w:rPr>
            </w:pPr>
          </w:p>
        </w:tc>
        <w:tc>
          <w:tcPr>
            <w:tcW w:w="1526" w:type="dxa"/>
            <w:tcBorders>
              <w:top w:val="single" w:sz="2" w:space="0" w:color="1F3864" w:themeColor="accent1" w:themeShade="80"/>
              <w:bottom w:val="single" w:sz="2" w:space="0" w:color="1F3864" w:themeColor="accent1" w:themeShade="80"/>
            </w:tcBorders>
          </w:tcPr>
          <w:p w14:paraId="1277A1FB" w14:textId="77777777" w:rsidR="00B64D7C" w:rsidRPr="00663258" w:rsidRDefault="00B64D7C" w:rsidP="00C153D5">
            <w:pPr>
              <w:pStyle w:val="08-Tabelageral"/>
              <w:rPr>
                <w:rFonts w:cs="Arial"/>
                <w:b/>
                <w:bCs/>
                <w:szCs w:val="14"/>
              </w:rPr>
            </w:pPr>
          </w:p>
        </w:tc>
        <w:tc>
          <w:tcPr>
            <w:tcW w:w="1797" w:type="dxa"/>
            <w:tcBorders>
              <w:top w:val="single" w:sz="2" w:space="0" w:color="1F3864" w:themeColor="accent1" w:themeShade="80"/>
              <w:bottom w:val="single" w:sz="2" w:space="0" w:color="1F3864" w:themeColor="accent1" w:themeShade="80"/>
            </w:tcBorders>
          </w:tcPr>
          <w:p w14:paraId="128DDFF2" w14:textId="77777777" w:rsidR="00B64D7C" w:rsidRPr="00663258" w:rsidRDefault="00B64D7C" w:rsidP="00C153D5">
            <w:pPr>
              <w:pStyle w:val="08-Tabelageral"/>
              <w:rPr>
                <w:rFonts w:cs="Arial"/>
                <w:b/>
                <w:bCs/>
                <w:szCs w:val="14"/>
              </w:rPr>
            </w:pPr>
            <w:r w:rsidRPr="00663258">
              <w:rPr>
                <w:rFonts w:cs="Arial"/>
                <w:b/>
                <w:bCs/>
                <w:szCs w:val="14"/>
              </w:rPr>
              <w:t>31.12.2022</w:t>
            </w:r>
          </w:p>
        </w:tc>
        <w:tc>
          <w:tcPr>
            <w:tcW w:w="1797" w:type="dxa"/>
            <w:tcBorders>
              <w:top w:val="single" w:sz="2" w:space="0" w:color="1F3864" w:themeColor="accent1" w:themeShade="80"/>
              <w:bottom w:val="single" w:sz="2" w:space="0" w:color="1F3864" w:themeColor="accent1" w:themeShade="80"/>
            </w:tcBorders>
          </w:tcPr>
          <w:p w14:paraId="67D4FE82" w14:textId="77777777" w:rsidR="00B64D7C" w:rsidRPr="00663258" w:rsidRDefault="00B64D7C" w:rsidP="00C153D5">
            <w:pPr>
              <w:pStyle w:val="08-Tabelageral"/>
              <w:rPr>
                <w:rFonts w:cs="Arial"/>
                <w:b/>
                <w:bCs/>
                <w:szCs w:val="14"/>
              </w:rPr>
            </w:pPr>
          </w:p>
        </w:tc>
      </w:tr>
      <w:tr w:rsidR="00B64D7C" w:rsidRPr="00080B0C" w14:paraId="127A0482" w14:textId="77777777" w:rsidTr="00C153D5">
        <w:trPr>
          <w:trHeight w:val="238"/>
          <w:jc w:val="center"/>
        </w:trPr>
        <w:tc>
          <w:tcPr>
            <w:tcW w:w="4519" w:type="dxa"/>
            <w:tcBorders>
              <w:top w:val="single" w:sz="2" w:space="0" w:color="1F3864" w:themeColor="accent1" w:themeShade="80"/>
              <w:bottom w:val="single" w:sz="2" w:space="0" w:color="1F3864" w:themeColor="accent1" w:themeShade="80"/>
            </w:tcBorders>
          </w:tcPr>
          <w:p w14:paraId="0EA5B961" w14:textId="77777777" w:rsidR="00B64D7C" w:rsidRPr="00080B0C" w:rsidRDefault="00B64D7C" w:rsidP="00C153D5">
            <w:pPr>
              <w:pStyle w:val="08-Tabelageral"/>
              <w:jc w:val="left"/>
              <w:rPr>
                <w:rFonts w:cs="Arial"/>
                <w:b/>
                <w:bCs/>
                <w:szCs w:val="14"/>
                <w:highlight w:val="yellow"/>
              </w:rPr>
            </w:pPr>
          </w:p>
        </w:tc>
        <w:tc>
          <w:tcPr>
            <w:tcW w:w="1526" w:type="dxa"/>
            <w:tcBorders>
              <w:top w:val="single" w:sz="2" w:space="0" w:color="1F3864" w:themeColor="accent1" w:themeShade="80"/>
              <w:bottom w:val="single" w:sz="2" w:space="0" w:color="1F3864" w:themeColor="accent1" w:themeShade="80"/>
            </w:tcBorders>
          </w:tcPr>
          <w:p w14:paraId="06C57AB6" w14:textId="77777777" w:rsidR="00B64D7C" w:rsidRPr="00663258" w:rsidRDefault="00B64D7C" w:rsidP="00C153D5">
            <w:pPr>
              <w:pStyle w:val="08-Tabelageral"/>
              <w:rPr>
                <w:rFonts w:cs="Arial"/>
                <w:b/>
                <w:bCs/>
                <w:szCs w:val="14"/>
              </w:rPr>
            </w:pPr>
            <w:r w:rsidRPr="00663258">
              <w:rPr>
                <w:rFonts w:cs="Arial"/>
                <w:b/>
                <w:bCs/>
                <w:szCs w:val="14"/>
              </w:rPr>
              <w:t>Divulgação Anterior</w:t>
            </w:r>
          </w:p>
        </w:tc>
        <w:tc>
          <w:tcPr>
            <w:tcW w:w="1797" w:type="dxa"/>
            <w:tcBorders>
              <w:top w:val="single" w:sz="2" w:space="0" w:color="1F3864" w:themeColor="accent1" w:themeShade="80"/>
              <w:bottom w:val="single" w:sz="2" w:space="0" w:color="1F3864" w:themeColor="accent1" w:themeShade="80"/>
            </w:tcBorders>
          </w:tcPr>
          <w:p w14:paraId="61013BA2" w14:textId="77777777" w:rsidR="00B64D7C" w:rsidRPr="00663258" w:rsidRDefault="00B64D7C" w:rsidP="00C153D5">
            <w:pPr>
              <w:pStyle w:val="08-Tabelageral"/>
              <w:rPr>
                <w:rFonts w:cs="Arial"/>
                <w:b/>
                <w:bCs/>
                <w:szCs w:val="14"/>
              </w:rPr>
            </w:pPr>
            <w:r w:rsidRPr="00663258">
              <w:rPr>
                <w:rFonts w:cs="Arial"/>
                <w:b/>
                <w:bCs/>
                <w:szCs w:val="14"/>
              </w:rPr>
              <w:t>Ajustes</w:t>
            </w:r>
          </w:p>
        </w:tc>
        <w:tc>
          <w:tcPr>
            <w:tcW w:w="1797" w:type="dxa"/>
            <w:tcBorders>
              <w:top w:val="single" w:sz="2" w:space="0" w:color="1F3864" w:themeColor="accent1" w:themeShade="80"/>
              <w:bottom w:val="single" w:sz="2" w:space="0" w:color="1F3864" w:themeColor="accent1" w:themeShade="80"/>
            </w:tcBorders>
          </w:tcPr>
          <w:p w14:paraId="07599371" w14:textId="77777777" w:rsidR="00B64D7C" w:rsidRPr="00663258" w:rsidRDefault="00B64D7C" w:rsidP="00C153D5">
            <w:pPr>
              <w:pStyle w:val="08-Tabelageral"/>
              <w:rPr>
                <w:rFonts w:cs="Arial"/>
                <w:b/>
                <w:bCs/>
                <w:szCs w:val="14"/>
              </w:rPr>
            </w:pPr>
            <w:r w:rsidRPr="00663258">
              <w:rPr>
                <w:rFonts w:cs="Arial"/>
                <w:b/>
                <w:bCs/>
                <w:szCs w:val="14"/>
              </w:rPr>
              <w:t>Saldos Ajustados</w:t>
            </w:r>
          </w:p>
        </w:tc>
      </w:tr>
      <w:tr w:rsidR="00B64D7C" w:rsidRPr="000E4C2D" w14:paraId="41E13C09" w14:textId="77777777" w:rsidTr="00C153D5">
        <w:trPr>
          <w:trHeight w:val="238"/>
          <w:jc w:val="center"/>
        </w:trPr>
        <w:tc>
          <w:tcPr>
            <w:tcW w:w="4519" w:type="dxa"/>
            <w:tcBorders>
              <w:top w:val="single" w:sz="2" w:space="0" w:color="1F3864" w:themeColor="accent1" w:themeShade="80"/>
            </w:tcBorders>
          </w:tcPr>
          <w:p w14:paraId="6E0BBA61" w14:textId="77777777" w:rsidR="00B64D7C" w:rsidRPr="000E4C2D" w:rsidRDefault="00B64D7C" w:rsidP="00C153D5">
            <w:pPr>
              <w:pStyle w:val="08-Tabelageral"/>
              <w:jc w:val="left"/>
              <w:rPr>
                <w:rFonts w:cs="Arial"/>
                <w:b/>
                <w:bCs/>
                <w:szCs w:val="14"/>
                <w:highlight w:val="yellow"/>
              </w:rPr>
            </w:pPr>
            <w:r w:rsidRPr="000E4C2D">
              <w:rPr>
                <w:b/>
                <w:bCs/>
              </w:rPr>
              <w:t>Ativo Circulante</w:t>
            </w:r>
          </w:p>
        </w:tc>
        <w:tc>
          <w:tcPr>
            <w:tcW w:w="1526" w:type="dxa"/>
            <w:tcBorders>
              <w:top w:val="single" w:sz="2" w:space="0" w:color="1F3864" w:themeColor="accent1" w:themeShade="80"/>
            </w:tcBorders>
            <w:vAlign w:val="center"/>
          </w:tcPr>
          <w:p w14:paraId="52F9FC32" w14:textId="77777777" w:rsidR="00B64D7C" w:rsidRPr="000E4C2D" w:rsidRDefault="00B64D7C" w:rsidP="00C153D5">
            <w:pPr>
              <w:pStyle w:val="08-Tabelageral"/>
              <w:rPr>
                <w:rFonts w:cs="Arial"/>
                <w:b/>
                <w:bCs/>
                <w:szCs w:val="14"/>
                <w:highlight w:val="yellow"/>
              </w:rPr>
            </w:pPr>
            <w:r w:rsidRPr="000E4C2D">
              <w:rPr>
                <w:rFonts w:cs="Arial"/>
                <w:b/>
                <w:bCs/>
                <w:szCs w:val="14"/>
              </w:rPr>
              <w:t>7.221.098</w:t>
            </w:r>
          </w:p>
        </w:tc>
        <w:tc>
          <w:tcPr>
            <w:tcW w:w="1797" w:type="dxa"/>
            <w:tcBorders>
              <w:top w:val="single" w:sz="2" w:space="0" w:color="1F3864" w:themeColor="accent1" w:themeShade="80"/>
            </w:tcBorders>
            <w:vAlign w:val="center"/>
          </w:tcPr>
          <w:p w14:paraId="5B4CE5CD" w14:textId="77777777" w:rsidR="00B64D7C" w:rsidRPr="000E4C2D" w:rsidRDefault="00B64D7C" w:rsidP="00C153D5">
            <w:pPr>
              <w:pStyle w:val="08-Tabelageral"/>
              <w:rPr>
                <w:rFonts w:cs="Arial"/>
                <w:b/>
                <w:bCs/>
                <w:szCs w:val="14"/>
                <w:highlight w:val="yellow"/>
              </w:rPr>
            </w:pPr>
            <w:r>
              <w:rPr>
                <w:rFonts w:cs="Arial"/>
                <w:b/>
                <w:bCs/>
                <w:szCs w:val="14"/>
              </w:rPr>
              <w:t>--</w:t>
            </w:r>
          </w:p>
        </w:tc>
        <w:tc>
          <w:tcPr>
            <w:tcW w:w="1797" w:type="dxa"/>
            <w:tcBorders>
              <w:top w:val="single" w:sz="2" w:space="0" w:color="1F3864" w:themeColor="accent1" w:themeShade="80"/>
            </w:tcBorders>
            <w:vAlign w:val="center"/>
          </w:tcPr>
          <w:p w14:paraId="3018C8EF" w14:textId="77777777" w:rsidR="00B64D7C" w:rsidRPr="000E4C2D" w:rsidRDefault="00B64D7C" w:rsidP="00C153D5">
            <w:pPr>
              <w:pStyle w:val="08-Tabelageral"/>
              <w:rPr>
                <w:rFonts w:cs="Arial"/>
                <w:b/>
                <w:bCs/>
                <w:szCs w:val="14"/>
                <w:highlight w:val="yellow"/>
              </w:rPr>
            </w:pPr>
            <w:r w:rsidRPr="000E4C2D">
              <w:rPr>
                <w:rFonts w:cs="Arial"/>
                <w:b/>
                <w:bCs/>
                <w:szCs w:val="14"/>
              </w:rPr>
              <w:t>7.221.098</w:t>
            </w:r>
          </w:p>
        </w:tc>
      </w:tr>
      <w:tr w:rsidR="00B64D7C" w:rsidRPr="000E4C2D" w14:paraId="32D9D089" w14:textId="77777777" w:rsidTr="00C153D5">
        <w:trPr>
          <w:trHeight w:val="238"/>
          <w:jc w:val="center"/>
        </w:trPr>
        <w:tc>
          <w:tcPr>
            <w:tcW w:w="4519" w:type="dxa"/>
          </w:tcPr>
          <w:p w14:paraId="78C8FC7C" w14:textId="77777777" w:rsidR="00B64D7C" w:rsidRPr="000E4C2D" w:rsidRDefault="00B64D7C" w:rsidP="00C153D5">
            <w:pPr>
              <w:pStyle w:val="08-Tabelageral"/>
              <w:jc w:val="left"/>
              <w:rPr>
                <w:rFonts w:cs="Arial"/>
                <w:b/>
                <w:bCs/>
                <w:szCs w:val="14"/>
                <w:highlight w:val="yellow"/>
              </w:rPr>
            </w:pPr>
            <w:r w:rsidRPr="000E4C2D">
              <w:rPr>
                <w:b/>
                <w:bCs/>
              </w:rPr>
              <w:t>Ativo Não Circulante</w:t>
            </w:r>
          </w:p>
        </w:tc>
        <w:tc>
          <w:tcPr>
            <w:tcW w:w="1526" w:type="dxa"/>
            <w:vAlign w:val="center"/>
          </w:tcPr>
          <w:p w14:paraId="518B0B5F" w14:textId="77777777" w:rsidR="00B64D7C" w:rsidRPr="000E4C2D" w:rsidRDefault="00B64D7C" w:rsidP="00C153D5">
            <w:pPr>
              <w:pStyle w:val="08-Tabelageral"/>
              <w:rPr>
                <w:rFonts w:cs="Arial"/>
                <w:b/>
                <w:bCs/>
                <w:szCs w:val="14"/>
                <w:highlight w:val="yellow"/>
              </w:rPr>
            </w:pPr>
            <w:r w:rsidRPr="000E4C2D">
              <w:rPr>
                <w:rFonts w:cs="Arial"/>
                <w:b/>
                <w:bCs/>
                <w:szCs w:val="14"/>
              </w:rPr>
              <w:t>8.908.734</w:t>
            </w:r>
          </w:p>
        </w:tc>
        <w:tc>
          <w:tcPr>
            <w:tcW w:w="1797" w:type="dxa"/>
            <w:vAlign w:val="center"/>
          </w:tcPr>
          <w:p w14:paraId="5E400BC2" w14:textId="77777777" w:rsidR="00B64D7C" w:rsidRPr="000E4C2D" w:rsidRDefault="00B64D7C" w:rsidP="00C153D5">
            <w:pPr>
              <w:pStyle w:val="08-Tabelageral"/>
              <w:rPr>
                <w:rFonts w:cs="Arial"/>
                <w:b/>
                <w:bCs/>
                <w:szCs w:val="14"/>
                <w:highlight w:val="yellow"/>
              </w:rPr>
            </w:pPr>
            <w:r w:rsidRPr="000E4C2D">
              <w:rPr>
                <w:rFonts w:cs="Arial"/>
                <w:b/>
                <w:bCs/>
                <w:szCs w:val="14"/>
              </w:rPr>
              <w:t>440.629</w:t>
            </w:r>
          </w:p>
        </w:tc>
        <w:tc>
          <w:tcPr>
            <w:tcW w:w="1797" w:type="dxa"/>
            <w:vAlign w:val="center"/>
          </w:tcPr>
          <w:p w14:paraId="5A0FFFEB" w14:textId="77777777" w:rsidR="00B64D7C" w:rsidRPr="000E4C2D" w:rsidRDefault="00B64D7C" w:rsidP="00C153D5">
            <w:pPr>
              <w:pStyle w:val="08-Tabelageral"/>
              <w:rPr>
                <w:rFonts w:cs="Arial"/>
                <w:b/>
                <w:bCs/>
                <w:szCs w:val="14"/>
                <w:highlight w:val="yellow"/>
              </w:rPr>
            </w:pPr>
            <w:r w:rsidRPr="000E4C2D">
              <w:rPr>
                <w:rFonts w:cs="Arial"/>
                <w:b/>
                <w:bCs/>
                <w:szCs w:val="14"/>
              </w:rPr>
              <w:t>9.349.363</w:t>
            </w:r>
          </w:p>
        </w:tc>
      </w:tr>
      <w:tr w:rsidR="00B64D7C" w:rsidRPr="00080B0C" w14:paraId="6AF23DA1" w14:textId="77777777" w:rsidTr="00C153D5">
        <w:trPr>
          <w:trHeight w:val="238"/>
          <w:jc w:val="center"/>
        </w:trPr>
        <w:tc>
          <w:tcPr>
            <w:tcW w:w="4519" w:type="dxa"/>
          </w:tcPr>
          <w:p w14:paraId="6921DC67" w14:textId="77777777" w:rsidR="00B64D7C" w:rsidRPr="00080B0C" w:rsidRDefault="00B64D7C" w:rsidP="00C153D5">
            <w:pPr>
              <w:pStyle w:val="08-Tabelageral"/>
              <w:ind w:left="113"/>
              <w:jc w:val="left"/>
              <w:rPr>
                <w:rFonts w:cs="Arial"/>
                <w:b/>
                <w:bCs/>
                <w:szCs w:val="14"/>
                <w:highlight w:val="yellow"/>
              </w:rPr>
            </w:pPr>
            <w:r w:rsidRPr="00356E06">
              <w:t>Ativos financeiros mensurados ao valor justo por meio do resultado</w:t>
            </w:r>
          </w:p>
        </w:tc>
        <w:tc>
          <w:tcPr>
            <w:tcW w:w="1526" w:type="dxa"/>
            <w:vAlign w:val="center"/>
          </w:tcPr>
          <w:p w14:paraId="531143F1" w14:textId="77777777" w:rsidR="00B64D7C" w:rsidRPr="000E4C2D" w:rsidRDefault="00B64D7C" w:rsidP="00C153D5">
            <w:pPr>
              <w:pStyle w:val="08-Tabelageral"/>
              <w:rPr>
                <w:rFonts w:cs="Arial"/>
                <w:b/>
                <w:bCs/>
                <w:szCs w:val="14"/>
                <w:highlight w:val="yellow"/>
              </w:rPr>
            </w:pPr>
            <w:r w:rsidRPr="000E4C2D">
              <w:rPr>
                <w:rFonts w:cs="Arial"/>
                <w:szCs w:val="14"/>
              </w:rPr>
              <w:t>368.281</w:t>
            </w:r>
          </w:p>
        </w:tc>
        <w:tc>
          <w:tcPr>
            <w:tcW w:w="1797" w:type="dxa"/>
            <w:vAlign w:val="center"/>
          </w:tcPr>
          <w:p w14:paraId="58685D4D" w14:textId="77777777" w:rsidR="00B64D7C" w:rsidRPr="000E4C2D" w:rsidRDefault="00B64D7C" w:rsidP="00C153D5">
            <w:pPr>
              <w:pStyle w:val="08-Tabelageral"/>
              <w:rPr>
                <w:rFonts w:cs="Arial"/>
                <w:b/>
                <w:bCs/>
                <w:szCs w:val="14"/>
                <w:highlight w:val="yellow"/>
              </w:rPr>
            </w:pPr>
            <w:r>
              <w:rPr>
                <w:rFonts w:cs="Arial"/>
                <w:szCs w:val="14"/>
              </w:rPr>
              <w:t>--</w:t>
            </w:r>
          </w:p>
        </w:tc>
        <w:tc>
          <w:tcPr>
            <w:tcW w:w="1797" w:type="dxa"/>
            <w:vAlign w:val="center"/>
          </w:tcPr>
          <w:p w14:paraId="36D02A44" w14:textId="77777777" w:rsidR="00B64D7C" w:rsidRPr="000E4C2D" w:rsidRDefault="00B64D7C" w:rsidP="00C153D5">
            <w:pPr>
              <w:pStyle w:val="08-Tabelageral"/>
              <w:rPr>
                <w:rFonts w:cs="Arial"/>
                <w:b/>
                <w:bCs/>
                <w:szCs w:val="14"/>
                <w:highlight w:val="yellow"/>
              </w:rPr>
            </w:pPr>
            <w:r w:rsidRPr="000E4C2D">
              <w:rPr>
                <w:rFonts w:cs="Arial"/>
                <w:szCs w:val="14"/>
              </w:rPr>
              <w:t>368.281</w:t>
            </w:r>
          </w:p>
        </w:tc>
      </w:tr>
      <w:tr w:rsidR="00B64D7C" w:rsidRPr="00080B0C" w14:paraId="5D2B3382" w14:textId="77777777" w:rsidTr="00C153D5">
        <w:trPr>
          <w:trHeight w:val="238"/>
          <w:jc w:val="center"/>
        </w:trPr>
        <w:tc>
          <w:tcPr>
            <w:tcW w:w="4519" w:type="dxa"/>
          </w:tcPr>
          <w:p w14:paraId="6A333BE7" w14:textId="77777777" w:rsidR="00B64D7C" w:rsidRPr="00080B0C" w:rsidRDefault="00B64D7C" w:rsidP="00C153D5">
            <w:pPr>
              <w:pStyle w:val="08-Tabelageral"/>
              <w:ind w:left="113"/>
              <w:jc w:val="left"/>
              <w:rPr>
                <w:rFonts w:cs="Arial"/>
                <w:b/>
                <w:bCs/>
                <w:szCs w:val="14"/>
                <w:highlight w:val="yellow"/>
              </w:rPr>
            </w:pPr>
            <w:r w:rsidRPr="00356E06">
              <w:t>Ativos por impostos correntes</w:t>
            </w:r>
          </w:p>
        </w:tc>
        <w:tc>
          <w:tcPr>
            <w:tcW w:w="1526" w:type="dxa"/>
            <w:vAlign w:val="center"/>
          </w:tcPr>
          <w:p w14:paraId="4A8DF4D8" w14:textId="77777777" w:rsidR="00B64D7C" w:rsidRPr="000E4C2D" w:rsidRDefault="00B64D7C" w:rsidP="00C153D5">
            <w:pPr>
              <w:pStyle w:val="08-Tabelageral"/>
              <w:rPr>
                <w:rFonts w:cs="Arial"/>
                <w:b/>
                <w:szCs w:val="14"/>
                <w:highlight w:val="yellow"/>
              </w:rPr>
            </w:pPr>
            <w:r w:rsidRPr="000E4C2D">
              <w:rPr>
                <w:rFonts w:cs="Arial"/>
                <w:szCs w:val="14"/>
              </w:rPr>
              <w:t>80.977</w:t>
            </w:r>
          </w:p>
        </w:tc>
        <w:tc>
          <w:tcPr>
            <w:tcW w:w="1797" w:type="dxa"/>
            <w:vAlign w:val="center"/>
          </w:tcPr>
          <w:p w14:paraId="42F6D9D6" w14:textId="77777777" w:rsidR="00B64D7C" w:rsidRPr="00E34A31" w:rsidRDefault="00B64D7C" w:rsidP="00C153D5">
            <w:pPr>
              <w:pStyle w:val="08-Tabelageral"/>
              <w:rPr>
                <w:rFonts w:cs="Arial"/>
                <w:szCs w:val="14"/>
              </w:rPr>
            </w:pPr>
            <w:r>
              <w:rPr>
                <w:rFonts w:cs="Arial"/>
                <w:szCs w:val="14"/>
              </w:rPr>
              <w:t>--</w:t>
            </w:r>
          </w:p>
        </w:tc>
        <w:tc>
          <w:tcPr>
            <w:tcW w:w="1797" w:type="dxa"/>
            <w:vAlign w:val="center"/>
          </w:tcPr>
          <w:p w14:paraId="130FB8A4" w14:textId="77777777" w:rsidR="00B64D7C" w:rsidRPr="000E4C2D" w:rsidRDefault="00B64D7C" w:rsidP="00C153D5">
            <w:pPr>
              <w:pStyle w:val="08-Tabelageral"/>
              <w:rPr>
                <w:rFonts w:cs="Arial"/>
                <w:b/>
                <w:szCs w:val="14"/>
                <w:highlight w:val="yellow"/>
              </w:rPr>
            </w:pPr>
            <w:r w:rsidRPr="000E4C2D">
              <w:rPr>
                <w:rFonts w:cs="Arial"/>
                <w:szCs w:val="14"/>
              </w:rPr>
              <w:t>80.977</w:t>
            </w:r>
          </w:p>
        </w:tc>
      </w:tr>
      <w:tr w:rsidR="00B64D7C" w:rsidRPr="00080B0C" w14:paraId="27A7566D" w14:textId="77777777" w:rsidTr="00C153D5">
        <w:trPr>
          <w:trHeight w:val="238"/>
          <w:jc w:val="center"/>
        </w:trPr>
        <w:tc>
          <w:tcPr>
            <w:tcW w:w="4519" w:type="dxa"/>
          </w:tcPr>
          <w:p w14:paraId="5D63EA73" w14:textId="77777777" w:rsidR="00B64D7C" w:rsidRPr="00080B0C" w:rsidRDefault="00B64D7C" w:rsidP="00C153D5">
            <w:pPr>
              <w:pStyle w:val="08-Tabelageral"/>
              <w:ind w:left="113"/>
              <w:jc w:val="left"/>
              <w:rPr>
                <w:rFonts w:cs="Arial"/>
                <w:b/>
                <w:bCs/>
                <w:szCs w:val="14"/>
                <w:highlight w:val="yellow"/>
              </w:rPr>
            </w:pPr>
            <w:r w:rsidRPr="00356E06">
              <w:t>Ativos por impostos diferidos</w:t>
            </w:r>
          </w:p>
        </w:tc>
        <w:tc>
          <w:tcPr>
            <w:tcW w:w="1526" w:type="dxa"/>
            <w:vAlign w:val="center"/>
          </w:tcPr>
          <w:p w14:paraId="5D263104" w14:textId="77777777" w:rsidR="00B64D7C" w:rsidRPr="000E4C2D" w:rsidRDefault="00B64D7C" w:rsidP="00C153D5">
            <w:pPr>
              <w:pStyle w:val="08-Tabelageral"/>
              <w:rPr>
                <w:rFonts w:cs="Arial"/>
                <w:b/>
                <w:bCs/>
                <w:szCs w:val="14"/>
                <w:highlight w:val="yellow"/>
              </w:rPr>
            </w:pPr>
            <w:r w:rsidRPr="006E4E16">
              <w:rPr>
                <w:rFonts w:cs="Arial"/>
                <w:szCs w:val="14"/>
              </w:rPr>
              <w:t>7.773</w:t>
            </w:r>
          </w:p>
        </w:tc>
        <w:tc>
          <w:tcPr>
            <w:tcW w:w="1797" w:type="dxa"/>
            <w:vAlign w:val="center"/>
          </w:tcPr>
          <w:p w14:paraId="1D334E3B" w14:textId="77777777" w:rsidR="00B64D7C" w:rsidRPr="00E34A31" w:rsidRDefault="00B64D7C" w:rsidP="00C153D5">
            <w:pPr>
              <w:pStyle w:val="08-Tabelageral"/>
              <w:rPr>
                <w:rFonts w:cs="Arial"/>
                <w:szCs w:val="14"/>
              </w:rPr>
            </w:pPr>
            <w:r>
              <w:rPr>
                <w:rFonts w:cs="Arial"/>
                <w:szCs w:val="14"/>
              </w:rPr>
              <w:t>--</w:t>
            </w:r>
          </w:p>
        </w:tc>
        <w:tc>
          <w:tcPr>
            <w:tcW w:w="1797" w:type="dxa"/>
            <w:vAlign w:val="center"/>
          </w:tcPr>
          <w:p w14:paraId="544CF6DD" w14:textId="77777777" w:rsidR="00B64D7C" w:rsidRPr="000E4C2D" w:rsidRDefault="00B64D7C" w:rsidP="00C153D5">
            <w:pPr>
              <w:pStyle w:val="08-Tabelageral"/>
              <w:rPr>
                <w:rFonts w:cs="Arial"/>
                <w:b/>
                <w:bCs/>
                <w:szCs w:val="14"/>
                <w:highlight w:val="yellow"/>
              </w:rPr>
            </w:pPr>
            <w:r w:rsidRPr="006E4E16">
              <w:rPr>
                <w:rFonts w:cs="Arial"/>
                <w:szCs w:val="14"/>
              </w:rPr>
              <w:t>7.773</w:t>
            </w:r>
          </w:p>
        </w:tc>
      </w:tr>
      <w:tr w:rsidR="00B64D7C" w:rsidRPr="00080B0C" w14:paraId="41DF3C41" w14:textId="77777777" w:rsidTr="00C153D5">
        <w:trPr>
          <w:trHeight w:val="238"/>
          <w:jc w:val="center"/>
        </w:trPr>
        <w:tc>
          <w:tcPr>
            <w:tcW w:w="4519" w:type="dxa"/>
          </w:tcPr>
          <w:p w14:paraId="59AB5AC7" w14:textId="77777777" w:rsidR="00B64D7C" w:rsidRPr="00080B0C" w:rsidRDefault="00B64D7C" w:rsidP="00C153D5">
            <w:pPr>
              <w:pStyle w:val="08-Tabelageral"/>
              <w:ind w:left="113"/>
              <w:jc w:val="left"/>
              <w:rPr>
                <w:b/>
                <w:bCs/>
                <w:highlight w:val="yellow"/>
              </w:rPr>
            </w:pPr>
            <w:r w:rsidRPr="00356E06">
              <w:t>Comissões a receber</w:t>
            </w:r>
          </w:p>
        </w:tc>
        <w:tc>
          <w:tcPr>
            <w:tcW w:w="1526" w:type="dxa"/>
            <w:vAlign w:val="center"/>
          </w:tcPr>
          <w:p w14:paraId="1DC67390" w14:textId="77777777" w:rsidR="00B64D7C" w:rsidRPr="000E4C2D" w:rsidRDefault="00B64D7C" w:rsidP="00C153D5">
            <w:pPr>
              <w:pStyle w:val="08-Tabelageral"/>
              <w:rPr>
                <w:rFonts w:cs="Arial"/>
                <w:b/>
                <w:bCs/>
                <w:szCs w:val="14"/>
                <w:highlight w:val="yellow"/>
              </w:rPr>
            </w:pPr>
            <w:r w:rsidRPr="000E4C2D">
              <w:rPr>
                <w:rFonts w:cs="Arial"/>
                <w:szCs w:val="14"/>
              </w:rPr>
              <w:t>708.990</w:t>
            </w:r>
          </w:p>
        </w:tc>
        <w:tc>
          <w:tcPr>
            <w:tcW w:w="1797" w:type="dxa"/>
            <w:vAlign w:val="center"/>
          </w:tcPr>
          <w:p w14:paraId="614C2B09" w14:textId="77777777" w:rsidR="00B64D7C" w:rsidRPr="000E4C2D" w:rsidRDefault="00B64D7C" w:rsidP="00C153D5">
            <w:pPr>
              <w:pStyle w:val="08-Tabelageral"/>
              <w:rPr>
                <w:rFonts w:cs="Arial"/>
                <w:b/>
                <w:bCs/>
                <w:szCs w:val="14"/>
                <w:highlight w:val="yellow"/>
              </w:rPr>
            </w:pPr>
            <w:r>
              <w:rPr>
                <w:rFonts w:cs="Arial"/>
                <w:szCs w:val="14"/>
              </w:rPr>
              <w:t>--</w:t>
            </w:r>
          </w:p>
        </w:tc>
        <w:tc>
          <w:tcPr>
            <w:tcW w:w="1797" w:type="dxa"/>
            <w:vAlign w:val="center"/>
          </w:tcPr>
          <w:p w14:paraId="421BDC4D" w14:textId="77777777" w:rsidR="00B64D7C" w:rsidRPr="000E4C2D" w:rsidRDefault="00B64D7C" w:rsidP="00C153D5">
            <w:pPr>
              <w:pStyle w:val="08-Tabelageral"/>
              <w:rPr>
                <w:rFonts w:cs="Arial"/>
                <w:b/>
                <w:bCs/>
                <w:szCs w:val="14"/>
                <w:highlight w:val="yellow"/>
              </w:rPr>
            </w:pPr>
            <w:r w:rsidRPr="000E4C2D">
              <w:rPr>
                <w:rFonts w:cs="Arial"/>
                <w:szCs w:val="14"/>
              </w:rPr>
              <w:t>708.990</w:t>
            </w:r>
          </w:p>
        </w:tc>
      </w:tr>
      <w:tr w:rsidR="00B64D7C" w:rsidRPr="00080B0C" w14:paraId="16D361FD" w14:textId="77777777" w:rsidTr="00C153D5">
        <w:trPr>
          <w:trHeight w:val="238"/>
          <w:jc w:val="center"/>
        </w:trPr>
        <w:tc>
          <w:tcPr>
            <w:tcW w:w="4519" w:type="dxa"/>
          </w:tcPr>
          <w:p w14:paraId="2C1771FD" w14:textId="77777777" w:rsidR="00B64D7C" w:rsidRPr="00080B0C" w:rsidRDefault="00B64D7C" w:rsidP="00C153D5">
            <w:pPr>
              <w:pStyle w:val="08-Tabelageral"/>
              <w:ind w:left="113"/>
              <w:jc w:val="left"/>
              <w:rPr>
                <w:b/>
                <w:bCs/>
                <w:highlight w:val="yellow"/>
              </w:rPr>
            </w:pPr>
            <w:r w:rsidRPr="00356E06">
              <w:t>Investimentos em participações societárias</w:t>
            </w:r>
          </w:p>
        </w:tc>
        <w:tc>
          <w:tcPr>
            <w:tcW w:w="1526" w:type="dxa"/>
            <w:vAlign w:val="center"/>
          </w:tcPr>
          <w:p w14:paraId="1A7CD1BA" w14:textId="77777777" w:rsidR="00B64D7C" w:rsidRPr="000E4C2D" w:rsidRDefault="00B64D7C" w:rsidP="00C153D5">
            <w:pPr>
              <w:pStyle w:val="08-Tabelageral"/>
              <w:rPr>
                <w:rFonts w:cs="Arial"/>
                <w:b/>
                <w:bCs/>
                <w:szCs w:val="14"/>
                <w:highlight w:val="yellow"/>
              </w:rPr>
            </w:pPr>
            <w:r w:rsidRPr="000E4C2D">
              <w:rPr>
                <w:rFonts w:cs="Arial"/>
                <w:szCs w:val="14"/>
              </w:rPr>
              <w:t>7.516.810</w:t>
            </w:r>
          </w:p>
        </w:tc>
        <w:tc>
          <w:tcPr>
            <w:tcW w:w="1797" w:type="dxa"/>
            <w:vAlign w:val="center"/>
          </w:tcPr>
          <w:p w14:paraId="418685BE" w14:textId="77777777" w:rsidR="00B64D7C" w:rsidRPr="000E4C2D" w:rsidRDefault="00B64D7C" w:rsidP="00C153D5">
            <w:pPr>
              <w:pStyle w:val="08-Tabelageral"/>
              <w:rPr>
                <w:rFonts w:cs="Arial"/>
                <w:b/>
                <w:bCs/>
                <w:szCs w:val="14"/>
                <w:highlight w:val="yellow"/>
              </w:rPr>
            </w:pPr>
            <w:r w:rsidRPr="000E4C2D">
              <w:rPr>
                <w:rFonts w:cs="Arial"/>
                <w:szCs w:val="14"/>
              </w:rPr>
              <w:t>440.629</w:t>
            </w:r>
          </w:p>
        </w:tc>
        <w:tc>
          <w:tcPr>
            <w:tcW w:w="1797" w:type="dxa"/>
            <w:vAlign w:val="center"/>
          </w:tcPr>
          <w:p w14:paraId="60C59433" w14:textId="77777777" w:rsidR="00B64D7C" w:rsidRPr="000E4C2D" w:rsidRDefault="00B64D7C" w:rsidP="00C153D5">
            <w:pPr>
              <w:pStyle w:val="08-Tabelageral"/>
              <w:rPr>
                <w:rFonts w:cs="Arial"/>
                <w:b/>
                <w:bCs/>
                <w:szCs w:val="14"/>
                <w:highlight w:val="yellow"/>
              </w:rPr>
            </w:pPr>
            <w:r w:rsidRPr="000E4C2D">
              <w:rPr>
                <w:rFonts w:cs="Arial"/>
                <w:szCs w:val="14"/>
              </w:rPr>
              <w:t>7.957.439</w:t>
            </w:r>
          </w:p>
        </w:tc>
      </w:tr>
      <w:tr w:rsidR="00B64D7C" w:rsidRPr="00080B0C" w14:paraId="7623B88B" w14:textId="77777777" w:rsidTr="00C153D5">
        <w:trPr>
          <w:trHeight w:val="238"/>
          <w:jc w:val="center"/>
        </w:trPr>
        <w:tc>
          <w:tcPr>
            <w:tcW w:w="4519" w:type="dxa"/>
          </w:tcPr>
          <w:p w14:paraId="4662EB3F" w14:textId="77777777" w:rsidR="00B64D7C" w:rsidRPr="00080B0C" w:rsidRDefault="00B64D7C" w:rsidP="00C153D5">
            <w:pPr>
              <w:pStyle w:val="08-Tabelageral"/>
              <w:ind w:left="113"/>
              <w:jc w:val="left"/>
              <w:rPr>
                <w:rFonts w:cs="Arial"/>
                <w:b/>
                <w:bCs/>
                <w:szCs w:val="14"/>
                <w:highlight w:val="yellow"/>
              </w:rPr>
            </w:pPr>
            <w:r w:rsidRPr="00356E06">
              <w:t>Intangível</w:t>
            </w:r>
          </w:p>
        </w:tc>
        <w:tc>
          <w:tcPr>
            <w:tcW w:w="1526" w:type="dxa"/>
            <w:vAlign w:val="center"/>
          </w:tcPr>
          <w:p w14:paraId="5BE79C89" w14:textId="77777777" w:rsidR="00B64D7C" w:rsidRPr="000E4C2D" w:rsidRDefault="00B64D7C" w:rsidP="00C153D5">
            <w:pPr>
              <w:pStyle w:val="08-Tabelageral"/>
              <w:rPr>
                <w:rFonts w:cs="Arial"/>
                <w:b/>
                <w:bCs/>
                <w:szCs w:val="14"/>
                <w:highlight w:val="yellow"/>
              </w:rPr>
            </w:pPr>
            <w:r w:rsidRPr="000E4C2D">
              <w:rPr>
                <w:rFonts w:cs="Arial"/>
                <w:szCs w:val="14"/>
              </w:rPr>
              <w:t>4.021</w:t>
            </w:r>
          </w:p>
        </w:tc>
        <w:tc>
          <w:tcPr>
            <w:tcW w:w="1797" w:type="dxa"/>
            <w:vAlign w:val="center"/>
          </w:tcPr>
          <w:p w14:paraId="5F6D2D00" w14:textId="77777777" w:rsidR="00B64D7C" w:rsidRPr="000E4C2D" w:rsidRDefault="00B64D7C" w:rsidP="00C153D5">
            <w:pPr>
              <w:pStyle w:val="08-Tabelageral"/>
              <w:rPr>
                <w:rFonts w:cs="Arial"/>
                <w:b/>
                <w:bCs/>
                <w:szCs w:val="14"/>
                <w:highlight w:val="yellow"/>
              </w:rPr>
            </w:pPr>
            <w:r>
              <w:rPr>
                <w:rFonts w:cs="Arial"/>
                <w:szCs w:val="14"/>
              </w:rPr>
              <w:t>--</w:t>
            </w:r>
          </w:p>
        </w:tc>
        <w:tc>
          <w:tcPr>
            <w:tcW w:w="1797" w:type="dxa"/>
            <w:vAlign w:val="center"/>
          </w:tcPr>
          <w:p w14:paraId="7A645527" w14:textId="77777777" w:rsidR="00B64D7C" w:rsidRPr="000E4C2D" w:rsidRDefault="00B64D7C" w:rsidP="00C153D5">
            <w:pPr>
              <w:pStyle w:val="08-Tabelageral"/>
              <w:rPr>
                <w:rFonts w:cs="Arial"/>
                <w:b/>
                <w:bCs/>
                <w:szCs w:val="14"/>
                <w:highlight w:val="yellow"/>
              </w:rPr>
            </w:pPr>
            <w:r w:rsidRPr="000E4C2D">
              <w:rPr>
                <w:rFonts w:cs="Arial"/>
                <w:szCs w:val="14"/>
              </w:rPr>
              <w:t>4.021</w:t>
            </w:r>
          </w:p>
        </w:tc>
      </w:tr>
      <w:tr w:rsidR="00B64D7C" w:rsidRPr="00080B0C" w14:paraId="7D09C62F" w14:textId="77777777" w:rsidTr="00C153D5">
        <w:trPr>
          <w:trHeight w:val="238"/>
          <w:jc w:val="center"/>
        </w:trPr>
        <w:tc>
          <w:tcPr>
            <w:tcW w:w="4519" w:type="dxa"/>
          </w:tcPr>
          <w:p w14:paraId="536BA49B" w14:textId="77777777" w:rsidR="00B64D7C" w:rsidRPr="00080B0C" w:rsidRDefault="00B64D7C" w:rsidP="00C153D5">
            <w:pPr>
              <w:pStyle w:val="08-Tabelageral"/>
              <w:ind w:left="113"/>
              <w:jc w:val="left"/>
              <w:rPr>
                <w:rFonts w:cs="Arial"/>
                <w:szCs w:val="14"/>
                <w:highlight w:val="yellow"/>
              </w:rPr>
            </w:pPr>
            <w:r w:rsidRPr="00356E06">
              <w:t>Outros ativos</w:t>
            </w:r>
          </w:p>
        </w:tc>
        <w:tc>
          <w:tcPr>
            <w:tcW w:w="1526" w:type="dxa"/>
            <w:vAlign w:val="center"/>
          </w:tcPr>
          <w:p w14:paraId="6396AEBD" w14:textId="77777777" w:rsidR="00B64D7C" w:rsidRPr="000E4C2D" w:rsidRDefault="00B64D7C" w:rsidP="00C153D5">
            <w:pPr>
              <w:pStyle w:val="08-Tabelageral"/>
              <w:rPr>
                <w:rFonts w:cs="Arial"/>
                <w:szCs w:val="14"/>
                <w:highlight w:val="yellow"/>
              </w:rPr>
            </w:pPr>
            <w:r w:rsidRPr="000E4C2D">
              <w:rPr>
                <w:rFonts w:cs="Arial"/>
                <w:szCs w:val="14"/>
              </w:rPr>
              <w:t>221.882</w:t>
            </w:r>
          </w:p>
        </w:tc>
        <w:tc>
          <w:tcPr>
            <w:tcW w:w="1797" w:type="dxa"/>
            <w:vAlign w:val="center"/>
          </w:tcPr>
          <w:p w14:paraId="26BA8019" w14:textId="77777777" w:rsidR="00B64D7C" w:rsidRPr="000E4C2D" w:rsidRDefault="00B64D7C" w:rsidP="00C153D5">
            <w:pPr>
              <w:pStyle w:val="08-Tabelageral"/>
              <w:rPr>
                <w:rFonts w:cs="Arial"/>
                <w:szCs w:val="14"/>
                <w:highlight w:val="yellow"/>
              </w:rPr>
            </w:pPr>
            <w:r>
              <w:rPr>
                <w:rFonts w:cs="Arial"/>
                <w:szCs w:val="14"/>
              </w:rPr>
              <w:t>--</w:t>
            </w:r>
          </w:p>
        </w:tc>
        <w:tc>
          <w:tcPr>
            <w:tcW w:w="1797" w:type="dxa"/>
            <w:vAlign w:val="center"/>
          </w:tcPr>
          <w:p w14:paraId="5BD10716" w14:textId="77777777" w:rsidR="00B64D7C" w:rsidRPr="000E4C2D" w:rsidRDefault="00B64D7C" w:rsidP="00C153D5">
            <w:pPr>
              <w:pStyle w:val="08-Tabelageral"/>
              <w:rPr>
                <w:rFonts w:cs="Arial"/>
                <w:szCs w:val="14"/>
                <w:highlight w:val="yellow"/>
              </w:rPr>
            </w:pPr>
            <w:r w:rsidRPr="000E4C2D">
              <w:rPr>
                <w:rFonts w:cs="Arial"/>
                <w:szCs w:val="14"/>
              </w:rPr>
              <w:t>221.882</w:t>
            </w:r>
          </w:p>
        </w:tc>
      </w:tr>
      <w:tr w:rsidR="00B64D7C" w:rsidRPr="000E4C2D" w14:paraId="0E624CA1" w14:textId="77777777" w:rsidTr="00C153D5">
        <w:trPr>
          <w:trHeight w:val="238"/>
          <w:jc w:val="center"/>
        </w:trPr>
        <w:tc>
          <w:tcPr>
            <w:tcW w:w="4519" w:type="dxa"/>
          </w:tcPr>
          <w:p w14:paraId="7B04E831" w14:textId="77777777" w:rsidR="00B64D7C" w:rsidRPr="000E4C2D" w:rsidRDefault="00B64D7C" w:rsidP="00C153D5">
            <w:pPr>
              <w:pStyle w:val="08-Tabelageral"/>
              <w:jc w:val="left"/>
              <w:rPr>
                <w:rFonts w:cs="Arial"/>
                <w:b/>
                <w:bCs/>
                <w:szCs w:val="14"/>
                <w:highlight w:val="yellow"/>
              </w:rPr>
            </w:pPr>
            <w:r w:rsidRPr="000E4C2D">
              <w:rPr>
                <w:b/>
                <w:bCs/>
              </w:rPr>
              <w:t>Total do Ativo</w:t>
            </w:r>
          </w:p>
        </w:tc>
        <w:tc>
          <w:tcPr>
            <w:tcW w:w="1526" w:type="dxa"/>
            <w:vAlign w:val="center"/>
          </w:tcPr>
          <w:p w14:paraId="064C8808" w14:textId="77777777" w:rsidR="00B64D7C" w:rsidRPr="000E4C2D" w:rsidRDefault="00B64D7C" w:rsidP="00C153D5">
            <w:pPr>
              <w:pStyle w:val="08-Tabelageral"/>
              <w:rPr>
                <w:rFonts w:cs="Arial"/>
                <w:b/>
                <w:bCs/>
                <w:szCs w:val="14"/>
                <w:highlight w:val="yellow"/>
              </w:rPr>
            </w:pPr>
            <w:r w:rsidRPr="000E4C2D">
              <w:rPr>
                <w:rFonts w:cs="Arial"/>
                <w:b/>
                <w:bCs/>
                <w:szCs w:val="14"/>
              </w:rPr>
              <w:t>16.129.832</w:t>
            </w:r>
          </w:p>
        </w:tc>
        <w:tc>
          <w:tcPr>
            <w:tcW w:w="1797" w:type="dxa"/>
            <w:vAlign w:val="center"/>
          </w:tcPr>
          <w:p w14:paraId="410B417F" w14:textId="77777777" w:rsidR="00B64D7C" w:rsidRPr="000E4C2D" w:rsidRDefault="00B64D7C" w:rsidP="00C153D5">
            <w:pPr>
              <w:pStyle w:val="08-Tabelageral"/>
              <w:rPr>
                <w:rFonts w:cs="Arial"/>
                <w:b/>
                <w:bCs/>
                <w:szCs w:val="14"/>
                <w:highlight w:val="yellow"/>
              </w:rPr>
            </w:pPr>
            <w:r w:rsidRPr="000E4C2D">
              <w:rPr>
                <w:rFonts w:cs="Arial"/>
                <w:b/>
                <w:bCs/>
                <w:szCs w:val="14"/>
              </w:rPr>
              <w:t>440.629</w:t>
            </w:r>
          </w:p>
        </w:tc>
        <w:tc>
          <w:tcPr>
            <w:tcW w:w="1797" w:type="dxa"/>
            <w:vAlign w:val="center"/>
          </w:tcPr>
          <w:p w14:paraId="67DC6D84" w14:textId="77777777" w:rsidR="00B64D7C" w:rsidRPr="000E4C2D" w:rsidRDefault="00B64D7C" w:rsidP="00C153D5">
            <w:pPr>
              <w:pStyle w:val="08-Tabelageral"/>
              <w:rPr>
                <w:rFonts w:cs="Arial"/>
                <w:b/>
                <w:bCs/>
                <w:szCs w:val="14"/>
                <w:highlight w:val="yellow"/>
              </w:rPr>
            </w:pPr>
            <w:r w:rsidRPr="000E4C2D">
              <w:rPr>
                <w:rFonts w:cs="Arial"/>
                <w:b/>
                <w:bCs/>
                <w:szCs w:val="14"/>
              </w:rPr>
              <w:t>16.570.461</w:t>
            </w:r>
          </w:p>
        </w:tc>
      </w:tr>
      <w:tr w:rsidR="00B64D7C" w:rsidRPr="00080B0C" w14:paraId="0FCC22F4" w14:textId="77777777" w:rsidTr="00C153D5">
        <w:trPr>
          <w:trHeight w:val="238"/>
          <w:jc w:val="center"/>
        </w:trPr>
        <w:tc>
          <w:tcPr>
            <w:tcW w:w="4519" w:type="dxa"/>
          </w:tcPr>
          <w:p w14:paraId="6C2270A3" w14:textId="77777777" w:rsidR="00B64D7C" w:rsidRPr="00080B0C" w:rsidRDefault="00B64D7C" w:rsidP="00C153D5">
            <w:pPr>
              <w:pStyle w:val="08-Tabelageral"/>
              <w:jc w:val="left"/>
              <w:rPr>
                <w:rFonts w:cs="Arial"/>
                <w:szCs w:val="14"/>
                <w:highlight w:val="yellow"/>
              </w:rPr>
            </w:pPr>
          </w:p>
        </w:tc>
        <w:tc>
          <w:tcPr>
            <w:tcW w:w="1526" w:type="dxa"/>
            <w:vAlign w:val="center"/>
          </w:tcPr>
          <w:p w14:paraId="0048073E" w14:textId="77777777" w:rsidR="00B64D7C" w:rsidRPr="000E4C2D" w:rsidRDefault="00B64D7C" w:rsidP="00C153D5">
            <w:pPr>
              <w:pStyle w:val="08-Tabelageral"/>
              <w:rPr>
                <w:rFonts w:cs="Arial"/>
                <w:szCs w:val="14"/>
                <w:highlight w:val="yellow"/>
              </w:rPr>
            </w:pPr>
          </w:p>
        </w:tc>
        <w:tc>
          <w:tcPr>
            <w:tcW w:w="1797" w:type="dxa"/>
            <w:vAlign w:val="center"/>
          </w:tcPr>
          <w:p w14:paraId="664A89E5" w14:textId="77777777" w:rsidR="00B64D7C" w:rsidRPr="000E4C2D" w:rsidRDefault="00B64D7C" w:rsidP="00C153D5">
            <w:pPr>
              <w:pStyle w:val="08-Tabelageral"/>
              <w:rPr>
                <w:rFonts w:cs="Arial"/>
                <w:szCs w:val="14"/>
                <w:highlight w:val="yellow"/>
              </w:rPr>
            </w:pPr>
          </w:p>
        </w:tc>
        <w:tc>
          <w:tcPr>
            <w:tcW w:w="1797" w:type="dxa"/>
            <w:vAlign w:val="center"/>
          </w:tcPr>
          <w:p w14:paraId="5499151F" w14:textId="77777777" w:rsidR="00B64D7C" w:rsidRPr="000E4C2D" w:rsidRDefault="00B64D7C" w:rsidP="00C153D5">
            <w:pPr>
              <w:pStyle w:val="08-Tabelageral"/>
              <w:rPr>
                <w:rFonts w:cs="Arial"/>
                <w:szCs w:val="14"/>
                <w:highlight w:val="yellow"/>
              </w:rPr>
            </w:pPr>
          </w:p>
        </w:tc>
      </w:tr>
      <w:tr w:rsidR="00B64D7C" w:rsidRPr="000E4C2D" w14:paraId="0FC2B386" w14:textId="77777777" w:rsidTr="00C153D5">
        <w:trPr>
          <w:trHeight w:val="238"/>
          <w:jc w:val="center"/>
        </w:trPr>
        <w:tc>
          <w:tcPr>
            <w:tcW w:w="4519" w:type="dxa"/>
          </w:tcPr>
          <w:p w14:paraId="25659234" w14:textId="77777777" w:rsidR="00B64D7C" w:rsidRPr="000E4C2D" w:rsidRDefault="00B64D7C" w:rsidP="00C153D5">
            <w:pPr>
              <w:pStyle w:val="08-Tabelageral"/>
              <w:jc w:val="left"/>
              <w:rPr>
                <w:b/>
                <w:bCs/>
                <w:highlight w:val="yellow"/>
              </w:rPr>
            </w:pPr>
            <w:r w:rsidRPr="000E4C2D">
              <w:rPr>
                <w:b/>
                <w:bCs/>
              </w:rPr>
              <w:t>Passivo Circulante</w:t>
            </w:r>
          </w:p>
        </w:tc>
        <w:tc>
          <w:tcPr>
            <w:tcW w:w="1526" w:type="dxa"/>
            <w:vAlign w:val="center"/>
          </w:tcPr>
          <w:p w14:paraId="44A6AB22" w14:textId="77777777" w:rsidR="00B64D7C" w:rsidRPr="000E4C2D" w:rsidRDefault="00B64D7C" w:rsidP="00C153D5">
            <w:pPr>
              <w:pStyle w:val="08-Tabelageral"/>
              <w:rPr>
                <w:rFonts w:cs="Arial"/>
                <w:b/>
                <w:bCs/>
                <w:szCs w:val="14"/>
                <w:highlight w:val="yellow"/>
              </w:rPr>
            </w:pPr>
            <w:r w:rsidRPr="000E4C2D">
              <w:rPr>
                <w:rFonts w:cs="Arial"/>
                <w:b/>
                <w:bCs/>
                <w:szCs w:val="14"/>
              </w:rPr>
              <w:t>6.508.168</w:t>
            </w:r>
          </w:p>
        </w:tc>
        <w:tc>
          <w:tcPr>
            <w:tcW w:w="1797" w:type="dxa"/>
            <w:vAlign w:val="center"/>
          </w:tcPr>
          <w:p w14:paraId="490013D0" w14:textId="77777777" w:rsidR="00B64D7C" w:rsidRPr="000E4C2D" w:rsidRDefault="00B64D7C" w:rsidP="00C153D5">
            <w:pPr>
              <w:pStyle w:val="08-Tabelageral"/>
              <w:rPr>
                <w:rFonts w:cs="Arial"/>
                <w:b/>
                <w:bCs/>
                <w:szCs w:val="14"/>
                <w:highlight w:val="yellow"/>
              </w:rPr>
            </w:pPr>
            <w:r>
              <w:rPr>
                <w:rFonts w:cs="Arial"/>
                <w:b/>
                <w:bCs/>
                <w:szCs w:val="14"/>
              </w:rPr>
              <w:t>--</w:t>
            </w:r>
          </w:p>
        </w:tc>
        <w:tc>
          <w:tcPr>
            <w:tcW w:w="1797" w:type="dxa"/>
            <w:vAlign w:val="center"/>
          </w:tcPr>
          <w:p w14:paraId="2304F1F3" w14:textId="77777777" w:rsidR="00B64D7C" w:rsidRPr="000E4C2D" w:rsidRDefault="00B64D7C" w:rsidP="00C153D5">
            <w:pPr>
              <w:pStyle w:val="08-Tabelageral"/>
              <w:rPr>
                <w:rFonts w:cs="Arial"/>
                <w:b/>
                <w:bCs/>
                <w:szCs w:val="14"/>
                <w:highlight w:val="yellow"/>
              </w:rPr>
            </w:pPr>
            <w:r w:rsidRPr="000E4C2D">
              <w:rPr>
                <w:rFonts w:cs="Arial"/>
                <w:b/>
                <w:bCs/>
                <w:szCs w:val="14"/>
              </w:rPr>
              <w:t>6.508.168</w:t>
            </w:r>
          </w:p>
        </w:tc>
      </w:tr>
      <w:tr w:rsidR="00B64D7C" w:rsidRPr="000E4C2D" w14:paraId="10E7399C" w14:textId="77777777" w:rsidTr="00C153D5">
        <w:trPr>
          <w:trHeight w:val="238"/>
          <w:jc w:val="center"/>
        </w:trPr>
        <w:tc>
          <w:tcPr>
            <w:tcW w:w="4519" w:type="dxa"/>
          </w:tcPr>
          <w:p w14:paraId="3B6DD0A8" w14:textId="77777777" w:rsidR="00B64D7C" w:rsidRPr="000E4C2D" w:rsidRDefault="00B64D7C" w:rsidP="00C153D5">
            <w:pPr>
              <w:pStyle w:val="08-Tabelageral"/>
              <w:jc w:val="left"/>
              <w:rPr>
                <w:b/>
                <w:bCs/>
                <w:highlight w:val="yellow"/>
              </w:rPr>
            </w:pPr>
            <w:r w:rsidRPr="000E4C2D">
              <w:rPr>
                <w:b/>
                <w:bCs/>
              </w:rPr>
              <w:t>Passivo Não Circulante</w:t>
            </w:r>
          </w:p>
        </w:tc>
        <w:tc>
          <w:tcPr>
            <w:tcW w:w="1526" w:type="dxa"/>
            <w:vAlign w:val="center"/>
          </w:tcPr>
          <w:p w14:paraId="7EEA809D" w14:textId="77777777" w:rsidR="00B64D7C" w:rsidRPr="000E4C2D" w:rsidRDefault="00B64D7C" w:rsidP="00C153D5">
            <w:pPr>
              <w:pStyle w:val="08-Tabelageral"/>
              <w:rPr>
                <w:rFonts w:cs="Arial"/>
                <w:b/>
                <w:bCs/>
                <w:szCs w:val="14"/>
                <w:highlight w:val="yellow"/>
              </w:rPr>
            </w:pPr>
            <w:r w:rsidRPr="000E4C2D">
              <w:rPr>
                <w:rFonts w:cs="Arial"/>
                <w:b/>
                <w:bCs/>
                <w:szCs w:val="14"/>
              </w:rPr>
              <w:t>2.025.563</w:t>
            </w:r>
          </w:p>
        </w:tc>
        <w:tc>
          <w:tcPr>
            <w:tcW w:w="1797" w:type="dxa"/>
            <w:vAlign w:val="center"/>
          </w:tcPr>
          <w:p w14:paraId="05550119" w14:textId="77777777" w:rsidR="00B64D7C" w:rsidRPr="000E4C2D" w:rsidRDefault="00B64D7C" w:rsidP="00C153D5">
            <w:pPr>
              <w:pStyle w:val="08-Tabelageral"/>
              <w:rPr>
                <w:rFonts w:cs="Arial"/>
                <w:b/>
                <w:bCs/>
                <w:szCs w:val="14"/>
                <w:highlight w:val="yellow"/>
              </w:rPr>
            </w:pPr>
            <w:r>
              <w:rPr>
                <w:rFonts w:cs="Arial"/>
                <w:b/>
                <w:bCs/>
                <w:szCs w:val="14"/>
              </w:rPr>
              <w:t>--</w:t>
            </w:r>
          </w:p>
        </w:tc>
        <w:tc>
          <w:tcPr>
            <w:tcW w:w="1797" w:type="dxa"/>
            <w:vAlign w:val="center"/>
          </w:tcPr>
          <w:p w14:paraId="2917CB83" w14:textId="77777777" w:rsidR="00B64D7C" w:rsidRPr="000E4C2D" w:rsidRDefault="00B64D7C" w:rsidP="00C153D5">
            <w:pPr>
              <w:pStyle w:val="08-Tabelageral"/>
              <w:rPr>
                <w:rFonts w:cs="Arial"/>
                <w:b/>
                <w:bCs/>
                <w:szCs w:val="14"/>
                <w:highlight w:val="yellow"/>
              </w:rPr>
            </w:pPr>
            <w:r w:rsidRPr="000E4C2D">
              <w:rPr>
                <w:rFonts w:cs="Arial"/>
                <w:b/>
                <w:bCs/>
                <w:szCs w:val="14"/>
              </w:rPr>
              <w:t>2.025.563</w:t>
            </w:r>
          </w:p>
        </w:tc>
      </w:tr>
      <w:tr w:rsidR="00B64D7C" w:rsidRPr="000E4C2D" w14:paraId="5AB4F4DE" w14:textId="77777777" w:rsidTr="00C153D5">
        <w:trPr>
          <w:trHeight w:val="238"/>
          <w:jc w:val="center"/>
        </w:trPr>
        <w:tc>
          <w:tcPr>
            <w:tcW w:w="4519" w:type="dxa"/>
          </w:tcPr>
          <w:p w14:paraId="1199C10F" w14:textId="77777777" w:rsidR="00B64D7C" w:rsidRPr="000E4C2D" w:rsidRDefault="00B64D7C" w:rsidP="00C153D5">
            <w:pPr>
              <w:pStyle w:val="08-Tabelageral"/>
              <w:jc w:val="left"/>
              <w:rPr>
                <w:b/>
                <w:bCs/>
                <w:highlight w:val="yellow"/>
              </w:rPr>
            </w:pPr>
            <w:r w:rsidRPr="000E4C2D">
              <w:rPr>
                <w:b/>
                <w:bCs/>
              </w:rPr>
              <w:t>Total do Passivo</w:t>
            </w:r>
          </w:p>
        </w:tc>
        <w:tc>
          <w:tcPr>
            <w:tcW w:w="1526" w:type="dxa"/>
            <w:vAlign w:val="center"/>
          </w:tcPr>
          <w:p w14:paraId="52901671" w14:textId="77777777" w:rsidR="00B64D7C" w:rsidRPr="000E4C2D" w:rsidRDefault="00B64D7C" w:rsidP="00C153D5">
            <w:pPr>
              <w:pStyle w:val="08-Tabelageral"/>
              <w:rPr>
                <w:rFonts w:cs="Arial"/>
                <w:b/>
                <w:bCs/>
                <w:szCs w:val="14"/>
                <w:highlight w:val="yellow"/>
              </w:rPr>
            </w:pPr>
            <w:r w:rsidRPr="000E4C2D">
              <w:rPr>
                <w:rFonts w:cs="Arial"/>
                <w:b/>
                <w:bCs/>
                <w:szCs w:val="14"/>
              </w:rPr>
              <w:t>8.533.731</w:t>
            </w:r>
          </w:p>
        </w:tc>
        <w:tc>
          <w:tcPr>
            <w:tcW w:w="1797" w:type="dxa"/>
            <w:vAlign w:val="center"/>
          </w:tcPr>
          <w:p w14:paraId="7CB9DD84" w14:textId="77777777" w:rsidR="00B64D7C" w:rsidRPr="000E4C2D" w:rsidRDefault="00B64D7C" w:rsidP="00C153D5">
            <w:pPr>
              <w:pStyle w:val="08-Tabelageral"/>
              <w:rPr>
                <w:rFonts w:cs="Arial"/>
                <w:b/>
                <w:bCs/>
                <w:szCs w:val="14"/>
                <w:highlight w:val="yellow"/>
              </w:rPr>
            </w:pPr>
            <w:r>
              <w:rPr>
                <w:rFonts w:cs="Arial"/>
                <w:b/>
                <w:bCs/>
                <w:szCs w:val="14"/>
              </w:rPr>
              <w:t>--</w:t>
            </w:r>
          </w:p>
        </w:tc>
        <w:tc>
          <w:tcPr>
            <w:tcW w:w="1797" w:type="dxa"/>
            <w:vAlign w:val="center"/>
          </w:tcPr>
          <w:p w14:paraId="01740373" w14:textId="77777777" w:rsidR="00B64D7C" w:rsidRPr="000E4C2D" w:rsidRDefault="00B64D7C" w:rsidP="00C153D5">
            <w:pPr>
              <w:pStyle w:val="08-Tabelageral"/>
              <w:rPr>
                <w:rFonts w:cs="Arial"/>
                <w:b/>
                <w:bCs/>
                <w:szCs w:val="14"/>
                <w:highlight w:val="yellow"/>
              </w:rPr>
            </w:pPr>
            <w:r w:rsidRPr="000E4C2D">
              <w:rPr>
                <w:rFonts w:cs="Arial"/>
                <w:b/>
                <w:bCs/>
                <w:szCs w:val="14"/>
              </w:rPr>
              <w:t>8.533.731</w:t>
            </w:r>
          </w:p>
        </w:tc>
      </w:tr>
      <w:tr w:rsidR="00B64D7C" w:rsidRPr="000E4C2D" w14:paraId="41349BB1" w14:textId="77777777" w:rsidTr="00C153D5">
        <w:trPr>
          <w:trHeight w:val="238"/>
          <w:jc w:val="center"/>
        </w:trPr>
        <w:tc>
          <w:tcPr>
            <w:tcW w:w="4519" w:type="dxa"/>
          </w:tcPr>
          <w:p w14:paraId="6B22DB4A" w14:textId="77777777" w:rsidR="00B64D7C" w:rsidRPr="000E4C2D" w:rsidRDefault="00B64D7C" w:rsidP="00C153D5">
            <w:pPr>
              <w:pStyle w:val="08-Tabelageral"/>
              <w:jc w:val="left"/>
              <w:rPr>
                <w:b/>
                <w:bCs/>
                <w:highlight w:val="yellow"/>
              </w:rPr>
            </w:pPr>
            <w:r w:rsidRPr="000E4C2D">
              <w:rPr>
                <w:b/>
                <w:bCs/>
              </w:rPr>
              <w:t>Total do Patrimônio Líquido</w:t>
            </w:r>
          </w:p>
        </w:tc>
        <w:tc>
          <w:tcPr>
            <w:tcW w:w="1526" w:type="dxa"/>
            <w:vAlign w:val="center"/>
          </w:tcPr>
          <w:p w14:paraId="334387BE" w14:textId="77777777" w:rsidR="00B64D7C" w:rsidRPr="000E4C2D" w:rsidRDefault="00B64D7C" w:rsidP="00C153D5">
            <w:pPr>
              <w:pStyle w:val="08-Tabelageral"/>
              <w:rPr>
                <w:rFonts w:cs="Arial"/>
                <w:b/>
                <w:bCs/>
                <w:szCs w:val="14"/>
                <w:highlight w:val="yellow"/>
              </w:rPr>
            </w:pPr>
            <w:r w:rsidRPr="000E4C2D">
              <w:rPr>
                <w:rFonts w:cs="Arial"/>
                <w:b/>
                <w:bCs/>
                <w:szCs w:val="14"/>
              </w:rPr>
              <w:t>7.596.101</w:t>
            </w:r>
          </w:p>
        </w:tc>
        <w:tc>
          <w:tcPr>
            <w:tcW w:w="1797" w:type="dxa"/>
            <w:vAlign w:val="center"/>
          </w:tcPr>
          <w:p w14:paraId="40BB4031" w14:textId="77777777" w:rsidR="00B64D7C" w:rsidRPr="000E4C2D" w:rsidRDefault="00B64D7C" w:rsidP="00C153D5">
            <w:pPr>
              <w:pStyle w:val="08-Tabelageral"/>
              <w:rPr>
                <w:rFonts w:cs="Arial"/>
                <w:b/>
                <w:bCs/>
                <w:szCs w:val="14"/>
                <w:highlight w:val="yellow"/>
              </w:rPr>
            </w:pPr>
            <w:r w:rsidRPr="000E4C2D">
              <w:rPr>
                <w:rFonts w:cs="Arial"/>
                <w:b/>
                <w:bCs/>
                <w:szCs w:val="14"/>
              </w:rPr>
              <w:t>440.629</w:t>
            </w:r>
          </w:p>
        </w:tc>
        <w:tc>
          <w:tcPr>
            <w:tcW w:w="1797" w:type="dxa"/>
            <w:vAlign w:val="center"/>
          </w:tcPr>
          <w:p w14:paraId="6A9A6C2B" w14:textId="77777777" w:rsidR="00B64D7C" w:rsidRPr="000E4C2D" w:rsidRDefault="00B64D7C" w:rsidP="00C153D5">
            <w:pPr>
              <w:pStyle w:val="08-Tabelageral"/>
              <w:rPr>
                <w:rFonts w:cs="Arial"/>
                <w:b/>
                <w:bCs/>
                <w:szCs w:val="14"/>
                <w:highlight w:val="yellow"/>
              </w:rPr>
            </w:pPr>
            <w:r w:rsidRPr="000E4C2D">
              <w:rPr>
                <w:rFonts w:cs="Arial"/>
                <w:b/>
                <w:bCs/>
                <w:szCs w:val="14"/>
              </w:rPr>
              <w:t>8.036.730</w:t>
            </w:r>
          </w:p>
        </w:tc>
      </w:tr>
      <w:tr w:rsidR="00B64D7C" w:rsidRPr="00080B0C" w14:paraId="328C55BA" w14:textId="77777777" w:rsidTr="00C153D5">
        <w:trPr>
          <w:trHeight w:val="238"/>
          <w:jc w:val="center"/>
        </w:trPr>
        <w:tc>
          <w:tcPr>
            <w:tcW w:w="4519" w:type="dxa"/>
          </w:tcPr>
          <w:p w14:paraId="1A45A8A0" w14:textId="77777777" w:rsidR="00B64D7C" w:rsidRPr="00080B0C" w:rsidRDefault="00B64D7C" w:rsidP="00C153D5">
            <w:pPr>
              <w:pStyle w:val="08-Tabelageral"/>
              <w:ind w:left="113"/>
              <w:jc w:val="left"/>
              <w:rPr>
                <w:highlight w:val="yellow"/>
              </w:rPr>
            </w:pPr>
            <w:r w:rsidRPr="00356E06">
              <w:t>Capital social</w:t>
            </w:r>
          </w:p>
        </w:tc>
        <w:tc>
          <w:tcPr>
            <w:tcW w:w="1526" w:type="dxa"/>
            <w:vAlign w:val="center"/>
          </w:tcPr>
          <w:p w14:paraId="7D62B4FF" w14:textId="77777777" w:rsidR="00B64D7C" w:rsidRPr="000E4C2D" w:rsidRDefault="00B64D7C" w:rsidP="00C153D5">
            <w:pPr>
              <w:pStyle w:val="08-Tabelageral"/>
              <w:rPr>
                <w:rFonts w:cs="Arial"/>
                <w:szCs w:val="14"/>
                <w:highlight w:val="yellow"/>
              </w:rPr>
            </w:pPr>
            <w:r w:rsidRPr="000E4C2D">
              <w:rPr>
                <w:rFonts w:cs="Arial"/>
                <w:szCs w:val="14"/>
              </w:rPr>
              <w:t>6.269.692</w:t>
            </w:r>
          </w:p>
        </w:tc>
        <w:tc>
          <w:tcPr>
            <w:tcW w:w="1797" w:type="dxa"/>
            <w:vAlign w:val="center"/>
          </w:tcPr>
          <w:p w14:paraId="4EC6A7A7" w14:textId="77777777" w:rsidR="00B64D7C" w:rsidRPr="000E4C2D" w:rsidRDefault="00B64D7C" w:rsidP="00C153D5">
            <w:pPr>
              <w:pStyle w:val="08-Tabelageral"/>
              <w:rPr>
                <w:rFonts w:cs="Arial"/>
                <w:szCs w:val="14"/>
                <w:highlight w:val="yellow"/>
              </w:rPr>
            </w:pPr>
            <w:r>
              <w:rPr>
                <w:rFonts w:cs="Arial"/>
                <w:szCs w:val="14"/>
              </w:rPr>
              <w:t>--</w:t>
            </w:r>
          </w:p>
        </w:tc>
        <w:tc>
          <w:tcPr>
            <w:tcW w:w="1797" w:type="dxa"/>
            <w:vAlign w:val="center"/>
          </w:tcPr>
          <w:p w14:paraId="361A85D0" w14:textId="77777777" w:rsidR="00B64D7C" w:rsidRPr="000E4C2D" w:rsidRDefault="00B64D7C" w:rsidP="00C153D5">
            <w:pPr>
              <w:pStyle w:val="08-Tabelageral"/>
              <w:rPr>
                <w:rFonts w:cs="Arial"/>
                <w:szCs w:val="14"/>
                <w:highlight w:val="yellow"/>
              </w:rPr>
            </w:pPr>
            <w:r w:rsidRPr="000E4C2D">
              <w:rPr>
                <w:rFonts w:cs="Arial"/>
                <w:szCs w:val="14"/>
              </w:rPr>
              <w:t>6.269.692</w:t>
            </w:r>
          </w:p>
        </w:tc>
      </w:tr>
      <w:tr w:rsidR="00B64D7C" w:rsidRPr="00080B0C" w14:paraId="0E253C35" w14:textId="77777777" w:rsidTr="00C153D5">
        <w:trPr>
          <w:trHeight w:val="238"/>
          <w:jc w:val="center"/>
        </w:trPr>
        <w:tc>
          <w:tcPr>
            <w:tcW w:w="4519" w:type="dxa"/>
          </w:tcPr>
          <w:p w14:paraId="4CC1A041" w14:textId="77777777" w:rsidR="00B64D7C" w:rsidRPr="00080B0C" w:rsidRDefault="00B64D7C" w:rsidP="00C153D5">
            <w:pPr>
              <w:pStyle w:val="08-Tabelageral"/>
              <w:ind w:left="113"/>
              <w:jc w:val="left"/>
              <w:rPr>
                <w:rFonts w:cs="Arial"/>
                <w:b/>
                <w:bCs/>
                <w:szCs w:val="14"/>
                <w:highlight w:val="yellow"/>
              </w:rPr>
            </w:pPr>
            <w:r w:rsidRPr="00356E06">
              <w:t>Reservas de capital</w:t>
            </w:r>
          </w:p>
        </w:tc>
        <w:tc>
          <w:tcPr>
            <w:tcW w:w="1526" w:type="dxa"/>
            <w:vAlign w:val="center"/>
          </w:tcPr>
          <w:p w14:paraId="3B2DB5BB" w14:textId="77777777" w:rsidR="00B64D7C" w:rsidRPr="000E4C2D" w:rsidRDefault="00B64D7C" w:rsidP="00C153D5">
            <w:pPr>
              <w:pStyle w:val="08-Tabelageral"/>
              <w:rPr>
                <w:rFonts w:cs="Arial"/>
                <w:b/>
                <w:bCs/>
                <w:szCs w:val="14"/>
                <w:highlight w:val="yellow"/>
              </w:rPr>
            </w:pPr>
            <w:r w:rsidRPr="000E4C2D">
              <w:rPr>
                <w:rFonts w:cs="Arial"/>
                <w:szCs w:val="14"/>
              </w:rPr>
              <w:t>1.571</w:t>
            </w:r>
          </w:p>
        </w:tc>
        <w:tc>
          <w:tcPr>
            <w:tcW w:w="1797" w:type="dxa"/>
            <w:vAlign w:val="center"/>
          </w:tcPr>
          <w:p w14:paraId="63A191C9" w14:textId="77777777" w:rsidR="00B64D7C" w:rsidRPr="000E4C2D" w:rsidRDefault="00B64D7C" w:rsidP="00C153D5">
            <w:pPr>
              <w:pStyle w:val="08-Tabelageral"/>
              <w:rPr>
                <w:rFonts w:cs="Arial"/>
                <w:b/>
                <w:bCs/>
                <w:szCs w:val="14"/>
                <w:highlight w:val="yellow"/>
              </w:rPr>
            </w:pPr>
            <w:r>
              <w:rPr>
                <w:rFonts w:cs="Arial"/>
                <w:szCs w:val="14"/>
              </w:rPr>
              <w:t>--</w:t>
            </w:r>
          </w:p>
        </w:tc>
        <w:tc>
          <w:tcPr>
            <w:tcW w:w="1797" w:type="dxa"/>
            <w:vAlign w:val="center"/>
          </w:tcPr>
          <w:p w14:paraId="4862B777" w14:textId="77777777" w:rsidR="00B64D7C" w:rsidRPr="000E4C2D" w:rsidRDefault="00B64D7C" w:rsidP="00C153D5">
            <w:pPr>
              <w:pStyle w:val="08-Tabelageral"/>
              <w:rPr>
                <w:rFonts w:cs="Arial"/>
                <w:b/>
                <w:bCs/>
                <w:szCs w:val="14"/>
                <w:highlight w:val="yellow"/>
              </w:rPr>
            </w:pPr>
            <w:r w:rsidRPr="000E4C2D">
              <w:rPr>
                <w:rFonts w:cs="Arial"/>
                <w:szCs w:val="14"/>
              </w:rPr>
              <w:t>1.571</w:t>
            </w:r>
          </w:p>
        </w:tc>
      </w:tr>
      <w:tr w:rsidR="00B64D7C" w:rsidRPr="00080B0C" w14:paraId="5B905F07" w14:textId="77777777" w:rsidTr="00C153D5">
        <w:trPr>
          <w:trHeight w:val="238"/>
          <w:jc w:val="center"/>
        </w:trPr>
        <w:tc>
          <w:tcPr>
            <w:tcW w:w="4519" w:type="dxa"/>
          </w:tcPr>
          <w:p w14:paraId="458366EA" w14:textId="77777777" w:rsidR="00B64D7C" w:rsidRPr="00004EF6" w:rsidRDefault="00B64D7C" w:rsidP="00C153D5">
            <w:pPr>
              <w:pStyle w:val="08-Tabelageral"/>
              <w:ind w:left="113"/>
              <w:jc w:val="left"/>
            </w:pPr>
            <w:r w:rsidRPr="00356E06">
              <w:t>Reservas de lucros</w:t>
            </w:r>
          </w:p>
        </w:tc>
        <w:tc>
          <w:tcPr>
            <w:tcW w:w="1526" w:type="dxa"/>
            <w:vAlign w:val="center"/>
          </w:tcPr>
          <w:p w14:paraId="5D0FF88C" w14:textId="77777777" w:rsidR="00B64D7C" w:rsidRPr="000E4C2D" w:rsidRDefault="00B64D7C" w:rsidP="00C153D5">
            <w:pPr>
              <w:pStyle w:val="08-Tabelageral"/>
            </w:pPr>
            <w:r w:rsidRPr="000E4C2D">
              <w:rPr>
                <w:rFonts w:cs="Arial"/>
                <w:szCs w:val="14"/>
              </w:rPr>
              <w:t>1.552.229</w:t>
            </w:r>
          </w:p>
        </w:tc>
        <w:tc>
          <w:tcPr>
            <w:tcW w:w="1797" w:type="dxa"/>
            <w:vAlign w:val="center"/>
          </w:tcPr>
          <w:p w14:paraId="48BEEF05" w14:textId="77777777" w:rsidR="00B64D7C" w:rsidRPr="000E4C2D" w:rsidRDefault="00B64D7C" w:rsidP="00C153D5">
            <w:pPr>
              <w:pStyle w:val="08-Tabelageral"/>
            </w:pPr>
            <w:r>
              <w:rPr>
                <w:rFonts w:cs="Arial"/>
                <w:szCs w:val="14"/>
              </w:rPr>
              <w:t>--</w:t>
            </w:r>
          </w:p>
        </w:tc>
        <w:tc>
          <w:tcPr>
            <w:tcW w:w="1797" w:type="dxa"/>
            <w:vAlign w:val="center"/>
          </w:tcPr>
          <w:p w14:paraId="5FE47CB0" w14:textId="77777777" w:rsidR="00B64D7C" w:rsidRPr="000E4C2D" w:rsidRDefault="00B64D7C" w:rsidP="00C153D5">
            <w:pPr>
              <w:pStyle w:val="08-Tabelageral"/>
            </w:pPr>
            <w:r w:rsidRPr="000E4C2D">
              <w:rPr>
                <w:rFonts w:cs="Arial"/>
                <w:szCs w:val="14"/>
              </w:rPr>
              <w:t>1.552.229</w:t>
            </w:r>
          </w:p>
        </w:tc>
      </w:tr>
      <w:tr w:rsidR="00B64D7C" w:rsidRPr="00080B0C" w14:paraId="580AC5B4" w14:textId="77777777" w:rsidTr="00C153D5">
        <w:trPr>
          <w:trHeight w:val="238"/>
          <w:jc w:val="center"/>
        </w:trPr>
        <w:tc>
          <w:tcPr>
            <w:tcW w:w="4519" w:type="dxa"/>
          </w:tcPr>
          <w:p w14:paraId="4C9A6962" w14:textId="77777777" w:rsidR="00B64D7C" w:rsidRPr="00004EF6" w:rsidRDefault="00B64D7C" w:rsidP="00C153D5">
            <w:pPr>
              <w:pStyle w:val="08-Tabelageral"/>
              <w:ind w:left="113"/>
              <w:jc w:val="left"/>
            </w:pPr>
            <w:r w:rsidRPr="00356E06">
              <w:t>Ações em tesouraria</w:t>
            </w:r>
          </w:p>
        </w:tc>
        <w:tc>
          <w:tcPr>
            <w:tcW w:w="1526" w:type="dxa"/>
            <w:vAlign w:val="center"/>
          </w:tcPr>
          <w:p w14:paraId="5AC9A646" w14:textId="77777777" w:rsidR="00B64D7C" w:rsidRPr="000E4C2D" w:rsidRDefault="00B64D7C" w:rsidP="00C153D5">
            <w:pPr>
              <w:pStyle w:val="08-Tabelageral"/>
            </w:pPr>
            <w:r w:rsidRPr="000E4C2D">
              <w:rPr>
                <w:rFonts w:cs="Arial"/>
                <w:szCs w:val="14"/>
              </w:rPr>
              <w:t>(80.344)</w:t>
            </w:r>
          </w:p>
        </w:tc>
        <w:tc>
          <w:tcPr>
            <w:tcW w:w="1797" w:type="dxa"/>
            <w:vAlign w:val="center"/>
          </w:tcPr>
          <w:p w14:paraId="04FCA4D3" w14:textId="77777777" w:rsidR="00B64D7C" w:rsidRPr="000E4C2D" w:rsidRDefault="00B64D7C" w:rsidP="00C153D5">
            <w:pPr>
              <w:pStyle w:val="08-Tabelageral"/>
            </w:pPr>
            <w:r>
              <w:rPr>
                <w:rFonts w:cs="Arial"/>
                <w:szCs w:val="14"/>
              </w:rPr>
              <w:t>--</w:t>
            </w:r>
          </w:p>
        </w:tc>
        <w:tc>
          <w:tcPr>
            <w:tcW w:w="1797" w:type="dxa"/>
            <w:vAlign w:val="center"/>
          </w:tcPr>
          <w:p w14:paraId="6B4BDA83" w14:textId="77777777" w:rsidR="00B64D7C" w:rsidRPr="000E4C2D" w:rsidRDefault="00B64D7C" w:rsidP="00C153D5">
            <w:pPr>
              <w:pStyle w:val="08-Tabelageral"/>
            </w:pPr>
            <w:r w:rsidRPr="000E4C2D">
              <w:rPr>
                <w:rFonts w:cs="Arial"/>
                <w:szCs w:val="14"/>
              </w:rPr>
              <w:t>(80.344)</w:t>
            </w:r>
          </w:p>
        </w:tc>
      </w:tr>
      <w:tr w:rsidR="00B64D7C" w:rsidRPr="00080B0C" w14:paraId="2D6FB0C5" w14:textId="77777777" w:rsidTr="00C153D5">
        <w:trPr>
          <w:trHeight w:val="238"/>
          <w:jc w:val="center"/>
        </w:trPr>
        <w:tc>
          <w:tcPr>
            <w:tcW w:w="4519" w:type="dxa"/>
          </w:tcPr>
          <w:p w14:paraId="304F7CCF" w14:textId="77777777" w:rsidR="00B64D7C" w:rsidRPr="00004EF6" w:rsidRDefault="00B64D7C" w:rsidP="00C153D5">
            <w:pPr>
              <w:pStyle w:val="08-Tabelageral"/>
              <w:ind w:left="113"/>
              <w:jc w:val="left"/>
            </w:pPr>
            <w:r w:rsidRPr="00356E06">
              <w:t>Outros resultados abrangentes acumulados</w:t>
            </w:r>
          </w:p>
        </w:tc>
        <w:tc>
          <w:tcPr>
            <w:tcW w:w="1526" w:type="dxa"/>
            <w:vAlign w:val="center"/>
          </w:tcPr>
          <w:p w14:paraId="7473D2AF" w14:textId="77777777" w:rsidR="00B64D7C" w:rsidRPr="000E4C2D" w:rsidRDefault="00B64D7C" w:rsidP="00C153D5">
            <w:pPr>
              <w:pStyle w:val="08-Tabelageral"/>
            </w:pPr>
            <w:r w:rsidRPr="000E4C2D">
              <w:rPr>
                <w:rFonts w:cs="Arial"/>
                <w:szCs w:val="14"/>
              </w:rPr>
              <w:t>(147.047)</w:t>
            </w:r>
          </w:p>
        </w:tc>
        <w:tc>
          <w:tcPr>
            <w:tcW w:w="1797" w:type="dxa"/>
            <w:vAlign w:val="center"/>
          </w:tcPr>
          <w:p w14:paraId="1A667A57" w14:textId="77777777" w:rsidR="00B64D7C" w:rsidRPr="000E4C2D" w:rsidRDefault="00B64D7C" w:rsidP="00C153D5">
            <w:pPr>
              <w:pStyle w:val="08-Tabelageral"/>
            </w:pPr>
            <w:r w:rsidRPr="000E4C2D">
              <w:rPr>
                <w:rFonts w:cs="Arial"/>
                <w:szCs w:val="14"/>
              </w:rPr>
              <w:t>(194.945)</w:t>
            </w:r>
          </w:p>
        </w:tc>
        <w:tc>
          <w:tcPr>
            <w:tcW w:w="1797" w:type="dxa"/>
            <w:vAlign w:val="center"/>
          </w:tcPr>
          <w:p w14:paraId="68700B55" w14:textId="77777777" w:rsidR="00B64D7C" w:rsidRPr="000E4C2D" w:rsidRDefault="00B64D7C" w:rsidP="00C153D5">
            <w:pPr>
              <w:pStyle w:val="08-Tabelageral"/>
            </w:pPr>
            <w:r w:rsidRPr="000E4C2D">
              <w:rPr>
                <w:rFonts w:cs="Arial"/>
                <w:szCs w:val="14"/>
              </w:rPr>
              <w:t>(341.992)</w:t>
            </w:r>
          </w:p>
        </w:tc>
      </w:tr>
      <w:tr w:rsidR="00B64D7C" w:rsidRPr="00080B0C" w14:paraId="72E10992" w14:textId="77777777" w:rsidTr="00C153D5">
        <w:trPr>
          <w:trHeight w:val="238"/>
          <w:jc w:val="center"/>
        </w:trPr>
        <w:tc>
          <w:tcPr>
            <w:tcW w:w="4519" w:type="dxa"/>
          </w:tcPr>
          <w:p w14:paraId="30DD36D5" w14:textId="77777777" w:rsidR="00B64D7C" w:rsidRPr="00004EF6" w:rsidRDefault="00B64D7C" w:rsidP="00C153D5">
            <w:pPr>
              <w:pStyle w:val="08-Tabelageral"/>
              <w:ind w:left="113"/>
              <w:jc w:val="left"/>
            </w:pPr>
            <w:r w:rsidRPr="00356E06">
              <w:t>Lucros Acumulados</w:t>
            </w:r>
          </w:p>
        </w:tc>
        <w:tc>
          <w:tcPr>
            <w:tcW w:w="1526" w:type="dxa"/>
            <w:vAlign w:val="center"/>
          </w:tcPr>
          <w:p w14:paraId="318D44E0" w14:textId="77777777" w:rsidR="00B64D7C" w:rsidRPr="000E4C2D" w:rsidRDefault="00B64D7C" w:rsidP="00C153D5">
            <w:pPr>
              <w:pStyle w:val="08-Tabelageral"/>
            </w:pPr>
            <w:r>
              <w:rPr>
                <w:rFonts w:cs="Arial"/>
                <w:szCs w:val="14"/>
              </w:rPr>
              <w:t>--</w:t>
            </w:r>
          </w:p>
        </w:tc>
        <w:tc>
          <w:tcPr>
            <w:tcW w:w="1797" w:type="dxa"/>
            <w:vAlign w:val="center"/>
          </w:tcPr>
          <w:p w14:paraId="13980165" w14:textId="77777777" w:rsidR="00B64D7C" w:rsidRPr="000E4C2D" w:rsidRDefault="00B64D7C" w:rsidP="00C153D5">
            <w:pPr>
              <w:pStyle w:val="08-Tabelageral"/>
            </w:pPr>
            <w:r w:rsidRPr="000E4C2D">
              <w:rPr>
                <w:rFonts w:cs="Arial"/>
                <w:szCs w:val="14"/>
              </w:rPr>
              <w:t>635.574</w:t>
            </w:r>
          </w:p>
        </w:tc>
        <w:tc>
          <w:tcPr>
            <w:tcW w:w="1797" w:type="dxa"/>
            <w:vAlign w:val="center"/>
          </w:tcPr>
          <w:p w14:paraId="497A4620" w14:textId="77777777" w:rsidR="00B64D7C" w:rsidRPr="000E4C2D" w:rsidRDefault="00B64D7C" w:rsidP="00C153D5">
            <w:pPr>
              <w:pStyle w:val="08-Tabelageral"/>
            </w:pPr>
            <w:r w:rsidRPr="000E4C2D">
              <w:rPr>
                <w:rFonts w:cs="Arial"/>
                <w:szCs w:val="14"/>
              </w:rPr>
              <w:t>635.574</w:t>
            </w:r>
          </w:p>
        </w:tc>
      </w:tr>
      <w:tr w:rsidR="00B64D7C" w:rsidRPr="000E4C2D" w14:paraId="25C67EEE" w14:textId="77777777" w:rsidTr="00C153D5">
        <w:trPr>
          <w:trHeight w:val="238"/>
          <w:jc w:val="center"/>
        </w:trPr>
        <w:tc>
          <w:tcPr>
            <w:tcW w:w="4519" w:type="dxa"/>
            <w:tcBorders>
              <w:bottom w:val="single" w:sz="2" w:space="0" w:color="1F3864" w:themeColor="accent1" w:themeShade="80"/>
            </w:tcBorders>
          </w:tcPr>
          <w:p w14:paraId="3E391EF9" w14:textId="77777777" w:rsidR="00B64D7C" w:rsidRPr="000E4C2D" w:rsidRDefault="00B64D7C" w:rsidP="00C153D5">
            <w:pPr>
              <w:pStyle w:val="08-Tabelageral"/>
              <w:jc w:val="left"/>
              <w:rPr>
                <w:rFonts w:cs="Arial"/>
                <w:b/>
                <w:bCs/>
                <w:szCs w:val="14"/>
                <w:highlight w:val="yellow"/>
              </w:rPr>
            </w:pPr>
            <w:r w:rsidRPr="000E4C2D">
              <w:rPr>
                <w:b/>
                <w:bCs/>
              </w:rPr>
              <w:t>Total do Passivo e Patrimônio Líquido</w:t>
            </w:r>
          </w:p>
        </w:tc>
        <w:tc>
          <w:tcPr>
            <w:tcW w:w="1526" w:type="dxa"/>
            <w:tcBorders>
              <w:bottom w:val="single" w:sz="2" w:space="0" w:color="1F3864" w:themeColor="accent1" w:themeShade="80"/>
            </w:tcBorders>
            <w:vAlign w:val="center"/>
          </w:tcPr>
          <w:p w14:paraId="306616E4" w14:textId="77777777" w:rsidR="00B64D7C" w:rsidRPr="000E4C2D" w:rsidRDefault="00B64D7C" w:rsidP="00C153D5">
            <w:pPr>
              <w:pStyle w:val="08-Tabelageral"/>
              <w:rPr>
                <w:rFonts w:cs="Arial"/>
                <w:b/>
                <w:bCs/>
                <w:szCs w:val="14"/>
                <w:highlight w:val="yellow"/>
              </w:rPr>
            </w:pPr>
            <w:r w:rsidRPr="000E4C2D">
              <w:rPr>
                <w:rFonts w:cs="Arial"/>
                <w:b/>
                <w:bCs/>
                <w:szCs w:val="14"/>
              </w:rPr>
              <w:t>16.129.832</w:t>
            </w:r>
          </w:p>
        </w:tc>
        <w:tc>
          <w:tcPr>
            <w:tcW w:w="1797" w:type="dxa"/>
            <w:tcBorders>
              <w:bottom w:val="single" w:sz="2" w:space="0" w:color="1F3864" w:themeColor="accent1" w:themeShade="80"/>
            </w:tcBorders>
            <w:vAlign w:val="center"/>
          </w:tcPr>
          <w:p w14:paraId="5788F9E6" w14:textId="77777777" w:rsidR="00B64D7C" w:rsidRPr="000E4C2D" w:rsidRDefault="00B64D7C" w:rsidP="00C153D5">
            <w:pPr>
              <w:pStyle w:val="08-Tabelageral"/>
              <w:rPr>
                <w:rFonts w:cs="Arial"/>
                <w:b/>
                <w:bCs/>
                <w:szCs w:val="14"/>
                <w:highlight w:val="yellow"/>
              </w:rPr>
            </w:pPr>
            <w:r w:rsidRPr="000E4C2D">
              <w:rPr>
                <w:rFonts w:cs="Arial"/>
                <w:b/>
                <w:bCs/>
                <w:szCs w:val="14"/>
              </w:rPr>
              <w:t>440.629</w:t>
            </w:r>
          </w:p>
        </w:tc>
        <w:tc>
          <w:tcPr>
            <w:tcW w:w="1797" w:type="dxa"/>
            <w:tcBorders>
              <w:bottom w:val="single" w:sz="2" w:space="0" w:color="1F3864" w:themeColor="accent1" w:themeShade="80"/>
            </w:tcBorders>
            <w:vAlign w:val="center"/>
          </w:tcPr>
          <w:p w14:paraId="3CE7DAED" w14:textId="77777777" w:rsidR="00B64D7C" w:rsidRPr="000E4C2D" w:rsidRDefault="00B64D7C" w:rsidP="00C153D5">
            <w:pPr>
              <w:pStyle w:val="08-Tabelageral"/>
              <w:rPr>
                <w:rFonts w:cs="Arial"/>
                <w:b/>
                <w:bCs/>
                <w:szCs w:val="14"/>
                <w:highlight w:val="yellow"/>
              </w:rPr>
            </w:pPr>
            <w:r w:rsidRPr="000E4C2D">
              <w:rPr>
                <w:rFonts w:cs="Arial"/>
                <w:b/>
                <w:bCs/>
                <w:szCs w:val="14"/>
              </w:rPr>
              <w:t>16.570.461</w:t>
            </w:r>
          </w:p>
        </w:tc>
      </w:tr>
      <w:tr w:rsidR="00B64D7C" w:rsidRPr="00080B0C" w14:paraId="3A56226E" w14:textId="77777777" w:rsidTr="00C153D5">
        <w:trPr>
          <w:trHeight w:val="238"/>
          <w:jc w:val="center"/>
        </w:trPr>
        <w:tc>
          <w:tcPr>
            <w:tcW w:w="4519" w:type="dxa"/>
            <w:tcBorders>
              <w:top w:val="single" w:sz="2" w:space="0" w:color="1F3864" w:themeColor="accent1" w:themeShade="80"/>
            </w:tcBorders>
          </w:tcPr>
          <w:p w14:paraId="4B003937" w14:textId="77777777" w:rsidR="00B64D7C" w:rsidRPr="00080B0C" w:rsidRDefault="00B64D7C" w:rsidP="00C153D5">
            <w:pPr>
              <w:pStyle w:val="08-Tabelageral"/>
              <w:jc w:val="left"/>
              <w:rPr>
                <w:rFonts w:cs="Arial"/>
                <w:szCs w:val="14"/>
                <w:highlight w:val="yellow"/>
              </w:rPr>
            </w:pPr>
          </w:p>
        </w:tc>
        <w:tc>
          <w:tcPr>
            <w:tcW w:w="1526" w:type="dxa"/>
            <w:tcBorders>
              <w:top w:val="single" w:sz="2" w:space="0" w:color="1F3864" w:themeColor="accent1" w:themeShade="80"/>
            </w:tcBorders>
          </w:tcPr>
          <w:p w14:paraId="629FDB21" w14:textId="77777777" w:rsidR="00B64D7C" w:rsidRPr="00080B0C" w:rsidRDefault="00B64D7C" w:rsidP="00C153D5">
            <w:pPr>
              <w:pStyle w:val="08-Tabelageral"/>
              <w:rPr>
                <w:rFonts w:cs="Arial"/>
                <w:color w:val="000000"/>
                <w:szCs w:val="14"/>
                <w:highlight w:val="yellow"/>
              </w:rPr>
            </w:pPr>
          </w:p>
        </w:tc>
        <w:tc>
          <w:tcPr>
            <w:tcW w:w="1797" w:type="dxa"/>
            <w:tcBorders>
              <w:top w:val="single" w:sz="2" w:space="0" w:color="1F3864" w:themeColor="accent1" w:themeShade="80"/>
            </w:tcBorders>
          </w:tcPr>
          <w:p w14:paraId="29A66D43" w14:textId="77777777" w:rsidR="00B64D7C" w:rsidRPr="00080B0C" w:rsidRDefault="00B64D7C" w:rsidP="00C153D5">
            <w:pPr>
              <w:pStyle w:val="08-Tabelageral"/>
              <w:rPr>
                <w:rFonts w:cs="Arial"/>
                <w:szCs w:val="14"/>
                <w:highlight w:val="yellow"/>
              </w:rPr>
            </w:pPr>
          </w:p>
        </w:tc>
        <w:tc>
          <w:tcPr>
            <w:tcW w:w="1797" w:type="dxa"/>
            <w:tcBorders>
              <w:top w:val="single" w:sz="2" w:space="0" w:color="1F3864" w:themeColor="accent1" w:themeShade="80"/>
            </w:tcBorders>
          </w:tcPr>
          <w:p w14:paraId="70BA68DF" w14:textId="77777777" w:rsidR="00B64D7C" w:rsidRPr="00080B0C" w:rsidRDefault="00B64D7C" w:rsidP="00C153D5">
            <w:pPr>
              <w:pStyle w:val="08-Tabelageral"/>
              <w:rPr>
                <w:rFonts w:cs="Arial"/>
                <w:color w:val="000000"/>
                <w:szCs w:val="14"/>
                <w:highlight w:val="yellow"/>
              </w:rPr>
            </w:pPr>
          </w:p>
        </w:tc>
      </w:tr>
    </w:tbl>
    <w:p w14:paraId="1573B3B3" w14:textId="77777777" w:rsidR="00B64D7C" w:rsidRPr="00663258" w:rsidRDefault="00B64D7C" w:rsidP="00B64D7C">
      <w:pPr>
        <w:pStyle w:val="03-SubttulodeNota"/>
        <w:keepNext/>
        <w:rPr>
          <w:color w:val="1F3864" w:themeColor="accent1" w:themeShade="80"/>
        </w:rPr>
      </w:pPr>
      <w:r w:rsidRPr="00663258">
        <w:rPr>
          <w:color w:val="1F3864" w:themeColor="accent1" w:themeShade="80"/>
        </w:rPr>
        <w:t>Demonstração do Resultado</w:t>
      </w:r>
    </w:p>
    <w:p w14:paraId="12C1966C" w14:textId="77777777" w:rsidR="00B64D7C" w:rsidRPr="00663258" w:rsidRDefault="00B64D7C" w:rsidP="00B64D7C">
      <w:pPr>
        <w:spacing w:after="0"/>
        <w:jc w:val="right"/>
        <w:rPr>
          <w:rFonts w:ascii="Arial" w:hAnsi="Arial" w:cs="Arial"/>
          <w:b/>
          <w:bCs/>
          <w:sz w:val="14"/>
          <w:szCs w:val="14"/>
          <w:lang w:eastAsia="pt-BR"/>
        </w:rPr>
      </w:pPr>
      <w:r w:rsidRPr="00663258">
        <w:rPr>
          <w:rFonts w:ascii="Arial" w:hAnsi="Arial" w:cs="Arial"/>
          <w:b/>
          <w:bCs/>
          <w:sz w:val="14"/>
          <w:szCs w:val="14"/>
          <w:lang w:eastAsia="pt-BR"/>
        </w:rPr>
        <w:t>R$ mil</w:t>
      </w:r>
    </w:p>
    <w:tbl>
      <w:tblPr>
        <w:tblW w:w="9854"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4361"/>
        <w:gridCol w:w="1831"/>
        <w:gridCol w:w="1831"/>
        <w:gridCol w:w="1831"/>
      </w:tblGrid>
      <w:tr w:rsidR="00B64D7C" w:rsidRPr="00663258" w14:paraId="74ADCB4B"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27B47026" w14:textId="77777777" w:rsidR="00B64D7C" w:rsidRPr="0066325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503F1D26" w14:textId="77777777" w:rsidR="00B64D7C" w:rsidRPr="00663258" w:rsidRDefault="00B64D7C" w:rsidP="00C153D5">
            <w:pPr>
              <w:pStyle w:val="08-Tabelageral"/>
              <w:rPr>
                <w:rFonts w:cs="Arial"/>
                <w:b/>
                <w:bCs/>
                <w:szCs w:val="14"/>
              </w:rPr>
            </w:pPr>
          </w:p>
        </w:tc>
        <w:tc>
          <w:tcPr>
            <w:tcW w:w="1831" w:type="dxa"/>
            <w:tcBorders>
              <w:top w:val="single" w:sz="2" w:space="0" w:color="1F3864" w:themeColor="accent1" w:themeShade="80"/>
            </w:tcBorders>
            <w:shd w:val="clear" w:color="auto" w:fill="auto"/>
          </w:tcPr>
          <w:p w14:paraId="204E0F40" w14:textId="77777777" w:rsidR="00B64D7C" w:rsidRPr="00663258" w:rsidRDefault="00B64D7C" w:rsidP="00C153D5">
            <w:pPr>
              <w:pStyle w:val="08-Tabelageral"/>
              <w:rPr>
                <w:rFonts w:cs="Arial"/>
                <w:b/>
                <w:bCs/>
                <w:szCs w:val="14"/>
              </w:rPr>
            </w:pPr>
            <w:r w:rsidRPr="00663258">
              <w:rPr>
                <w:rFonts w:cs="Arial"/>
                <w:b/>
                <w:bCs/>
                <w:szCs w:val="14"/>
              </w:rPr>
              <w:t>Controlador</w:t>
            </w:r>
          </w:p>
        </w:tc>
        <w:tc>
          <w:tcPr>
            <w:tcW w:w="1831" w:type="dxa"/>
            <w:tcBorders>
              <w:top w:val="single" w:sz="2" w:space="0" w:color="1F3864" w:themeColor="accent1" w:themeShade="80"/>
            </w:tcBorders>
            <w:shd w:val="clear" w:color="auto" w:fill="auto"/>
          </w:tcPr>
          <w:p w14:paraId="6DABD8EC" w14:textId="77777777" w:rsidR="00B64D7C" w:rsidRPr="00663258" w:rsidRDefault="00B64D7C" w:rsidP="00C153D5">
            <w:pPr>
              <w:pStyle w:val="08-Tabelageral"/>
              <w:rPr>
                <w:rFonts w:cs="Arial"/>
                <w:b/>
                <w:bCs/>
                <w:szCs w:val="14"/>
              </w:rPr>
            </w:pPr>
          </w:p>
        </w:tc>
      </w:tr>
      <w:tr w:rsidR="00B64D7C" w:rsidRPr="00663258" w14:paraId="45BB4F0D"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4A5CFC4C" w14:textId="77777777" w:rsidR="00B64D7C" w:rsidRPr="0066325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6C47D9C8" w14:textId="77777777" w:rsidR="00B64D7C" w:rsidRPr="00663258" w:rsidRDefault="00B64D7C" w:rsidP="00C153D5">
            <w:pPr>
              <w:pStyle w:val="08-Tabelageral"/>
              <w:rPr>
                <w:rFonts w:cs="Arial"/>
                <w:b/>
                <w:bCs/>
                <w:szCs w:val="14"/>
              </w:rPr>
            </w:pPr>
          </w:p>
        </w:tc>
        <w:tc>
          <w:tcPr>
            <w:tcW w:w="1831" w:type="dxa"/>
            <w:tcBorders>
              <w:top w:val="single" w:sz="2" w:space="0" w:color="1F3864" w:themeColor="accent1" w:themeShade="80"/>
            </w:tcBorders>
            <w:shd w:val="clear" w:color="auto" w:fill="auto"/>
          </w:tcPr>
          <w:p w14:paraId="1B7AB642" w14:textId="77777777" w:rsidR="00B64D7C" w:rsidRPr="00663258" w:rsidRDefault="00B64D7C" w:rsidP="00C153D5">
            <w:pPr>
              <w:pStyle w:val="08-Tabelageral"/>
              <w:rPr>
                <w:rFonts w:cs="Arial"/>
                <w:b/>
                <w:bCs/>
                <w:szCs w:val="14"/>
              </w:rPr>
            </w:pPr>
            <w:r>
              <w:rPr>
                <w:rFonts w:cs="Arial"/>
                <w:b/>
                <w:bCs/>
                <w:szCs w:val="14"/>
              </w:rPr>
              <w:t>3</w:t>
            </w:r>
            <w:r w:rsidRPr="00663258">
              <w:rPr>
                <w:rFonts w:cs="Arial"/>
                <w:b/>
                <w:bCs/>
                <w:szCs w:val="14"/>
              </w:rPr>
              <w:t xml:space="preserve">° </w:t>
            </w:r>
            <w:proofErr w:type="spellStart"/>
            <w:r w:rsidRPr="00663258">
              <w:rPr>
                <w:rFonts w:cs="Arial"/>
                <w:b/>
                <w:bCs/>
                <w:szCs w:val="14"/>
              </w:rPr>
              <w:t>Trim</w:t>
            </w:r>
            <w:proofErr w:type="spellEnd"/>
            <w:r w:rsidRPr="00663258">
              <w:rPr>
                <w:rFonts w:cs="Arial"/>
                <w:b/>
                <w:bCs/>
                <w:szCs w:val="14"/>
              </w:rPr>
              <w:t>/2022</w:t>
            </w:r>
          </w:p>
        </w:tc>
        <w:tc>
          <w:tcPr>
            <w:tcW w:w="1831" w:type="dxa"/>
            <w:tcBorders>
              <w:top w:val="single" w:sz="2" w:space="0" w:color="1F3864" w:themeColor="accent1" w:themeShade="80"/>
            </w:tcBorders>
            <w:shd w:val="clear" w:color="auto" w:fill="auto"/>
          </w:tcPr>
          <w:p w14:paraId="4DAECB55" w14:textId="77777777" w:rsidR="00B64D7C" w:rsidRPr="00663258" w:rsidRDefault="00B64D7C" w:rsidP="00C153D5">
            <w:pPr>
              <w:pStyle w:val="08-Tabelageral"/>
              <w:rPr>
                <w:rFonts w:cs="Arial"/>
                <w:b/>
                <w:bCs/>
                <w:szCs w:val="14"/>
              </w:rPr>
            </w:pPr>
          </w:p>
        </w:tc>
      </w:tr>
      <w:tr w:rsidR="00B64D7C" w:rsidRPr="00663258" w14:paraId="4E402DAD"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3DD47107" w14:textId="77777777" w:rsidR="00B64D7C" w:rsidRPr="0066325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1A00E214" w14:textId="77777777" w:rsidR="00B64D7C" w:rsidRPr="00663258" w:rsidRDefault="00B64D7C" w:rsidP="00C153D5">
            <w:pPr>
              <w:pStyle w:val="08-Tabelageral"/>
              <w:rPr>
                <w:rFonts w:cs="Arial"/>
                <w:b/>
                <w:bCs/>
                <w:szCs w:val="14"/>
              </w:rPr>
            </w:pPr>
            <w:r w:rsidRPr="00663258">
              <w:rPr>
                <w:rFonts w:cs="Arial"/>
                <w:b/>
                <w:bCs/>
                <w:szCs w:val="14"/>
              </w:rPr>
              <w:t>Divulgação Anterior</w:t>
            </w:r>
          </w:p>
        </w:tc>
        <w:tc>
          <w:tcPr>
            <w:tcW w:w="1831" w:type="dxa"/>
            <w:tcBorders>
              <w:top w:val="single" w:sz="2" w:space="0" w:color="1F3864" w:themeColor="accent1" w:themeShade="80"/>
            </w:tcBorders>
            <w:shd w:val="clear" w:color="auto" w:fill="auto"/>
          </w:tcPr>
          <w:p w14:paraId="2EEDC626" w14:textId="77777777" w:rsidR="00B64D7C" w:rsidRPr="00663258" w:rsidRDefault="00B64D7C" w:rsidP="00C153D5">
            <w:pPr>
              <w:pStyle w:val="08-Tabelageral"/>
              <w:rPr>
                <w:rFonts w:cs="Arial"/>
                <w:b/>
                <w:bCs/>
                <w:szCs w:val="14"/>
              </w:rPr>
            </w:pPr>
            <w:r w:rsidRPr="00663258">
              <w:rPr>
                <w:rFonts w:cs="Arial"/>
                <w:b/>
                <w:bCs/>
                <w:szCs w:val="14"/>
              </w:rPr>
              <w:t>Ajustes</w:t>
            </w:r>
          </w:p>
        </w:tc>
        <w:tc>
          <w:tcPr>
            <w:tcW w:w="1831" w:type="dxa"/>
            <w:tcBorders>
              <w:top w:val="single" w:sz="2" w:space="0" w:color="1F3864" w:themeColor="accent1" w:themeShade="80"/>
            </w:tcBorders>
            <w:shd w:val="clear" w:color="auto" w:fill="auto"/>
          </w:tcPr>
          <w:p w14:paraId="72D77213" w14:textId="77777777" w:rsidR="00B64D7C" w:rsidRPr="00663258" w:rsidRDefault="00B64D7C" w:rsidP="00C153D5">
            <w:pPr>
              <w:pStyle w:val="08-Tabelageral"/>
              <w:rPr>
                <w:rFonts w:cs="Arial"/>
                <w:b/>
                <w:bCs/>
                <w:szCs w:val="14"/>
              </w:rPr>
            </w:pPr>
            <w:r w:rsidRPr="00663258">
              <w:rPr>
                <w:rFonts w:cs="Arial"/>
                <w:b/>
                <w:bCs/>
                <w:szCs w:val="14"/>
              </w:rPr>
              <w:t>Saldos Ajustados</w:t>
            </w:r>
          </w:p>
        </w:tc>
      </w:tr>
      <w:tr w:rsidR="00B64D7C" w:rsidRPr="00C57F78" w14:paraId="1BDE0121"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0F25198C" w14:textId="77777777" w:rsidR="00B64D7C" w:rsidRPr="00C57F78" w:rsidRDefault="00B64D7C" w:rsidP="00C153D5">
            <w:pPr>
              <w:pStyle w:val="08-Tabelageral"/>
              <w:jc w:val="left"/>
              <w:rPr>
                <w:rFonts w:cs="Arial"/>
                <w:szCs w:val="14"/>
              </w:rPr>
            </w:pPr>
            <w:r w:rsidRPr="00C57F78">
              <w:rPr>
                <w:rFonts w:cs="Arial"/>
                <w:color w:val="000000" w:themeColor="text1"/>
                <w:szCs w:val="14"/>
              </w:rPr>
              <w:t>Receitas Operacionais</w:t>
            </w:r>
          </w:p>
        </w:tc>
        <w:tc>
          <w:tcPr>
            <w:tcW w:w="1831" w:type="dxa"/>
            <w:tcBorders>
              <w:top w:val="single" w:sz="2" w:space="0" w:color="1F3864" w:themeColor="accent1" w:themeShade="80"/>
            </w:tcBorders>
            <w:shd w:val="clear" w:color="auto" w:fill="auto"/>
          </w:tcPr>
          <w:p w14:paraId="1D51BF37" w14:textId="77777777" w:rsidR="00B64D7C" w:rsidRPr="001B535B" w:rsidRDefault="00B64D7C" w:rsidP="00C153D5">
            <w:pPr>
              <w:pStyle w:val="08-Tabelageral"/>
              <w:rPr>
                <w:rFonts w:cs="Arial"/>
                <w:szCs w:val="14"/>
              </w:rPr>
            </w:pPr>
            <w:r w:rsidRPr="007E51A7">
              <w:t>1.648.550</w:t>
            </w:r>
          </w:p>
        </w:tc>
        <w:tc>
          <w:tcPr>
            <w:tcW w:w="1831" w:type="dxa"/>
            <w:tcBorders>
              <w:top w:val="single" w:sz="2" w:space="0" w:color="1F3864" w:themeColor="accent1" w:themeShade="80"/>
            </w:tcBorders>
            <w:shd w:val="clear" w:color="auto" w:fill="auto"/>
          </w:tcPr>
          <w:p w14:paraId="64217306" w14:textId="77777777" w:rsidR="00B64D7C" w:rsidRPr="001B535B" w:rsidRDefault="00B64D7C" w:rsidP="00C153D5">
            <w:pPr>
              <w:pStyle w:val="08-Tabelageral"/>
              <w:rPr>
                <w:rFonts w:cs="Arial"/>
                <w:szCs w:val="14"/>
              </w:rPr>
            </w:pPr>
            <w:r w:rsidRPr="007E51A7">
              <w:t>64.643</w:t>
            </w:r>
          </w:p>
        </w:tc>
        <w:tc>
          <w:tcPr>
            <w:tcW w:w="1831" w:type="dxa"/>
            <w:tcBorders>
              <w:top w:val="single" w:sz="2" w:space="0" w:color="1F3864" w:themeColor="accent1" w:themeShade="80"/>
            </w:tcBorders>
            <w:shd w:val="clear" w:color="auto" w:fill="auto"/>
          </w:tcPr>
          <w:p w14:paraId="7246A968" w14:textId="77777777" w:rsidR="00B64D7C" w:rsidRPr="001B535B" w:rsidRDefault="00B64D7C" w:rsidP="00C153D5">
            <w:pPr>
              <w:pStyle w:val="08-Tabelageral"/>
              <w:rPr>
                <w:rFonts w:cs="Arial"/>
                <w:szCs w:val="14"/>
              </w:rPr>
            </w:pPr>
            <w:r w:rsidRPr="007E51A7">
              <w:t>1.713.193</w:t>
            </w:r>
          </w:p>
        </w:tc>
      </w:tr>
      <w:tr w:rsidR="00B64D7C" w:rsidRPr="00C57F78" w14:paraId="78D8A625" w14:textId="77777777" w:rsidTr="00C153D5">
        <w:trPr>
          <w:trHeight w:val="238"/>
          <w:jc w:val="center"/>
        </w:trPr>
        <w:tc>
          <w:tcPr>
            <w:tcW w:w="4361" w:type="dxa"/>
            <w:shd w:val="clear" w:color="auto" w:fill="auto"/>
            <w:vAlign w:val="center"/>
          </w:tcPr>
          <w:p w14:paraId="2EDE1CB1" w14:textId="77777777" w:rsidR="00B64D7C" w:rsidRPr="00C57F78" w:rsidRDefault="00B64D7C" w:rsidP="00C153D5">
            <w:pPr>
              <w:pStyle w:val="08-Tabelageral"/>
              <w:jc w:val="left"/>
              <w:rPr>
                <w:rFonts w:cs="Arial"/>
                <w:szCs w:val="14"/>
                <w:highlight w:val="yellow"/>
              </w:rPr>
            </w:pPr>
            <w:r w:rsidRPr="00C57F78">
              <w:rPr>
                <w:rFonts w:cs="Arial"/>
                <w:color w:val="000000"/>
                <w:szCs w:val="14"/>
              </w:rPr>
              <w:t>Resultado de investimentos em participações societárias</w:t>
            </w:r>
          </w:p>
        </w:tc>
        <w:tc>
          <w:tcPr>
            <w:tcW w:w="1831" w:type="dxa"/>
            <w:shd w:val="clear" w:color="auto" w:fill="auto"/>
          </w:tcPr>
          <w:p w14:paraId="19FF73A4" w14:textId="77777777" w:rsidR="00B64D7C" w:rsidRPr="001B535B" w:rsidRDefault="00B64D7C" w:rsidP="00C153D5">
            <w:pPr>
              <w:pStyle w:val="08-Tabelageral"/>
              <w:rPr>
                <w:rFonts w:cs="Arial"/>
                <w:szCs w:val="14"/>
                <w:highlight w:val="yellow"/>
              </w:rPr>
            </w:pPr>
            <w:r w:rsidRPr="007E51A7">
              <w:t>1.648.550</w:t>
            </w:r>
          </w:p>
        </w:tc>
        <w:tc>
          <w:tcPr>
            <w:tcW w:w="1831" w:type="dxa"/>
            <w:shd w:val="clear" w:color="auto" w:fill="auto"/>
          </w:tcPr>
          <w:p w14:paraId="78041D09" w14:textId="77777777" w:rsidR="00B64D7C" w:rsidRPr="001B535B" w:rsidRDefault="00B64D7C" w:rsidP="00C153D5">
            <w:pPr>
              <w:pStyle w:val="08-Tabelageral"/>
              <w:rPr>
                <w:rFonts w:cs="Arial"/>
                <w:szCs w:val="14"/>
                <w:highlight w:val="yellow"/>
              </w:rPr>
            </w:pPr>
            <w:r w:rsidRPr="007E51A7">
              <w:t>64.643</w:t>
            </w:r>
          </w:p>
        </w:tc>
        <w:tc>
          <w:tcPr>
            <w:tcW w:w="1831" w:type="dxa"/>
            <w:shd w:val="clear" w:color="auto" w:fill="auto"/>
          </w:tcPr>
          <w:p w14:paraId="50DAE6E4" w14:textId="77777777" w:rsidR="00B64D7C" w:rsidRPr="001B535B" w:rsidRDefault="00B64D7C" w:rsidP="00C153D5">
            <w:pPr>
              <w:pStyle w:val="08-Tabelageral"/>
              <w:rPr>
                <w:rFonts w:cs="Arial"/>
                <w:szCs w:val="14"/>
                <w:highlight w:val="yellow"/>
              </w:rPr>
            </w:pPr>
            <w:r w:rsidRPr="007E51A7">
              <w:t>1.713.193</w:t>
            </w:r>
          </w:p>
        </w:tc>
      </w:tr>
      <w:tr w:rsidR="00B64D7C" w:rsidRPr="00C57F78" w14:paraId="733FE564" w14:textId="77777777" w:rsidTr="00C153D5">
        <w:trPr>
          <w:trHeight w:val="238"/>
          <w:jc w:val="center"/>
        </w:trPr>
        <w:tc>
          <w:tcPr>
            <w:tcW w:w="4361" w:type="dxa"/>
            <w:shd w:val="clear" w:color="auto" w:fill="auto"/>
            <w:vAlign w:val="center"/>
          </w:tcPr>
          <w:p w14:paraId="2A6ADA2B" w14:textId="77777777" w:rsidR="00B64D7C" w:rsidRPr="00C57F78" w:rsidRDefault="00B64D7C" w:rsidP="00C153D5">
            <w:pPr>
              <w:pStyle w:val="08-Tabelageral"/>
              <w:jc w:val="left"/>
              <w:rPr>
                <w:rFonts w:cs="Arial"/>
                <w:szCs w:val="14"/>
                <w:highlight w:val="yellow"/>
              </w:rPr>
            </w:pPr>
            <w:r w:rsidRPr="00C57F78">
              <w:rPr>
                <w:rFonts w:cs="Arial"/>
                <w:color w:val="000000" w:themeColor="text1"/>
                <w:szCs w:val="14"/>
              </w:rPr>
              <w:t>Resultado Bruto</w:t>
            </w:r>
          </w:p>
        </w:tc>
        <w:tc>
          <w:tcPr>
            <w:tcW w:w="1831" w:type="dxa"/>
            <w:shd w:val="clear" w:color="auto" w:fill="auto"/>
          </w:tcPr>
          <w:p w14:paraId="60407FDB" w14:textId="77777777" w:rsidR="00B64D7C" w:rsidRPr="001B535B" w:rsidRDefault="00B64D7C" w:rsidP="00C153D5">
            <w:pPr>
              <w:pStyle w:val="08-Tabelageral"/>
              <w:rPr>
                <w:rFonts w:cs="Arial"/>
                <w:szCs w:val="14"/>
                <w:highlight w:val="yellow"/>
              </w:rPr>
            </w:pPr>
            <w:r w:rsidRPr="007E51A7">
              <w:t>1.648.550</w:t>
            </w:r>
          </w:p>
        </w:tc>
        <w:tc>
          <w:tcPr>
            <w:tcW w:w="1831" w:type="dxa"/>
            <w:shd w:val="clear" w:color="auto" w:fill="auto"/>
          </w:tcPr>
          <w:p w14:paraId="2575E567" w14:textId="77777777" w:rsidR="00B64D7C" w:rsidRPr="001B535B" w:rsidRDefault="00B64D7C" w:rsidP="00C153D5">
            <w:pPr>
              <w:pStyle w:val="08-Tabelageral"/>
              <w:rPr>
                <w:rFonts w:cs="Arial"/>
                <w:szCs w:val="14"/>
                <w:highlight w:val="yellow"/>
              </w:rPr>
            </w:pPr>
            <w:r w:rsidRPr="007E51A7">
              <w:t>64.643</w:t>
            </w:r>
          </w:p>
        </w:tc>
        <w:tc>
          <w:tcPr>
            <w:tcW w:w="1831" w:type="dxa"/>
            <w:shd w:val="clear" w:color="auto" w:fill="auto"/>
          </w:tcPr>
          <w:p w14:paraId="36EE6906" w14:textId="77777777" w:rsidR="00B64D7C" w:rsidRPr="001B535B" w:rsidRDefault="00B64D7C" w:rsidP="00C153D5">
            <w:pPr>
              <w:pStyle w:val="08-Tabelageral"/>
              <w:rPr>
                <w:rFonts w:cs="Arial"/>
                <w:szCs w:val="14"/>
                <w:highlight w:val="yellow"/>
              </w:rPr>
            </w:pPr>
            <w:r w:rsidRPr="007E51A7">
              <w:t>1.713.193</w:t>
            </w:r>
          </w:p>
        </w:tc>
      </w:tr>
      <w:tr w:rsidR="00B64D7C" w:rsidRPr="00C57F78" w14:paraId="45AAAF42" w14:textId="77777777" w:rsidTr="00C153D5">
        <w:trPr>
          <w:trHeight w:val="238"/>
          <w:jc w:val="center"/>
        </w:trPr>
        <w:tc>
          <w:tcPr>
            <w:tcW w:w="4361" w:type="dxa"/>
            <w:shd w:val="clear" w:color="auto" w:fill="auto"/>
            <w:vAlign w:val="center"/>
          </w:tcPr>
          <w:p w14:paraId="755021D7" w14:textId="77777777" w:rsidR="00B64D7C" w:rsidRPr="00C57F78" w:rsidRDefault="00B64D7C" w:rsidP="00C153D5">
            <w:pPr>
              <w:pStyle w:val="08-Tabelageral"/>
              <w:jc w:val="left"/>
              <w:rPr>
                <w:rFonts w:cs="Arial"/>
                <w:szCs w:val="14"/>
                <w:highlight w:val="yellow"/>
              </w:rPr>
            </w:pPr>
            <w:r w:rsidRPr="00C57F78">
              <w:rPr>
                <w:rFonts w:cs="Arial"/>
                <w:color w:val="000000" w:themeColor="text1"/>
                <w:szCs w:val="14"/>
              </w:rPr>
              <w:t>Outras Receitas e Despesas</w:t>
            </w:r>
          </w:p>
        </w:tc>
        <w:tc>
          <w:tcPr>
            <w:tcW w:w="1831" w:type="dxa"/>
            <w:shd w:val="clear" w:color="auto" w:fill="auto"/>
          </w:tcPr>
          <w:p w14:paraId="1E2F2055" w14:textId="77777777" w:rsidR="00B64D7C" w:rsidRPr="001B535B" w:rsidRDefault="00B64D7C" w:rsidP="00C153D5">
            <w:pPr>
              <w:pStyle w:val="08-Tabelageral"/>
              <w:rPr>
                <w:rFonts w:cs="Arial"/>
                <w:szCs w:val="14"/>
                <w:highlight w:val="yellow"/>
              </w:rPr>
            </w:pPr>
            <w:r w:rsidRPr="007E51A7">
              <w:t>45</w:t>
            </w:r>
          </w:p>
        </w:tc>
        <w:tc>
          <w:tcPr>
            <w:tcW w:w="1831" w:type="dxa"/>
            <w:shd w:val="clear" w:color="auto" w:fill="auto"/>
          </w:tcPr>
          <w:p w14:paraId="10F80DA9" w14:textId="77777777" w:rsidR="00B64D7C" w:rsidRPr="001B535B" w:rsidRDefault="00B64D7C" w:rsidP="00C153D5">
            <w:pPr>
              <w:pStyle w:val="08-Tabelageral"/>
              <w:rPr>
                <w:rFonts w:cs="Arial"/>
                <w:szCs w:val="14"/>
                <w:highlight w:val="yellow"/>
              </w:rPr>
            </w:pPr>
            <w:r w:rsidRPr="007E51A7">
              <w:t xml:space="preserve"> </w:t>
            </w:r>
            <w:r>
              <w:t>--</w:t>
            </w:r>
            <w:r w:rsidRPr="007E51A7">
              <w:t xml:space="preserve">   </w:t>
            </w:r>
          </w:p>
        </w:tc>
        <w:tc>
          <w:tcPr>
            <w:tcW w:w="1831" w:type="dxa"/>
            <w:shd w:val="clear" w:color="auto" w:fill="auto"/>
          </w:tcPr>
          <w:p w14:paraId="1730C964" w14:textId="77777777" w:rsidR="00B64D7C" w:rsidRPr="001B535B" w:rsidRDefault="00B64D7C" w:rsidP="00C153D5">
            <w:pPr>
              <w:pStyle w:val="08-Tabelageral"/>
              <w:rPr>
                <w:rFonts w:cs="Arial"/>
                <w:szCs w:val="14"/>
                <w:highlight w:val="yellow"/>
              </w:rPr>
            </w:pPr>
            <w:r w:rsidRPr="007E51A7">
              <w:t>45</w:t>
            </w:r>
          </w:p>
        </w:tc>
      </w:tr>
      <w:tr w:rsidR="00B64D7C" w:rsidRPr="00C57F78" w14:paraId="7DA148A3" w14:textId="77777777" w:rsidTr="00C153D5">
        <w:trPr>
          <w:trHeight w:val="238"/>
          <w:jc w:val="center"/>
        </w:trPr>
        <w:tc>
          <w:tcPr>
            <w:tcW w:w="4361" w:type="dxa"/>
            <w:shd w:val="clear" w:color="auto" w:fill="auto"/>
            <w:vAlign w:val="center"/>
          </w:tcPr>
          <w:p w14:paraId="40125E14" w14:textId="77777777" w:rsidR="00B64D7C" w:rsidRPr="00C57F78" w:rsidRDefault="00B64D7C" w:rsidP="00C153D5">
            <w:pPr>
              <w:pStyle w:val="08-Tabelageral"/>
              <w:jc w:val="left"/>
              <w:rPr>
                <w:rFonts w:cs="Arial"/>
                <w:szCs w:val="14"/>
                <w:highlight w:val="yellow"/>
              </w:rPr>
            </w:pPr>
            <w:r w:rsidRPr="00C57F78">
              <w:rPr>
                <w:rFonts w:cs="Arial"/>
                <w:color w:val="000000" w:themeColor="text1"/>
                <w:szCs w:val="14"/>
              </w:rPr>
              <w:t>Resultado Antes das Receitas e Despesas Financeiras</w:t>
            </w:r>
          </w:p>
        </w:tc>
        <w:tc>
          <w:tcPr>
            <w:tcW w:w="1831" w:type="dxa"/>
            <w:shd w:val="clear" w:color="auto" w:fill="auto"/>
          </w:tcPr>
          <w:p w14:paraId="1BAFFCB6" w14:textId="77777777" w:rsidR="00B64D7C" w:rsidRPr="001B535B" w:rsidRDefault="00B64D7C" w:rsidP="00C153D5">
            <w:pPr>
              <w:pStyle w:val="08-Tabelageral"/>
              <w:rPr>
                <w:rFonts w:cs="Arial"/>
                <w:szCs w:val="14"/>
                <w:highlight w:val="yellow"/>
              </w:rPr>
            </w:pPr>
            <w:r w:rsidRPr="007E51A7">
              <w:t>1.648.595</w:t>
            </w:r>
          </w:p>
        </w:tc>
        <w:tc>
          <w:tcPr>
            <w:tcW w:w="1831" w:type="dxa"/>
            <w:shd w:val="clear" w:color="auto" w:fill="auto"/>
          </w:tcPr>
          <w:p w14:paraId="497E849E" w14:textId="77777777" w:rsidR="00B64D7C" w:rsidRPr="001B535B" w:rsidRDefault="00B64D7C" w:rsidP="00C153D5">
            <w:pPr>
              <w:pStyle w:val="08-Tabelageral"/>
              <w:rPr>
                <w:rFonts w:cs="Arial"/>
                <w:szCs w:val="14"/>
                <w:highlight w:val="yellow"/>
              </w:rPr>
            </w:pPr>
            <w:r w:rsidRPr="007E51A7">
              <w:t>64.643</w:t>
            </w:r>
          </w:p>
        </w:tc>
        <w:tc>
          <w:tcPr>
            <w:tcW w:w="1831" w:type="dxa"/>
            <w:shd w:val="clear" w:color="auto" w:fill="auto"/>
          </w:tcPr>
          <w:p w14:paraId="15B28B93" w14:textId="77777777" w:rsidR="00B64D7C" w:rsidRPr="001B535B" w:rsidRDefault="00B64D7C" w:rsidP="00C153D5">
            <w:pPr>
              <w:pStyle w:val="08-Tabelageral"/>
              <w:rPr>
                <w:rFonts w:cs="Arial"/>
                <w:szCs w:val="14"/>
                <w:highlight w:val="yellow"/>
              </w:rPr>
            </w:pPr>
            <w:r w:rsidRPr="007E51A7">
              <w:t>1.713.238</w:t>
            </w:r>
          </w:p>
        </w:tc>
      </w:tr>
      <w:tr w:rsidR="00B64D7C" w:rsidRPr="00C57F78" w14:paraId="441152D2" w14:textId="77777777" w:rsidTr="00C153D5">
        <w:trPr>
          <w:trHeight w:val="238"/>
          <w:jc w:val="center"/>
        </w:trPr>
        <w:tc>
          <w:tcPr>
            <w:tcW w:w="4361" w:type="dxa"/>
            <w:shd w:val="clear" w:color="auto" w:fill="auto"/>
            <w:vAlign w:val="center"/>
          </w:tcPr>
          <w:p w14:paraId="2F6C84EF" w14:textId="77777777" w:rsidR="00B64D7C" w:rsidRPr="00C57F78" w:rsidRDefault="00B64D7C" w:rsidP="00C153D5">
            <w:pPr>
              <w:pStyle w:val="08-Tabelageral"/>
              <w:jc w:val="left"/>
              <w:rPr>
                <w:rFonts w:cs="Arial"/>
                <w:szCs w:val="14"/>
                <w:highlight w:val="yellow"/>
              </w:rPr>
            </w:pPr>
            <w:r w:rsidRPr="00C57F78">
              <w:rPr>
                <w:rFonts w:cs="Arial"/>
                <w:color w:val="000000" w:themeColor="text1"/>
                <w:szCs w:val="14"/>
              </w:rPr>
              <w:t>Resultado Financeiro</w:t>
            </w:r>
          </w:p>
        </w:tc>
        <w:tc>
          <w:tcPr>
            <w:tcW w:w="1831" w:type="dxa"/>
            <w:shd w:val="clear" w:color="auto" w:fill="auto"/>
          </w:tcPr>
          <w:p w14:paraId="71349811" w14:textId="77777777" w:rsidR="00B64D7C" w:rsidRPr="001B535B" w:rsidRDefault="00B64D7C" w:rsidP="00C153D5">
            <w:pPr>
              <w:pStyle w:val="08-Tabelageral"/>
              <w:rPr>
                <w:rFonts w:cs="Arial"/>
                <w:szCs w:val="14"/>
                <w:highlight w:val="yellow"/>
              </w:rPr>
            </w:pPr>
            <w:r w:rsidRPr="007E51A7">
              <w:t>5.086</w:t>
            </w:r>
          </w:p>
        </w:tc>
        <w:tc>
          <w:tcPr>
            <w:tcW w:w="1831" w:type="dxa"/>
            <w:shd w:val="clear" w:color="auto" w:fill="auto"/>
          </w:tcPr>
          <w:p w14:paraId="09BABCD0" w14:textId="77777777" w:rsidR="00B64D7C" w:rsidRPr="001B535B" w:rsidRDefault="00B64D7C" w:rsidP="00C153D5">
            <w:pPr>
              <w:pStyle w:val="08-Tabelageral"/>
              <w:rPr>
                <w:rFonts w:cs="Arial"/>
                <w:szCs w:val="14"/>
                <w:highlight w:val="yellow"/>
              </w:rPr>
            </w:pPr>
            <w:r w:rsidRPr="007E51A7">
              <w:t xml:space="preserve"> </w:t>
            </w:r>
            <w:r>
              <w:t>--</w:t>
            </w:r>
            <w:r w:rsidRPr="007E51A7">
              <w:t xml:space="preserve">   </w:t>
            </w:r>
          </w:p>
        </w:tc>
        <w:tc>
          <w:tcPr>
            <w:tcW w:w="1831" w:type="dxa"/>
            <w:shd w:val="clear" w:color="auto" w:fill="auto"/>
          </w:tcPr>
          <w:p w14:paraId="5BEA3C1F" w14:textId="77777777" w:rsidR="00B64D7C" w:rsidRPr="001B535B" w:rsidRDefault="00B64D7C" w:rsidP="00C153D5">
            <w:pPr>
              <w:pStyle w:val="08-Tabelageral"/>
              <w:rPr>
                <w:rFonts w:cs="Arial"/>
                <w:szCs w:val="14"/>
                <w:highlight w:val="yellow"/>
              </w:rPr>
            </w:pPr>
            <w:r w:rsidRPr="007E51A7">
              <w:t>5.086</w:t>
            </w:r>
          </w:p>
        </w:tc>
      </w:tr>
      <w:tr w:rsidR="00B64D7C" w:rsidRPr="00C57F78" w14:paraId="5B595F4F" w14:textId="77777777" w:rsidTr="00C153D5">
        <w:trPr>
          <w:trHeight w:val="238"/>
          <w:jc w:val="center"/>
        </w:trPr>
        <w:tc>
          <w:tcPr>
            <w:tcW w:w="4361" w:type="dxa"/>
            <w:shd w:val="clear" w:color="auto" w:fill="auto"/>
            <w:vAlign w:val="center"/>
          </w:tcPr>
          <w:p w14:paraId="67A308CB" w14:textId="77777777" w:rsidR="00B64D7C" w:rsidRPr="00C57F78" w:rsidRDefault="00B64D7C" w:rsidP="00C153D5">
            <w:pPr>
              <w:pStyle w:val="08-Tabelageral"/>
              <w:jc w:val="left"/>
              <w:rPr>
                <w:rFonts w:cs="Arial"/>
                <w:szCs w:val="14"/>
                <w:highlight w:val="yellow"/>
              </w:rPr>
            </w:pPr>
            <w:r w:rsidRPr="00C57F78">
              <w:rPr>
                <w:rFonts w:cs="Arial"/>
                <w:color w:val="000000" w:themeColor="text1"/>
                <w:szCs w:val="14"/>
              </w:rPr>
              <w:t>Resultado Antes do Imposto de Renda e Contribuição Social</w:t>
            </w:r>
          </w:p>
        </w:tc>
        <w:tc>
          <w:tcPr>
            <w:tcW w:w="1831" w:type="dxa"/>
            <w:shd w:val="clear" w:color="auto" w:fill="auto"/>
          </w:tcPr>
          <w:p w14:paraId="74955106" w14:textId="77777777" w:rsidR="00B64D7C" w:rsidRPr="001B535B" w:rsidRDefault="00B64D7C" w:rsidP="00C153D5">
            <w:pPr>
              <w:pStyle w:val="08-Tabelageral"/>
              <w:rPr>
                <w:rFonts w:cs="Arial"/>
                <w:szCs w:val="14"/>
                <w:highlight w:val="yellow"/>
              </w:rPr>
            </w:pPr>
            <w:r w:rsidRPr="007E51A7">
              <w:t>1.653.681</w:t>
            </w:r>
          </w:p>
        </w:tc>
        <w:tc>
          <w:tcPr>
            <w:tcW w:w="1831" w:type="dxa"/>
            <w:shd w:val="clear" w:color="auto" w:fill="auto"/>
          </w:tcPr>
          <w:p w14:paraId="1F5247FF" w14:textId="77777777" w:rsidR="00B64D7C" w:rsidRPr="001B535B" w:rsidRDefault="00B64D7C" w:rsidP="00C153D5">
            <w:pPr>
              <w:pStyle w:val="08-Tabelageral"/>
              <w:rPr>
                <w:rFonts w:cs="Arial"/>
                <w:szCs w:val="14"/>
                <w:highlight w:val="yellow"/>
              </w:rPr>
            </w:pPr>
            <w:r w:rsidRPr="007E51A7">
              <w:t>64.643</w:t>
            </w:r>
          </w:p>
        </w:tc>
        <w:tc>
          <w:tcPr>
            <w:tcW w:w="1831" w:type="dxa"/>
            <w:shd w:val="clear" w:color="auto" w:fill="auto"/>
          </w:tcPr>
          <w:p w14:paraId="32A0BC02" w14:textId="77777777" w:rsidR="00B64D7C" w:rsidRPr="001B535B" w:rsidRDefault="00B64D7C" w:rsidP="00C153D5">
            <w:pPr>
              <w:pStyle w:val="08-Tabelageral"/>
              <w:rPr>
                <w:rFonts w:cs="Arial"/>
                <w:szCs w:val="14"/>
                <w:highlight w:val="yellow"/>
              </w:rPr>
            </w:pPr>
            <w:r w:rsidRPr="007E51A7">
              <w:t>1.718.324</w:t>
            </w:r>
          </w:p>
        </w:tc>
      </w:tr>
      <w:tr w:rsidR="00B64D7C" w:rsidRPr="00C57F78" w14:paraId="2032564A" w14:textId="77777777" w:rsidTr="00C153D5">
        <w:trPr>
          <w:trHeight w:val="238"/>
          <w:jc w:val="center"/>
        </w:trPr>
        <w:tc>
          <w:tcPr>
            <w:tcW w:w="4361" w:type="dxa"/>
            <w:shd w:val="clear" w:color="auto" w:fill="auto"/>
            <w:vAlign w:val="bottom"/>
          </w:tcPr>
          <w:p w14:paraId="0EAA3796" w14:textId="77777777" w:rsidR="00B64D7C" w:rsidRPr="00C57F78" w:rsidRDefault="00B64D7C" w:rsidP="00C153D5">
            <w:pPr>
              <w:pStyle w:val="08-Tabelageral"/>
              <w:jc w:val="left"/>
              <w:rPr>
                <w:rFonts w:cs="Arial"/>
                <w:szCs w:val="14"/>
                <w:highlight w:val="yellow"/>
              </w:rPr>
            </w:pPr>
            <w:r w:rsidRPr="00C57F78">
              <w:rPr>
                <w:rFonts w:cs="Arial"/>
                <w:color w:val="000000" w:themeColor="text1"/>
                <w:szCs w:val="14"/>
              </w:rPr>
              <w:t>Imposto de Renda e Contribuição Social</w:t>
            </w:r>
          </w:p>
        </w:tc>
        <w:tc>
          <w:tcPr>
            <w:tcW w:w="1831" w:type="dxa"/>
            <w:shd w:val="clear" w:color="auto" w:fill="auto"/>
          </w:tcPr>
          <w:p w14:paraId="33233FD2" w14:textId="77777777" w:rsidR="00B64D7C" w:rsidRPr="001B535B" w:rsidRDefault="00B64D7C" w:rsidP="00C153D5">
            <w:pPr>
              <w:pStyle w:val="08-Tabelageral"/>
              <w:rPr>
                <w:rFonts w:cs="Arial"/>
                <w:szCs w:val="14"/>
                <w:highlight w:val="yellow"/>
              </w:rPr>
            </w:pPr>
            <w:r w:rsidRPr="007E51A7">
              <w:t>(1.501)</w:t>
            </w:r>
          </w:p>
        </w:tc>
        <w:tc>
          <w:tcPr>
            <w:tcW w:w="1831" w:type="dxa"/>
            <w:shd w:val="clear" w:color="auto" w:fill="auto"/>
          </w:tcPr>
          <w:p w14:paraId="6A543C52" w14:textId="77777777" w:rsidR="00B64D7C" w:rsidRPr="001B535B" w:rsidRDefault="00B64D7C" w:rsidP="00C153D5">
            <w:pPr>
              <w:pStyle w:val="08-Tabelageral"/>
              <w:rPr>
                <w:rFonts w:cs="Arial"/>
                <w:szCs w:val="14"/>
                <w:highlight w:val="yellow"/>
              </w:rPr>
            </w:pPr>
            <w:r w:rsidRPr="007E51A7">
              <w:t xml:space="preserve"> </w:t>
            </w:r>
            <w:r>
              <w:t>--</w:t>
            </w:r>
            <w:r w:rsidRPr="007E51A7">
              <w:t xml:space="preserve">   </w:t>
            </w:r>
          </w:p>
        </w:tc>
        <w:tc>
          <w:tcPr>
            <w:tcW w:w="1831" w:type="dxa"/>
            <w:shd w:val="clear" w:color="auto" w:fill="auto"/>
          </w:tcPr>
          <w:p w14:paraId="3C9AF83F" w14:textId="77777777" w:rsidR="00B64D7C" w:rsidRPr="001B535B" w:rsidRDefault="00B64D7C" w:rsidP="00C153D5">
            <w:pPr>
              <w:pStyle w:val="08-Tabelageral"/>
              <w:rPr>
                <w:rFonts w:cs="Arial"/>
                <w:szCs w:val="14"/>
                <w:highlight w:val="yellow"/>
              </w:rPr>
            </w:pPr>
            <w:r w:rsidRPr="007E51A7">
              <w:t>(1.501)</w:t>
            </w:r>
          </w:p>
        </w:tc>
      </w:tr>
      <w:tr w:rsidR="00B64D7C" w:rsidRPr="00C57F78" w14:paraId="0E9E90BC" w14:textId="77777777" w:rsidTr="00C153D5">
        <w:trPr>
          <w:trHeight w:val="238"/>
          <w:jc w:val="center"/>
        </w:trPr>
        <w:tc>
          <w:tcPr>
            <w:tcW w:w="4361" w:type="dxa"/>
            <w:shd w:val="clear" w:color="auto" w:fill="auto"/>
            <w:vAlign w:val="bottom"/>
          </w:tcPr>
          <w:p w14:paraId="462520B6" w14:textId="77777777" w:rsidR="00B64D7C" w:rsidRPr="00C57F78" w:rsidRDefault="00B64D7C" w:rsidP="00C153D5">
            <w:pPr>
              <w:pStyle w:val="08-Tabelageral"/>
              <w:jc w:val="left"/>
              <w:rPr>
                <w:rFonts w:cs="Arial"/>
                <w:szCs w:val="14"/>
                <w:highlight w:val="yellow"/>
              </w:rPr>
            </w:pPr>
            <w:r w:rsidRPr="00C57F78">
              <w:rPr>
                <w:rFonts w:cs="Arial"/>
                <w:color w:val="000000" w:themeColor="text1"/>
                <w:szCs w:val="14"/>
              </w:rPr>
              <w:t>Lucro Líquido do Período</w:t>
            </w:r>
          </w:p>
        </w:tc>
        <w:tc>
          <w:tcPr>
            <w:tcW w:w="1831" w:type="dxa"/>
            <w:shd w:val="clear" w:color="auto" w:fill="auto"/>
          </w:tcPr>
          <w:p w14:paraId="1964B911" w14:textId="77777777" w:rsidR="00B64D7C" w:rsidRPr="001B535B" w:rsidRDefault="00B64D7C" w:rsidP="00C153D5">
            <w:pPr>
              <w:pStyle w:val="08-Tabelageral"/>
              <w:rPr>
                <w:rFonts w:cs="Arial"/>
                <w:szCs w:val="14"/>
                <w:highlight w:val="yellow"/>
              </w:rPr>
            </w:pPr>
            <w:r w:rsidRPr="007E51A7">
              <w:t>1.652.180</w:t>
            </w:r>
          </w:p>
        </w:tc>
        <w:tc>
          <w:tcPr>
            <w:tcW w:w="1831" w:type="dxa"/>
            <w:shd w:val="clear" w:color="auto" w:fill="auto"/>
          </w:tcPr>
          <w:p w14:paraId="481C7793" w14:textId="77777777" w:rsidR="00B64D7C" w:rsidRPr="001B535B" w:rsidRDefault="00B64D7C" w:rsidP="00C153D5">
            <w:pPr>
              <w:pStyle w:val="08-Tabelageral"/>
              <w:rPr>
                <w:rFonts w:cs="Arial"/>
                <w:szCs w:val="14"/>
                <w:highlight w:val="yellow"/>
              </w:rPr>
            </w:pPr>
            <w:r w:rsidRPr="007E51A7">
              <w:t>64.643</w:t>
            </w:r>
          </w:p>
        </w:tc>
        <w:tc>
          <w:tcPr>
            <w:tcW w:w="1831" w:type="dxa"/>
            <w:shd w:val="clear" w:color="auto" w:fill="auto"/>
          </w:tcPr>
          <w:p w14:paraId="0724174D" w14:textId="77777777" w:rsidR="00B64D7C" w:rsidRPr="001B535B" w:rsidRDefault="00B64D7C" w:rsidP="00C153D5">
            <w:pPr>
              <w:pStyle w:val="08-Tabelageral"/>
              <w:rPr>
                <w:rFonts w:cs="Arial"/>
                <w:szCs w:val="14"/>
                <w:highlight w:val="yellow"/>
              </w:rPr>
            </w:pPr>
            <w:r w:rsidRPr="007E51A7">
              <w:t>1.716.823</w:t>
            </w:r>
          </w:p>
        </w:tc>
      </w:tr>
    </w:tbl>
    <w:p w14:paraId="742332C4" w14:textId="77777777" w:rsidR="00B64D7C" w:rsidRPr="00080B0C" w:rsidRDefault="00B64D7C" w:rsidP="00B64D7C">
      <w:pPr>
        <w:spacing w:after="0"/>
        <w:jc w:val="right"/>
        <w:rPr>
          <w:rFonts w:ascii="Arial" w:hAnsi="Arial" w:cs="Arial"/>
          <w:b/>
          <w:bCs/>
          <w:sz w:val="14"/>
          <w:szCs w:val="14"/>
          <w:highlight w:val="yellow"/>
          <w:lang w:eastAsia="pt-BR"/>
        </w:rPr>
      </w:pPr>
    </w:p>
    <w:p w14:paraId="055F8B6F" w14:textId="77777777" w:rsidR="00B64D7C" w:rsidRPr="00F17A39" w:rsidRDefault="00B64D7C" w:rsidP="00B64D7C">
      <w:pPr>
        <w:spacing w:after="0"/>
        <w:jc w:val="right"/>
        <w:rPr>
          <w:rFonts w:ascii="Arial" w:hAnsi="Arial" w:cs="Arial"/>
          <w:b/>
          <w:bCs/>
          <w:sz w:val="14"/>
          <w:szCs w:val="14"/>
          <w:lang w:eastAsia="pt-BR"/>
        </w:rPr>
      </w:pPr>
      <w:r w:rsidRPr="00F17A39">
        <w:rPr>
          <w:rFonts w:ascii="Arial" w:hAnsi="Arial" w:cs="Arial"/>
          <w:b/>
          <w:bCs/>
          <w:sz w:val="14"/>
          <w:szCs w:val="14"/>
          <w:lang w:eastAsia="pt-BR"/>
        </w:rPr>
        <w:t>R$ mil</w:t>
      </w:r>
    </w:p>
    <w:tbl>
      <w:tblPr>
        <w:tblW w:w="9854"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4361"/>
        <w:gridCol w:w="1831"/>
        <w:gridCol w:w="1831"/>
        <w:gridCol w:w="1831"/>
      </w:tblGrid>
      <w:tr w:rsidR="00B64D7C" w:rsidRPr="00F17A39" w14:paraId="7C71477F"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3D74C91D" w14:textId="77777777" w:rsidR="00B64D7C" w:rsidRPr="00F17A39"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44542252" w14:textId="77777777" w:rsidR="00B64D7C" w:rsidRPr="00F17A39" w:rsidRDefault="00B64D7C" w:rsidP="00C153D5">
            <w:pPr>
              <w:pStyle w:val="08-Tabelageral"/>
              <w:rPr>
                <w:rFonts w:cs="Arial"/>
                <w:b/>
                <w:bCs/>
                <w:szCs w:val="14"/>
              </w:rPr>
            </w:pPr>
          </w:p>
        </w:tc>
        <w:tc>
          <w:tcPr>
            <w:tcW w:w="1831" w:type="dxa"/>
            <w:tcBorders>
              <w:top w:val="single" w:sz="2" w:space="0" w:color="1F3864" w:themeColor="accent1" w:themeShade="80"/>
            </w:tcBorders>
          </w:tcPr>
          <w:p w14:paraId="6AB573E3" w14:textId="77777777" w:rsidR="00B64D7C" w:rsidRPr="00F17A39" w:rsidRDefault="00B64D7C" w:rsidP="00C153D5">
            <w:pPr>
              <w:pStyle w:val="08-Tabelageral"/>
              <w:rPr>
                <w:rFonts w:cs="Arial"/>
                <w:b/>
                <w:bCs/>
                <w:szCs w:val="14"/>
              </w:rPr>
            </w:pPr>
            <w:r w:rsidRPr="00F17A39">
              <w:rPr>
                <w:rFonts w:cs="Arial"/>
                <w:b/>
                <w:bCs/>
                <w:szCs w:val="14"/>
              </w:rPr>
              <w:t>Controlador</w:t>
            </w:r>
          </w:p>
        </w:tc>
        <w:tc>
          <w:tcPr>
            <w:tcW w:w="1831" w:type="dxa"/>
            <w:tcBorders>
              <w:top w:val="single" w:sz="2" w:space="0" w:color="1F3864" w:themeColor="accent1" w:themeShade="80"/>
            </w:tcBorders>
          </w:tcPr>
          <w:p w14:paraId="4E2BABF9" w14:textId="77777777" w:rsidR="00B64D7C" w:rsidRPr="00F17A39" w:rsidRDefault="00B64D7C" w:rsidP="00C153D5">
            <w:pPr>
              <w:pStyle w:val="08-Tabelageral"/>
              <w:rPr>
                <w:rFonts w:cs="Arial"/>
                <w:b/>
                <w:bCs/>
                <w:szCs w:val="14"/>
              </w:rPr>
            </w:pPr>
          </w:p>
        </w:tc>
      </w:tr>
      <w:tr w:rsidR="00B64D7C" w:rsidRPr="00F17A39" w14:paraId="1EBB1205"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20D0BD63" w14:textId="77777777" w:rsidR="00B64D7C" w:rsidRPr="00F17A39"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02FE4853" w14:textId="77777777" w:rsidR="00B64D7C" w:rsidRPr="00F17A39" w:rsidRDefault="00B64D7C" w:rsidP="00C153D5">
            <w:pPr>
              <w:pStyle w:val="08-Tabelageral"/>
              <w:rPr>
                <w:rFonts w:cs="Arial"/>
                <w:b/>
                <w:bCs/>
                <w:szCs w:val="14"/>
              </w:rPr>
            </w:pPr>
          </w:p>
        </w:tc>
        <w:tc>
          <w:tcPr>
            <w:tcW w:w="1831" w:type="dxa"/>
            <w:tcBorders>
              <w:top w:val="single" w:sz="2" w:space="0" w:color="1F3864" w:themeColor="accent1" w:themeShade="80"/>
            </w:tcBorders>
          </w:tcPr>
          <w:p w14:paraId="702944F5" w14:textId="77777777" w:rsidR="00B64D7C" w:rsidRPr="00F17A39" w:rsidRDefault="00B64D7C" w:rsidP="00C153D5">
            <w:pPr>
              <w:pStyle w:val="08-Tabelageral"/>
              <w:tabs>
                <w:tab w:val="center" w:pos="807"/>
                <w:tab w:val="right" w:pos="1615"/>
              </w:tabs>
              <w:jc w:val="left"/>
              <w:rPr>
                <w:rFonts w:cs="Arial"/>
                <w:b/>
                <w:bCs/>
                <w:szCs w:val="14"/>
              </w:rPr>
            </w:pPr>
            <w:r>
              <w:rPr>
                <w:b/>
              </w:rPr>
              <w:t>01.01 a 30.09.2022</w:t>
            </w:r>
          </w:p>
        </w:tc>
        <w:tc>
          <w:tcPr>
            <w:tcW w:w="1831" w:type="dxa"/>
            <w:tcBorders>
              <w:top w:val="single" w:sz="2" w:space="0" w:color="1F3864" w:themeColor="accent1" w:themeShade="80"/>
            </w:tcBorders>
          </w:tcPr>
          <w:p w14:paraId="7A475CAB" w14:textId="77777777" w:rsidR="00B64D7C" w:rsidRPr="00F17A39" w:rsidRDefault="00B64D7C" w:rsidP="00C153D5">
            <w:pPr>
              <w:pStyle w:val="08-Tabelageral"/>
              <w:rPr>
                <w:rFonts w:cs="Arial"/>
                <w:b/>
                <w:bCs/>
                <w:szCs w:val="14"/>
              </w:rPr>
            </w:pPr>
          </w:p>
        </w:tc>
      </w:tr>
      <w:tr w:rsidR="00B64D7C" w:rsidRPr="00F17A39" w14:paraId="25FA061B"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09AF1413" w14:textId="77777777" w:rsidR="00B64D7C" w:rsidRPr="00F17A39"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1CA1D09B" w14:textId="77777777" w:rsidR="00B64D7C" w:rsidRPr="00F17A39" w:rsidRDefault="00B64D7C" w:rsidP="00C153D5">
            <w:pPr>
              <w:pStyle w:val="08-Tabelageral"/>
              <w:rPr>
                <w:rFonts w:cs="Arial"/>
                <w:b/>
                <w:bCs/>
                <w:szCs w:val="14"/>
              </w:rPr>
            </w:pPr>
            <w:r w:rsidRPr="00F17A39">
              <w:rPr>
                <w:rFonts w:cs="Arial"/>
                <w:b/>
                <w:bCs/>
                <w:szCs w:val="14"/>
              </w:rPr>
              <w:t>Divulgação Anterior</w:t>
            </w:r>
          </w:p>
        </w:tc>
        <w:tc>
          <w:tcPr>
            <w:tcW w:w="1831" w:type="dxa"/>
            <w:tcBorders>
              <w:top w:val="single" w:sz="2" w:space="0" w:color="1F3864" w:themeColor="accent1" w:themeShade="80"/>
            </w:tcBorders>
          </w:tcPr>
          <w:p w14:paraId="06CC8A87" w14:textId="77777777" w:rsidR="00B64D7C" w:rsidRPr="00F17A39" w:rsidRDefault="00B64D7C" w:rsidP="00C153D5">
            <w:pPr>
              <w:pStyle w:val="08-Tabelageral"/>
              <w:rPr>
                <w:rFonts w:cs="Arial"/>
                <w:b/>
                <w:bCs/>
                <w:szCs w:val="14"/>
              </w:rPr>
            </w:pPr>
            <w:r w:rsidRPr="00F17A39">
              <w:rPr>
                <w:rFonts w:cs="Arial"/>
                <w:b/>
                <w:bCs/>
                <w:szCs w:val="14"/>
              </w:rPr>
              <w:t>Ajustes</w:t>
            </w:r>
          </w:p>
        </w:tc>
        <w:tc>
          <w:tcPr>
            <w:tcW w:w="1831" w:type="dxa"/>
            <w:tcBorders>
              <w:top w:val="single" w:sz="2" w:space="0" w:color="1F3864" w:themeColor="accent1" w:themeShade="80"/>
            </w:tcBorders>
          </w:tcPr>
          <w:p w14:paraId="6FEB03B4" w14:textId="77777777" w:rsidR="00B64D7C" w:rsidRPr="00F17A39" w:rsidRDefault="00B64D7C" w:rsidP="00C153D5">
            <w:pPr>
              <w:pStyle w:val="08-Tabelageral"/>
              <w:rPr>
                <w:rFonts w:cs="Arial"/>
                <w:b/>
                <w:bCs/>
                <w:szCs w:val="14"/>
              </w:rPr>
            </w:pPr>
            <w:r w:rsidRPr="00F17A39">
              <w:rPr>
                <w:rFonts w:cs="Arial"/>
                <w:b/>
                <w:bCs/>
                <w:szCs w:val="14"/>
              </w:rPr>
              <w:t>Saldos Ajustados</w:t>
            </w:r>
          </w:p>
        </w:tc>
      </w:tr>
      <w:tr w:rsidR="00B64D7C" w:rsidRPr="00C57F78" w14:paraId="78113230"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03C8FB13" w14:textId="77777777" w:rsidR="00B64D7C" w:rsidRPr="00C57F78" w:rsidRDefault="00B64D7C" w:rsidP="00C153D5">
            <w:pPr>
              <w:pStyle w:val="08-Tabelageral"/>
              <w:jc w:val="left"/>
              <w:rPr>
                <w:rFonts w:cs="Arial"/>
                <w:szCs w:val="14"/>
              </w:rPr>
            </w:pPr>
            <w:r w:rsidRPr="00C57F78">
              <w:rPr>
                <w:rFonts w:cs="Arial"/>
                <w:szCs w:val="14"/>
              </w:rPr>
              <w:t>Receitas Operacionais</w:t>
            </w:r>
          </w:p>
        </w:tc>
        <w:tc>
          <w:tcPr>
            <w:tcW w:w="1831" w:type="dxa"/>
            <w:tcBorders>
              <w:top w:val="single" w:sz="2" w:space="0" w:color="1F3864" w:themeColor="accent1" w:themeShade="80"/>
            </w:tcBorders>
            <w:shd w:val="clear" w:color="auto" w:fill="auto"/>
          </w:tcPr>
          <w:p w14:paraId="5054C365" w14:textId="77777777" w:rsidR="00B64D7C" w:rsidRPr="001B535B" w:rsidRDefault="00B64D7C" w:rsidP="00C153D5">
            <w:pPr>
              <w:pStyle w:val="08-Tabelageral"/>
              <w:rPr>
                <w:rFonts w:cs="Arial"/>
                <w:szCs w:val="14"/>
              </w:rPr>
            </w:pPr>
            <w:r w:rsidRPr="005D753F">
              <w:t>4.235.022</w:t>
            </w:r>
          </w:p>
        </w:tc>
        <w:tc>
          <w:tcPr>
            <w:tcW w:w="1831" w:type="dxa"/>
            <w:tcBorders>
              <w:top w:val="single" w:sz="2" w:space="0" w:color="1F3864" w:themeColor="accent1" w:themeShade="80"/>
            </w:tcBorders>
          </w:tcPr>
          <w:p w14:paraId="5ED8DC12" w14:textId="77777777" w:rsidR="00B64D7C" w:rsidRPr="001B535B" w:rsidRDefault="00B64D7C" w:rsidP="00C153D5">
            <w:pPr>
              <w:pStyle w:val="08-Tabelageral"/>
              <w:rPr>
                <w:rFonts w:cs="Arial"/>
                <w:szCs w:val="14"/>
              </w:rPr>
            </w:pPr>
            <w:r w:rsidRPr="005D753F">
              <w:t>192.086</w:t>
            </w:r>
          </w:p>
        </w:tc>
        <w:tc>
          <w:tcPr>
            <w:tcW w:w="1831" w:type="dxa"/>
            <w:tcBorders>
              <w:top w:val="single" w:sz="2" w:space="0" w:color="1F3864" w:themeColor="accent1" w:themeShade="80"/>
            </w:tcBorders>
          </w:tcPr>
          <w:p w14:paraId="407F8B56" w14:textId="77777777" w:rsidR="00B64D7C" w:rsidRPr="001B535B" w:rsidRDefault="00B64D7C" w:rsidP="00C153D5">
            <w:pPr>
              <w:pStyle w:val="08-Tabelageral"/>
              <w:rPr>
                <w:rFonts w:cs="Arial"/>
                <w:szCs w:val="14"/>
              </w:rPr>
            </w:pPr>
            <w:r w:rsidRPr="005D753F">
              <w:t>4.427.108</w:t>
            </w:r>
          </w:p>
        </w:tc>
      </w:tr>
      <w:tr w:rsidR="00B64D7C" w:rsidRPr="00C57F78" w14:paraId="0A942148" w14:textId="77777777" w:rsidTr="00C153D5">
        <w:trPr>
          <w:trHeight w:val="238"/>
          <w:jc w:val="center"/>
        </w:trPr>
        <w:tc>
          <w:tcPr>
            <w:tcW w:w="4361" w:type="dxa"/>
            <w:shd w:val="clear" w:color="auto" w:fill="auto"/>
            <w:vAlign w:val="center"/>
          </w:tcPr>
          <w:p w14:paraId="46BF545F" w14:textId="77777777" w:rsidR="00B64D7C" w:rsidRPr="00C57F78" w:rsidRDefault="00B64D7C" w:rsidP="00C153D5">
            <w:pPr>
              <w:pStyle w:val="08-Tabelageral"/>
              <w:jc w:val="left"/>
              <w:rPr>
                <w:rFonts w:cs="Arial"/>
                <w:szCs w:val="14"/>
              </w:rPr>
            </w:pPr>
            <w:r w:rsidRPr="00C57F78">
              <w:rPr>
                <w:rFonts w:cs="Arial"/>
                <w:szCs w:val="14"/>
              </w:rPr>
              <w:t>Resultado de investimentos em participações societárias</w:t>
            </w:r>
          </w:p>
        </w:tc>
        <w:tc>
          <w:tcPr>
            <w:tcW w:w="1831" w:type="dxa"/>
            <w:shd w:val="clear" w:color="auto" w:fill="auto"/>
          </w:tcPr>
          <w:p w14:paraId="3514A0F2" w14:textId="77777777" w:rsidR="00B64D7C" w:rsidRPr="001B535B" w:rsidRDefault="00B64D7C" w:rsidP="00C153D5">
            <w:pPr>
              <w:pStyle w:val="08-Tabelageral"/>
              <w:rPr>
                <w:rFonts w:cs="Arial"/>
                <w:szCs w:val="14"/>
              </w:rPr>
            </w:pPr>
            <w:r w:rsidRPr="005D753F">
              <w:t>4.235.022</w:t>
            </w:r>
          </w:p>
        </w:tc>
        <w:tc>
          <w:tcPr>
            <w:tcW w:w="1831" w:type="dxa"/>
          </w:tcPr>
          <w:p w14:paraId="736F34FC" w14:textId="77777777" w:rsidR="00B64D7C" w:rsidRPr="001B535B" w:rsidRDefault="00B64D7C" w:rsidP="00C153D5">
            <w:pPr>
              <w:pStyle w:val="08-Tabelageral"/>
              <w:rPr>
                <w:rFonts w:cs="Arial"/>
                <w:szCs w:val="14"/>
              </w:rPr>
            </w:pPr>
            <w:r w:rsidRPr="005D753F">
              <w:t>192.086</w:t>
            </w:r>
          </w:p>
        </w:tc>
        <w:tc>
          <w:tcPr>
            <w:tcW w:w="1831" w:type="dxa"/>
          </w:tcPr>
          <w:p w14:paraId="0C5095EB" w14:textId="77777777" w:rsidR="00B64D7C" w:rsidRPr="001B535B" w:rsidRDefault="00B64D7C" w:rsidP="00C153D5">
            <w:pPr>
              <w:pStyle w:val="08-Tabelageral"/>
              <w:rPr>
                <w:rFonts w:cs="Arial"/>
                <w:szCs w:val="14"/>
              </w:rPr>
            </w:pPr>
            <w:r w:rsidRPr="005D753F">
              <w:t>4.427.108</w:t>
            </w:r>
          </w:p>
        </w:tc>
      </w:tr>
      <w:tr w:rsidR="00B64D7C" w:rsidRPr="00C57F78" w14:paraId="58217208" w14:textId="77777777" w:rsidTr="00C153D5">
        <w:trPr>
          <w:trHeight w:val="238"/>
          <w:jc w:val="center"/>
        </w:trPr>
        <w:tc>
          <w:tcPr>
            <w:tcW w:w="4361" w:type="dxa"/>
            <w:shd w:val="clear" w:color="auto" w:fill="auto"/>
            <w:vAlign w:val="center"/>
          </w:tcPr>
          <w:p w14:paraId="6FCD7084" w14:textId="77777777" w:rsidR="00B64D7C" w:rsidRPr="00C57F78" w:rsidRDefault="00B64D7C" w:rsidP="00C153D5">
            <w:pPr>
              <w:pStyle w:val="08-Tabelageral"/>
              <w:jc w:val="left"/>
              <w:rPr>
                <w:rFonts w:cs="Arial"/>
                <w:szCs w:val="14"/>
              </w:rPr>
            </w:pPr>
            <w:r w:rsidRPr="00C57F78">
              <w:rPr>
                <w:rFonts w:cs="Arial"/>
                <w:szCs w:val="14"/>
              </w:rPr>
              <w:t>Resultado Bruto</w:t>
            </w:r>
          </w:p>
        </w:tc>
        <w:tc>
          <w:tcPr>
            <w:tcW w:w="1831" w:type="dxa"/>
            <w:shd w:val="clear" w:color="auto" w:fill="auto"/>
          </w:tcPr>
          <w:p w14:paraId="37625BFC" w14:textId="77777777" w:rsidR="00B64D7C" w:rsidRPr="001B535B" w:rsidRDefault="00B64D7C" w:rsidP="00C153D5">
            <w:pPr>
              <w:pStyle w:val="08-Tabelageral"/>
              <w:rPr>
                <w:rFonts w:cs="Arial"/>
                <w:szCs w:val="14"/>
              </w:rPr>
            </w:pPr>
            <w:r w:rsidRPr="005D753F">
              <w:t>4.235.022</w:t>
            </w:r>
          </w:p>
        </w:tc>
        <w:tc>
          <w:tcPr>
            <w:tcW w:w="1831" w:type="dxa"/>
          </w:tcPr>
          <w:p w14:paraId="536F98E7" w14:textId="77777777" w:rsidR="00B64D7C" w:rsidRPr="001B535B" w:rsidRDefault="00B64D7C" w:rsidP="00C153D5">
            <w:pPr>
              <w:pStyle w:val="08-Tabelageral"/>
              <w:rPr>
                <w:rFonts w:cs="Arial"/>
                <w:szCs w:val="14"/>
              </w:rPr>
            </w:pPr>
            <w:r w:rsidRPr="005D753F">
              <w:t>192.086</w:t>
            </w:r>
          </w:p>
        </w:tc>
        <w:tc>
          <w:tcPr>
            <w:tcW w:w="1831" w:type="dxa"/>
          </w:tcPr>
          <w:p w14:paraId="7B49C542" w14:textId="77777777" w:rsidR="00B64D7C" w:rsidRPr="001B535B" w:rsidRDefault="00B64D7C" w:rsidP="00C153D5">
            <w:pPr>
              <w:pStyle w:val="08-Tabelageral"/>
              <w:rPr>
                <w:rFonts w:cs="Arial"/>
                <w:szCs w:val="14"/>
              </w:rPr>
            </w:pPr>
            <w:r w:rsidRPr="005D753F">
              <w:t>4.427.108</w:t>
            </w:r>
          </w:p>
        </w:tc>
      </w:tr>
      <w:tr w:rsidR="00B64D7C" w:rsidRPr="00C57F78" w14:paraId="7F83F5C2" w14:textId="77777777" w:rsidTr="00C153D5">
        <w:trPr>
          <w:trHeight w:val="238"/>
          <w:jc w:val="center"/>
        </w:trPr>
        <w:tc>
          <w:tcPr>
            <w:tcW w:w="4361" w:type="dxa"/>
            <w:shd w:val="clear" w:color="auto" w:fill="auto"/>
            <w:vAlign w:val="center"/>
          </w:tcPr>
          <w:p w14:paraId="16207CE4" w14:textId="77777777" w:rsidR="00B64D7C" w:rsidRPr="00C57F78" w:rsidRDefault="00B64D7C" w:rsidP="00C153D5">
            <w:pPr>
              <w:pStyle w:val="08-Tabelageral"/>
              <w:jc w:val="left"/>
              <w:rPr>
                <w:rFonts w:cs="Arial"/>
                <w:szCs w:val="14"/>
              </w:rPr>
            </w:pPr>
            <w:r w:rsidRPr="00C57F78">
              <w:rPr>
                <w:rFonts w:cs="Arial"/>
                <w:szCs w:val="14"/>
              </w:rPr>
              <w:t>Outras Receitas e Despesas</w:t>
            </w:r>
          </w:p>
        </w:tc>
        <w:tc>
          <w:tcPr>
            <w:tcW w:w="1831" w:type="dxa"/>
            <w:shd w:val="clear" w:color="auto" w:fill="auto"/>
          </w:tcPr>
          <w:p w14:paraId="77640473" w14:textId="77777777" w:rsidR="00B64D7C" w:rsidRPr="001B535B" w:rsidRDefault="00B64D7C" w:rsidP="00C153D5">
            <w:pPr>
              <w:pStyle w:val="08-Tabelageral"/>
              <w:rPr>
                <w:rFonts w:cs="Arial"/>
                <w:szCs w:val="14"/>
              </w:rPr>
            </w:pPr>
            <w:r w:rsidRPr="005D753F">
              <w:t>(8.463)</w:t>
            </w:r>
          </w:p>
        </w:tc>
        <w:tc>
          <w:tcPr>
            <w:tcW w:w="1831" w:type="dxa"/>
          </w:tcPr>
          <w:p w14:paraId="530BB6DF" w14:textId="77777777" w:rsidR="00B64D7C" w:rsidRPr="001B535B" w:rsidRDefault="00B64D7C" w:rsidP="00C153D5">
            <w:pPr>
              <w:pStyle w:val="08-Tabelageral"/>
              <w:rPr>
                <w:rFonts w:cs="Arial"/>
                <w:szCs w:val="14"/>
              </w:rPr>
            </w:pPr>
            <w:r>
              <w:t>--</w:t>
            </w:r>
          </w:p>
        </w:tc>
        <w:tc>
          <w:tcPr>
            <w:tcW w:w="1831" w:type="dxa"/>
          </w:tcPr>
          <w:p w14:paraId="03737609" w14:textId="77777777" w:rsidR="00B64D7C" w:rsidRPr="001B535B" w:rsidRDefault="00B64D7C" w:rsidP="00C153D5">
            <w:pPr>
              <w:pStyle w:val="08-Tabelageral"/>
              <w:rPr>
                <w:rFonts w:cs="Arial"/>
                <w:szCs w:val="14"/>
              </w:rPr>
            </w:pPr>
            <w:r w:rsidRPr="005D753F">
              <w:t>(8.463)</w:t>
            </w:r>
          </w:p>
        </w:tc>
      </w:tr>
      <w:tr w:rsidR="00B64D7C" w:rsidRPr="00C57F78" w14:paraId="6DB74747" w14:textId="77777777" w:rsidTr="00C153D5">
        <w:trPr>
          <w:trHeight w:val="238"/>
          <w:jc w:val="center"/>
        </w:trPr>
        <w:tc>
          <w:tcPr>
            <w:tcW w:w="4361" w:type="dxa"/>
            <w:shd w:val="clear" w:color="auto" w:fill="auto"/>
            <w:vAlign w:val="center"/>
          </w:tcPr>
          <w:p w14:paraId="0478000D" w14:textId="77777777" w:rsidR="00B64D7C" w:rsidRPr="00C57F78" w:rsidRDefault="00B64D7C" w:rsidP="00C153D5">
            <w:pPr>
              <w:pStyle w:val="08-Tabelageral"/>
              <w:jc w:val="left"/>
              <w:rPr>
                <w:rFonts w:cs="Arial"/>
                <w:szCs w:val="14"/>
              </w:rPr>
            </w:pPr>
            <w:r w:rsidRPr="00C57F78">
              <w:rPr>
                <w:rFonts w:cs="Arial"/>
                <w:szCs w:val="14"/>
              </w:rPr>
              <w:t>Resultado Antes das Receitas e Despesas Financeiras</w:t>
            </w:r>
          </w:p>
        </w:tc>
        <w:tc>
          <w:tcPr>
            <w:tcW w:w="1831" w:type="dxa"/>
            <w:shd w:val="clear" w:color="auto" w:fill="auto"/>
          </w:tcPr>
          <w:p w14:paraId="0AA6ADD8" w14:textId="77777777" w:rsidR="00B64D7C" w:rsidRPr="001B535B" w:rsidRDefault="00B64D7C" w:rsidP="00C153D5">
            <w:pPr>
              <w:pStyle w:val="08-Tabelageral"/>
              <w:rPr>
                <w:rFonts w:cs="Arial"/>
                <w:szCs w:val="14"/>
              </w:rPr>
            </w:pPr>
            <w:r w:rsidRPr="005D753F">
              <w:t>4.226.559</w:t>
            </w:r>
          </w:p>
        </w:tc>
        <w:tc>
          <w:tcPr>
            <w:tcW w:w="1831" w:type="dxa"/>
          </w:tcPr>
          <w:p w14:paraId="3767F702" w14:textId="77777777" w:rsidR="00B64D7C" w:rsidRPr="001B535B" w:rsidRDefault="00B64D7C" w:rsidP="00C153D5">
            <w:pPr>
              <w:pStyle w:val="08-Tabelageral"/>
              <w:rPr>
                <w:rFonts w:cs="Arial"/>
                <w:szCs w:val="14"/>
              </w:rPr>
            </w:pPr>
            <w:r w:rsidRPr="005D753F">
              <w:t>192.086</w:t>
            </w:r>
          </w:p>
        </w:tc>
        <w:tc>
          <w:tcPr>
            <w:tcW w:w="1831" w:type="dxa"/>
          </w:tcPr>
          <w:p w14:paraId="2A7BE2C4" w14:textId="77777777" w:rsidR="00B64D7C" w:rsidRPr="001B535B" w:rsidRDefault="00B64D7C" w:rsidP="00C153D5">
            <w:pPr>
              <w:pStyle w:val="08-Tabelageral"/>
              <w:rPr>
                <w:rFonts w:cs="Arial"/>
                <w:szCs w:val="14"/>
              </w:rPr>
            </w:pPr>
            <w:r w:rsidRPr="005D753F">
              <w:t>4.418.645</w:t>
            </w:r>
          </w:p>
        </w:tc>
      </w:tr>
      <w:tr w:rsidR="00B64D7C" w:rsidRPr="00C57F78" w14:paraId="6A1F3214" w14:textId="77777777" w:rsidTr="00C153D5">
        <w:trPr>
          <w:trHeight w:val="238"/>
          <w:jc w:val="center"/>
        </w:trPr>
        <w:tc>
          <w:tcPr>
            <w:tcW w:w="4361" w:type="dxa"/>
            <w:shd w:val="clear" w:color="auto" w:fill="auto"/>
            <w:vAlign w:val="center"/>
          </w:tcPr>
          <w:p w14:paraId="2B3652F9" w14:textId="77777777" w:rsidR="00B64D7C" w:rsidRPr="00C57F78" w:rsidRDefault="00B64D7C" w:rsidP="00C153D5">
            <w:pPr>
              <w:pStyle w:val="08-Tabelageral"/>
              <w:jc w:val="left"/>
              <w:rPr>
                <w:rFonts w:cs="Arial"/>
                <w:szCs w:val="14"/>
              </w:rPr>
            </w:pPr>
            <w:r w:rsidRPr="00C57F78">
              <w:rPr>
                <w:rFonts w:cs="Arial"/>
                <w:szCs w:val="14"/>
              </w:rPr>
              <w:t>Resultado Financeiro</w:t>
            </w:r>
          </w:p>
        </w:tc>
        <w:tc>
          <w:tcPr>
            <w:tcW w:w="1831" w:type="dxa"/>
            <w:shd w:val="clear" w:color="auto" w:fill="auto"/>
          </w:tcPr>
          <w:p w14:paraId="5E19EEC0" w14:textId="77777777" w:rsidR="00B64D7C" w:rsidRPr="001B535B" w:rsidRDefault="00B64D7C" w:rsidP="00C153D5">
            <w:pPr>
              <w:pStyle w:val="08-Tabelageral"/>
              <w:rPr>
                <w:rFonts w:cs="Arial"/>
                <w:szCs w:val="14"/>
              </w:rPr>
            </w:pPr>
            <w:r w:rsidRPr="005D753F">
              <w:t>12.924</w:t>
            </w:r>
          </w:p>
        </w:tc>
        <w:tc>
          <w:tcPr>
            <w:tcW w:w="1831" w:type="dxa"/>
          </w:tcPr>
          <w:p w14:paraId="23E922DA" w14:textId="77777777" w:rsidR="00B64D7C" w:rsidRPr="001B535B" w:rsidRDefault="00B64D7C" w:rsidP="00C153D5">
            <w:pPr>
              <w:pStyle w:val="08-Tabelageral"/>
              <w:rPr>
                <w:rFonts w:cs="Arial"/>
                <w:szCs w:val="14"/>
              </w:rPr>
            </w:pPr>
            <w:r>
              <w:t>--</w:t>
            </w:r>
          </w:p>
        </w:tc>
        <w:tc>
          <w:tcPr>
            <w:tcW w:w="1831" w:type="dxa"/>
          </w:tcPr>
          <w:p w14:paraId="41EADCA3" w14:textId="77777777" w:rsidR="00B64D7C" w:rsidRPr="001B535B" w:rsidRDefault="00B64D7C" w:rsidP="00C153D5">
            <w:pPr>
              <w:pStyle w:val="08-Tabelageral"/>
              <w:rPr>
                <w:rFonts w:cs="Arial"/>
                <w:szCs w:val="14"/>
              </w:rPr>
            </w:pPr>
            <w:r w:rsidRPr="005D753F">
              <w:t>12.924</w:t>
            </w:r>
          </w:p>
        </w:tc>
      </w:tr>
      <w:tr w:rsidR="00B64D7C" w:rsidRPr="00C57F78" w14:paraId="1A11FB0E" w14:textId="77777777" w:rsidTr="00C153D5">
        <w:trPr>
          <w:trHeight w:val="238"/>
          <w:jc w:val="center"/>
        </w:trPr>
        <w:tc>
          <w:tcPr>
            <w:tcW w:w="4361" w:type="dxa"/>
            <w:shd w:val="clear" w:color="auto" w:fill="auto"/>
            <w:vAlign w:val="center"/>
          </w:tcPr>
          <w:p w14:paraId="49D11370" w14:textId="77777777" w:rsidR="00B64D7C" w:rsidRPr="00C57F78" w:rsidRDefault="00B64D7C" w:rsidP="00C153D5">
            <w:pPr>
              <w:pStyle w:val="08-Tabelageral"/>
              <w:jc w:val="left"/>
              <w:rPr>
                <w:rFonts w:cs="Arial"/>
                <w:szCs w:val="14"/>
              </w:rPr>
            </w:pPr>
            <w:r w:rsidRPr="00C57F78">
              <w:rPr>
                <w:rFonts w:cs="Arial"/>
                <w:szCs w:val="14"/>
              </w:rPr>
              <w:t>Resultado Antes do Imposto de Renda e Contribuição Social</w:t>
            </w:r>
          </w:p>
        </w:tc>
        <w:tc>
          <w:tcPr>
            <w:tcW w:w="1831" w:type="dxa"/>
            <w:shd w:val="clear" w:color="auto" w:fill="auto"/>
          </w:tcPr>
          <w:p w14:paraId="74E39849" w14:textId="77777777" w:rsidR="00B64D7C" w:rsidRPr="001B535B" w:rsidRDefault="00B64D7C" w:rsidP="00C153D5">
            <w:pPr>
              <w:pStyle w:val="08-Tabelageral"/>
              <w:rPr>
                <w:rFonts w:cs="Arial"/>
                <w:szCs w:val="14"/>
              </w:rPr>
            </w:pPr>
            <w:r w:rsidRPr="005D753F">
              <w:t>4.239.483</w:t>
            </w:r>
          </w:p>
        </w:tc>
        <w:tc>
          <w:tcPr>
            <w:tcW w:w="1831" w:type="dxa"/>
          </w:tcPr>
          <w:p w14:paraId="5A56183D" w14:textId="77777777" w:rsidR="00B64D7C" w:rsidRPr="001B535B" w:rsidRDefault="00B64D7C" w:rsidP="00C153D5">
            <w:pPr>
              <w:pStyle w:val="08-Tabelageral"/>
              <w:rPr>
                <w:rFonts w:cs="Arial"/>
                <w:szCs w:val="14"/>
              </w:rPr>
            </w:pPr>
            <w:r w:rsidRPr="005D753F">
              <w:t>192.086</w:t>
            </w:r>
          </w:p>
        </w:tc>
        <w:tc>
          <w:tcPr>
            <w:tcW w:w="1831" w:type="dxa"/>
          </w:tcPr>
          <w:p w14:paraId="33ECAF68" w14:textId="77777777" w:rsidR="00B64D7C" w:rsidRPr="001B535B" w:rsidRDefault="00B64D7C" w:rsidP="00C153D5">
            <w:pPr>
              <w:pStyle w:val="08-Tabelageral"/>
              <w:rPr>
                <w:rFonts w:cs="Arial"/>
                <w:szCs w:val="14"/>
              </w:rPr>
            </w:pPr>
            <w:r w:rsidRPr="005D753F">
              <w:t>4.431.569</w:t>
            </w:r>
          </w:p>
        </w:tc>
      </w:tr>
      <w:tr w:rsidR="00B64D7C" w:rsidRPr="00C57F78" w14:paraId="50AEC0A7" w14:textId="77777777" w:rsidTr="00C153D5">
        <w:trPr>
          <w:trHeight w:val="238"/>
          <w:jc w:val="center"/>
        </w:trPr>
        <w:tc>
          <w:tcPr>
            <w:tcW w:w="4361" w:type="dxa"/>
            <w:shd w:val="clear" w:color="auto" w:fill="auto"/>
            <w:vAlign w:val="bottom"/>
          </w:tcPr>
          <w:p w14:paraId="3ED90C7F" w14:textId="77777777" w:rsidR="00B64D7C" w:rsidRPr="00C57F78" w:rsidRDefault="00B64D7C" w:rsidP="00C153D5">
            <w:pPr>
              <w:pStyle w:val="08-Tabelageral"/>
              <w:jc w:val="left"/>
              <w:rPr>
                <w:rFonts w:cs="Arial"/>
                <w:szCs w:val="14"/>
              </w:rPr>
            </w:pPr>
            <w:r w:rsidRPr="00C57F78">
              <w:rPr>
                <w:rFonts w:cs="Arial"/>
                <w:szCs w:val="14"/>
              </w:rPr>
              <w:t>Imposto de Renda e Contribuição Social</w:t>
            </w:r>
          </w:p>
        </w:tc>
        <w:tc>
          <w:tcPr>
            <w:tcW w:w="1831" w:type="dxa"/>
            <w:shd w:val="clear" w:color="auto" w:fill="auto"/>
          </w:tcPr>
          <w:p w14:paraId="27C137C2" w14:textId="77777777" w:rsidR="00B64D7C" w:rsidRPr="001B535B" w:rsidRDefault="00B64D7C" w:rsidP="00C153D5">
            <w:pPr>
              <w:pStyle w:val="08-Tabelageral"/>
              <w:rPr>
                <w:rFonts w:cs="Arial"/>
                <w:szCs w:val="14"/>
              </w:rPr>
            </w:pPr>
            <w:r w:rsidRPr="005D753F">
              <w:t>(1.501)</w:t>
            </w:r>
          </w:p>
        </w:tc>
        <w:tc>
          <w:tcPr>
            <w:tcW w:w="1831" w:type="dxa"/>
          </w:tcPr>
          <w:p w14:paraId="3A84DC3A" w14:textId="77777777" w:rsidR="00B64D7C" w:rsidRPr="001B535B" w:rsidRDefault="00B64D7C" w:rsidP="00C153D5">
            <w:pPr>
              <w:pStyle w:val="08-Tabelageral"/>
              <w:rPr>
                <w:rFonts w:cs="Arial"/>
                <w:szCs w:val="14"/>
              </w:rPr>
            </w:pPr>
            <w:r>
              <w:t>--</w:t>
            </w:r>
          </w:p>
        </w:tc>
        <w:tc>
          <w:tcPr>
            <w:tcW w:w="1831" w:type="dxa"/>
          </w:tcPr>
          <w:p w14:paraId="1601733E" w14:textId="77777777" w:rsidR="00B64D7C" w:rsidRPr="001B535B" w:rsidRDefault="00B64D7C" w:rsidP="00C153D5">
            <w:pPr>
              <w:pStyle w:val="08-Tabelageral"/>
              <w:rPr>
                <w:rFonts w:cs="Arial"/>
                <w:szCs w:val="14"/>
              </w:rPr>
            </w:pPr>
            <w:r w:rsidRPr="005D753F">
              <w:t>(1.501)</w:t>
            </w:r>
          </w:p>
        </w:tc>
      </w:tr>
      <w:tr w:rsidR="00B64D7C" w:rsidRPr="00C57F78" w14:paraId="66A92D6E" w14:textId="77777777" w:rsidTr="00C153D5">
        <w:trPr>
          <w:trHeight w:val="238"/>
          <w:jc w:val="center"/>
        </w:trPr>
        <w:tc>
          <w:tcPr>
            <w:tcW w:w="4361" w:type="dxa"/>
            <w:shd w:val="clear" w:color="auto" w:fill="auto"/>
            <w:vAlign w:val="bottom"/>
          </w:tcPr>
          <w:p w14:paraId="5B21AA2C" w14:textId="77777777" w:rsidR="00B64D7C" w:rsidRPr="00C57F78" w:rsidRDefault="00B64D7C" w:rsidP="00C153D5">
            <w:pPr>
              <w:pStyle w:val="08-Tabelageral"/>
              <w:jc w:val="left"/>
              <w:rPr>
                <w:rFonts w:cs="Arial"/>
                <w:szCs w:val="14"/>
              </w:rPr>
            </w:pPr>
            <w:r w:rsidRPr="00C57F78">
              <w:rPr>
                <w:rFonts w:cs="Arial"/>
                <w:szCs w:val="14"/>
              </w:rPr>
              <w:t>Lucro Líquido do Período</w:t>
            </w:r>
          </w:p>
        </w:tc>
        <w:tc>
          <w:tcPr>
            <w:tcW w:w="1831" w:type="dxa"/>
            <w:shd w:val="clear" w:color="auto" w:fill="auto"/>
          </w:tcPr>
          <w:p w14:paraId="358A3C37" w14:textId="77777777" w:rsidR="00B64D7C" w:rsidRPr="001B535B" w:rsidRDefault="00B64D7C" w:rsidP="00C153D5">
            <w:pPr>
              <w:pStyle w:val="08-Tabelageral"/>
              <w:rPr>
                <w:rFonts w:cs="Arial"/>
                <w:szCs w:val="14"/>
              </w:rPr>
            </w:pPr>
            <w:r w:rsidRPr="005D753F">
              <w:t>4.237.982</w:t>
            </w:r>
          </w:p>
        </w:tc>
        <w:tc>
          <w:tcPr>
            <w:tcW w:w="1831" w:type="dxa"/>
          </w:tcPr>
          <w:p w14:paraId="1334E8D8" w14:textId="77777777" w:rsidR="00B64D7C" w:rsidRPr="001B535B" w:rsidRDefault="00B64D7C" w:rsidP="00C153D5">
            <w:pPr>
              <w:pStyle w:val="08-Tabelageral"/>
              <w:rPr>
                <w:rFonts w:cs="Arial"/>
                <w:szCs w:val="14"/>
              </w:rPr>
            </w:pPr>
            <w:r w:rsidRPr="005D753F">
              <w:t>192.086</w:t>
            </w:r>
          </w:p>
        </w:tc>
        <w:tc>
          <w:tcPr>
            <w:tcW w:w="1831" w:type="dxa"/>
          </w:tcPr>
          <w:p w14:paraId="6FD5584B" w14:textId="77777777" w:rsidR="00B64D7C" w:rsidRPr="001B535B" w:rsidRDefault="00B64D7C" w:rsidP="00C153D5">
            <w:pPr>
              <w:pStyle w:val="08-Tabelageral"/>
              <w:rPr>
                <w:rFonts w:cs="Arial"/>
                <w:szCs w:val="14"/>
              </w:rPr>
            </w:pPr>
            <w:r w:rsidRPr="005D753F">
              <w:t>4.430.068</w:t>
            </w:r>
          </w:p>
        </w:tc>
      </w:tr>
    </w:tbl>
    <w:p w14:paraId="0340BC4B" w14:textId="77777777" w:rsidR="00B64D7C" w:rsidRPr="00080B0C" w:rsidRDefault="00B64D7C" w:rsidP="00B64D7C">
      <w:pPr>
        <w:spacing w:after="0"/>
        <w:jc w:val="right"/>
        <w:rPr>
          <w:rFonts w:ascii="Arial" w:hAnsi="Arial" w:cs="Arial"/>
          <w:b/>
          <w:bCs/>
          <w:sz w:val="14"/>
          <w:szCs w:val="14"/>
          <w:highlight w:val="yellow"/>
          <w:lang w:eastAsia="pt-BR"/>
        </w:rPr>
      </w:pPr>
    </w:p>
    <w:p w14:paraId="658428DD" w14:textId="77777777" w:rsidR="00B64D7C" w:rsidRPr="00C57F78" w:rsidRDefault="00B64D7C" w:rsidP="00B64D7C">
      <w:pPr>
        <w:spacing w:after="0"/>
        <w:jc w:val="right"/>
        <w:rPr>
          <w:rFonts w:ascii="Arial" w:hAnsi="Arial" w:cs="Arial"/>
          <w:b/>
          <w:bCs/>
          <w:sz w:val="14"/>
          <w:szCs w:val="14"/>
          <w:lang w:eastAsia="pt-BR"/>
        </w:rPr>
      </w:pPr>
      <w:r w:rsidRPr="00C57F78">
        <w:rPr>
          <w:rFonts w:ascii="Arial" w:hAnsi="Arial" w:cs="Arial"/>
          <w:b/>
          <w:bCs/>
          <w:sz w:val="14"/>
          <w:szCs w:val="14"/>
          <w:lang w:eastAsia="pt-BR"/>
        </w:rPr>
        <w:t>R$ mil</w:t>
      </w:r>
    </w:p>
    <w:tbl>
      <w:tblPr>
        <w:tblW w:w="9854"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4361"/>
        <w:gridCol w:w="1831"/>
        <w:gridCol w:w="1831"/>
        <w:gridCol w:w="1831"/>
      </w:tblGrid>
      <w:tr w:rsidR="00B64D7C" w:rsidRPr="00C57F78" w14:paraId="36CCB422"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1A209928"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6FA0491A" w14:textId="77777777" w:rsidR="00B64D7C" w:rsidRPr="00C57F78" w:rsidRDefault="00B64D7C" w:rsidP="00C153D5">
            <w:pPr>
              <w:pStyle w:val="08-Tabelageral"/>
              <w:rPr>
                <w:rFonts w:cs="Arial"/>
                <w:b/>
                <w:bCs/>
                <w:szCs w:val="14"/>
              </w:rPr>
            </w:pPr>
          </w:p>
        </w:tc>
        <w:tc>
          <w:tcPr>
            <w:tcW w:w="1831" w:type="dxa"/>
            <w:tcBorders>
              <w:top w:val="single" w:sz="2" w:space="0" w:color="1F3864" w:themeColor="accent1" w:themeShade="80"/>
            </w:tcBorders>
            <w:shd w:val="clear" w:color="auto" w:fill="auto"/>
          </w:tcPr>
          <w:p w14:paraId="732165C6" w14:textId="77777777" w:rsidR="00B64D7C" w:rsidRPr="00C57F78" w:rsidRDefault="00B64D7C" w:rsidP="00C153D5">
            <w:pPr>
              <w:pStyle w:val="08-Tabelageral"/>
              <w:rPr>
                <w:rFonts w:cs="Arial"/>
                <w:b/>
                <w:bCs/>
                <w:szCs w:val="14"/>
              </w:rPr>
            </w:pPr>
            <w:r w:rsidRPr="00C57F78">
              <w:rPr>
                <w:rFonts w:cs="Arial"/>
                <w:b/>
                <w:bCs/>
                <w:szCs w:val="14"/>
              </w:rPr>
              <w:t>Consolidado</w:t>
            </w:r>
          </w:p>
        </w:tc>
        <w:tc>
          <w:tcPr>
            <w:tcW w:w="1831" w:type="dxa"/>
            <w:tcBorders>
              <w:top w:val="single" w:sz="2" w:space="0" w:color="1F3864" w:themeColor="accent1" w:themeShade="80"/>
            </w:tcBorders>
            <w:shd w:val="clear" w:color="auto" w:fill="auto"/>
          </w:tcPr>
          <w:p w14:paraId="634A5C88" w14:textId="77777777" w:rsidR="00B64D7C" w:rsidRPr="00C57F78" w:rsidRDefault="00B64D7C" w:rsidP="00C153D5">
            <w:pPr>
              <w:pStyle w:val="08-Tabelageral"/>
              <w:rPr>
                <w:rFonts w:cs="Arial"/>
                <w:b/>
                <w:bCs/>
                <w:szCs w:val="14"/>
              </w:rPr>
            </w:pPr>
          </w:p>
        </w:tc>
      </w:tr>
      <w:tr w:rsidR="00B64D7C" w:rsidRPr="00C57F78" w14:paraId="342C023D"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66275750"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0E4D8589" w14:textId="77777777" w:rsidR="00B64D7C" w:rsidRPr="00C57F78" w:rsidRDefault="00B64D7C" w:rsidP="00C153D5">
            <w:pPr>
              <w:pStyle w:val="08-Tabelageral"/>
              <w:rPr>
                <w:rFonts w:cs="Arial"/>
                <w:b/>
                <w:bCs/>
                <w:szCs w:val="14"/>
              </w:rPr>
            </w:pPr>
          </w:p>
        </w:tc>
        <w:tc>
          <w:tcPr>
            <w:tcW w:w="1831" w:type="dxa"/>
            <w:tcBorders>
              <w:top w:val="single" w:sz="2" w:space="0" w:color="1F3864" w:themeColor="accent1" w:themeShade="80"/>
            </w:tcBorders>
            <w:shd w:val="clear" w:color="auto" w:fill="auto"/>
          </w:tcPr>
          <w:p w14:paraId="4F089AB5" w14:textId="77777777" w:rsidR="00B64D7C" w:rsidRPr="00C57F78" w:rsidRDefault="00B64D7C" w:rsidP="00C153D5">
            <w:pPr>
              <w:pStyle w:val="08-Tabelageral"/>
              <w:rPr>
                <w:rFonts w:cs="Arial"/>
                <w:b/>
                <w:bCs/>
                <w:szCs w:val="14"/>
              </w:rPr>
            </w:pPr>
            <w:r>
              <w:rPr>
                <w:rFonts w:cs="Arial"/>
                <w:b/>
                <w:bCs/>
                <w:szCs w:val="14"/>
              </w:rPr>
              <w:t>3</w:t>
            </w:r>
            <w:r w:rsidRPr="00C57F78">
              <w:rPr>
                <w:rFonts w:cs="Arial"/>
                <w:b/>
                <w:bCs/>
                <w:szCs w:val="14"/>
              </w:rPr>
              <w:t xml:space="preserve">° </w:t>
            </w:r>
            <w:proofErr w:type="spellStart"/>
            <w:r w:rsidRPr="00C57F78">
              <w:rPr>
                <w:rFonts w:cs="Arial"/>
                <w:b/>
                <w:bCs/>
                <w:szCs w:val="14"/>
              </w:rPr>
              <w:t>Trim</w:t>
            </w:r>
            <w:proofErr w:type="spellEnd"/>
            <w:r w:rsidRPr="00C57F78">
              <w:rPr>
                <w:rFonts w:cs="Arial"/>
                <w:b/>
                <w:bCs/>
                <w:szCs w:val="14"/>
              </w:rPr>
              <w:t>/2022</w:t>
            </w:r>
          </w:p>
        </w:tc>
        <w:tc>
          <w:tcPr>
            <w:tcW w:w="1831" w:type="dxa"/>
            <w:tcBorders>
              <w:top w:val="single" w:sz="2" w:space="0" w:color="1F3864" w:themeColor="accent1" w:themeShade="80"/>
            </w:tcBorders>
            <w:shd w:val="clear" w:color="auto" w:fill="auto"/>
          </w:tcPr>
          <w:p w14:paraId="1823E59A" w14:textId="77777777" w:rsidR="00B64D7C" w:rsidRPr="00C57F78" w:rsidRDefault="00B64D7C" w:rsidP="00C153D5">
            <w:pPr>
              <w:pStyle w:val="08-Tabelageral"/>
              <w:rPr>
                <w:rFonts w:cs="Arial"/>
                <w:b/>
                <w:bCs/>
                <w:szCs w:val="14"/>
              </w:rPr>
            </w:pPr>
          </w:p>
        </w:tc>
      </w:tr>
      <w:tr w:rsidR="00B64D7C" w:rsidRPr="00C57F78" w14:paraId="463C7DBC"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175EA7F8"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255E8559" w14:textId="77777777" w:rsidR="00B64D7C" w:rsidRPr="00C57F78" w:rsidRDefault="00B64D7C" w:rsidP="00C153D5">
            <w:pPr>
              <w:pStyle w:val="08-Tabelageral"/>
              <w:rPr>
                <w:rFonts w:cs="Arial"/>
                <w:b/>
                <w:bCs/>
                <w:szCs w:val="14"/>
              </w:rPr>
            </w:pPr>
            <w:r w:rsidRPr="00C57F78">
              <w:rPr>
                <w:rFonts w:cs="Arial"/>
                <w:b/>
                <w:bCs/>
                <w:szCs w:val="14"/>
              </w:rPr>
              <w:t>Divulgação Anterior</w:t>
            </w:r>
          </w:p>
        </w:tc>
        <w:tc>
          <w:tcPr>
            <w:tcW w:w="1831" w:type="dxa"/>
            <w:tcBorders>
              <w:top w:val="single" w:sz="2" w:space="0" w:color="1F3864" w:themeColor="accent1" w:themeShade="80"/>
            </w:tcBorders>
            <w:shd w:val="clear" w:color="auto" w:fill="auto"/>
          </w:tcPr>
          <w:p w14:paraId="362E8046" w14:textId="77777777" w:rsidR="00B64D7C" w:rsidRPr="00C57F78" w:rsidRDefault="00B64D7C" w:rsidP="00C153D5">
            <w:pPr>
              <w:pStyle w:val="08-Tabelageral"/>
              <w:rPr>
                <w:rFonts w:cs="Arial"/>
                <w:b/>
                <w:bCs/>
                <w:szCs w:val="14"/>
              </w:rPr>
            </w:pPr>
            <w:r w:rsidRPr="00C57F78">
              <w:rPr>
                <w:rFonts w:cs="Arial"/>
                <w:b/>
                <w:bCs/>
                <w:szCs w:val="14"/>
              </w:rPr>
              <w:t>Ajustes</w:t>
            </w:r>
          </w:p>
        </w:tc>
        <w:tc>
          <w:tcPr>
            <w:tcW w:w="1831" w:type="dxa"/>
            <w:tcBorders>
              <w:top w:val="single" w:sz="2" w:space="0" w:color="1F3864" w:themeColor="accent1" w:themeShade="80"/>
            </w:tcBorders>
            <w:shd w:val="clear" w:color="auto" w:fill="auto"/>
          </w:tcPr>
          <w:p w14:paraId="30FBC836" w14:textId="77777777" w:rsidR="00B64D7C" w:rsidRPr="00C57F78" w:rsidRDefault="00B64D7C" w:rsidP="00C153D5">
            <w:pPr>
              <w:pStyle w:val="08-Tabelageral"/>
              <w:rPr>
                <w:rFonts w:cs="Arial"/>
                <w:b/>
                <w:bCs/>
                <w:szCs w:val="14"/>
              </w:rPr>
            </w:pPr>
            <w:r w:rsidRPr="00C57F78">
              <w:rPr>
                <w:rFonts w:cs="Arial"/>
                <w:b/>
                <w:bCs/>
                <w:szCs w:val="14"/>
              </w:rPr>
              <w:t>Saldos Ajustados</w:t>
            </w:r>
          </w:p>
        </w:tc>
      </w:tr>
      <w:tr w:rsidR="00B64D7C" w:rsidRPr="00C57F78" w14:paraId="42E13EF0"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19B05F07" w14:textId="77777777" w:rsidR="00B64D7C" w:rsidRPr="00C57F78" w:rsidRDefault="00B64D7C" w:rsidP="00C153D5">
            <w:pPr>
              <w:pStyle w:val="08-Tabelageral"/>
              <w:jc w:val="left"/>
              <w:rPr>
                <w:rFonts w:cs="Arial"/>
                <w:szCs w:val="14"/>
              </w:rPr>
            </w:pPr>
            <w:r w:rsidRPr="00C57F78">
              <w:rPr>
                <w:rFonts w:cs="Arial"/>
                <w:szCs w:val="14"/>
              </w:rPr>
              <w:t>Receitas Operacionais</w:t>
            </w:r>
          </w:p>
        </w:tc>
        <w:tc>
          <w:tcPr>
            <w:tcW w:w="1831" w:type="dxa"/>
            <w:tcBorders>
              <w:top w:val="single" w:sz="2" w:space="0" w:color="1F3864" w:themeColor="accent1" w:themeShade="80"/>
            </w:tcBorders>
            <w:shd w:val="clear" w:color="auto" w:fill="auto"/>
          </w:tcPr>
          <w:p w14:paraId="1E3A5F32" w14:textId="77777777" w:rsidR="00B64D7C" w:rsidRPr="00C57F78" w:rsidRDefault="00B64D7C" w:rsidP="00C153D5">
            <w:pPr>
              <w:pStyle w:val="08-Tabelageral"/>
              <w:rPr>
                <w:rFonts w:cs="Arial"/>
                <w:szCs w:val="14"/>
              </w:rPr>
            </w:pPr>
            <w:r w:rsidRPr="006077FD">
              <w:t>1.997.392</w:t>
            </w:r>
          </w:p>
        </w:tc>
        <w:tc>
          <w:tcPr>
            <w:tcW w:w="1831" w:type="dxa"/>
            <w:tcBorders>
              <w:top w:val="single" w:sz="2" w:space="0" w:color="1F3864" w:themeColor="accent1" w:themeShade="80"/>
            </w:tcBorders>
            <w:shd w:val="clear" w:color="auto" w:fill="auto"/>
          </w:tcPr>
          <w:p w14:paraId="4062B7DD" w14:textId="77777777" w:rsidR="00B64D7C" w:rsidRPr="00C57F78" w:rsidRDefault="00B64D7C" w:rsidP="00C153D5">
            <w:pPr>
              <w:pStyle w:val="08-Tabelageral"/>
              <w:rPr>
                <w:rFonts w:cs="Arial"/>
                <w:szCs w:val="14"/>
              </w:rPr>
            </w:pPr>
            <w:r w:rsidRPr="006077FD">
              <w:t>64.643</w:t>
            </w:r>
          </w:p>
        </w:tc>
        <w:tc>
          <w:tcPr>
            <w:tcW w:w="1831" w:type="dxa"/>
            <w:tcBorders>
              <w:top w:val="single" w:sz="2" w:space="0" w:color="1F3864" w:themeColor="accent1" w:themeShade="80"/>
            </w:tcBorders>
            <w:shd w:val="clear" w:color="auto" w:fill="auto"/>
          </w:tcPr>
          <w:p w14:paraId="263463B1" w14:textId="77777777" w:rsidR="00B64D7C" w:rsidRPr="00C57F78" w:rsidRDefault="00B64D7C" w:rsidP="00C153D5">
            <w:pPr>
              <w:pStyle w:val="08-Tabelageral"/>
              <w:rPr>
                <w:rFonts w:cs="Arial"/>
                <w:szCs w:val="14"/>
              </w:rPr>
            </w:pPr>
            <w:r w:rsidRPr="006077FD">
              <w:t>2.062.035</w:t>
            </w:r>
          </w:p>
        </w:tc>
      </w:tr>
      <w:tr w:rsidR="00B64D7C" w:rsidRPr="00C57F78" w14:paraId="4969A68D" w14:textId="77777777" w:rsidTr="00C153D5">
        <w:trPr>
          <w:trHeight w:val="238"/>
          <w:jc w:val="center"/>
        </w:trPr>
        <w:tc>
          <w:tcPr>
            <w:tcW w:w="4361" w:type="dxa"/>
            <w:shd w:val="clear" w:color="auto" w:fill="auto"/>
            <w:vAlign w:val="center"/>
          </w:tcPr>
          <w:p w14:paraId="56385B85" w14:textId="77777777" w:rsidR="00B64D7C" w:rsidRPr="00C57F78" w:rsidRDefault="00B64D7C" w:rsidP="00C153D5">
            <w:pPr>
              <w:pStyle w:val="08-Tabelageral"/>
              <w:jc w:val="left"/>
              <w:rPr>
                <w:rFonts w:cs="Arial"/>
                <w:szCs w:val="14"/>
              </w:rPr>
            </w:pPr>
            <w:r w:rsidRPr="00C57F78">
              <w:rPr>
                <w:rFonts w:cs="Arial"/>
                <w:szCs w:val="14"/>
              </w:rPr>
              <w:t>Resultado de investimentos em participações societárias</w:t>
            </w:r>
          </w:p>
        </w:tc>
        <w:tc>
          <w:tcPr>
            <w:tcW w:w="1831" w:type="dxa"/>
            <w:shd w:val="clear" w:color="auto" w:fill="auto"/>
          </w:tcPr>
          <w:p w14:paraId="4B1BF174" w14:textId="77777777" w:rsidR="00B64D7C" w:rsidRPr="00C57F78" w:rsidRDefault="00B64D7C" w:rsidP="00C153D5">
            <w:pPr>
              <w:pStyle w:val="08-Tabelageral"/>
              <w:rPr>
                <w:rFonts w:cs="Arial"/>
                <w:szCs w:val="14"/>
              </w:rPr>
            </w:pPr>
            <w:r w:rsidRPr="006077FD">
              <w:t>882.516</w:t>
            </w:r>
          </w:p>
        </w:tc>
        <w:tc>
          <w:tcPr>
            <w:tcW w:w="1831" w:type="dxa"/>
            <w:shd w:val="clear" w:color="auto" w:fill="auto"/>
          </w:tcPr>
          <w:p w14:paraId="0A0ADDD0" w14:textId="77777777" w:rsidR="00B64D7C" w:rsidRPr="00C57F78" w:rsidRDefault="00B64D7C" w:rsidP="00C153D5">
            <w:pPr>
              <w:pStyle w:val="08-Tabelageral"/>
              <w:rPr>
                <w:rFonts w:cs="Arial"/>
                <w:szCs w:val="14"/>
              </w:rPr>
            </w:pPr>
            <w:r w:rsidRPr="006077FD">
              <w:t>64.643</w:t>
            </w:r>
          </w:p>
        </w:tc>
        <w:tc>
          <w:tcPr>
            <w:tcW w:w="1831" w:type="dxa"/>
            <w:shd w:val="clear" w:color="auto" w:fill="auto"/>
          </w:tcPr>
          <w:p w14:paraId="5DEC32E7" w14:textId="77777777" w:rsidR="00B64D7C" w:rsidRPr="00C57F78" w:rsidRDefault="00B64D7C" w:rsidP="00C153D5">
            <w:pPr>
              <w:pStyle w:val="08-Tabelageral"/>
              <w:rPr>
                <w:rFonts w:cs="Arial"/>
                <w:szCs w:val="14"/>
              </w:rPr>
            </w:pPr>
            <w:r w:rsidRPr="006077FD">
              <w:t>947.159</w:t>
            </w:r>
          </w:p>
        </w:tc>
      </w:tr>
      <w:tr w:rsidR="00B64D7C" w:rsidRPr="00C57F78" w14:paraId="22A45D03" w14:textId="77777777" w:rsidTr="00C153D5">
        <w:trPr>
          <w:trHeight w:val="238"/>
          <w:jc w:val="center"/>
        </w:trPr>
        <w:tc>
          <w:tcPr>
            <w:tcW w:w="4361" w:type="dxa"/>
            <w:shd w:val="clear" w:color="auto" w:fill="auto"/>
            <w:vAlign w:val="center"/>
          </w:tcPr>
          <w:p w14:paraId="752758DE" w14:textId="77777777" w:rsidR="00B64D7C" w:rsidRPr="00C57F78" w:rsidRDefault="00B64D7C" w:rsidP="00C153D5">
            <w:pPr>
              <w:pStyle w:val="08-Tabelageral"/>
              <w:jc w:val="left"/>
              <w:rPr>
                <w:rFonts w:cs="Arial"/>
                <w:szCs w:val="14"/>
              </w:rPr>
            </w:pPr>
            <w:r w:rsidRPr="00C57F78">
              <w:rPr>
                <w:rFonts w:cs="Arial"/>
                <w:szCs w:val="14"/>
              </w:rPr>
              <w:t>Receitas de comissões, líquidas</w:t>
            </w:r>
          </w:p>
        </w:tc>
        <w:tc>
          <w:tcPr>
            <w:tcW w:w="1831" w:type="dxa"/>
            <w:shd w:val="clear" w:color="auto" w:fill="auto"/>
          </w:tcPr>
          <w:p w14:paraId="01894133" w14:textId="77777777" w:rsidR="00B64D7C" w:rsidRPr="00C57F78" w:rsidRDefault="00B64D7C" w:rsidP="00C153D5">
            <w:pPr>
              <w:pStyle w:val="08-Tabelageral"/>
              <w:rPr>
                <w:rFonts w:cs="Arial"/>
                <w:szCs w:val="14"/>
              </w:rPr>
            </w:pPr>
            <w:r w:rsidRPr="006077FD">
              <w:t>1.114.876</w:t>
            </w:r>
          </w:p>
        </w:tc>
        <w:tc>
          <w:tcPr>
            <w:tcW w:w="1831" w:type="dxa"/>
            <w:shd w:val="clear" w:color="auto" w:fill="auto"/>
          </w:tcPr>
          <w:p w14:paraId="09970172" w14:textId="77777777" w:rsidR="00B64D7C" w:rsidRPr="00C57F78" w:rsidRDefault="00B64D7C" w:rsidP="00C153D5">
            <w:pPr>
              <w:pStyle w:val="08-Tabelageral"/>
              <w:rPr>
                <w:rFonts w:cs="Arial"/>
                <w:szCs w:val="14"/>
              </w:rPr>
            </w:pPr>
            <w:r>
              <w:t>--</w:t>
            </w:r>
          </w:p>
        </w:tc>
        <w:tc>
          <w:tcPr>
            <w:tcW w:w="1831" w:type="dxa"/>
            <w:shd w:val="clear" w:color="auto" w:fill="auto"/>
          </w:tcPr>
          <w:p w14:paraId="011F2393" w14:textId="77777777" w:rsidR="00B64D7C" w:rsidRPr="00C57F78" w:rsidRDefault="00B64D7C" w:rsidP="00C153D5">
            <w:pPr>
              <w:pStyle w:val="08-Tabelageral"/>
              <w:rPr>
                <w:rFonts w:cs="Arial"/>
                <w:szCs w:val="14"/>
              </w:rPr>
            </w:pPr>
            <w:r w:rsidRPr="006077FD">
              <w:t>1.114.876</w:t>
            </w:r>
          </w:p>
        </w:tc>
      </w:tr>
      <w:tr w:rsidR="00B64D7C" w:rsidRPr="00C57F78" w14:paraId="322AEBFD" w14:textId="77777777" w:rsidTr="00C153D5">
        <w:trPr>
          <w:trHeight w:val="238"/>
          <w:jc w:val="center"/>
        </w:trPr>
        <w:tc>
          <w:tcPr>
            <w:tcW w:w="4361" w:type="dxa"/>
            <w:shd w:val="clear" w:color="auto" w:fill="auto"/>
            <w:vAlign w:val="center"/>
          </w:tcPr>
          <w:p w14:paraId="16910A6E" w14:textId="77777777" w:rsidR="00B64D7C" w:rsidRPr="00C57F78" w:rsidRDefault="00B64D7C" w:rsidP="00C153D5">
            <w:pPr>
              <w:pStyle w:val="08-Tabelageral"/>
              <w:jc w:val="left"/>
              <w:rPr>
                <w:rFonts w:cs="Arial"/>
                <w:szCs w:val="14"/>
              </w:rPr>
            </w:pPr>
            <w:r w:rsidRPr="00C57F78">
              <w:rPr>
                <w:rFonts w:cs="Arial"/>
                <w:szCs w:val="14"/>
              </w:rPr>
              <w:t>Custos dos Serviços Prestados</w:t>
            </w:r>
          </w:p>
        </w:tc>
        <w:tc>
          <w:tcPr>
            <w:tcW w:w="1831" w:type="dxa"/>
            <w:shd w:val="clear" w:color="auto" w:fill="auto"/>
          </w:tcPr>
          <w:p w14:paraId="5549EC7C" w14:textId="77777777" w:rsidR="00B64D7C" w:rsidRPr="00C57F78" w:rsidRDefault="00B64D7C" w:rsidP="00C153D5">
            <w:pPr>
              <w:pStyle w:val="08-Tabelageral"/>
              <w:rPr>
                <w:rFonts w:cs="Arial"/>
                <w:szCs w:val="14"/>
              </w:rPr>
            </w:pPr>
            <w:r w:rsidRPr="006077FD">
              <w:t>(51.224)</w:t>
            </w:r>
          </w:p>
        </w:tc>
        <w:tc>
          <w:tcPr>
            <w:tcW w:w="1831" w:type="dxa"/>
            <w:shd w:val="clear" w:color="auto" w:fill="auto"/>
          </w:tcPr>
          <w:p w14:paraId="100238AD" w14:textId="77777777" w:rsidR="00B64D7C" w:rsidRPr="00C57F78" w:rsidRDefault="00B64D7C" w:rsidP="00C153D5">
            <w:pPr>
              <w:pStyle w:val="08-Tabelageral"/>
              <w:rPr>
                <w:rFonts w:cs="Arial"/>
                <w:szCs w:val="14"/>
              </w:rPr>
            </w:pPr>
            <w:r>
              <w:t>--</w:t>
            </w:r>
          </w:p>
        </w:tc>
        <w:tc>
          <w:tcPr>
            <w:tcW w:w="1831" w:type="dxa"/>
            <w:shd w:val="clear" w:color="auto" w:fill="auto"/>
          </w:tcPr>
          <w:p w14:paraId="40450057" w14:textId="77777777" w:rsidR="00B64D7C" w:rsidRPr="00C57F78" w:rsidRDefault="00B64D7C" w:rsidP="00C153D5">
            <w:pPr>
              <w:pStyle w:val="08-Tabelageral"/>
              <w:rPr>
                <w:rFonts w:cs="Arial"/>
                <w:szCs w:val="14"/>
              </w:rPr>
            </w:pPr>
            <w:r w:rsidRPr="006077FD">
              <w:t>(51.224)</w:t>
            </w:r>
          </w:p>
        </w:tc>
      </w:tr>
      <w:tr w:rsidR="00B64D7C" w:rsidRPr="00C57F78" w14:paraId="1523C89F" w14:textId="77777777" w:rsidTr="00C153D5">
        <w:trPr>
          <w:trHeight w:val="238"/>
          <w:jc w:val="center"/>
        </w:trPr>
        <w:tc>
          <w:tcPr>
            <w:tcW w:w="4361" w:type="dxa"/>
            <w:shd w:val="clear" w:color="auto" w:fill="auto"/>
            <w:vAlign w:val="center"/>
          </w:tcPr>
          <w:p w14:paraId="33AC0F58" w14:textId="77777777" w:rsidR="00B64D7C" w:rsidRPr="00C57F78" w:rsidRDefault="00B64D7C" w:rsidP="00C153D5">
            <w:pPr>
              <w:pStyle w:val="08-Tabelageral"/>
              <w:jc w:val="left"/>
              <w:rPr>
                <w:rFonts w:cs="Arial"/>
                <w:szCs w:val="14"/>
              </w:rPr>
            </w:pPr>
            <w:r w:rsidRPr="00C57F78">
              <w:rPr>
                <w:rFonts w:cs="Arial"/>
                <w:szCs w:val="14"/>
              </w:rPr>
              <w:t>Resultado Bruto</w:t>
            </w:r>
          </w:p>
        </w:tc>
        <w:tc>
          <w:tcPr>
            <w:tcW w:w="1831" w:type="dxa"/>
            <w:shd w:val="clear" w:color="auto" w:fill="auto"/>
          </w:tcPr>
          <w:p w14:paraId="6AD572EA" w14:textId="77777777" w:rsidR="00B64D7C" w:rsidRPr="00C57F78" w:rsidRDefault="00B64D7C" w:rsidP="00C153D5">
            <w:pPr>
              <w:pStyle w:val="08-Tabelageral"/>
              <w:rPr>
                <w:rFonts w:cs="Arial"/>
                <w:szCs w:val="14"/>
              </w:rPr>
            </w:pPr>
            <w:r w:rsidRPr="006077FD">
              <w:t>1.946.168</w:t>
            </w:r>
          </w:p>
        </w:tc>
        <w:tc>
          <w:tcPr>
            <w:tcW w:w="1831" w:type="dxa"/>
            <w:shd w:val="clear" w:color="auto" w:fill="auto"/>
          </w:tcPr>
          <w:p w14:paraId="19A673F2" w14:textId="77777777" w:rsidR="00B64D7C" w:rsidRPr="00C57F78" w:rsidRDefault="00B64D7C" w:rsidP="00C153D5">
            <w:pPr>
              <w:pStyle w:val="08-Tabelageral"/>
              <w:rPr>
                <w:rFonts w:cs="Arial"/>
                <w:szCs w:val="14"/>
              </w:rPr>
            </w:pPr>
            <w:r w:rsidRPr="006077FD">
              <w:t>64.643</w:t>
            </w:r>
          </w:p>
        </w:tc>
        <w:tc>
          <w:tcPr>
            <w:tcW w:w="1831" w:type="dxa"/>
            <w:shd w:val="clear" w:color="auto" w:fill="auto"/>
          </w:tcPr>
          <w:p w14:paraId="21BAC4FC" w14:textId="77777777" w:rsidR="00B64D7C" w:rsidRPr="00C57F78" w:rsidRDefault="00B64D7C" w:rsidP="00C153D5">
            <w:pPr>
              <w:pStyle w:val="08-Tabelageral"/>
              <w:rPr>
                <w:rFonts w:cs="Arial"/>
                <w:szCs w:val="14"/>
              </w:rPr>
            </w:pPr>
            <w:r w:rsidRPr="006077FD">
              <w:t>2.010.811</w:t>
            </w:r>
          </w:p>
        </w:tc>
      </w:tr>
      <w:tr w:rsidR="00B64D7C" w:rsidRPr="00C57F78" w14:paraId="1AD6EDC2" w14:textId="77777777" w:rsidTr="00C153D5">
        <w:trPr>
          <w:trHeight w:val="238"/>
          <w:jc w:val="center"/>
        </w:trPr>
        <w:tc>
          <w:tcPr>
            <w:tcW w:w="4361" w:type="dxa"/>
            <w:shd w:val="clear" w:color="auto" w:fill="auto"/>
            <w:vAlign w:val="center"/>
          </w:tcPr>
          <w:p w14:paraId="18D443C5" w14:textId="77777777" w:rsidR="00B64D7C" w:rsidRPr="00C57F78" w:rsidRDefault="00B64D7C" w:rsidP="00C153D5">
            <w:pPr>
              <w:pStyle w:val="08-Tabelageral"/>
              <w:jc w:val="left"/>
              <w:rPr>
                <w:rFonts w:cs="Arial"/>
                <w:szCs w:val="14"/>
              </w:rPr>
            </w:pPr>
            <w:r w:rsidRPr="00C57F78">
              <w:rPr>
                <w:rFonts w:cs="Arial"/>
                <w:szCs w:val="14"/>
              </w:rPr>
              <w:t>Outras Receitas e Despesas</w:t>
            </w:r>
          </w:p>
        </w:tc>
        <w:tc>
          <w:tcPr>
            <w:tcW w:w="1831" w:type="dxa"/>
            <w:shd w:val="clear" w:color="auto" w:fill="auto"/>
          </w:tcPr>
          <w:p w14:paraId="2238A566" w14:textId="77777777" w:rsidR="00B64D7C" w:rsidRPr="00C57F78" w:rsidRDefault="00B64D7C" w:rsidP="00C153D5">
            <w:pPr>
              <w:pStyle w:val="08-Tabelageral"/>
              <w:rPr>
                <w:rFonts w:cs="Arial"/>
                <w:szCs w:val="14"/>
              </w:rPr>
            </w:pPr>
            <w:r w:rsidRPr="006077FD">
              <w:t>(49.370)</w:t>
            </w:r>
          </w:p>
        </w:tc>
        <w:tc>
          <w:tcPr>
            <w:tcW w:w="1831" w:type="dxa"/>
            <w:shd w:val="clear" w:color="auto" w:fill="auto"/>
          </w:tcPr>
          <w:p w14:paraId="722E02CF" w14:textId="77777777" w:rsidR="00B64D7C" w:rsidRPr="00C57F78" w:rsidRDefault="00B64D7C" w:rsidP="00C153D5">
            <w:pPr>
              <w:pStyle w:val="08-Tabelageral"/>
              <w:rPr>
                <w:rFonts w:cs="Arial"/>
                <w:szCs w:val="14"/>
              </w:rPr>
            </w:pPr>
            <w:r>
              <w:t>--</w:t>
            </w:r>
          </w:p>
        </w:tc>
        <w:tc>
          <w:tcPr>
            <w:tcW w:w="1831" w:type="dxa"/>
            <w:shd w:val="clear" w:color="auto" w:fill="auto"/>
          </w:tcPr>
          <w:p w14:paraId="6A2EA759" w14:textId="77777777" w:rsidR="00B64D7C" w:rsidRPr="00C57F78" w:rsidRDefault="00B64D7C" w:rsidP="00C153D5">
            <w:pPr>
              <w:pStyle w:val="08-Tabelageral"/>
              <w:rPr>
                <w:rFonts w:cs="Arial"/>
                <w:szCs w:val="14"/>
              </w:rPr>
            </w:pPr>
            <w:r w:rsidRPr="006077FD">
              <w:t>(49.370)</w:t>
            </w:r>
          </w:p>
        </w:tc>
      </w:tr>
      <w:tr w:rsidR="00B64D7C" w:rsidRPr="00C57F78" w14:paraId="4631FD89" w14:textId="77777777" w:rsidTr="00C153D5">
        <w:trPr>
          <w:trHeight w:val="238"/>
          <w:jc w:val="center"/>
        </w:trPr>
        <w:tc>
          <w:tcPr>
            <w:tcW w:w="4361" w:type="dxa"/>
            <w:shd w:val="clear" w:color="auto" w:fill="auto"/>
            <w:vAlign w:val="center"/>
          </w:tcPr>
          <w:p w14:paraId="426BD895" w14:textId="77777777" w:rsidR="00B64D7C" w:rsidRPr="00C57F78" w:rsidRDefault="00B64D7C" w:rsidP="00C153D5">
            <w:pPr>
              <w:pStyle w:val="08-Tabelageral"/>
              <w:jc w:val="left"/>
              <w:rPr>
                <w:rFonts w:cs="Arial"/>
                <w:szCs w:val="14"/>
              </w:rPr>
            </w:pPr>
            <w:r w:rsidRPr="00C57F78">
              <w:rPr>
                <w:rFonts w:cs="Arial"/>
                <w:szCs w:val="14"/>
              </w:rPr>
              <w:t>Resultado Antes das Receitas e Despesas Financeiras</w:t>
            </w:r>
          </w:p>
        </w:tc>
        <w:tc>
          <w:tcPr>
            <w:tcW w:w="1831" w:type="dxa"/>
            <w:shd w:val="clear" w:color="auto" w:fill="auto"/>
          </w:tcPr>
          <w:p w14:paraId="3E60B34E" w14:textId="77777777" w:rsidR="00B64D7C" w:rsidRPr="00C57F78" w:rsidRDefault="00B64D7C" w:rsidP="00C153D5">
            <w:pPr>
              <w:pStyle w:val="08-Tabelageral"/>
              <w:rPr>
                <w:rFonts w:cs="Arial"/>
                <w:szCs w:val="14"/>
              </w:rPr>
            </w:pPr>
            <w:r w:rsidRPr="006077FD">
              <w:t>1.896.798</w:t>
            </w:r>
          </w:p>
        </w:tc>
        <w:tc>
          <w:tcPr>
            <w:tcW w:w="1831" w:type="dxa"/>
            <w:shd w:val="clear" w:color="auto" w:fill="auto"/>
          </w:tcPr>
          <w:p w14:paraId="1ECB95BF" w14:textId="77777777" w:rsidR="00B64D7C" w:rsidRPr="00C57F78" w:rsidRDefault="00B64D7C" w:rsidP="00C153D5">
            <w:pPr>
              <w:pStyle w:val="08-Tabelageral"/>
              <w:rPr>
                <w:rFonts w:cs="Arial"/>
                <w:szCs w:val="14"/>
              </w:rPr>
            </w:pPr>
            <w:r w:rsidRPr="006077FD">
              <w:t>64.643</w:t>
            </w:r>
          </w:p>
        </w:tc>
        <w:tc>
          <w:tcPr>
            <w:tcW w:w="1831" w:type="dxa"/>
            <w:shd w:val="clear" w:color="auto" w:fill="auto"/>
          </w:tcPr>
          <w:p w14:paraId="033C9522" w14:textId="77777777" w:rsidR="00B64D7C" w:rsidRPr="00C57F78" w:rsidRDefault="00B64D7C" w:rsidP="00C153D5">
            <w:pPr>
              <w:pStyle w:val="08-Tabelageral"/>
              <w:rPr>
                <w:rFonts w:cs="Arial"/>
                <w:szCs w:val="14"/>
              </w:rPr>
            </w:pPr>
            <w:r w:rsidRPr="006077FD">
              <w:t>1.961.441</w:t>
            </w:r>
          </w:p>
        </w:tc>
      </w:tr>
      <w:tr w:rsidR="00B64D7C" w:rsidRPr="00C57F78" w14:paraId="55305BA8" w14:textId="77777777" w:rsidTr="00C153D5">
        <w:trPr>
          <w:trHeight w:val="238"/>
          <w:jc w:val="center"/>
        </w:trPr>
        <w:tc>
          <w:tcPr>
            <w:tcW w:w="4361" w:type="dxa"/>
            <w:shd w:val="clear" w:color="auto" w:fill="auto"/>
            <w:vAlign w:val="center"/>
          </w:tcPr>
          <w:p w14:paraId="06D855DB" w14:textId="77777777" w:rsidR="00B64D7C" w:rsidRPr="00C57F78" w:rsidRDefault="00B64D7C" w:rsidP="00C153D5">
            <w:pPr>
              <w:pStyle w:val="08-Tabelageral"/>
              <w:jc w:val="left"/>
              <w:rPr>
                <w:rFonts w:cs="Arial"/>
                <w:szCs w:val="14"/>
              </w:rPr>
            </w:pPr>
            <w:r w:rsidRPr="00C57F78">
              <w:rPr>
                <w:rFonts w:cs="Arial"/>
                <w:szCs w:val="14"/>
              </w:rPr>
              <w:t>Resultado Financeiro</w:t>
            </w:r>
          </w:p>
        </w:tc>
        <w:tc>
          <w:tcPr>
            <w:tcW w:w="1831" w:type="dxa"/>
            <w:shd w:val="clear" w:color="auto" w:fill="auto"/>
          </w:tcPr>
          <w:p w14:paraId="346257F3" w14:textId="77777777" w:rsidR="00B64D7C" w:rsidRPr="00C57F78" w:rsidRDefault="00B64D7C" w:rsidP="00C153D5">
            <w:pPr>
              <w:pStyle w:val="08-Tabelageral"/>
              <w:rPr>
                <w:rFonts w:cs="Arial"/>
                <w:szCs w:val="14"/>
              </w:rPr>
            </w:pPr>
            <w:r w:rsidRPr="006077FD">
              <w:t>150.012</w:t>
            </w:r>
          </w:p>
        </w:tc>
        <w:tc>
          <w:tcPr>
            <w:tcW w:w="1831" w:type="dxa"/>
            <w:shd w:val="clear" w:color="auto" w:fill="auto"/>
          </w:tcPr>
          <w:p w14:paraId="3BD4D141" w14:textId="77777777" w:rsidR="00B64D7C" w:rsidRPr="00C57F78" w:rsidRDefault="00B64D7C" w:rsidP="00C153D5">
            <w:pPr>
              <w:pStyle w:val="08-Tabelageral"/>
              <w:rPr>
                <w:rFonts w:cs="Arial"/>
                <w:szCs w:val="14"/>
              </w:rPr>
            </w:pPr>
            <w:r>
              <w:t>--</w:t>
            </w:r>
          </w:p>
        </w:tc>
        <w:tc>
          <w:tcPr>
            <w:tcW w:w="1831" w:type="dxa"/>
            <w:shd w:val="clear" w:color="auto" w:fill="auto"/>
          </w:tcPr>
          <w:p w14:paraId="6E6C8B7E" w14:textId="77777777" w:rsidR="00B64D7C" w:rsidRPr="00C57F78" w:rsidRDefault="00B64D7C" w:rsidP="00C153D5">
            <w:pPr>
              <w:pStyle w:val="08-Tabelageral"/>
              <w:rPr>
                <w:rFonts w:cs="Arial"/>
                <w:szCs w:val="14"/>
              </w:rPr>
            </w:pPr>
            <w:r w:rsidRPr="006077FD">
              <w:t>150.012</w:t>
            </w:r>
          </w:p>
        </w:tc>
      </w:tr>
      <w:tr w:rsidR="00B64D7C" w:rsidRPr="00C57F78" w14:paraId="11ECC619" w14:textId="77777777" w:rsidTr="00C153D5">
        <w:trPr>
          <w:trHeight w:val="238"/>
          <w:jc w:val="center"/>
        </w:trPr>
        <w:tc>
          <w:tcPr>
            <w:tcW w:w="4361" w:type="dxa"/>
            <w:shd w:val="clear" w:color="auto" w:fill="auto"/>
            <w:vAlign w:val="center"/>
          </w:tcPr>
          <w:p w14:paraId="3B3911AD" w14:textId="77777777" w:rsidR="00B64D7C" w:rsidRPr="00C57F78" w:rsidRDefault="00B64D7C" w:rsidP="00C153D5">
            <w:pPr>
              <w:pStyle w:val="08-Tabelageral"/>
              <w:jc w:val="left"/>
              <w:rPr>
                <w:rFonts w:cs="Arial"/>
                <w:szCs w:val="14"/>
              </w:rPr>
            </w:pPr>
            <w:r w:rsidRPr="00C57F78">
              <w:rPr>
                <w:rFonts w:cs="Arial"/>
                <w:szCs w:val="14"/>
              </w:rPr>
              <w:t>Resultado Antes do Imposto de Renda e Contribuição Social</w:t>
            </w:r>
          </w:p>
        </w:tc>
        <w:tc>
          <w:tcPr>
            <w:tcW w:w="1831" w:type="dxa"/>
            <w:shd w:val="clear" w:color="auto" w:fill="auto"/>
          </w:tcPr>
          <w:p w14:paraId="1767E4EE" w14:textId="77777777" w:rsidR="00B64D7C" w:rsidRPr="00C57F78" w:rsidRDefault="00B64D7C" w:rsidP="00C153D5">
            <w:pPr>
              <w:pStyle w:val="08-Tabelageral"/>
              <w:rPr>
                <w:rFonts w:cs="Arial"/>
                <w:szCs w:val="14"/>
              </w:rPr>
            </w:pPr>
            <w:r w:rsidRPr="006077FD">
              <w:t>2.046.810</w:t>
            </w:r>
          </w:p>
        </w:tc>
        <w:tc>
          <w:tcPr>
            <w:tcW w:w="1831" w:type="dxa"/>
            <w:shd w:val="clear" w:color="auto" w:fill="auto"/>
          </w:tcPr>
          <w:p w14:paraId="07C63217" w14:textId="77777777" w:rsidR="00B64D7C" w:rsidRPr="00C57F78" w:rsidRDefault="00B64D7C" w:rsidP="00C153D5">
            <w:pPr>
              <w:pStyle w:val="08-Tabelageral"/>
              <w:rPr>
                <w:rFonts w:cs="Arial"/>
                <w:szCs w:val="14"/>
              </w:rPr>
            </w:pPr>
            <w:r w:rsidRPr="006077FD">
              <w:t>64.643</w:t>
            </w:r>
          </w:p>
        </w:tc>
        <w:tc>
          <w:tcPr>
            <w:tcW w:w="1831" w:type="dxa"/>
            <w:shd w:val="clear" w:color="auto" w:fill="auto"/>
          </w:tcPr>
          <w:p w14:paraId="597C5599" w14:textId="77777777" w:rsidR="00B64D7C" w:rsidRPr="00C57F78" w:rsidRDefault="00B64D7C" w:rsidP="00C153D5">
            <w:pPr>
              <w:pStyle w:val="08-Tabelageral"/>
              <w:rPr>
                <w:rFonts w:cs="Arial"/>
                <w:szCs w:val="14"/>
              </w:rPr>
            </w:pPr>
            <w:r w:rsidRPr="006077FD">
              <w:t>2.111.453</w:t>
            </w:r>
          </w:p>
        </w:tc>
      </w:tr>
      <w:tr w:rsidR="00B64D7C" w:rsidRPr="00C57F78" w14:paraId="24BAAFF1" w14:textId="77777777" w:rsidTr="00C153D5">
        <w:trPr>
          <w:trHeight w:val="238"/>
          <w:jc w:val="center"/>
        </w:trPr>
        <w:tc>
          <w:tcPr>
            <w:tcW w:w="4361" w:type="dxa"/>
            <w:shd w:val="clear" w:color="auto" w:fill="auto"/>
            <w:vAlign w:val="bottom"/>
          </w:tcPr>
          <w:p w14:paraId="437855B1" w14:textId="77777777" w:rsidR="00B64D7C" w:rsidRPr="00C57F78" w:rsidRDefault="00B64D7C" w:rsidP="00C153D5">
            <w:pPr>
              <w:pStyle w:val="08-Tabelageral"/>
              <w:jc w:val="left"/>
              <w:rPr>
                <w:rFonts w:cs="Arial"/>
                <w:szCs w:val="14"/>
              </w:rPr>
            </w:pPr>
            <w:r w:rsidRPr="00C57F78">
              <w:rPr>
                <w:rFonts w:cs="Arial"/>
                <w:szCs w:val="14"/>
              </w:rPr>
              <w:t>Imposto de Renda e Contribuição Social</w:t>
            </w:r>
          </w:p>
        </w:tc>
        <w:tc>
          <w:tcPr>
            <w:tcW w:w="1831" w:type="dxa"/>
            <w:shd w:val="clear" w:color="auto" w:fill="auto"/>
          </w:tcPr>
          <w:p w14:paraId="7A7C525F" w14:textId="77777777" w:rsidR="00B64D7C" w:rsidRPr="00C57F78" w:rsidRDefault="00B64D7C" w:rsidP="00C153D5">
            <w:pPr>
              <w:pStyle w:val="08-Tabelageral"/>
              <w:rPr>
                <w:rFonts w:cs="Arial"/>
                <w:szCs w:val="14"/>
              </w:rPr>
            </w:pPr>
            <w:r w:rsidRPr="006077FD">
              <w:t>(394.630)</w:t>
            </w:r>
          </w:p>
        </w:tc>
        <w:tc>
          <w:tcPr>
            <w:tcW w:w="1831" w:type="dxa"/>
            <w:shd w:val="clear" w:color="auto" w:fill="auto"/>
          </w:tcPr>
          <w:p w14:paraId="0E70F602" w14:textId="77777777" w:rsidR="00B64D7C" w:rsidRPr="00C57F78" w:rsidRDefault="00B64D7C" w:rsidP="00C153D5">
            <w:pPr>
              <w:pStyle w:val="08-Tabelageral"/>
              <w:rPr>
                <w:rFonts w:cs="Arial"/>
                <w:szCs w:val="14"/>
              </w:rPr>
            </w:pPr>
            <w:r>
              <w:t>--</w:t>
            </w:r>
          </w:p>
        </w:tc>
        <w:tc>
          <w:tcPr>
            <w:tcW w:w="1831" w:type="dxa"/>
            <w:shd w:val="clear" w:color="auto" w:fill="auto"/>
          </w:tcPr>
          <w:p w14:paraId="1E9A68FF" w14:textId="77777777" w:rsidR="00B64D7C" w:rsidRPr="00C57F78" w:rsidRDefault="00B64D7C" w:rsidP="00C153D5">
            <w:pPr>
              <w:pStyle w:val="08-Tabelageral"/>
              <w:rPr>
                <w:rFonts w:cs="Arial"/>
                <w:szCs w:val="14"/>
              </w:rPr>
            </w:pPr>
            <w:r w:rsidRPr="006077FD">
              <w:t>(394.630)</w:t>
            </w:r>
          </w:p>
        </w:tc>
      </w:tr>
      <w:tr w:rsidR="00B64D7C" w:rsidRPr="00C57F78" w14:paraId="32237170" w14:textId="77777777" w:rsidTr="00C153D5">
        <w:trPr>
          <w:trHeight w:val="238"/>
          <w:jc w:val="center"/>
        </w:trPr>
        <w:tc>
          <w:tcPr>
            <w:tcW w:w="4361" w:type="dxa"/>
            <w:shd w:val="clear" w:color="auto" w:fill="auto"/>
            <w:vAlign w:val="bottom"/>
          </w:tcPr>
          <w:p w14:paraId="28FC77F6" w14:textId="77777777" w:rsidR="00B64D7C" w:rsidRPr="00C57F78" w:rsidRDefault="00B64D7C" w:rsidP="00C153D5">
            <w:pPr>
              <w:pStyle w:val="08-Tabelageral"/>
              <w:jc w:val="left"/>
              <w:rPr>
                <w:rFonts w:cs="Arial"/>
                <w:szCs w:val="14"/>
              </w:rPr>
            </w:pPr>
            <w:r w:rsidRPr="00C57F78">
              <w:rPr>
                <w:rFonts w:cs="Arial"/>
                <w:szCs w:val="14"/>
              </w:rPr>
              <w:t>Lucro Líquido do Período</w:t>
            </w:r>
          </w:p>
        </w:tc>
        <w:tc>
          <w:tcPr>
            <w:tcW w:w="1831" w:type="dxa"/>
            <w:shd w:val="clear" w:color="auto" w:fill="auto"/>
          </w:tcPr>
          <w:p w14:paraId="7892CFD0" w14:textId="77777777" w:rsidR="00B64D7C" w:rsidRPr="00C57F78" w:rsidRDefault="00B64D7C" w:rsidP="00C153D5">
            <w:pPr>
              <w:pStyle w:val="08-Tabelageral"/>
              <w:rPr>
                <w:rFonts w:cs="Arial"/>
                <w:szCs w:val="14"/>
              </w:rPr>
            </w:pPr>
            <w:r w:rsidRPr="006077FD">
              <w:t>1.652.180</w:t>
            </w:r>
          </w:p>
        </w:tc>
        <w:tc>
          <w:tcPr>
            <w:tcW w:w="1831" w:type="dxa"/>
            <w:shd w:val="clear" w:color="auto" w:fill="auto"/>
          </w:tcPr>
          <w:p w14:paraId="333B484A" w14:textId="77777777" w:rsidR="00B64D7C" w:rsidRPr="00C57F78" w:rsidRDefault="00B64D7C" w:rsidP="00C153D5">
            <w:pPr>
              <w:pStyle w:val="08-Tabelageral"/>
              <w:rPr>
                <w:rFonts w:cs="Arial"/>
                <w:szCs w:val="14"/>
              </w:rPr>
            </w:pPr>
            <w:r w:rsidRPr="006077FD">
              <w:t>64.643</w:t>
            </w:r>
          </w:p>
        </w:tc>
        <w:tc>
          <w:tcPr>
            <w:tcW w:w="1831" w:type="dxa"/>
            <w:shd w:val="clear" w:color="auto" w:fill="auto"/>
          </w:tcPr>
          <w:p w14:paraId="0450FDC0" w14:textId="77777777" w:rsidR="00B64D7C" w:rsidRPr="00C57F78" w:rsidRDefault="00B64D7C" w:rsidP="00C153D5">
            <w:pPr>
              <w:pStyle w:val="08-Tabelageral"/>
              <w:rPr>
                <w:rFonts w:cs="Arial"/>
                <w:szCs w:val="14"/>
              </w:rPr>
            </w:pPr>
            <w:r w:rsidRPr="006077FD">
              <w:t>1.716.823</w:t>
            </w:r>
          </w:p>
        </w:tc>
      </w:tr>
    </w:tbl>
    <w:p w14:paraId="14C3A27E" w14:textId="77777777" w:rsidR="00B64D7C" w:rsidRPr="00C57F78" w:rsidRDefault="00B64D7C" w:rsidP="00B64D7C">
      <w:pPr>
        <w:spacing w:after="0"/>
        <w:jc w:val="right"/>
        <w:rPr>
          <w:rFonts w:ascii="Arial" w:hAnsi="Arial" w:cs="Arial"/>
          <w:b/>
          <w:bCs/>
          <w:sz w:val="14"/>
          <w:szCs w:val="14"/>
          <w:lang w:eastAsia="pt-BR"/>
        </w:rPr>
      </w:pPr>
    </w:p>
    <w:p w14:paraId="303D7638" w14:textId="77777777" w:rsidR="00B64D7C" w:rsidRPr="00C57F78" w:rsidRDefault="00B64D7C" w:rsidP="00B64D7C">
      <w:pPr>
        <w:spacing w:after="0"/>
        <w:jc w:val="right"/>
        <w:rPr>
          <w:rFonts w:ascii="Arial" w:hAnsi="Arial" w:cs="Arial"/>
          <w:b/>
          <w:bCs/>
          <w:sz w:val="14"/>
          <w:szCs w:val="14"/>
          <w:lang w:eastAsia="pt-BR"/>
        </w:rPr>
      </w:pPr>
      <w:r w:rsidRPr="00C57F78">
        <w:rPr>
          <w:rFonts w:ascii="Arial" w:hAnsi="Arial" w:cs="Arial"/>
          <w:b/>
          <w:bCs/>
          <w:sz w:val="14"/>
          <w:szCs w:val="14"/>
          <w:lang w:eastAsia="pt-BR"/>
        </w:rPr>
        <w:t>R$ mil</w:t>
      </w:r>
    </w:p>
    <w:tbl>
      <w:tblPr>
        <w:tblW w:w="9854"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4361"/>
        <w:gridCol w:w="1831"/>
        <w:gridCol w:w="1831"/>
        <w:gridCol w:w="1831"/>
      </w:tblGrid>
      <w:tr w:rsidR="00B64D7C" w:rsidRPr="00C57F78" w14:paraId="4E95418E"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40ED0FE5"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61879DF4" w14:textId="77777777" w:rsidR="00B64D7C" w:rsidRPr="00C57F78" w:rsidRDefault="00B64D7C" w:rsidP="00C153D5">
            <w:pPr>
              <w:pStyle w:val="08-Tabelageral"/>
              <w:rPr>
                <w:rFonts w:cs="Arial"/>
                <w:b/>
                <w:bCs/>
                <w:szCs w:val="14"/>
              </w:rPr>
            </w:pPr>
          </w:p>
        </w:tc>
        <w:tc>
          <w:tcPr>
            <w:tcW w:w="1831" w:type="dxa"/>
            <w:tcBorders>
              <w:top w:val="single" w:sz="2" w:space="0" w:color="1F3864" w:themeColor="accent1" w:themeShade="80"/>
            </w:tcBorders>
          </w:tcPr>
          <w:p w14:paraId="2AC38AB6" w14:textId="77777777" w:rsidR="00B64D7C" w:rsidRPr="00C57F78" w:rsidRDefault="00B64D7C" w:rsidP="00C153D5">
            <w:pPr>
              <w:pStyle w:val="08-Tabelageral"/>
              <w:rPr>
                <w:rFonts w:cs="Arial"/>
                <w:b/>
                <w:bCs/>
                <w:szCs w:val="14"/>
              </w:rPr>
            </w:pPr>
            <w:r w:rsidRPr="00C57F78">
              <w:rPr>
                <w:rFonts w:cs="Arial"/>
                <w:b/>
                <w:bCs/>
                <w:szCs w:val="14"/>
              </w:rPr>
              <w:t>Consolidado</w:t>
            </w:r>
          </w:p>
        </w:tc>
        <w:tc>
          <w:tcPr>
            <w:tcW w:w="1831" w:type="dxa"/>
            <w:tcBorders>
              <w:top w:val="single" w:sz="2" w:space="0" w:color="1F3864" w:themeColor="accent1" w:themeShade="80"/>
            </w:tcBorders>
          </w:tcPr>
          <w:p w14:paraId="2AAD1F44" w14:textId="77777777" w:rsidR="00B64D7C" w:rsidRPr="00C57F78" w:rsidRDefault="00B64D7C" w:rsidP="00C153D5">
            <w:pPr>
              <w:pStyle w:val="08-Tabelageral"/>
              <w:rPr>
                <w:rFonts w:cs="Arial"/>
                <w:b/>
                <w:bCs/>
                <w:szCs w:val="14"/>
              </w:rPr>
            </w:pPr>
          </w:p>
        </w:tc>
      </w:tr>
      <w:tr w:rsidR="00B64D7C" w:rsidRPr="00C57F78" w14:paraId="021701A9"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4F00B3DC"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6900DF81" w14:textId="77777777" w:rsidR="00B64D7C" w:rsidRPr="00C57F78" w:rsidRDefault="00B64D7C" w:rsidP="00C153D5">
            <w:pPr>
              <w:pStyle w:val="08-Tabelageral"/>
              <w:rPr>
                <w:rFonts w:cs="Arial"/>
                <w:b/>
                <w:bCs/>
                <w:szCs w:val="14"/>
              </w:rPr>
            </w:pPr>
          </w:p>
        </w:tc>
        <w:tc>
          <w:tcPr>
            <w:tcW w:w="1831" w:type="dxa"/>
            <w:tcBorders>
              <w:top w:val="single" w:sz="2" w:space="0" w:color="1F3864" w:themeColor="accent1" w:themeShade="80"/>
            </w:tcBorders>
          </w:tcPr>
          <w:p w14:paraId="618B36DF" w14:textId="77777777" w:rsidR="00B64D7C" w:rsidRPr="00C57F78" w:rsidRDefault="00B64D7C" w:rsidP="00C153D5">
            <w:pPr>
              <w:pStyle w:val="08-Tabelageral"/>
              <w:rPr>
                <w:rFonts w:cs="Arial"/>
                <w:b/>
                <w:bCs/>
                <w:szCs w:val="14"/>
              </w:rPr>
            </w:pPr>
            <w:r>
              <w:rPr>
                <w:b/>
              </w:rPr>
              <w:t>01.01 a 30.09.2022</w:t>
            </w:r>
          </w:p>
        </w:tc>
        <w:tc>
          <w:tcPr>
            <w:tcW w:w="1831" w:type="dxa"/>
            <w:tcBorders>
              <w:top w:val="single" w:sz="2" w:space="0" w:color="1F3864" w:themeColor="accent1" w:themeShade="80"/>
            </w:tcBorders>
          </w:tcPr>
          <w:p w14:paraId="34C4EF24" w14:textId="77777777" w:rsidR="00B64D7C" w:rsidRPr="00C57F78" w:rsidRDefault="00B64D7C" w:rsidP="00C153D5">
            <w:pPr>
              <w:pStyle w:val="08-Tabelageral"/>
              <w:rPr>
                <w:rFonts w:cs="Arial"/>
                <w:b/>
                <w:bCs/>
                <w:szCs w:val="14"/>
              </w:rPr>
            </w:pPr>
          </w:p>
        </w:tc>
      </w:tr>
      <w:tr w:rsidR="00B64D7C" w:rsidRPr="00C57F78" w14:paraId="7662250A"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47A7721B"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7DD15B1C" w14:textId="77777777" w:rsidR="00B64D7C" w:rsidRPr="00C57F78" w:rsidRDefault="00B64D7C" w:rsidP="00C153D5">
            <w:pPr>
              <w:pStyle w:val="08-Tabelageral"/>
              <w:rPr>
                <w:rFonts w:cs="Arial"/>
                <w:b/>
                <w:bCs/>
                <w:szCs w:val="14"/>
              </w:rPr>
            </w:pPr>
            <w:r w:rsidRPr="00C57F78">
              <w:rPr>
                <w:rFonts w:cs="Arial"/>
                <w:b/>
                <w:bCs/>
                <w:szCs w:val="14"/>
              </w:rPr>
              <w:t>Divulgação Anterior</w:t>
            </w:r>
          </w:p>
        </w:tc>
        <w:tc>
          <w:tcPr>
            <w:tcW w:w="1831" w:type="dxa"/>
            <w:tcBorders>
              <w:top w:val="single" w:sz="2" w:space="0" w:color="1F3864" w:themeColor="accent1" w:themeShade="80"/>
            </w:tcBorders>
          </w:tcPr>
          <w:p w14:paraId="63A14831" w14:textId="77777777" w:rsidR="00B64D7C" w:rsidRPr="00C57F78" w:rsidRDefault="00B64D7C" w:rsidP="00C153D5">
            <w:pPr>
              <w:pStyle w:val="08-Tabelageral"/>
              <w:rPr>
                <w:rFonts w:cs="Arial"/>
                <w:b/>
                <w:bCs/>
                <w:szCs w:val="14"/>
              </w:rPr>
            </w:pPr>
            <w:r w:rsidRPr="00C57F78">
              <w:rPr>
                <w:rFonts w:cs="Arial"/>
                <w:b/>
                <w:bCs/>
                <w:szCs w:val="14"/>
              </w:rPr>
              <w:t>Ajustes</w:t>
            </w:r>
          </w:p>
        </w:tc>
        <w:tc>
          <w:tcPr>
            <w:tcW w:w="1831" w:type="dxa"/>
            <w:tcBorders>
              <w:top w:val="single" w:sz="2" w:space="0" w:color="1F3864" w:themeColor="accent1" w:themeShade="80"/>
            </w:tcBorders>
          </w:tcPr>
          <w:p w14:paraId="3D5B65EE" w14:textId="77777777" w:rsidR="00B64D7C" w:rsidRPr="00C57F78" w:rsidRDefault="00B64D7C" w:rsidP="00C153D5">
            <w:pPr>
              <w:pStyle w:val="08-Tabelageral"/>
              <w:rPr>
                <w:rFonts w:cs="Arial"/>
                <w:b/>
                <w:bCs/>
                <w:szCs w:val="14"/>
              </w:rPr>
            </w:pPr>
            <w:r w:rsidRPr="00C57F78">
              <w:rPr>
                <w:rFonts w:cs="Arial"/>
                <w:b/>
                <w:bCs/>
                <w:szCs w:val="14"/>
              </w:rPr>
              <w:t>Saldos Ajustados</w:t>
            </w:r>
          </w:p>
        </w:tc>
      </w:tr>
      <w:tr w:rsidR="00B64D7C" w:rsidRPr="00C57F78" w14:paraId="015F72CD"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2E33D8B6" w14:textId="77777777" w:rsidR="00B64D7C" w:rsidRPr="00C57F78" w:rsidRDefault="00B64D7C" w:rsidP="00C153D5">
            <w:pPr>
              <w:pStyle w:val="08-Tabelageral"/>
              <w:jc w:val="left"/>
              <w:rPr>
                <w:rFonts w:cs="Arial"/>
                <w:szCs w:val="14"/>
              </w:rPr>
            </w:pPr>
            <w:r w:rsidRPr="00C57F78">
              <w:rPr>
                <w:rFonts w:cs="Arial"/>
                <w:szCs w:val="14"/>
              </w:rPr>
              <w:t>Receitas Operacionais</w:t>
            </w:r>
          </w:p>
        </w:tc>
        <w:tc>
          <w:tcPr>
            <w:tcW w:w="1831" w:type="dxa"/>
            <w:tcBorders>
              <w:top w:val="single" w:sz="2" w:space="0" w:color="1F3864" w:themeColor="accent1" w:themeShade="80"/>
            </w:tcBorders>
            <w:shd w:val="clear" w:color="auto" w:fill="auto"/>
          </w:tcPr>
          <w:p w14:paraId="160D7D23" w14:textId="77777777" w:rsidR="00B64D7C" w:rsidRPr="00C57F78" w:rsidRDefault="00B64D7C" w:rsidP="00C153D5">
            <w:pPr>
              <w:pStyle w:val="08-Tabelageral"/>
              <w:rPr>
                <w:rFonts w:cs="Arial"/>
                <w:szCs w:val="14"/>
              </w:rPr>
            </w:pPr>
            <w:r w:rsidRPr="00075095">
              <w:t>5.225.366</w:t>
            </w:r>
          </w:p>
        </w:tc>
        <w:tc>
          <w:tcPr>
            <w:tcW w:w="1831" w:type="dxa"/>
            <w:tcBorders>
              <w:top w:val="single" w:sz="2" w:space="0" w:color="1F3864" w:themeColor="accent1" w:themeShade="80"/>
            </w:tcBorders>
          </w:tcPr>
          <w:p w14:paraId="1E8651FA" w14:textId="77777777" w:rsidR="00B64D7C" w:rsidRPr="00C57F78" w:rsidRDefault="00B64D7C" w:rsidP="00C153D5">
            <w:pPr>
              <w:pStyle w:val="08-Tabelageral"/>
              <w:rPr>
                <w:rFonts w:cs="Arial"/>
                <w:szCs w:val="14"/>
              </w:rPr>
            </w:pPr>
            <w:r w:rsidRPr="00075095">
              <w:t>192.086</w:t>
            </w:r>
          </w:p>
        </w:tc>
        <w:tc>
          <w:tcPr>
            <w:tcW w:w="1831" w:type="dxa"/>
            <w:tcBorders>
              <w:top w:val="single" w:sz="2" w:space="0" w:color="1F3864" w:themeColor="accent1" w:themeShade="80"/>
            </w:tcBorders>
          </w:tcPr>
          <w:p w14:paraId="2203A862" w14:textId="77777777" w:rsidR="00B64D7C" w:rsidRPr="00C57F78" w:rsidRDefault="00B64D7C" w:rsidP="00C153D5">
            <w:pPr>
              <w:pStyle w:val="08-Tabelageral"/>
              <w:rPr>
                <w:rFonts w:cs="Arial"/>
                <w:szCs w:val="14"/>
              </w:rPr>
            </w:pPr>
            <w:r w:rsidRPr="00075095">
              <w:t>5.417.452</w:t>
            </w:r>
          </w:p>
        </w:tc>
      </w:tr>
      <w:tr w:rsidR="00B64D7C" w:rsidRPr="00C57F78" w14:paraId="1A271229" w14:textId="77777777" w:rsidTr="00C153D5">
        <w:trPr>
          <w:trHeight w:val="238"/>
          <w:jc w:val="center"/>
        </w:trPr>
        <w:tc>
          <w:tcPr>
            <w:tcW w:w="4361" w:type="dxa"/>
            <w:shd w:val="clear" w:color="auto" w:fill="auto"/>
            <w:vAlign w:val="center"/>
          </w:tcPr>
          <w:p w14:paraId="45C3C29E" w14:textId="77777777" w:rsidR="00B64D7C" w:rsidRPr="00C57F78" w:rsidRDefault="00B64D7C" w:rsidP="00C153D5">
            <w:pPr>
              <w:pStyle w:val="08-Tabelageral"/>
              <w:jc w:val="left"/>
              <w:rPr>
                <w:rFonts w:cs="Arial"/>
                <w:szCs w:val="14"/>
              </w:rPr>
            </w:pPr>
            <w:r w:rsidRPr="00C57F78">
              <w:rPr>
                <w:rFonts w:cs="Arial"/>
                <w:szCs w:val="14"/>
              </w:rPr>
              <w:t>Resultado de investimentos em participações societárias</w:t>
            </w:r>
          </w:p>
        </w:tc>
        <w:tc>
          <w:tcPr>
            <w:tcW w:w="1831" w:type="dxa"/>
            <w:shd w:val="clear" w:color="auto" w:fill="auto"/>
          </w:tcPr>
          <w:p w14:paraId="020DFE52" w14:textId="77777777" w:rsidR="00B64D7C" w:rsidRPr="00C57F78" w:rsidRDefault="00B64D7C" w:rsidP="00C153D5">
            <w:pPr>
              <w:pStyle w:val="08-Tabelageral"/>
              <w:rPr>
                <w:rFonts w:cs="Arial"/>
                <w:szCs w:val="14"/>
              </w:rPr>
            </w:pPr>
            <w:r w:rsidRPr="00075095">
              <w:t>2.255.183</w:t>
            </w:r>
          </w:p>
        </w:tc>
        <w:tc>
          <w:tcPr>
            <w:tcW w:w="1831" w:type="dxa"/>
          </w:tcPr>
          <w:p w14:paraId="6DE24356" w14:textId="77777777" w:rsidR="00B64D7C" w:rsidRPr="00C57F78" w:rsidRDefault="00B64D7C" w:rsidP="00C153D5">
            <w:pPr>
              <w:pStyle w:val="08-Tabelageral"/>
              <w:rPr>
                <w:rFonts w:cs="Arial"/>
                <w:szCs w:val="14"/>
              </w:rPr>
            </w:pPr>
            <w:r w:rsidRPr="00075095">
              <w:t>192.086</w:t>
            </w:r>
          </w:p>
        </w:tc>
        <w:tc>
          <w:tcPr>
            <w:tcW w:w="1831" w:type="dxa"/>
          </w:tcPr>
          <w:p w14:paraId="1C3E3940" w14:textId="77777777" w:rsidR="00B64D7C" w:rsidRPr="00C57F78" w:rsidRDefault="00B64D7C" w:rsidP="00C153D5">
            <w:pPr>
              <w:pStyle w:val="08-Tabelageral"/>
              <w:rPr>
                <w:rFonts w:cs="Arial"/>
                <w:szCs w:val="14"/>
              </w:rPr>
            </w:pPr>
            <w:r w:rsidRPr="00075095">
              <w:t>2.447.269</w:t>
            </w:r>
          </w:p>
        </w:tc>
      </w:tr>
      <w:tr w:rsidR="00B64D7C" w:rsidRPr="00C57F78" w14:paraId="53F39742" w14:textId="77777777" w:rsidTr="00C153D5">
        <w:trPr>
          <w:trHeight w:val="238"/>
          <w:jc w:val="center"/>
        </w:trPr>
        <w:tc>
          <w:tcPr>
            <w:tcW w:w="4361" w:type="dxa"/>
            <w:shd w:val="clear" w:color="auto" w:fill="auto"/>
            <w:vAlign w:val="center"/>
          </w:tcPr>
          <w:p w14:paraId="67F0746D" w14:textId="77777777" w:rsidR="00B64D7C" w:rsidRPr="00C57F78" w:rsidRDefault="00B64D7C" w:rsidP="00C153D5">
            <w:pPr>
              <w:pStyle w:val="08-Tabelageral"/>
              <w:jc w:val="left"/>
              <w:rPr>
                <w:rFonts w:cs="Arial"/>
                <w:szCs w:val="14"/>
              </w:rPr>
            </w:pPr>
            <w:r w:rsidRPr="00C57F78">
              <w:rPr>
                <w:rFonts w:cs="Arial"/>
                <w:szCs w:val="14"/>
              </w:rPr>
              <w:t>Receitas de comissões, líquidas</w:t>
            </w:r>
          </w:p>
        </w:tc>
        <w:tc>
          <w:tcPr>
            <w:tcW w:w="1831" w:type="dxa"/>
            <w:shd w:val="clear" w:color="auto" w:fill="auto"/>
          </w:tcPr>
          <w:p w14:paraId="0EAF6905" w14:textId="77777777" w:rsidR="00B64D7C" w:rsidRPr="00C57F78" w:rsidRDefault="00B64D7C" w:rsidP="00C153D5">
            <w:pPr>
              <w:pStyle w:val="08-Tabelageral"/>
              <w:rPr>
                <w:rFonts w:cs="Arial"/>
                <w:szCs w:val="14"/>
              </w:rPr>
            </w:pPr>
            <w:r w:rsidRPr="00075095">
              <w:t>2.970.183</w:t>
            </w:r>
          </w:p>
        </w:tc>
        <w:tc>
          <w:tcPr>
            <w:tcW w:w="1831" w:type="dxa"/>
          </w:tcPr>
          <w:p w14:paraId="7A5C9C1C" w14:textId="77777777" w:rsidR="00B64D7C" w:rsidRPr="00C57F78" w:rsidRDefault="00B64D7C" w:rsidP="00C153D5">
            <w:pPr>
              <w:pStyle w:val="08-Tabelageral"/>
              <w:rPr>
                <w:rFonts w:cs="Arial"/>
                <w:szCs w:val="14"/>
              </w:rPr>
            </w:pPr>
            <w:r>
              <w:t>--</w:t>
            </w:r>
          </w:p>
        </w:tc>
        <w:tc>
          <w:tcPr>
            <w:tcW w:w="1831" w:type="dxa"/>
          </w:tcPr>
          <w:p w14:paraId="4DDDE052" w14:textId="77777777" w:rsidR="00B64D7C" w:rsidRPr="00C57F78" w:rsidRDefault="00B64D7C" w:rsidP="00C153D5">
            <w:pPr>
              <w:pStyle w:val="08-Tabelageral"/>
              <w:rPr>
                <w:rFonts w:cs="Arial"/>
                <w:szCs w:val="14"/>
              </w:rPr>
            </w:pPr>
            <w:r w:rsidRPr="00075095">
              <w:t>2.970.183</w:t>
            </w:r>
          </w:p>
        </w:tc>
      </w:tr>
      <w:tr w:rsidR="00B64D7C" w:rsidRPr="00C57F78" w14:paraId="5B8D868B" w14:textId="77777777" w:rsidTr="00C153D5">
        <w:trPr>
          <w:trHeight w:val="238"/>
          <w:jc w:val="center"/>
        </w:trPr>
        <w:tc>
          <w:tcPr>
            <w:tcW w:w="4361" w:type="dxa"/>
            <w:shd w:val="clear" w:color="auto" w:fill="auto"/>
            <w:vAlign w:val="center"/>
          </w:tcPr>
          <w:p w14:paraId="42FEA747" w14:textId="77777777" w:rsidR="00B64D7C" w:rsidRPr="00C57F78" w:rsidRDefault="00B64D7C" w:rsidP="00C153D5">
            <w:pPr>
              <w:pStyle w:val="08-Tabelageral"/>
              <w:jc w:val="left"/>
              <w:rPr>
                <w:rFonts w:cs="Arial"/>
                <w:szCs w:val="14"/>
              </w:rPr>
            </w:pPr>
            <w:r w:rsidRPr="00C57F78">
              <w:rPr>
                <w:rFonts w:cs="Arial"/>
                <w:szCs w:val="14"/>
              </w:rPr>
              <w:t>Custos dos Serviços Prestados</w:t>
            </w:r>
          </w:p>
        </w:tc>
        <w:tc>
          <w:tcPr>
            <w:tcW w:w="1831" w:type="dxa"/>
            <w:shd w:val="clear" w:color="auto" w:fill="auto"/>
          </w:tcPr>
          <w:p w14:paraId="3E6422A3" w14:textId="77777777" w:rsidR="00B64D7C" w:rsidRPr="00C57F78" w:rsidRDefault="00B64D7C" w:rsidP="00C153D5">
            <w:pPr>
              <w:pStyle w:val="08-Tabelageral"/>
              <w:rPr>
                <w:rFonts w:cs="Arial"/>
                <w:szCs w:val="14"/>
              </w:rPr>
            </w:pPr>
            <w:r w:rsidRPr="00075095">
              <w:t>(153.024)</w:t>
            </w:r>
          </w:p>
        </w:tc>
        <w:tc>
          <w:tcPr>
            <w:tcW w:w="1831" w:type="dxa"/>
          </w:tcPr>
          <w:p w14:paraId="2291AADF" w14:textId="77777777" w:rsidR="00B64D7C" w:rsidRPr="00C57F78" w:rsidRDefault="00B64D7C" w:rsidP="00C153D5">
            <w:pPr>
              <w:pStyle w:val="08-Tabelageral"/>
              <w:rPr>
                <w:rFonts w:cs="Arial"/>
                <w:szCs w:val="14"/>
              </w:rPr>
            </w:pPr>
            <w:r>
              <w:t>--</w:t>
            </w:r>
          </w:p>
        </w:tc>
        <w:tc>
          <w:tcPr>
            <w:tcW w:w="1831" w:type="dxa"/>
          </w:tcPr>
          <w:p w14:paraId="4954F6D1" w14:textId="77777777" w:rsidR="00B64D7C" w:rsidRPr="00C57F78" w:rsidRDefault="00B64D7C" w:rsidP="00C153D5">
            <w:pPr>
              <w:pStyle w:val="08-Tabelageral"/>
              <w:rPr>
                <w:rFonts w:cs="Arial"/>
                <w:szCs w:val="14"/>
              </w:rPr>
            </w:pPr>
            <w:r w:rsidRPr="00075095">
              <w:t>(153.024)</w:t>
            </w:r>
          </w:p>
        </w:tc>
      </w:tr>
      <w:tr w:rsidR="00B64D7C" w:rsidRPr="00C57F78" w14:paraId="4E9B327B" w14:textId="77777777" w:rsidTr="00C153D5">
        <w:trPr>
          <w:trHeight w:val="238"/>
          <w:jc w:val="center"/>
        </w:trPr>
        <w:tc>
          <w:tcPr>
            <w:tcW w:w="4361" w:type="dxa"/>
            <w:shd w:val="clear" w:color="auto" w:fill="auto"/>
            <w:vAlign w:val="center"/>
          </w:tcPr>
          <w:p w14:paraId="5F6F5B6F" w14:textId="77777777" w:rsidR="00B64D7C" w:rsidRPr="00C57F78" w:rsidRDefault="00B64D7C" w:rsidP="00C153D5">
            <w:pPr>
              <w:pStyle w:val="08-Tabelageral"/>
              <w:jc w:val="left"/>
              <w:rPr>
                <w:rFonts w:cs="Arial"/>
                <w:szCs w:val="14"/>
              </w:rPr>
            </w:pPr>
            <w:r w:rsidRPr="00C57F78">
              <w:rPr>
                <w:rFonts w:cs="Arial"/>
                <w:szCs w:val="14"/>
              </w:rPr>
              <w:t>Resultado Bruto</w:t>
            </w:r>
          </w:p>
        </w:tc>
        <w:tc>
          <w:tcPr>
            <w:tcW w:w="1831" w:type="dxa"/>
            <w:shd w:val="clear" w:color="auto" w:fill="auto"/>
          </w:tcPr>
          <w:p w14:paraId="4E13A277" w14:textId="77777777" w:rsidR="00B64D7C" w:rsidRPr="00C57F78" w:rsidRDefault="00B64D7C" w:rsidP="00C153D5">
            <w:pPr>
              <w:pStyle w:val="08-Tabelageral"/>
              <w:rPr>
                <w:rFonts w:cs="Arial"/>
                <w:szCs w:val="14"/>
              </w:rPr>
            </w:pPr>
            <w:r w:rsidRPr="00075095">
              <w:t>5.072.342</w:t>
            </w:r>
          </w:p>
        </w:tc>
        <w:tc>
          <w:tcPr>
            <w:tcW w:w="1831" w:type="dxa"/>
          </w:tcPr>
          <w:p w14:paraId="624C93B5" w14:textId="77777777" w:rsidR="00B64D7C" w:rsidRPr="00C57F78" w:rsidRDefault="00B64D7C" w:rsidP="00C153D5">
            <w:pPr>
              <w:pStyle w:val="08-Tabelageral"/>
              <w:rPr>
                <w:rFonts w:cs="Arial"/>
                <w:szCs w:val="14"/>
              </w:rPr>
            </w:pPr>
            <w:r w:rsidRPr="00075095">
              <w:t>192.086</w:t>
            </w:r>
          </w:p>
        </w:tc>
        <w:tc>
          <w:tcPr>
            <w:tcW w:w="1831" w:type="dxa"/>
          </w:tcPr>
          <w:p w14:paraId="2ECB76D9" w14:textId="77777777" w:rsidR="00B64D7C" w:rsidRPr="00C57F78" w:rsidRDefault="00B64D7C" w:rsidP="00C153D5">
            <w:pPr>
              <w:pStyle w:val="08-Tabelageral"/>
              <w:rPr>
                <w:rFonts w:cs="Arial"/>
                <w:szCs w:val="14"/>
              </w:rPr>
            </w:pPr>
            <w:r w:rsidRPr="00075095">
              <w:t>5.264.428</w:t>
            </w:r>
          </w:p>
        </w:tc>
      </w:tr>
      <w:tr w:rsidR="00B64D7C" w:rsidRPr="00C57F78" w14:paraId="1635E50A" w14:textId="77777777" w:rsidTr="00C153D5">
        <w:trPr>
          <w:trHeight w:val="238"/>
          <w:jc w:val="center"/>
        </w:trPr>
        <w:tc>
          <w:tcPr>
            <w:tcW w:w="4361" w:type="dxa"/>
            <w:shd w:val="clear" w:color="auto" w:fill="auto"/>
            <w:vAlign w:val="center"/>
          </w:tcPr>
          <w:p w14:paraId="32EC75BF" w14:textId="77777777" w:rsidR="00B64D7C" w:rsidRPr="00C57F78" w:rsidRDefault="00B64D7C" w:rsidP="00C153D5">
            <w:pPr>
              <w:pStyle w:val="08-Tabelageral"/>
              <w:jc w:val="left"/>
              <w:rPr>
                <w:rFonts w:cs="Arial"/>
                <w:szCs w:val="14"/>
              </w:rPr>
            </w:pPr>
            <w:r w:rsidRPr="00C57F78">
              <w:rPr>
                <w:rFonts w:cs="Arial"/>
                <w:szCs w:val="14"/>
              </w:rPr>
              <w:t>Outras Receitas e Despesas</w:t>
            </w:r>
          </w:p>
        </w:tc>
        <w:tc>
          <w:tcPr>
            <w:tcW w:w="1831" w:type="dxa"/>
            <w:shd w:val="clear" w:color="auto" w:fill="auto"/>
          </w:tcPr>
          <w:p w14:paraId="346DEACB" w14:textId="77777777" w:rsidR="00B64D7C" w:rsidRPr="00C57F78" w:rsidRDefault="00B64D7C" w:rsidP="00C153D5">
            <w:pPr>
              <w:pStyle w:val="08-Tabelageral"/>
              <w:rPr>
                <w:rFonts w:cs="Arial"/>
                <w:szCs w:val="14"/>
              </w:rPr>
            </w:pPr>
            <w:r w:rsidRPr="00075095">
              <w:t>(138.040)</w:t>
            </w:r>
          </w:p>
        </w:tc>
        <w:tc>
          <w:tcPr>
            <w:tcW w:w="1831" w:type="dxa"/>
          </w:tcPr>
          <w:p w14:paraId="77D52F61" w14:textId="77777777" w:rsidR="00B64D7C" w:rsidRPr="00C57F78" w:rsidRDefault="00B64D7C" w:rsidP="00C153D5">
            <w:pPr>
              <w:pStyle w:val="08-Tabelageral"/>
              <w:rPr>
                <w:rFonts w:cs="Arial"/>
                <w:szCs w:val="14"/>
              </w:rPr>
            </w:pPr>
            <w:r>
              <w:t>--</w:t>
            </w:r>
          </w:p>
        </w:tc>
        <w:tc>
          <w:tcPr>
            <w:tcW w:w="1831" w:type="dxa"/>
          </w:tcPr>
          <w:p w14:paraId="4887A0F0" w14:textId="77777777" w:rsidR="00B64D7C" w:rsidRPr="00C57F78" w:rsidRDefault="00B64D7C" w:rsidP="00C153D5">
            <w:pPr>
              <w:pStyle w:val="08-Tabelageral"/>
              <w:rPr>
                <w:rFonts w:cs="Arial"/>
                <w:szCs w:val="14"/>
              </w:rPr>
            </w:pPr>
            <w:r w:rsidRPr="00075095">
              <w:t>(138.040)</w:t>
            </w:r>
          </w:p>
        </w:tc>
      </w:tr>
      <w:tr w:rsidR="00B64D7C" w:rsidRPr="00C57F78" w14:paraId="64256B74" w14:textId="77777777" w:rsidTr="00C153D5">
        <w:trPr>
          <w:trHeight w:val="238"/>
          <w:jc w:val="center"/>
        </w:trPr>
        <w:tc>
          <w:tcPr>
            <w:tcW w:w="4361" w:type="dxa"/>
            <w:shd w:val="clear" w:color="auto" w:fill="auto"/>
            <w:vAlign w:val="center"/>
          </w:tcPr>
          <w:p w14:paraId="2CA07FE9" w14:textId="77777777" w:rsidR="00B64D7C" w:rsidRPr="00C57F78" w:rsidRDefault="00B64D7C" w:rsidP="00C153D5">
            <w:pPr>
              <w:pStyle w:val="08-Tabelageral"/>
              <w:jc w:val="left"/>
              <w:rPr>
                <w:rFonts w:cs="Arial"/>
                <w:szCs w:val="14"/>
              </w:rPr>
            </w:pPr>
            <w:r w:rsidRPr="00C57F78">
              <w:rPr>
                <w:rFonts w:cs="Arial"/>
                <w:szCs w:val="14"/>
              </w:rPr>
              <w:t>Resultado Antes das Receitas e Despesas Financeiras</w:t>
            </w:r>
          </w:p>
        </w:tc>
        <w:tc>
          <w:tcPr>
            <w:tcW w:w="1831" w:type="dxa"/>
            <w:shd w:val="clear" w:color="auto" w:fill="auto"/>
          </w:tcPr>
          <w:p w14:paraId="2457C7DE" w14:textId="77777777" w:rsidR="00B64D7C" w:rsidRPr="00C57F78" w:rsidRDefault="00B64D7C" w:rsidP="00C153D5">
            <w:pPr>
              <w:pStyle w:val="08-Tabelageral"/>
              <w:rPr>
                <w:rFonts w:cs="Arial"/>
                <w:szCs w:val="14"/>
              </w:rPr>
            </w:pPr>
            <w:r w:rsidRPr="00075095">
              <w:t>4.934.302</w:t>
            </w:r>
          </w:p>
        </w:tc>
        <w:tc>
          <w:tcPr>
            <w:tcW w:w="1831" w:type="dxa"/>
          </w:tcPr>
          <w:p w14:paraId="569B484B" w14:textId="77777777" w:rsidR="00B64D7C" w:rsidRPr="00C57F78" w:rsidRDefault="00B64D7C" w:rsidP="00C153D5">
            <w:pPr>
              <w:pStyle w:val="08-Tabelageral"/>
              <w:rPr>
                <w:rFonts w:cs="Arial"/>
                <w:szCs w:val="14"/>
              </w:rPr>
            </w:pPr>
            <w:r w:rsidRPr="00075095">
              <w:t>192.086</w:t>
            </w:r>
          </w:p>
        </w:tc>
        <w:tc>
          <w:tcPr>
            <w:tcW w:w="1831" w:type="dxa"/>
          </w:tcPr>
          <w:p w14:paraId="1E314B60" w14:textId="77777777" w:rsidR="00B64D7C" w:rsidRPr="00C57F78" w:rsidRDefault="00B64D7C" w:rsidP="00C153D5">
            <w:pPr>
              <w:pStyle w:val="08-Tabelageral"/>
              <w:rPr>
                <w:rFonts w:cs="Arial"/>
                <w:szCs w:val="14"/>
              </w:rPr>
            </w:pPr>
            <w:r w:rsidRPr="00075095">
              <w:t>5.126.388</w:t>
            </w:r>
          </w:p>
        </w:tc>
      </w:tr>
      <w:tr w:rsidR="00B64D7C" w:rsidRPr="00C57F78" w14:paraId="499D2ABA" w14:textId="77777777" w:rsidTr="00C153D5">
        <w:trPr>
          <w:trHeight w:val="238"/>
          <w:jc w:val="center"/>
        </w:trPr>
        <w:tc>
          <w:tcPr>
            <w:tcW w:w="4361" w:type="dxa"/>
            <w:shd w:val="clear" w:color="auto" w:fill="auto"/>
            <w:vAlign w:val="center"/>
          </w:tcPr>
          <w:p w14:paraId="0A982938" w14:textId="77777777" w:rsidR="00B64D7C" w:rsidRPr="00C57F78" w:rsidRDefault="00B64D7C" w:rsidP="00C153D5">
            <w:pPr>
              <w:pStyle w:val="08-Tabelageral"/>
              <w:jc w:val="left"/>
              <w:rPr>
                <w:rFonts w:cs="Arial"/>
                <w:szCs w:val="14"/>
              </w:rPr>
            </w:pPr>
            <w:r w:rsidRPr="00C57F78">
              <w:rPr>
                <w:rFonts w:cs="Arial"/>
                <w:szCs w:val="14"/>
              </w:rPr>
              <w:t>Resultado Financeiro</w:t>
            </w:r>
          </w:p>
        </w:tc>
        <w:tc>
          <w:tcPr>
            <w:tcW w:w="1831" w:type="dxa"/>
            <w:shd w:val="clear" w:color="auto" w:fill="auto"/>
          </w:tcPr>
          <w:p w14:paraId="0A72084A" w14:textId="77777777" w:rsidR="00B64D7C" w:rsidRPr="00C57F78" w:rsidRDefault="00B64D7C" w:rsidP="00C153D5">
            <w:pPr>
              <w:pStyle w:val="08-Tabelageral"/>
              <w:rPr>
                <w:rFonts w:cs="Arial"/>
                <w:szCs w:val="14"/>
              </w:rPr>
            </w:pPr>
            <w:r w:rsidRPr="00075095">
              <w:t>325.929</w:t>
            </w:r>
          </w:p>
        </w:tc>
        <w:tc>
          <w:tcPr>
            <w:tcW w:w="1831" w:type="dxa"/>
          </w:tcPr>
          <w:p w14:paraId="53B4A22C" w14:textId="77777777" w:rsidR="00B64D7C" w:rsidRPr="00C57F78" w:rsidRDefault="00B64D7C" w:rsidP="00C153D5">
            <w:pPr>
              <w:pStyle w:val="08-Tabelageral"/>
              <w:rPr>
                <w:rFonts w:cs="Arial"/>
                <w:szCs w:val="14"/>
              </w:rPr>
            </w:pPr>
            <w:r>
              <w:t>--</w:t>
            </w:r>
          </w:p>
        </w:tc>
        <w:tc>
          <w:tcPr>
            <w:tcW w:w="1831" w:type="dxa"/>
          </w:tcPr>
          <w:p w14:paraId="53BE6107" w14:textId="77777777" w:rsidR="00B64D7C" w:rsidRPr="00C57F78" w:rsidRDefault="00B64D7C" w:rsidP="00C153D5">
            <w:pPr>
              <w:pStyle w:val="08-Tabelageral"/>
              <w:rPr>
                <w:rFonts w:cs="Arial"/>
                <w:szCs w:val="14"/>
              </w:rPr>
            </w:pPr>
            <w:r w:rsidRPr="00075095">
              <w:t>325.929</w:t>
            </w:r>
          </w:p>
        </w:tc>
      </w:tr>
      <w:tr w:rsidR="00B64D7C" w:rsidRPr="00C57F78" w14:paraId="0F934B91" w14:textId="77777777" w:rsidTr="00C153D5">
        <w:trPr>
          <w:trHeight w:val="238"/>
          <w:jc w:val="center"/>
        </w:trPr>
        <w:tc>
          <w:tcPr>
            <w:tcW w:w="4361" w:type="dxa"/>
            <w:shd w:val="clear" w:color="auto" w:fill="auto"/>
            <w:vAlign w:val="center"/>
          </w:tcPr>
          <w:p w14:paraId="2D7CEB9A" w14:textId="77777777" w:rsidR="00B64D7C" w:rsidRPr="00C57F78" w:rsidRDefault="00B64D7C" w:rsidP="00C153D5">
            <w:pPr>
              <w:pStyle w:val="08-Tabelageral"/>
              <w:jc w:val="left"/>
              <w:rPr>
                <w:rFonts w:cs="Arial"/>
                <w:szCs w:val="14"/>
              </w:rPr>
            </w:pPr>
            <w:r w:rsidRPr="00C57F78">
              <w:rPr>
                <w:rFonts w:cs="Arial"/>
                <w:szCs w:val="14"/>
              </w:rPr>
              <w:t>Resultado Antes do Imposto de Renda e Contribuição Social</w:t>
            </w:r>
          </w:p>
        </w:tc>
        <w:tc>
          <w:tcPr>
            <w:tcW w:w="1831" w:type="dxa"/>
            <w:shd w:val="clear" w:color="auto" w:fill="auto"/>
          </w:tcPr>
          <w:p w14:paraId="2C67381B" w14:textId="77777777" w:rsidR="00B64D7C" w:rsidRPr="00C57F78" w:rsidRDefault="00B64D7C" w:rsidP="00C153D5">
            <w:pPr>
              <w:pStyle w:val="08-Tabelageral"/>
              <w:rPr>
                <w:rFonts w:cs="Arial"/>
                <w:szCs w:val="14"/>
              </w:rPr>
            </w:pPr>
            <w:r w:rsidRPr="00075095">
              <w:t>5.260.231</w:t>
            </w:r>
          </w:p>
        </w:tc>
        <w:tc>
          <w:tcPr>
            <w:tcW w:w="1831" w:type="dxa"/>
          </w:tcPr>
          <w:p w14:paraId="0EE03063" w14:textId="77777777" w:rsidR="00B64D7C" w:rsidRPr="00C57F78" w:rsidRDefault="00B64D7C" w:rsidP="00C153D5">
            <w:pPr>
              <w:pStyle w:val="08-Tabelageral"/>
              <w:rPr>
                <w:rFonts w:cs="Arial"/>
                <w:szCs w:val="14"/>
              </w:rPr>
            </w:pPr>
            <w:r w:rsidRPr="00075095">
              <w:t>192.086</w:t>
            </w:r>
          </w:p>
        </w:tc>
        <w:tc>
          <w:tcPr>
            <w:tcW w:w="1831" w:type="dxa"/>
          </w:tcPr>
          <w:p w14:paraId="49AD11DE" w14:textId="77777777" w:rsidR="00B64D7C" w:rsidRPr="00C57F78" w:rsidRDefault="00B64D7C" w:rsidP="00C153D5">
            <w:pPr>
              <w:pStyle w:val="08-Tabelageral"/>
              <w:rPr>
                <w:rFonts w:cs="Arial"/>
                <w:szCs w:val="14"/>
              </w:rPr>
            </w:pPr>
            <w:r w:rsidRPr="00075095">
              <w:t>5.452.317</w:t>
            </w:r>
          </w:p>
        </w:tc>
      </w:tr>
      <w:tr w:rsidR="00B64D7C" w:rsidRPr="00C57F78" w14:paraId="4884F219" w14:textId="77777777" w:rsidTr="00C153D5">
        <w:trPr>
          <w:trHeight w:val="238"/>
          <w:jc w:val="center"/>
        </w:trPr>
        <w:tc>
          <w:tcPr>
            <w:tcW w:w="4361" w:type="dxa"/>
            <w:shd w:val="clear" w:color="auto" w:fill="auto"/>
            <w:vAlign w:val="bottom"/>
          </w:tcPr>
          <w:p w14:paraId="20C6ABF4" w14:textId="77777777" w:rsidR="00B64D7C" w:rsidRPr="00C57F78" w:rsidRDefault="00B64D7C" w:rsidP="00C153D5">
            <w:pPr>
              <w:pStyle w:val="08-Tabelageral"/>
              <w:jc w:val="left"/>
              <w:rPr>
                <w:rFonts w:cs="Arial"/>
                <w:szCs w:val="14"/>
              </w:rPr>
            </w:pPr>
            <w:r w:rsidRPr="00C57F78">
              <w:rPr>
                <w:rFonts w:cs="Arial"/>
                <w:szCs w:val="14"/>
              </w:rPr>
              <w:t>Imposto de Renda e Contribuição Social</w:t>
            </w:r>
          </w:p>
        </w:tc>
        <w:tc>
          <w:tcPr>
            <w:tcW w:w="1831" w:type="dxa"/>
            <w:shd w:val="clear" w:color="auto" w:fill="auto"/>
          </w:tcPr>
          <w:p w14:paraId="00BF84EA" w14:textId="77777777" w:rsidR="00B64D7C" w:rsidRPr="00C57F78" w:rsidRDefault="00B64D7C" w:rsidP="00C153D5">
            <w:pPr>
              <w:pStyle w:val="08-Tabelageral"/>
              <w:rPr>
                <w:rFonts w:cs="Arial"/>
                <w:szCs w:val="14"/>
              </w:rPr>
            </w:pPr>
            <w:r w:rsidRPr="00075095">
              <w:t>(1.022.249)</w:t>
            </w:r>
          </w:p>
        </w:tc>
        <w:tc>
          <w:tcPr>
            <w:tcW w:w="1831" w:type="dxa"/>
          </w:tcPr>
          <w:p w14:paraId="4E5AAD3E" w14:textId="77777777" w:rsidR="00B64D7C" w:rsidRPr="00C57F78" w:rsidRDefault="00B64D7C" w:rsidP="00C153D5">
            <w:pPr>
              <w:pStyle w:val="08-Tabelageral"/>
              <w:rPr>
                <w:rFonts w:cs="Arial"/>
                <w:szCs w:val="14"/>
              </w:rPr>
            </w:pPr>
            <w:r>
              <w:t>--</w:t>
            </w:r>
          </w:p>
        </w:tc>
        <w:tc>
          <w:tcPr>
            <w:tcW w:w="1831" w:type="dxa"/>
          </w:tcPr>
          <w:p w14:paraId="07B5121F" w14:textId="77777777" w:rsidR="00B64D7C" w:rsidRPr="00C57F78" w:rsidRDefault="00B64D7C" w:rsidP="00C153D5">
            <w:pPr>
              <w:pStyle w:val="08-Tabelageral"/>
              <w:rPr>
                <w:rFonts w:cs="Arial"/>
                <w:szCs w:val="14"/>
              </w:rPr>
            </w:pPr>
            <w:r w:rsidRPr="00075095">
              <w:t>(1.022.249)</w:t>
            </w:r>
          </w:p>
        </w:tc>
      </w:tr>
      <w:tr w:rsidR="00B64D7C" w:rsidRPr="00C57F78" w14:paraId="2A3E3DCD" w14:textId="77777777" w:rsidTr="00C153D5">
        <w:trPr>
          <w:trHeight w:val="238"/>
          <w:jc w:val="center"/>
        </w:trPr>
        <w:tc>
          <w:tcPr>
            <w:tcW w:w="4361" w:type="dxa"/>
            <w:shd w:val="clear" w:color="auto" w:fill="auto"/>
            <w:vAlign w:val="bottom"/>
          </w:tcPr>
          <w:p w14:paraId="2F4883D2" w14:textId="77777777" w:rsidR="00B64D7C" w:rsidRPr="00C57F78" w:rsidRDefault="00B64D7C" w:rsidP="00C153D5">
            <w:pPr>
              <w:pStyle w:val="08-Tabelageral"/>
              <w:jc w:val="left"/>
              <w:rPr>
                <w:rFonts w:cs="Arial"/>
                <w:szCs w:val="14"/>
              </w:rPr>
            </w:pPr>
            <w:r w:rsidRPr="00C57F78">
              <w:rPr>
                <w:rFonts w:cs="Arial"/>
                <w:szCs w:val="14"/>
              </w:rPr>
              <w:t>Lucro Líquido do Período</w:t>
            </w:r>
          </w:p>
        </w:tc>
        <w:tc>
          <w:tcPr>
            <w:tcW w:w="1831" w:type="dxa"/>
            <w:shd w:val="clear" w:color="auto" w:fill="auto"/>
          </w:tcPr>
          <w:p w14:paraId="0BF5E7DC" w14:textId="77777777" w:rsidR="00B64D7C" w:rsidRPr="00C57F78" w:rsidRDefault="00B64D7C" w:rsidP="00C153D5">
            <w:pPr>
              <w:pStyle w:val="08-Tabelageral"/>
              <w:rPr>
                <w:rFonts w:cs="Arial"/>
                <w:szCs w:val="14"/>
              </w:rPr>
            </w:pPr>
            <w:r w:rsidRPr="00075095">
              <w:t>4.237.982</w:t>
            </w:r>
          </w:p>
        </w:tc>
        <w:tc>
          <w:tcPr>
            <w:tcW w:w="1831" w:type="dxa"/>
          </w:tcPr>
          <w:p w14:paraId="73CC8ADB" w14:textId="77777777" w:rsidR="00B64D7C" w:rsidRPr="00C57F78" w:rsidRDefault="00B64D7C" w:rsidP="00C153D5">
            <w:pPr>
              <w:pStyle w:val="08-Tabelageral"/>
              <w:rPr>
                <w:rFonts w:cs="Arial"/>
                <w:szCs w:val="14"/>
              </w:rPr>
            </w:pPr>
            <w:r w:rsidRPr="00075095">
              <w:t>192.086</w:t>
            </w:r>
          </w:p>
        </w:tc>
        <w:tc>
          <w:tcPr>
            <w:tcW w:w="1831" w:type="dxa"/>
          </w:tcPr>
          <w:p w14:paraId="08F7ECA5" w14:textId="77777777" w:rsidR="00B64D7C" w:rsidRPr="00C57F78" w:rsidRDefault="00B64D7C" w:rsidP="00C153D5">
            <w:pPr>
              <w:pStyle w:val="08-Tabelageral"/>
              <w:rPr>
                <w:rFonts w:cs="Arial"/>
                <w:szCs w:val="14"/>
              </w:rPr>
            </w:pPr>
            <w:r w:rsidRPr="00075095">
              <w:t>4.430.068</w:t>
            </w:r>
          </w:p>
        </w:tc>
      </w:tr>
    </w:tbl>
    <w:p w14:paraId="30D59C5E" w14:textId="77777777" w:rsidR="00B64D7C" w:rsidRDefault="00B64D7C" w:rsidP="00B64D7C">
      <w:pPr>
        <w:pStyle w:val="03-SubttulodeNota"/>
        <w:rPr>
          <w:color w:val="1F3864" w:themeColor="accent1" w:themeShade="80"/>
        </w:rPr>
      </w:pPr>
    </w:p>
    <w:p w14:paraId="0DDC9326" w14:textId="77777777" w:rsidR="00B64D7C" w:rsidRPr="00C57F78" w:rsidRDefault="00B64D7C" w:rsidP="00B64D7C">
      <w:pPr>
        <w:pStyle w:val="03-SubttulodeNota"/>
        <w:rPr>
          <w:color w:val="1F3864" w:themeColor="accent1" w:themeShade="80"/>
        </w:rPr>
      </w:pPr>
      <w:r w:rsidRPr="00C57F78">
        <w:rPr>
          <w:color w:val="1F3864" w:themeColor="accent1" w:themeShade="80"/>
        </w:rPr>
        <w:t>Demonstração do Resultado Abrangente</w:t>
      </w:r>
    </w:p>
    <w:p w14:paraId="6205D9D7" w14:textId="77777777" w:rsidR="00B64D7C" w:rsidRPr="00C57F78" w:rsidRDefault="00B64D7C" w:rsidP="00B64D7C">
      <w:pPr>
        <w:spacing w:after="0"/>
        <w:jc w:val="right"/>
        <w:rPr>
          <w:rFonts w:ascii="Arial" w:hAnsi="Arial" w:cs="Arial"/>
          <w:b/>
          <w:bCs/>
          <w:sz w:val="14"/>
          <w:szCs w:val="14"/>
          <w:lang w:eastAsia="pt-BR"/>
        </w:rPr>
      </w:pPr>
      <w:r w:rsidRPr="00C57F78">
        <w:rPr>
          <w:rFonts w:ascii="Arial" w:hAnsi="Arial" w:cs="Arial"/>
          <w:b/>
          <w:bCs/>
          <w:sz w:val="14"/>
          <w:szCs w:val="14"/>
          <w:lang w:eastAsia="pt-BR"/>
        </w:rPr>
        <w:t>R$ mil</w:t>
      </w:r>
    </w:p>
    <w:tbl>
      <w:tblPr>
        <w:tblW w:w="9854"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4361"/>
        <w:gridCol w:w="1831"/>
        <w:gridCol w:w="1831"/>
        <w:gridCol w:w="1831"/>
      </w:tblGrid>
      <w:tr w:rsidR="00B64D7C" w:rsidRPr="00C57F78" w14:paraId="5C2F2DB5"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1583006C" w14:textId="77777777" w:rsidR="00B64D7C" w:rsidRPr="00C57F78" w:rsidRDefault="00B64D7C" w:rsidP="00C153D5">
            <w:pPr>
              <w:pStyle w:val="08-Tabelageral"/>
              <w:jc w:val="left"/>
              <w:rPr>
                <w:rFonts w:cs="Arial"/>
                <w:b/>
                <w:bCs/>
                <w:szCs w:val="14"/>
              </w:rPr>
            </w:pPr>
          </w:p>
        </w:tc>
        <w:tc>
          <w:tcPr>
            <w:tcW w:w="5493" w:type="dxa"/>
            <w:gridSpan w:val="3"/>
            <w:tcBorders>
              <w:top w:val="single" w:sz="2" w:space="0" w:color="1F3864" w:themeColor="accent1" w:themeShade="80"/>
            </w:tcBorders>
            <w:shd w:val="clear" w:color="auto" w:fill="auto"/>
            <w:vAlign w:val="center"/>
          </w:tcPr>
          <w:p w14:paraId="5DB3F79D" w14:textId="77777777" w:rsidR="00B64D7C" w:rsidRPr="00C57F78" w:rsidRDefault="00B64D7C" w:rsidP="00C153D5">
            <w:pPr>
              <w:pStyle w:val="08-Tabelageral"/>
              <w:jc w:val="center"/>
              <w:rPr>
                <w:rFonts w:cs="Arial"/>
                <w:b/>
                <w:bCs/>
                <w:szCs w:val="14"/>
              </w:rPr>
            </w:pPr>
            <w:r w:rsidRPr="00C57F78">
              <w:rPr>
                <w:rFonts w:cs="Arial"/>
                <w:b/>
                <w:bCs/>
                <w:szCs w:val="14"/>
              </w:rPr>
              <w:t>Controlador e Consolidado</w:t>
            </w:r>
          </w:p>
        </w:tc>
      </w:tr>
      <w:tr w:rsidR="00B64D7C" w:rsidRPr="00C57F78" w14:paraId="6EC3772F"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18F95345"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2FFC41BA" w14:textId="77777777" w:rsidR="00B64D7C" w:rsidRPr="00C57F78" w:rsidRDefault="00B64D7C" w:rsidP="00C153D5">
            <w:pPr>
              <w:pStyle w:val="08-Tabelageral"/>
              <w:rPr>
                <w:rFonts w:cs="Arial"/>
                <w:b/>
                <w:bCs/>
                <w:szCs w:val="14"/>
              </w:rPr>
            </w:pPr>
          </w:p>
        </w:tc>
        <w:tc>
          <w:tcPr>
            <w:tcW w:w="1831" w:type="dxa"/>
            <w:tcBorders>
              <w:top w:val="single" w:sz="2" w:space="0" w:color="1F3864" w:themeColor="accent1" w:themeShade="80"/>
            </w:tcBorders>
          </w:tcPr>
          <w:p w14:paraId="7B72573B" w14:textId="77777777" w:rsidR="00B64D7C" w:rsidRPr="00C57F78" w:rsidRDefault="00B64D7C" w:rsidP="00C153D5">
            <w:pPr>
              <w:pStyle w:val="08-Tabelageral"/>
              <w:rPr>
                <w:rFonts w:cs="Arial"/>
                <w:b/>
                <w:bCs/>
                <w:szCs w:val="14"/>
              </w:rPr>
            </w:pPr>
            <w:r>
              <w:rPr>
                <w:rFonts w:cs="Arial"/>
                <w:b/>
                <w:bCs/>
                <w:szCs w:val="14"/>
              </w:rPr>
              <w:t>3</w:t>
            </w:r>
            <w:r w:rsidRPr="00C57F78">
              <w:rPr>
                <w:rFonts w:cs="Arial"/>
                <w:b/>
                <w:bCs/>
                <w:szCs w:val="14"/>
              </w:rPr>
              <w:t xml:space="preserve">° </w:t>
            </w:r>
            <w:proofErr w:type="spellStart"/>
            <w:r w:rsidRPr="00C57F78">
              <w:rPr>
                <w:rFonts w:cs="Arial"/>
                <w:b/>
                <w:bCs/>
                <w:szCs w:val="14"/>
              </w:rPr>
              <w:t>Trim</w:t>
            </w:r>
            <w:proofErr w:type="spellEnd"/>
            <w:r w:rsidRPr="00C57F78">
              <w:rPr>
                <w:rFonts w:cs="Arial"/>
                <w:b/>
                <w:bCs/>
                <w:szCs w:val="14"/>
              </w:rPr>
              <w:t>/2022</w:t>
            </w:r>
          </w:p>
        </w:tc>
        <w:tc>
          <w:tcPr>
            <w:tcW w:w="1831" w:type="dxa"/>
            <w:tcBorders>
              <w:top w:val="single" w:sz="2" w:space="0" w:color="1F3864" w:themeColor="accent1" w:themeShade="80"/>
            </w:tcBorders>
          </w:tcPr>
          <w:p w14:paraId="6C896A64" w14:textId="77777777" w:rsidR="00B64D7C" w:rsidRPr="00C57F78" w:rsidRDefault="00B64D7C" w:rsidP="00C153D5">
            <w:pPr>
              <w:pStyle w:val="08-Tabelageral"/>
              <w:rPr>
                <w:rFonts w:cs="Arial"/>
                <w:b/>
                <w:bCs/>
                <w:szCs w:val="14"/>
              </w:rPr>
            </w:pPr>
          </w:p>
        </w:tc>
      </w:tr>
      <w:tr w:rsidR="00B64D7C" w:rsidRPr="00C57F78" w14:paraId="547B83A7"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5BC045D3"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7A43A450" w14:textId="77777777" w:rsidR="00B64D7C" w:rsidRPr="00C57F78" w:rsidRDefault="00B64D7C" w:rsidP="00C153D5">
            <w:pPr>
              <w:pStyle w:val="08-Tabelageral"/>
              <w:rPr>
                <w:rFonts w:cs="Arial"/>
                <w:b/>
                <w:bCs/>
                <w:szCs w:val="14"/>
              </w:rPr>
            </w:pPr>
            <w:r w:rsidRPr="00C57F78">
              <w:rPr>
                <w:rFonts w:cs="Arial"/>
                <w:b/>
                <w:bCs/>
                <w:szCs w:val="14"/>
              </w:rPr>
              <w:t>Divulgação Anterior</w:t>
            </w:r>
          </w:p>
        </w:tc>
        <w:tc>
          <w:tcPr>
            <w:tcW w:w="1831" w:type="dxa"/>
            <w:tcBorders>
              <w:top w:val="single" w:sz="2" w:space="0" w:color="1F3864" w:themeColor="accent1" w:themeShade="80"/>
            </w:tcBorders>
          </w:tcPr>
          <w:p w14:paraId="10038A26" w14:textId="77777777" w:rsidR="00B64D7C" w:rsidRPr="00C57F78" w:rsidRDefault="00B64D7C" w:rsidP="00C153D5">
            <w:pPr>
              <w:pStyle w:val="08-Tabelageral"/>
              <w:rPr>
                <w:rFonts w:cs="Arial"/>
                <w:b/>
                <w:bCs/>
                <w:szCs w:val="14"/>
              </w:rPr>
            </w:pPr>
            <w:r w:rsidRPr="00C57F78">
              <w:rPr>
                <w:rFonts w:cs="Arial"/>
                <w:b/>
                <w:bCs/>
                <w:szCs w:val="14"/>
              </w:rPr>
              <w:t>Ajustes</w:t>
            </w:r>
          </w:p>
        </w:tc>
        <w:tc>
          <w:tcPr>
            <w:tcW w:w="1831" w:type="dxa"/>
            <w:tcBorders>
              <w:top w:val="single" w:sz="2" w:space="0" w:color="1F3864" w:themeColor="accent1" w:themeShade="80"/>
            </w:tcBorders>
          </w:tcPr>
          <w:p w14:paraId="72D79BA8" w14:textId="77777777" w:rsidR="00B64D7C" w:rsidRPr="00C57F78" w:rsidRDefault="00B64D7C" w:rsidP="00C153D5">
            <w:pPr>
              <w:pStyle w:val="08-Tabelageral"/>
              <w:rPr>
                <w:rFonts w:cs="Arial"/>
                <w:b/>
                <w:bCs/>
                <w:szCs w:val="14"/>
              </w:rPr>
            </w:pPr>
            <w:r w:rsidRPr="00C57F78">
              <w:rPr>
                <w:rFonts w:cs="Arial"/>
                <w:b/>
                <w:bCs/>
                <w:szCs w:val="14"/>
              </w:rPr>
              <w:t>Saldos Ajustados</w:t>
            </w:r>
          </w:p>
        </w:tc>
      </w:tr>
      <w:tr w:rsidR="00B64D7C" w:rsidRPr="001B535B" w14:paraId="7C7F9706"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21766ED1" w14:textId="77777777" w:rsidR="00B64D7C" w:rsidRPr="001B535B" w:rsidRDefault="00B64D7C" w:rsidP="00C153D5">
            <w:pPr>
              <w:pStyle w:val="08-Tabelageral"/>
              <w:jc w:val="left"/>
              <w:rPr>
                <w:rFonts w:cs="Arial"/>
                <w:b/>
                <w:bCs/>
                <w:szCs w:val="14"/>
              </w:rPr>
            </w:pPr>
            <w:r w:rsidRPr="001B535B">
              <w:rPr>
                <w:rFonts w:cs="Arial"/>
                <w:b/>
                <w:bCs/>
                <w:szCs w:val="14"/>
              </w:rPr>
              <w:t>Lucro Líquido do Período</w:t>
            </w:r>
          </w:p>
        </w:tc>
        <w:tc>
          <w:tcPr>
            <w:tcW w:w="1831" w:type="dxa"/>
            <w:tcBorders>
              <w:top w:val="single" w:sz="2" w:space="0" w:color="1F3864" w:themeColor="accent1" w:themeShade="80"/>
            </w:tcBorders>
            <w:shd w:val="clear" w:color="auto" w:fill="auto"/>
            <w:vAlign w:val="center"/>
          </w:tcPr>
          <w:p w14:paraId="578616E6" w14:textId="77777777" w:rsidR="00B64D7C" w:rsidRPr="001B535B" w:rsidRDefault="00B64D7C" w:rsidP="00C153D5">
            <w:pPr>
              <w:pStyle w:val="08-Tabelageral"/>
              <w:rPr>
                <w:rFonts w:cs="Arial"/>
                <w:b/>
                <w:bCs/>
                <w:szCs w:val="14"/>
              </w:rPr>
            </w:pPr>
            <w:r w:rsidRPr="001B535B">
              <w:rPr>
                <w:rFonts w:cs="Arial"/>
                <w:b/>
                <w:bCs/>
                <w:szCs w:val="14"/>
              </w:rPr>
              <w:t>1.652.180</w:t>
            </w:r>
          </w:p>
        </w:tc>
        <w:tc>
          <w:tcPr>
            <w:tcW w:w="1831" w:type="dxa"/>
            <w:tcBorders>
              <w:top w:val="single" w:sz="2" w:space="0" w:color="1F3864" w:themeColor="accent1" w:themeShade="80"/>
            </w:tcBorders>
            <w:vAlign w:val="center"/>
          </w:tcPr>
          <w:p w14:paraId="4E2960A0" w14:textId="77777777" w:rsidR="00B64D7C" w:rsidRPr="001B535B" w:rsidRDefault="00B64D7C" w:rsidP="00C153D5">
            <w:pPr>
              <w:pStyle w:val="08-Tabelageral"/>
              <w:rPr>
                <w:rFonts w:cs="Arial"/>
                <w:b/>
                <w:bCs/>
                <w:szCs w:val="14"/>
              </w:rPr>
            </w:pPr>
            <w:r w:rsidRPr="001B535B">
              <w:rPr>
                <w:rFonts w:cs="Arial"/>
                <w:b/>
                <w:bCs/>
                <w:szCs w:val="14"/>
              </w:rPr>
              <w:t>64.643</w:t>
            </w:r>
          </w:p>
        </w:tc>
        <w:tc>
          <w:tcPr>
            <w:tcW w:w="1831" w:type="dxa"/>
            <w:tcBorders>
              <w:top w:val="single" w:sz="2" w:space="0" w:color="1F3864" w:themeColor="accent1" w:themeShade="80"/>
            </w:tcBorders>
            <w:vAlign w:val="center"/>
          </w:tcPr>
          <w:p w14:paraId="246CC99F" w14:textId="77777777" w:rsidR="00B64D7C" w:rsidRPr="001B535B" w:rsidRDefault="00B64D7C" w:rsidP="00C153D5">
            <w:pPr>
              <w:pStyle w:val="08-Tabelageral"/>
              <w:rPr>
                <w:rFonts w:cs="Arial"/>
                <w:b/>
                <w:bCs/>
                <w:szCs w:val="14"/>
              </w:rPr>
            </w:pPr>
            <w:r w:rsidRPr="001B535B">
              <w:rPr>
                <w:rFonts w:cs="Arial"/>
                <w:b/>
                <w:bCs/>
                <w:szCs w:val="14"/>
              </w:rPr>
              <w:t>1.716.823</w:t>
            </w:r>
          </w:p>
        </w:tc>
      </w:tr>
      <w:tr w:rsidR="00B64D7C" w:rsidRPr="001B535B" w14:paraId="5901D869" w14:textId="77777777" w:rsidTr="00C153D5">
        <w:trPr>
          <w:trHeight w:val="238"/>
          <w:jc w:val="center"/>
        </w:trPr>
        <w:tc>
          <w:tcPr>
            <w:tcW w:w="4361" w:type="dxa"/>
            <w:shd w:val="clear" w:color="auto" w:fill="auto"/>
            <w:vAlign w:val="center"/>
          </w:tcPr>
          <w:p w14:paraId="45D1BF36" w14:textId="77777777" w:rsidR="00B64D7C" w:rsidRPr="001B535B" w:rsidRDefault="00B64D7C" w:rsidP="00C153D5">
            <w:pPr>
              <w:pStyle w:val="08-Tabelageral"/>
              <w:ind w:left="113"/>
              <w:jc w:val="left"/>
              <w:rPr>
                <w:rFonts w:cs="Arial"/>
                <w:b/>
                <w:bCs/>
                <w:szCs w:val="14"/>
              </w:rPr>
            </w:pPr>
            <w:r w:rsidRPr="001B535B">
              <w:rPr>
                <w:rFonts w:cs="Arial"/>
                <w:b/>
                <w:bCs/>
                <w:szCs w:val="14"/>
              </w:rPr>
              <w:t>Participação no Resultado Abrangente de Investimentos em participações societárias</w:t>
            </w:r>
          </w:p>
        </w:tc>
        <w:tc>
          <w:tcPr>
            <w:tcW w:w="1831" w:type="dxa"/>
            <w:shd w:val="clear" w:color="auto" w:fill="auto"/>
            <w:vAlign w:val="center"/>
          </w:tcPr>
          <w:p w14:paraId="1AA1422D" w14:textId="77777777" w:rsidR="00B64D7C" w:rsidRPr="001B535B" w:rsidRDefault="00B64D7C" w:rsidP="00C153D5">
            <w:pPr>
              <w:pStyle w:val="08-Tabelageral"/>
              <w:rPr>
                <w:rFonts w:cs="Arial"/>
                <w:b/>
                <w:bCs/>
                <w:szCs w:val="14"/>
              </w:rPr>
            </w:pPr>
            <w:r w:rsidRPr="001B535B">
              <w:rPr>
                <w:rFonts w:cs="Arial"/>
                <w:b/>
                <w:bCs/>
                <w:szCs w:val="14"/>
              </w:rPr>
              <w:t>38.416</w:t>
            </w:r>
          </w:p>
        </w:tc>
        <w:tc>
          <w:tcPr>
            <w:tcW w:w="1831" w:type="dxa"/>
            <w:vAlign w:val="center"/>
          </w:tcPr>
          <w:p w14:paraId="37747DBB" w14:textId="77777777" w:rsidR="00B64D7C" w:rsidRPr="001B535B" w:rsidRDefault="00B64D7C" w:rsidP="00C153D5">
            <w:pPr>
              <w:pStyle w:val="08-Tabelageral"/>
              <w:rPr>
                <w:rFonts w:cs="Arial"/>
                <w:b/>
                <w:bCs/>
                <w:szCs w:val="14"/>
              </w:rPr>
            </w:pPr>
            <w:r w:rsidRPr="001B535B">
              <w:rPr>
                <w:rFonts w:cs="Arial"/>
                <w:b/>
                <w:bCs/>
                <w:szCs w:val="14"/>
              </w:rPr>
              <w:t>(1.539)</w:t>
            </w:r>
          </w:p>
        </w:tc>
        <w:tc>
          <w:tcPr>
            <w:tcW w:w="1831" w:type="dxa"/>
            <w:vAlign w:val="center"/>
          </w:tcPr>
          <w:p w14:paraId="0B08506B" w14:textId="77777777" w:rsidR="00B64D7C" w:rsidRPr="001B535B" w:rsidRDefault="00B64D7C" w:rsidP="00C153D5">
            <w:pPr>
              <w:pStyle w:val="08-Tabelageral"/>
              <w:rPr>
                <w:rFonts w:cs="Arial"/>
                <w:b/>
                <w:bCs/>
                <w:szCs w:val="14"/>
              </w:rPr>
            </w:pPr>
            <w:r w:rsidRPr="001B535B">
              <w:rPr>
                <w:rFonts w:cs="Arial"/>
                <w:b/>
                <w:bCs/>
                <w:szCs w:val="14"/>
              </w:rPr>
              <w:t>36.877</w:t>
            </w:r>
          </w:p>
        </w:tc>
      </w:tr>
      <w:tr w:rsidR="00B64D7C" w:rsidRPr="00C57F78" w14:paraId="1BE59357" w14:textId="77777777" w:rsidTr="00C153D5">
        <w:trPr>
          <w:trHeight w:val="238"/>
          <w:jc w:val="center"/>
        </w:trPr>
        <w:tc>
          <w:tcPr>
            <w:tcW w:w="4361" w:type="dxa"/>
            <w:shd w:val="clear" w:color="auto" w:fill="auto"/>
            <w:vAlign w:val="center"/>
          </w:tcPr>
          <w:p w14:paraId="36D80F2F" w14:textId="77777777" w:rsidR="00B64D7C" w:rsidRPr="00C57F78" w:rsidRDefault="00B64D7C" w:rsidP="00C153D5">
            <w:pPr>
              <w:pStyle w:val="08-Tabelageral"/>
              <w:ind w:left="227"/>
              <w:jc w:val="left"/>
              <w:rPr>
                <w:rFonts w:cs="Arial"/>
                <w:szCs w:val="14"/>
              </w:rPr>
            </w:pPr>
            <w:r w:rsidRPr="00C57F78">
              <w:rPr>
                <w:rFonts w:cs="Arial"/>
                <w:szCs w:val="14"/>
              </w:rPr>
              <w:t>Ganhos/(perdas) sobre ativos financeiros</w:t>
            </w:r>
          </w:p>
        </w:tc>
        <w:tc>
          <w:tcPr>
            <w:tcW w:w="1831" w:type="dxa"/>
            <w:shd w:val="clear" w:color="auto" w:fill="auto"/>
            <w:vAlign w:val="center"/>
          </w:tcPr>
          <w:p w14:paraId="19CB4C27" w14:textId="77777777" w:rsidR="00B64D7C" w:rsidRPr="001B535B" w:rsidRDefault="00B64D7C" w:rsidP="00C153D5">
            <w:pPr>
              <w:pStyle w:val="08-Tabelageral"/>
              <w:rPr>
                <w:rFonts w:cs="Arial"/>
                <w:szCs w:val="14"/>
              </w:rPr>
            </w:pPr>
            <w:r w:rsidRPr="001B535B">
              <w:rPr>
                <w:rFonts w:cs="Arial"/>
                <w:szCs w:val="14"/>
              </w:rPr>
              <w:t>66.783</w:t>
            </w:r>
          </w:p>
        </w:tc>
        <w:tc>
          <w:tcPr>
            <w:tcW w:w="1831" w:type="dxa"/>
            <w:vAlign w:val="center"/>
          </w:tcPr>
          <w:p w14:paraId="273531FC" w14:textId="77777777" w:rsidR="00B64D7C" w:rsidRPr="001B535B" w:rsidRDefault="00B64D7C" w:rsidP="00C153D5">
            <w:pPr>
              <w:pStyle w:val="08-Tabelageral"/>
              <w:rPr>
                <w:rFonts w:cs="Arial"/>
                <w:szCs w:val="14"/>
              </w:rPr>
            </w:pPr>
            <w:r>
              <w:rPr>
                <w:rFonts w:cs="Arial"/>
                <w:szCs w:val="14"/>
              </w:rPr>
              <w:t>--</w:t>
            </w:r>
          </w:p>
        </w:tc>
        <w:tc>
          <w:tcPr>
            <w:tcW w:w="1831" w:type="dxa"/>
            <w:vAlign w:val="center"/>
          </w:tcPr>
          <w:p w14:paraId="3ECB64C4" w14:textId="77777777" w:rsidR="00B64D7C" w:rsidRPr="001B535B" w:rsidRDefault="00B64D7C" w:rsidP="00C153D5">
            <w:pPr>
              <w:pStyle w:val="08-Tabelageral"/>
              <w:rPr>
                <w:rFonts w:cs="Arial"/>
                <w:szCs w:val="14"/>
              </w:rPr>
            </w:pPr>
            <w:r w:rsidRPr="001B535B">
              <w:rPr>
                <w:rFonts w:cs="Arial"/>
                <w:szCs w:val="14"/>
              </w:rPr>
              <w:t>66.783</w:t>
            </w:r>
          </w:p>
        </w:tc>
      </w:tr>
      <w:tr w:rsidR="00B64D7C" w:rsidRPr="00C57F78" w14:paraId="2E7B9055" w14:textId="77777777" w:rsidTr="00C153D5">
        <w:trPr>
          <w:trHeight w:val="238"/>
          <w:jc w:val="center"/>
        </w:trPr>
        <w:tc>
          <w:tcPr>
            <w:tcW w:w="4361" w:type="dxa"/>
            <w:shd w:val="clear" w:color="auto" w:fill="auto"/>
            <w:vAlign w:val="center"/>
          </w:tcPr>
          <w:p w14:paraId="515225CE" w14:textId="77777777" w:rsidR="00B64D7C" w:rsidRPr="00C57F78" w:rsidRDefault="00B64D7C" w:rsidP="00C153D5">
            <w:pPr>
              <w:pStyle w:val="08-Tabelageral"/>
              <w:ind w:left="227"/>
              <w:jc w:val="left"/>
              <w:rPr>
                <w:rFonts w:cs="Arial"/>
                <w:szCs w:val="14"/>
              </w:rPr>
            </w:pPr>
            <w:r w:rsidRPr="00C57F78">
              <w:rPr>
                <w:rFonts w:cs="Arial"/>
                <w:szCs w:val="14"/>
              </w:rPr>
              <w:t>Efeitos CPC 48 e 50</w:t>
            </w:r>
          </w:p>
        </w:tc>
        <w:tc>
          <w:tcPr>
            <w:tcW w:w="1831" w:type="dxa"/>
            <w:shd w:val="clear" w:color="auto" w:fill="auto"/>
            <w:vAlign w:val="center"/>
          </w:tcPr>
          <w:p w14:paraId="57812853" w14:textId="77777777" w:rsidR="00B64D7C" w:rsidRPr="001B535B" w:rsidRDefault="00B64D7C" w:rsidP="00C153D5">
            <w:pPr>
              <w:pStyle w:val="08-Tabelageral"/>
              <w:rPr>
                <w:rFonts w:cs="Arial"/>
                <w:szCs w:val="14"/>
              </w:rPr>
            </w:pPr>
            <w:r>
              <w:rPr>
                <w:rFonts w:cs="Arial"/>
                <w:szCs w:val="14"/>
              </w:rPr>
              <w:t>--</w:t>
            </w:r>
          </w:p>
        </w:tc>
        <w:tc>
          <w:tcPr>
            <w:tcW w:w="1831" w:type="dxa"/>
            <w:vAlign w:val="center"/>
          </w:tcPr>
          <w:p w14:paraId="10F4E5DA" w14:textId="77777777" w:rsidR="00B64D7C" w:rsidRPr="001B535B" w:rsidRDefault="00B64D7C" w:rsidP="00C153D5">
            <w:pPr>
              <w:pStyle w:val="08-Tabelageral"/>
              <w:rPr>
                <w:rFonts w:cs="Arial"/>
                <w:szCs w:val="14"/>
              </w:rPr>
            </w:pPr>
            <w:r w:rsidRPr="001B535B">
              <w:rPr>
                <w:rFonts w:cs="Arial"/>
                <w:szCs w:val="14"/>
              </w:rPr>
              <w:t>(2.564)</w:t>
            </w:r>
          </w:p>
        </w:tc>
        <w:tc>
          <w:tcPr>
            <w:tcW w:w="1831" w:type="dxa"/>
            <w:vAlign w:val="center"/>
          </w:tcPr>
          <w:p w14:paraId="1E228CAD" w14:textId="77777777" w:rsidR="00B64D7C" w:rsidRPr="001B535B" w:rsidRDefault="00B64D7C" w:rsidP="00C153D5">
            <w:pPr>
              <w:pStyle w:val="08-Tabelageral"/>
              <w:rPr>
                <w:rFonts w:cs="Arial"/>
                <w:szCs w:val="14"/>
              </w:rPr>
            </w:pPr>
            <w:r w:rsidRPr="001B535B">
              <w:rPr>
                <w:rFonts w:cs="Arial"/>
                <w:szCs w:val="14"/>
              </w:rPr>
              <w:t>(2.564)</w:t>
            </w:r>
          </w:p>
        </w:tc>
      </w:tr>
      <w:tr w:rsidR="00B64D7C" w:rsidRPr="00C57F78" w14:paraId="2B0CC9DE" w14:textId="77777777" w:rsidTr="00C153D5">
        <w:trPr>
          <w:trHeight w:val="238"/>
          <w:jc w:val="center"/>
        </w:trPr>
        <w:tc>
          <w:tcPr>
            <w:tcW w:w="4361" w:type="dxa"/>
            <w:shd w:val="clear" w:color="auto" w:fill="auto"/>
            <w:vAlign w:val="center"/>
          </w:tcPr>
          <w:p w14:paraId="555CCB4B" w14:textId="77777777" w:rsidR="00B64D7C" w:rsidRPr="00C57F78" w:rsidRDefault="00B64D7C" w:rsidP="00C153D5">
            <w:pPr>
              <w:pStyle w:val="08-Tabelageral"/>
              <w:ind w:left="227"/>
              <w:jc w:val="left"/>
              <w:rPr>
                <w:rFonts w:cs="Arial"/>
                <w:szCs w:val="14"/>
              </w:rPr>
            </w:pPr>
            <w:r>
              <w:rPr>
                <w:rFonts w:cs="Arial"/>
                <w:szCs w:val="14"/>
              </w:rPr>
              <w:t>Demais</w:t>
            </w:r>
          </w:p>
        </w:tc>
        <w:tc>
          <w:tcPr>
            <w:tcW w:w="1831" w:type="dxa"/>
            <w:shd w:val="clear" w:color="auto" w:fill="auto"/>
            <w:vAlign w:val="center"/>
          </w:tcPr>
          <w:p w14:paraId="63EFE1D9" w14:textId="77777777" w:rsidR="00B64D7C" w:rsidRPr="001B535B" w:rsidRDefault="00B64D7C" w:rsidP="00C153D5">
            <w:pPr>
              <w:pStyle w:val="08-Tabelageral"/>
              <w:rPr>
                <w:rFonts w:cs="Arial"/>
                <w:szCs w:val="14"/>
              </w:rPr>
            </w:pPr>
            <w:r w:rsidRPr="001B535B">
              <w:rPr>
                <w:rFonts w:cs="Arial"/>
                <w:szCs w:val="14"/>
              </w:rPr>
              <w:t>(2.862)</w:t>
            </w:r>
          </w:p>
        </w:tc>
        <w:tc>
          <w:tcPr>
            <w:tcW w:w="1831" w:type="dxa"/>
            <w:vAlign w:val="center"/>
          </w:tcPr>
          <w:p w14:paraId="04B8275D" w14:textId="77777777" w:rsidR="00B64D7C" w:rsidRPr="001B535B" w:rsidRDefault="00B64D7C" w:rsidP="00C153D5">
            <w:pPr>
              <w:pStyle w:val="08-Tabelageral"/>
              <w:rPr>
                <w:rFonts w:cs="Arial"/>
                <w:szCs w:val="14"/>
              </w:rPr>
            </w:pPr>
            <w:r>
              <w:rPr>
                <w:rFonts w:cs="Arial"/>
                <w:szCs w:val="14"/>
              </w:rPr>
              <w:t>--</w:t>
            </w:r>
          </w:p>
        </w:tc>
        <w:tc>
          <w:tcPr>
            <w:tcW w:w="1831" w:type="dxa"/>
            <w:vAlign w:val="center"/>
          </w:tcPr>
          <w:p w14:paraId="27CAD2FC" w14:textId="77777777" w:rsidR="00B64D7C" w:rsidRPr="001B535B" w:rsidRDefault="00B64D7C" w:rsidP="00C153D5">
            <w:pPr>
              <w:pStyle w:val="08-Tabelageral"/>
              <w:rPr>
                <w:rFonts w:cs="Arial"/>
                <w:szCs w:val="14"/>
              </w:rPr>
            </w:pPr>
            <w:r w:rsidRPr="001B535B">
              <w:rPr>
                <w:rFonts w:cs="Arial"/>
                <w:szCs w:val="14"/>
              </w:rPr>
              <w:t>(2.862)</w:t>
            </w:r>
          </w:p>
        </w:tc>
      </w:tr>
      <w:tr w:rsidR="00B64D7C" w:rsidRPr="00C57F78" w14:paraId="2D21FD84" w14:textId="77777777" w:rsidTr="00C153D5">
        <w:trPr>
          <w:trHeight w:val="238"/>
          <w:jc w:val="center"/>
        </w:trPr>
        <w:tc>
          <w:tcPr>
            <w:tcW w:w="4361" w:type="dxa"/>
            <w:shd w:val="clear" w:color="auto" w:fill="auto"/>
            <w:vAlign w:val="center"/>
          </w:tcPr>
          <w:p w14:paraId="24A90598" w14:textId="77777777" w:rsidR="00B64D7C" w:rsidRPr="00C57F78" w:rsidRDefault="00B64D7C" w:rsidP="00C153D5">
            <w:pPr>
              <w:pStyle w:val="08-Tabelageral"/>
              <w:ind w:left="227"/>
              <w:jc w:val="left"/>
              <w:rPr>
                <w:rFonts w:cs="Arial"/>
                <w:szCs w:val="14"/>
              </w:rPr>
            </w:pPr>
            <w:r w:rsidRPr="00C57F78">
              <w:rPr>
                <w:rFonts w:cs="Arial"/>
                <w:szCs w:val="14"/>
              </w:rPr>
              <w:t>Efeito fiscal</w:t>
            </w:r>
          </w:p>
        </w:tc>
        <w:tc>
          <w:tcPr>
            <w:tcW w:w="1831" w:type="dxa"/>
            <w:shd w:val="clear" w:color="auto" w:fill="auto"/>
            <w:vAlign w:val="center"/>
          </w:tcPr>
          <w:p w14:paraId="034857B0" w14:textId="77777777" w:rsidR="00B64D7C" w:rsidRPr="001B535B" w:rsidRDefault="00B64D7C" w:rsidP="00C153D5">
            <w:pPr>
              <w:pStyle w:val="08-Tabelageral"/>
              <w:rPr>
                <w:rFonts w:cs="Arial"/>
                <w:szCs w:val="14"/>
              </w:rPr>
            </w:pPr>
            <w:r w:rsidRPr="001B535B">
              <w:rPr>
                <w:rFonts w:cs="Arial"/>
                <w:szCs w:val="14"/>
              </w:rPr>
              <w:t>(25.505)</w:t>
            </w:r>
          </w:p>
        </w:tc>
        <w:tc>
          <w:tcPr>
            <w:tcW w:w="1831" w:type="dxa"/>
            <w:vAlign w:val="center"/>
          </w:tcPr>
          <w:p w14:paraId="0958A8A6" w14:textId="77777777" w:rsidR="00B64D7C" w:rsidRPr="001B535B" w:rsidRDefault="00B64D7C" w:rsidP="00C153D5">
            <w:pPr>
              <w:pStyle w:val="08-Tabelageral"/>
              <w:rPr>
                <w:rFonts w:cs="Arial"/>
                <w:szCs w:val="14"/>
              </w:rPr>
            </w:pPr>
            <w:r w:rsidRPr="001B535B">
              <w:rPr>
                <w:rFonts w:cs="Arial"/>
                <w:szCs w:val="14"/>
              </w:rPr>
              <w:t>1.025</w:t>
            </w:r>
          </w:p>
        </w:tc>
        <w:tc>
          <w:tcPr>
            <w:tcW w:w="1831" w:type="dxa"/>
            <w:vAlign w:val="center"/>
          </w:tcPr>
          <w:p w14:paraId="294A9424" w14:textId="77777777" w:rsidR="00B64D7C" w:rsidRPr="001B535B" w:rsidRDefault="00B64D7C" w:rsidP="00C153D5">
            <w:pPr>
              <w:pStyle w:val="08-Tabelageral"/>
              <w:rPr>
                <w:rFonts w:cs="Arial"/>
                <w:szCs w:val="14"/>
              </w:rPr>
            </w:pPr>
            <w:r w:rsidRPr="001B535B">
              <w:rPr>
                <w:rFonts w:cs="Arial"/>
                <w:szCs w:val="14"/>
              </w:rPr>
              <w:t>(24.480)</w:t>
            </w:r>
          </w:p>
        </w:tc>
      </w:tr>
      <w:tr w:rsidR="00B64D7C" w:rsidRPr="001B535B" w14:paraId="21BBBDDC" w14:textId="77777777" w:rsidTr="00C153D5">
        <w:trPr>
          <w:trHeight w:val="238"/>
          <w:jc w:val="center"/>
        </w:trPr>
        <w:tc>
          <w:tcPr>
            <w:tcW w:w="4361" w:type="dxa"/>
            <w:shd w:val="clear" w:color="auto" w:fill="auto"/>
            <w:vAlign w:val="center"/>
          </w:tcPr>
          <w:p w14:paraId="0C077062" w14:textId="77777777" w:rsidR="00B64D7C" w:rsidRPr="001B535B" w:rsidRDefault="00B64D7C" w:rsidP="00C153D5">
            <w:pPr>
              <w:pStyle w:val="08-Tabelageral"/>
              <w:jc w:val="left"/>
              <w:rPr>
                <w:rFonts w:cs="Arial"/>
                <w:b/>
                <w:bCs/>
                <w:szCs w:val="14"/>
              </w:rPr>
            </w:pPr>
            <w:r w:rsidRPr="001B535B">
              <w:rPr>
                <w:rFonts w:cs="Arial"/>
                <w:b/>
                <w:bCs/>
                <w:szCs w:val="14"/>
              </w:rPr>
              <w:t>Resultado Abrangente do Período</w:t>
            </w:r>
          </w:p>
        </w:tc>
        <w:tc>
          <w:tcPr>
            <w:tcW w:w="1831" w:type="dxa"/>
            <w:shd w:val="clear" w:color="auto" w:fill="auto"/>
            <w:vAlign w:val="center"/>
          </w:tcPr>
          <w:p w14:paraId="146F1D02" w14:textId="77777777" w:rsidR="00B64D7C" w:rsidRPr="001B535B" w:rsidRDefault="00B64D7C" w:rsidP="00C153D5">
            <w:pPr>
              <w:pStyle w:val="08-Tabelageral"/>
              <w:rPr>
                <w:rFonts w:cs="Arial"/>
                <w:b/>
                <w:bCs/>
                <w:szCs w:val="14"/>
              </w:rPr>
            </w:pPr>
            <w:r w:rsidRPr="001B535B">
              <w:rPr>
                <w:rFonts w:cs="Arial"/>
                <w:b/>
                <w:bCs/>
                <w:szCs w:val="14"/>
              </w:rPr>
              <w:t>1.690.596</w:t>
            </w:r>
          </w:p>
        </w:tc>
        <w:tc>
          <w:tcPr>
            <w:tcW w:w="1831" w:type="dxa"/>
            <w:vAlign w:val="center"/>
          </w:tcPr>
          <w:p w14:paraId="05B896CE" w14:textId="77777777" w:rsidR="00B64D7C" w:rsidRPr="001B535B" w:rsidRDefault="00B64D7C" w:rsidP="00C153D5">
            <w:pPr>
              <w:pStyle w:val="08-Tabelageral"/>
              <w:rPr>
                <w:rFonts w:cs="Arial"/>
                <w:b/>
                <w:bCs/>
                <w:szCs w:val="14"/>
              </w:rPr>
            </w:pPr>
            <w:r w:rsidRPr="001B535B">
              <w:rPr>
                <w:rFonts w:cs="Arial"/>
                <w:b/>
                <w:bCs/>
                <w:szCs w:val="14"/>
              </w:rPr>
              <w:t>63.104</w:t>
            </w:r>
          </w:p>
        </w:tc>
        <w:tc>
          <w:tcPr>
            <w:tcW w:w="1831" w:type="dxa"/>
            <w:vAlign w:val="center"/>
          </w:tcPr>
          <w:p w14:paraId="157E1A18" w14:textId="77777777" w:rsidR="00B64D7C" w:rsidRPr="001B535B" w:rsidRDefault="00B64D7C" w:rsidP="00C153D5">
            <w:pPr>
              <w:pStyle w:val="08-Tabelageral"/>
              <w:rPr>
                <w:rFonts w:cs="Arial"/>
                <w:b/>
                <w:bCs/>
                <w:szCs w:val="14"/>
              </w:rPr>
            </w:pPr>
            <w:r w:rsidRPr="001B535B">
              <w:rPr>
                <w:rFonts w:cs="Arial"/>
                <w:b/>
                <w:bCs/>
                <w:szCs w:val="14"/>
              </w:rPr>
              <w:t>1.753.700</w:t>
            </w:r>
          </w:p>
        </w:tc>
      </w:tr>
    </w:tbl>
    <w:p w14:paraId="3A6F666B" w14:textId="77777777" w:rsidR="00B64D7C" w:rsidRDefault="00B64D7C" w:rsidP="00B64D7C">
      <w:pPr>
        <w:spacing w:after="0"/>
        <w:jc w:val="right"/>
        <w:rPr>
          <w:rFonts w:ascii="Arial" w:hAnsi="Arial" w:cs="Arial"/>
          <w:b/>
          <w:bCs/>
          <w:sz w:val="14"/>
          <w:szCs w:val="14"/>
          <w:highlight w:val="yellow"/>
          <w:lang w:eastAsia="pt-BR"/>
        </w:rPr>
      </w:pPr>
    </w:p>
    <w:p w14:paraId="5EB8EF9F" w14:textId="77777777" w:rsidR="00B64D7C" w:rsidRPr="00C57F78" w:rsidRDefault="00B64D7C" w:rsidP="00B64D7C">
      <w:pPr>
        <w:keepNext/>
        <w:keepLines/>
        <w:spacing w:after="0"/>
        <w:jc w:val="right"/>
        <w:rPr>
          <w:rFonts w:ascii="Arial" w:hAnsi="Arial" w:cs="Arial"/>
          <w:b/>
          <w:bCs/>
          <w:sz w:val="14"/>
          <w:szCs w:val="14"/>
          <w:lang w:eastAsia="pt-BR"/>
        </w:rPr>
      </w:pPr>
      <w:r w:rsidRPr="00C57F78">
        <w:rPr>
          <w:rFonts w:ascii="Arial" w:hAnsi="Arial" w:cs="Arial"/>
          <w:b/>
          <w:bCs/>
          <w:sz w:val="14"/>
          <w:szCs w:val="14"/>
          <w:lang w:eastAsia="pt-BR"/>
        </w:rPr>
        <w:t>R$ mil</w:t>
      </w:r>
    </w:p>
    <w:tbl>
      <w:tblPr>
        <w:tblW w:w="9854"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4361"/>
        <w:gridCol w:w="1831"/>
        <w:gridCol w:w="1831"/>
        <w:gridCol w:w="1831"/>
      </w:tblGrid>
      <w:tr w:rsidR="00B64D7C" w:rsidRPr="00C57F78" w14:paraId="612AC93C"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77CD99B3" w14:textId="77777777" w:rsidR="00B64D7C" w:rsidRPr="00C57F78" w:rsidRDefault="00B64D7C" w:rsidP="00C153D5">
            <w:pPr>
              <w:pStyle w:val="08-Tabelageral"/>
              <w:jc w:val="left"/>
              <w:rPr>
                <w:rFonts w:cs="Arial"/>
                <w:b/>
                <w:bCs/>
                <w:szCs w:val="14"/>
              </w:rPr>
            </w:pPr>
          </w:p>
        </w:tc>
        <w:tc>
          <w:tcPr>
            <w:tcW w:w="5493" w:type="dxa"/>
            <w:gridSpan w:val="3"/>
            <w:tcBorders>
              <w:top w:val="single" w:sz="2" w:space="0" w:color="1F3864" w:themeColor="accent1" w:themeShade="80"/>
            </w:tcBorders>
            <w:shd w:val="clear" w:color="auto" w:fill="auto"/>
            <w:vAlign w:val="center"/>
          </w:tcPr>
          <w:p w14:paraId="258E5A4C" w14:textId="77777777" w:rsidR="00B64D7C" w:rsidRPr="00C57F78" w:rsidRDefault="00B64D7C" w:rsidP="00C153D5">
            <w:pPr>
              <w:pStyle w:val="08-Tabelageral"/>
              <w:jc w:val="center"/>
              <w:rPr>
                <w:rFonts w:cs="Arial"/>
                <w:b/>
                <w:bCs/>
                <w:szCs w:val="14"/>
              </w:rPr>
            </w:pPr>
            <w:r w:rsidRPr="00C57F78">
              <w:rPr>
                <w:rFonts w:cs="Arial"/>
                <w:b/>
                <w:bCs/>
                <w:szCs w:val="14"/>
              </w:rPr>
              <w:t>Controlador e Consolidado</w:t>
            </w:r>
          </w:p>
        </w:tc>
      </w:tr>
      <w:tr w:rsidR="00B64D7C" w:rsidRPr="00C57F78" w14:paraId="1164CC43"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4176E268"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08D880EF" w14:textId="77777777" w:rsidR="00B64D7C" w:rsidRPr="00C57F78" w:rsidRDefault="00B64D7C" w:rsidP="00C153D5">
            <w:pPr>
              <w:pStyle w:val="08-Tabelageral"/>
              <w:rPr>
                <w:rFonts w:cs="Arial"/>
                <w:b/>
                <w:bCs/>
                <w:szCs w:val="14"/>
              </w:rPr>
            </w:pPr>
          </w:p>
        </w:tc>
        <w:tc>
          <w:tcPr>
            <w:tcW w:w="1831" w:type="dxa"/>
            <w:tcBorders>
              <w:top w:val="single" w:sz="2" w:space="0" w:color="1F3864" w:themeColor="accent1" w:themeShade="80"/>
            </w:tcBorders>
          </w:tcPr>
          <w:p w14:paraId="74D6F96F" w14:textId="77777777" w:rsidR="00B64D7C" w:rsidRPr="00C57F78" w:rsidRDefault="00B64D7C" w:rsidP="00C153D5">
            <w:pPr>
              <w:pStyle w:val="08-Tabelageral"/>
              <w:rPr>
                <w:rFonts w:cs="Arial"/>
                <w:b/>
                <w:bCs/>
                <w:szCs w:val="14"/>
              </w:rPr>
            </w:pPr>
            <w:r>
              <w:rPr>
                <w:b/>
              </w:rPr>
              <w:t>01.01 a 30.09.2022</w:t>
            </w:r>
          </w:p>
        </w:tc>
        <w:tc>
          <w:tcPr>
            <w:tcW w:w="1831" w:type="dxa"/>
            <w:tcBorders>
              <w:top w:val="single" w:sz="2" w:space="0" w:color="1F3864" w:themeColor="accent1" w:themeShade="80"/>
            </w:tcBorders>
          </w:tcPr>
          <w:p w14:paraId="762C0265" w14:textId="77777777" w:rsidR="00B64D7C" w:rsidRPr="00C57F78" w:rsidRDefault="00B64D7C" w:rsidP="00C153D5">
            <w:pPr>
              <w:pStyle w:val="08-Tabelageral"/>
              <w:rPr>
                <w:rFonts w:cs="Arial"/>
                <w:b/>
                <w:bCs/>
                <w:szCs w:val="14"/>
              </w:rPr>
            </w:pPr>
          </w:p>
        </w:tc>
      </w:tr>
      <w:tr w:rsidR="00B64D7C" w:rsidRPr="00C57F78" w14:paraId="108D7327"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62FCEBA6" w14:textId="77777777" w:rsidR="00B64D7C" w:rsidRPr="00C57F78" w:rsidRDefault="00B64D7C" w:rsidP="00C153D5">
            <w:pPr>
              <w:pStyle w:val="08-Tabelageral"/>
              <w:jc w:val="left"/>
              <w:rPr>
                <w:rFonts w:cs="Arial"/>
                <w:b/>
                <w:bCs/>
                <w:szCs w:val="14"/>
              </w:rPr>
            </w:pPr>
          </w:p>
        </w:tc>
        <w:tc>
          <w:tcPr>
            <w:tcW w:w="1831" w:type="dxa"/>
            <w:tcBorders>
              <w:top w:val="single" w:sz="2" w:space="0" w:color="1F3864" w:themeColor="accent1" w:themeShade="80"/>
            </w:tcBorders>
            <w:shd w:val="clear" w:color="auto" w:fill="auto"/>
            <w:vAlign w:val="center"/>
          </w:tcPr>
          <w:p w14:paraId="1BE919D2" w14:textId="77777777" w:rsidR="00B64D7C" w:rsidRPr="00C57F78" w:rsidRDefault="00B64D7C" w:rsidP="00C153D5">
            <w:pPr>
              <w:pStyle w:val="08-Tabelageral"/>
              <w:rPr>
                <w:rFonts w:cs="Arial"/>
                <w:b/>
                <w:bCs/>
                <w:szCs w:val="14"/>
              </w:rPr>
            </w:pPr>
            <w:r w:rsidRPr="00C57F78">
              <w:rPr>
                <w:rFonts w:cs="Arial"/>
                <w:b/>
                <w:bCs/>
                <w:szCs w:val="14"/>
              </w:rPr>
              <w:t>Divulgação Anterior</w:t>
            </w:r>
          </w:p>
        </w:tc>
        <w:tc>
          <w:tcPr>
            <w:tcW w:w="1831" w:type="dxa"/>
            <w:tcBorders>
              <w:top w:val="single" w:sz="2" w:space="0" w:color="1F3864" w:themeColor="accent1" w:themeShade="80"/>
            </w:tcBorders>
          </w:tcPr>
          <w:p w14:paraId="589050F3" w14:textId="77777777" w:rsidR="00B64D7C" w:rsidRPr="00C57F78" w:rsidRDefault="00B64D7C" w:rsidP="00C153D5">
            <w:pPr>
              <w:pStyle w:val="08-Tabelageral"/>
              <w:rPr>
                <w:rFonts w:cs="Arial"/>
                <w:b/>
                <w:bCs/>
                <w:szCs w:val="14"/>
              </w:rPr>
            </w:pPr>
            <w:r w:rsidRPr="00C57F78">
              <w:rPr>
                <w:rFonts w:cs="Arial"/>
                <w:b/>
                <w:bCs/>
                <w:szCs w:val="14"/>
              </w:rPr>
              <w:t>Ajustes</w:t>
            </w:r>
          </w:p>
        </w:tc>
        <w:tc>
          <w:tcPr>
            <w:tcW w:w="1831" w:type="dxa"/>
            <w:tcBorders>
              <w:top w:val="single" w:sz="2" w:space="0" w:color="1F3864" w:themeColor="accent1" w:themeShade="80"/>
            </w:tcBorders>
          </w:tcPr>
          <w:p w14:paraId="337E54F1" w14:textId="77777777" w:rsidR="00B64D7C" w:rsidRPr="00C57F78" w:rsidRDefault="00B64D7C" w:rsidP="00C153D5">
            <w:pPr>
              <w:pStyle w:val="08-Tabelageral"/>
              <w:rPr>
                <w:rFonts w:cs="Arial"/>
                <w:b/>
                <w:bCs/>
                <w:szCs w:val="14"/>
              </w:rPr>
            </w:pPr>
            <w:r w:rsidRPr="00C57F78">
              <w:rPr>
                <w:rFonts w:cs="Arial"/>
                <w:b/>
                <w:bCs/>
                <w:szCs w:val="14"/>
              </w:rPr>
              <w:t>Saldos Ajustados</w:t>
            </w:r>
          </w:p>
        </w:tc>
      </w:tr>
      <w:tr w:rsidR="00B64D7C" w:rsidRPr="00655529" w14:paraId="3CFBE0E0" w14:textId="77777777" w:rsidTr="00C153D5">
        <w:trPr>
          <w:trHeight w:val="238"/>
          <w:jc w:val="center"/>
        </w:trPr>
        <w:tc>
          <w:tcPr>
            <w:tcW w:w="4361" w:type="dxa"/>
            <w:tcBorders>
              <w:top w:val="single" w:sz="2" w:space="0" w:color="1F3864" w:themeColor="accent1" w:themeShade="80"/>
            </w:tcBorders>
            <w:shd w:val="clear" w:color="auto" w:fill="auto"/>
            <w:vAlign w:val="center"/>
          </w:tcPr>
          <w:p w14:paraId="1D874B3A" w14:textId="77777777" w:rsidR="00B64D7C" w:rsidRPr="00655529" w:rsidRDefault="00B64D7C" w:rsidP="00C153D5">
            <w:pPr>
              <w:pStyle w:val="08-Tabelageral"/>
              <w:jc w:val="left"/>
              <w:rPr>
                <w:rFonts w:cs="Arial"/>
                <w:b/>
                <w:bCs/>
                <w:szCs w:val="14"/>
              </w:rPr>
            </w:pPr>
            <w:r w:rsidRPr="00655529">
              <w:rPr>
                <w:rFonts w:cs="Arial"/>
                <w:b/>
                <w:bCs/>
                <w:szCs w:val="14"/>
              </w:rPr>
              <w:t>Lucro Líquido do Período</w:t>
            </w:r>
          </w:p>
        </w:tc>
        <w:tc>
          <w:tcPr>
            <w:tcW w:w="1831" w:type="dxa"/>
            <w:tcBorders>
              <w:top w:val="single" w:sz="2" w:space="0" w:color="1F3864" w:themeColor="accent1" w:themeShade="80"/>
            </w:tcBorders>
            <w:shd w:val="clear" w:color="auto" w:fill="auto"/>
            <w:vAlign w:val="center"/>
          </w:tcPr>
          <w:p w14:paraId="6A5DC26A" w14:textId="77777777" w:rsidR="00B64D7C" w:rsidRPr="00655529" w:rsidRDefault="00B64D7C" w:rsidP="00C153D5">
            <w:pPr>
              <w:pStyle w:val="08-Tabelageral"/>
              <w:rPr>
                <w:rFonts w:cs="Arial"/>
                <w:b/>
                <w:bCs/>
                <w:szCs w:val="14"/>
              </w:rPr>
            </w:pPr>
            <w:r w:rsidRPr="00655529">
              <w:rPr>
                <w:rFonts w:cs="Arial"/>
                <w:b/>
                <w:bCs/>
                <w:szCs w:val="14"/>
              </w:rPr>
              <w:t>4.237.982</w:t>
            </w:r>
          </w:p>
        </w:tc>
        <w:tc>
          <w:tcPr>
            <w:tcW w:w="1831" w:type="dxa"/>
            <w:tcBorders>
              <w:top w:val="single" w:sz="2" w:space="0" w:color="1F3864" w:themeColor="accent1" w:themeShade="80"/>
            </w:tcBorders>
            <w:vAlign w:val="center"/>
          </w:tcPr>
          <w:p w14:paraId="29F84E40" w14:textId="77777777" w:rsidR="00B64D7C" w:rsidRPr="00655529" w:rsidRDefault="00B64D7C" w:rsidP="00C153D5">
            <w:pPr>
              <w:pStyle w:val="08-Tabelageral"/>
              <w:rPr>
                <w:rFonts w:cs="Arial"/>
                <w:b/>
                <w:bCs/>
                <w:szCs w:val="14"/>
              </w:rPr>
            </w:pPr>
            <w:r w:rsidRPr="00655529">
              <w:rPr>
                <w:rFonts w:cs="Arial"/>
                <w:b/>
                <w:bCs/>
                <w:szCs w:val="14"/>
              </w:rPr>
              <w:t>192.086</w:t>
            </w:r>
          </w:p>
        </w:tc>
        <w:tc>
          <w:tcPr>
            <w:tcW w:w="1831" w:type="dxa"/>
            <w:tcBorders>
              <w:top w:val="single" w:sz="2" w:space="0" w:color="1F3864" w:themeColor="accent1" w:themeShade="80"/>
            </w:tcBorders>
            <w:vAlign w:val="center"/>
          </w:tcPr>
          <w:p w14:paraId="35DEBCC0" w14:textId="77777777" w:rsidR="00B64D7C" w:rsidRPr="00655529" w:rsidRDefault="00B64D7C" w:rsidP="00C153D5">
            <w:pPr>
              <w:pStyle w:val="08-Tabelageral"/>
              <w:rPr>
                <w:rFonts w:cs="Arial"/>
                <w:b/>
                <w:bCs/>
                <w:szCs w:val="14"/>
              </w:rPr>
            </w:pPr>
            <w:r w:rsidRPr="00655529">
              <w:rPr>
                <w:rFonts w:cs="Arial"/>
                <w:b/>
                <w:bCs/>
                <w:szCs w:val="14"/>
              </w:rPr>
              <w:t>4.430.068</w:t>
            </w:r>
          </w:p>
        </w:tc>
      </w:tr>
      <w:tr w:rsidR="00B64D7C" w:rsidRPr="00655529" w14:paraId="5A1A942D" w14:textId="77777777" w:rsidTr="00C153D5">
        <w:trPr>
          <w:trHeight w:val="238"/>
          <w:jc w:val="center"/>
        </w:trPr>
        <w:tc>
          <w:tcPr>
            <w:tcW w:w="4361" w:type="dxa"/>
            <w:shd w:val="clear" w:color="auto" w:fill="auto"/>
            <w:vAlign w:val="center"/>
          </w:tcPr>
          <w:p w14:paraId="25EEC406" w14:textId="77777777" w:rsidR="00B64D7C" w:rsidRPr="00655529" w:rsidRDefault="00B64D7C" w:rsidP="00C153D5">
            <w:pPr>
              <w:pStyle w:val="08-Tabelageral"/>
              <w:ind w:left="113"/>
              <w:jc w:val="left"/>
              <w:rPr>
                <w:rFonts w:cs="Arial"/>
                <w:b/>
                <w:bCs/>
                <w:szCs w:val="14"/>
              </w:rPr>
            </w:pPr>
            <w:r w:rsidRPr="00655529">
              <w:rPr>
                <w:rFonts w:cs="Arial"/>
                <w:b/>
                <w:bCs/>
                <w:szCs w:val="14"/>
              </w:rPr>
              <w:t>Participação no Resultado Abrangente de Investimentos em participações societárias</w:t>
            </w:r>
          </w:p>
        </w:tc>
        <w:tc>
          <w:tcPr>
            <w:tcW w:w="1831" w:type="dxa"/>
            <w:shd w:val="clear" w:color="auto" w:fill="auto"/>
            <w:vAlign w:val="center"/>
          </w:tcPr>
          <w:p w14:paraId="53E2DB11" w14:textId="77777777" w:rsidR="00B64D7C" w:rsidRPr="00655529" w:rsidRDefault="00B64D7C" w:rsidP="00C153D5">
            <w:pPr>
              <w:pStyle w:val="08-Tabelageral"/>
              <w:rPr>
                <w:rFonts w:cs="Arial"/>
                <w:b/>
                <w:bCs/>
                <w:szCs w:val="14"/>
              </w:rPr>
            </w:pPr>
            <w:r w:rsidRPr="00655529">
              <w:rPr>
                <w:rFonts w:cs="Arial"/>
                <w:b/>
                <w:bCs/>
                <w:szCs w:val="14"/>
              </w:rPr>
              <w:t>9.072</w:t>
            </w:r>
          </w:p>
        </w:tc>
        <w:tc>
          <w:tcPr>
            <w:tcW w:w="1831" w:type="dxa"/>
            <w:vAlign w:val="center"/>
          </w:tcPr>
          <w:p w14:paraId="40FB008E" w14:textId="77777777" w:rsidR="00B64D7C" w:rsidRPr="00655529" w:rsidRDefault="00B64D7C" w:rsidP="00C153D5">
            <w:pPr>
              <w:pStyle w:val="08-Tabelageral"/>
              <w:rPr>
                <w:rFonts w:cs="Arial"/>
                <w:b/>
                <w:bCs/>
                <w:szCs w:val="14"/>
              </w:rPr>
            </w:pPr>
            <w:r w:rsidRPr="00655529">
              <w:rPr>
                <w:rFonts w:cs="Arial"/>
                <w:b/>
                <w:bCs/>
                <w:szCs w:val="14"/>
              </w:rPr>
              <w:t>110.381</w:t>
            </w:r>
          </w:p>
        </w:tc>
        <w:tc>
          <w:tcPr>
            <w:tcW w:w="1831" w:type="dxa"/>
            <w:vAlign w:val="center"/>
          </w:tcPr>
          <w:p w14:paraId="78511835" w14:textId="77777777" w:rsidR="00B64D7C" w:rsidRPr="00655529" w:rsidRDefault="00B64D7C" w:rsidP="00C153D5">
            <w:pPr>
              <w:pStyle w:val="08-Tabelageral"/>
              <w:rPr>
                <w:rFonts w:cs="Arial"/>
                <w:b/>
                <w:bCs/>
                <w:szCs w:val="14"/>
              </w:rPr>
            </w:pPr>
            <w:r w:rsidRPr="00655529">
              <w:rPr>
                <w:rFonts w:cs="Arial"/>
                <w:b/>
                <w:bCs/>
                <w:szCs w:val="14"/>
              </w:rPr>
              <w:t>119.453</w:t>
            </w:r>
          </w:p>
        </w:tc>
      </w:tr>
      <w:tr w:rsidR="00B64D7C" w:rsidRPr="00C57F78" w14:paraId="74316042" w14:textId="77777777" w:rsidTr="00C153D5">
        <w:trPr>
          <w:trHeight w:val="238"/>
          <w:jc w:val="center"/>
        </w:trPr>
        <w:tc>
          <w:tcPr>
            <w:tcW w:w="4361" w:type="dxa"/>
            <w:shd w:val="clear" w:color="auto" w:fill="auto"/>
            <w:vAlign w:val="center"/>
          </w:tcPr>
          <w:p w14:paraId="48B363FB" w14:textId="77777777" w:rsidR="00B64D7C" w:rsidRPr="00C57F78" w:rsidRDefault="00B64D7C" w:rsidP="00C153D5">
            <w:pPr>
              <w:pStyle w:val="08-Tabelageral"/>
              <w:ind w:left="227"/>
              <w:jc w:val="left"/>
              <w:rPr>
                <w:rFonts w:cs="Arial"/>
                <w:szCs w:val="14"/>
              </w:rPr>
            </w:pPr>
            <w:r w:rsidRPr="00C57F78">
              <w:rPr>
                <w:rFonts w:cs="Arial"/>
                <w:szCs w:val="14"/>
              </w:rPr>
              <w:t>Ganhos/(perdas) sobre ativos financeiros</w:t>
            </w:r>
          </w:p>
        </w:tc>
        <w:tc>
          <w:tcPr>
            <w:tcW w:w="1831" w:type="dxa"/>
            <w:shd w:val="clear" w:color="auto" w:fill="auto"/>
            <w:vAlign w:val="center"/>
          </w:tcPr>
          <w:p w14:paraId="250F61A9" w14:textId="77777777" w:rsidR="00B64D7C" w:rsidRPr="00655529" w:rsidRDefault="00B64D7C" w:rsidP="00C153D5">
            <w:pPr>
              <w:pStyle w:val="08-Tabelageral"/>
              <w:rPr>
                <w:rFonts w:cs="Arial"/>
                <w:szCs w:val="14"/>
              </w:rPr>
            </w:pPr>
            <w:r w:rsidRPr="00655529">
              <w:rPr>
                <w:rFonts w:cs="Arial"/>
                <w:szCs w:val="14"/>
              </w:rPr>
              <w:t>17.877</w:t>
            </w:r>
          </w:p>
        </w:tc>
        <w:tc>
          <w:tcPr>
            <w:tcW w:w="1831" w:type="dxa"/>
            <w:vAlign w:val="center"/>
          </w:tcPr>
          <w:p w14:paraId="5A226330" w14:textId="77777777" w:rsidR="00B64D7C" w:rsidRPr="00655529" w:rsidRDefault="00B64D7C" w:rsidP="00C153D5">
            <w:pPr>
              <w:pStyle w:val="08-Tabelageral"/>
              <w:rPr>
                <w:rFonts w:cs="Arial"/>
                <w:szCs w:val="14"/>
              </w:rPr>
            </w:pPr>
            <w:r w:rsidRPr="00655529">
              <w:rPr>
                <w:rFonts w:cs="Arial"/>
                <w:szCs w:val="14"/>
              </w:rPr>
              <w:t>--</w:t>
            </w:r>
          </w:p>
        </w:tc>
        <w:tc>
          <w:tcPr>
            <w:tcW w:w="1831" w:type="dxa"/>
            <w:vAlign w:val="center"/>
          </w:tcPr>
          <w:p w14:paraId="74441D9F" w14:textId="77777777" w:rsidR="00B64D7C" w:rsidRPr="00655529" w:rsidRDefault="00B64D7C" w:rsidP="00C153D5">
            <w:pPr>
              <w:pStyle w:val="08-Tabelageral"/>
              <w:rPr>
                <w:rFonts w:cs="Arial"/>
                <w:szCs w:val="14"/>
              </w:rPr>
            </w:pPr>
            <w:r w:rsidRPr="00655529">
              <w:rPr>
                <w:rFonts w:cs="Arial"/>
                <w:szCs w:val="14"/>
              </w:rPr>
              <w:t>17.877</w:t>
            </w:r>
          </w:p>
        </w:tc>
      </w:tr>
      <w:tr w:rsidR="00B64D7C" w:rsidRPr="00C57F78" w14:paraId="11B71122" w14:textId="77777777" w:rsidTr="00C153D5">
        <w:trPr>
          <w:trHeight w:val="238"/>
          <w:jc w:val="center"/>
        </w:trPr>
        <w:tc>
          <w:tcPr>
            <w:tcW w:w="4361" w:type="dxa"/>
            <w:shd w:val="clear" w:color="auto" w:fill="auto"/>
            <w:vAlign w:val="center"/>
          </w:tcPr>
          <w:p w14:paraId="2546BBCA" w14:textId="77777777" w:rsidR="00B64D7C" w:rsidRPr="00C57F78" w:rsidRDefault="00B64D7C" w:rsidP="00C153D5">
            <w:pPr>
              <w:pStyle w:val="08-Tabelageral"/>
              <w:ind w:left="227"/>
              <w:jc w:val="left"/>
              <w:rPr>
                <w:rFonts w:cs="Arial"/>
                <w:szCs w:val="14"/>
              </w:rPr>
            </w:pPr>
            <w:r w:rsidRPr="00C57F78">
              <w:rPr>
                <w:rFonts w:cs="Arial"/>
                <w:szCs w:val="14"/>
              </w:rPr>
              <w:t>Efeitos CPC 48 e 50</w:t>
            </w:r>
          </w:p>
        </w:tc>
        <w:tc>
          <w:tcPr>
            <w:tcW w:w="1831" w:type="dxa"/>
            <w:shd w:val="clear" w:color="auto" w:fill="auto"/>
            <w:vAlign w:val="center"/>
          </w:tcPr>
          <w:p w14:paraId="259EF8F2" w14:textId="77777777" w:rsidR="00B64D7C" w:rsidRPr="00655529" w:rsidRDefault="00B64D7C" w:rsidP="00C153D5">
            <w:pPr>
              <w:pStyle w:val="08-Tabelageral"/>
              <w:rPr>
                <w:rFonts w:cs="Arial"/>
                <w:szCs w:val="14"/>
              </w:rPr>
            </w:pPr>
            <w:r w:rsidRPr="00655529">
              <w:rPr>
                <w:rFonts w:cs="Arial"/>
                <w:szCs w:val="14"/>
              </w:rPr>
              <w:t>--</w:t>
            </w:r>
          </w:p>
        </w:tc>
        <w:tc>
          <w:tcPr>
            <w:tcW w:w="1831" w:type="dxa"/>
            <w:vAlign w:val="center"/>
          </w:tcPr>
          <w:p w14:paraId="5EC1171B" w14:textId="77777777" w:rsidR="00B64D7C" w:rsidRPr="00655529" w:rsidRDefault="00B64D7C" w:rsidP="00C153D5">
            <w:pPr>
              <w:pStyle w:val="08-Tabelageral"/>
              <w:rPr>
                <w:rFonts w:cs="Arial"/>
                <w:szCs w:val="14"/>
              </w:rPr>
            </w:pPr>
            <w:r w:rsidRPr="00655529">
              <w:rPr>
                <w:rFonts w:cs="Arial"/>
                <w:szCs w:val="14"/>
              </w:rPr>
              <w:t>183.971</w:t>
            </w:r>
          </w:p>
        </w:tc>
        <w:tc>
          <w:tcPr>
            <w:tcW w:w="1831" w:type="dxa"/>
            <w:vAlign w:val="center"/>
          </w:tcPr>
          <w:p w14:paraId="30A053AE" w14:textId="77777777" w:rsidR="00B64D7C" w:rsidRPr="00655529" w:rsidRDefault="00B64D7C" w:rsidP="00C153D5">
            <w:pPr>
              <w:pStyle w:val="08-Tabelageral"/>
              <w:rPr>
                <w:rFonts w:cs="Arial"/>
                <w:szCs w:val="14"/>
              </w:rPr>
            </w:pPr>
            <w:r w:rsidRPr="00655529">
              <w:rPr>
                <w:rFonts w:cs="Arial"/>
                <w:szCs w:val="14"/>
              </w:rPr>
              <w:t>183.971</w:t>
            </w:r>
          </w:p>
        </w:tc>
      </w:tr>
      <w:tr w:rsidR="00B64D7C" w:rsidRPr="00C57F78" w14:paraId="1CD4DFB1" w14:textId="77777777" w:rsidTr="00C153D5">
        <w:trPr>
          <w:trHeight w:val="238"/>
          <w:jc w:val="center"/>
        </w:trPr>
        <w:tc>
          <w:tcPr>
            <w:tcW w:w="4361" w:type="dxa"/>
            <w:shd w:val="clear" w:color="auto" w:fill="auto"/>
            <w:vAlign w:val="center"/>
          </w:tcPr>
          <w:p w14:paraId="3718ED70" w14:textId="77777777" w:rsidR="00B64D7C" w:rsidRPr="00C57F78" w:rsidRDefault="00B64D7C" w:rsidP="00C153D5">
            <w:pPr>
              <w:pStyle w:val="08-Tabelageral"/>
              <w:ind w:left="227"/>
              <w:jc w:val="left"/>
              <w:rPr>
                <w:rFonts w:cs="Arial"/>
                <w:szCs w:val="14"/>
              </w:rPr>
            </w:pPr>
            <w:r>
              <w:rPr>
                <w:rFonts w:cs="Arial"/>
                <w:szCs w:val="14"/>
              </w:rPr>
              <w:t>Demais</w:t>
            </w:r>
          </w:p>
        </w:tc>
        <w:tc>
          <w:tcPr>
            <w:tcW w:w="1831" w:type="dxa"/>
            <w:shd w:val="clear" w:color="auto" w:fill="auto"/>
            <w:vAlign w:val="center"/>
          </w:tcPr>
          <w:p w14:paraId="5259C258" w14:textId="77777777" w:rsidR="00B64D7C" w:rsidRPr="00655529" w:rsidRDefault="00B64D7C" w:rsidP="00C153D5">
            <w:pPr>
              <w:pStyle w:val="08-Tabelageral"/>
            </w:pPr>
            <w:r w:rsidRPr="00655529">
              <w:rPr>
                <w:rFonts w:cs="Arial"/>
                <w:szCs w:val="14"/>
              </w:rPr>
              <w:t>(2.863)</w:t>
            </w:r>
          </w:p>
        </w:tc>
        <w:tc>
          <w:tcPr>
            <w:tcW w:w="1831" w:type="dxa"/>
            <w:vAlign w:val="center"/>
          </w:tcPr>
          <w:p w14:paraId="58818FF2" w14:textId="77777777" w:rsidR="00B64D7C" w:rsidRPr="00655529" w:rsidRDefault="00B64D7C" w:rsidP="00C153D5">
            <w:pPr>
              <w:pStyle w:val="08-Tabelageral"/>
            </w:pPr>
            <w:r w:rsidRPr="00655529">
              <w:rPr>
                <w:rFonts w:cs="Arial"/>
                <w:szCs w:val="14"/>
              </w:rPr>
              <w:t>--</w:t>
            </w:r>
          </w:p>
        </w:tc>
        <w:tc>
          <w:tcPr>
            <w:tcW w:w="1831" w:type="dxa"/>
            <w:vAlign w:val="center"/>
          </w:tcPr>
          <w:p w14:paraId="7D7C18EB" w14:textId="77777777" w:rsidR="00B64D7C" w:rsidRPr="00655529" w:rsidRDefault="00B64D7C" w:rsidP="00C153D5">
            <w:pPr>
              <w:pStyle w:val="08-Tabelageral"/>
            </w:pPr>
            <w:r w:rsidRPr="00655529">
              <w:rPr>
                <w:rFonts w:cs="Arial"/>
                <w:szCs w:val="14"/>
              </w:rPr>
              <w:t>(2.863)</w:t>
            </w:r>
          </w:p>
        </w:tc>
      </w:tr>
      <w:tr w:rsidR="00B64D7C" w:rsidRPr="00C57F78" w14:paraId="294C032C" w14:textId="77777777" w:rsidTr="00C153D5">
        <w:trPr>
          <w:trHeight w:val="238"/>
          <w:jc w:val="center"/>
        </w:trPr>
        <w:tc>
          <w:tcPr>
            <w:tcW w:w="4361" w:type="dxa"/>
            <w:shd w:val="clear" w:color="auto" w:fill="auto"/>
            <w:vAlign w:val="center"/>
          </w:tcPr>
          <w:p w14:paraId="2D964791" w14:textId="77777777" w:rsidR="00B64D7C" w:rsidRPr="00C57F78" w:rsidRDefault="00B64D7C" w:rsidP="00C153D5">
            <w:pPr>
              <w:pStyle w:val="08-Tabelageral"/>
              <w:ind w:left="227"/>
              <w:jc w:val="left"/>
              <w:rPr>
                <w:rFonts w:cs="Arial"/>
                <w:szCs w:val="14"/>
              </w:rPr>
            </w:pPr>
            <w:r w:rsidRPr="00C57F78">
              <w:rPr>
                <w:rFonts w:cs="Arial"/>
                <w:szCs w:val="14"/>
              </w:rPr>
              <w:t>Efeito fiscal</w:t>
            </w:r>
          </w:p>
        </w:tc>
        <w:tc>
          <w:tcPr>
            <w:tcW w:w="1831" w:type="dxa"/>
            <w:shd w:val="clear" w:color="auto" w:fill="auto"/>
            <w:vAlign w:val="center"/>
          </w:tcPr>
          <w:p w14:paraId="79445D57" w14:textId="77777777" w:rsidR="00B64D7C" w:rsidRPr="00655529" w:rsidRDefault="00B64D7C" w:rsidP="00C153D5">
            <w:pPr>
              <w:pStyle w:val="08-Tabelageral"/>
              <w:rPr>
                <w:rFonts w:cs="Arial"/>
                <w:szCs w:val="14"/>
              </w:rPr>
            </w:pPr>
            <w:r w:rsidRPr="00655529">
              <w:rPr>
                <w:rFonts w:cs="Arial"/>
                <w:szCs w:val="14"/>
              </w:rPr>
              <w:t>(5.942)</w:t>
            </w:r>
          </w:p>
        </w:tc>
        <w:tc>
          <w:tcPr>
            <w:tcW w:w="1831" w:type="dxa"/>
            <w:vAlign w:val="center"/>
          </w:tcPr>
          <w:p w14:paraId="4EBDC060" w14:textId="77777777" w:rsidR="00B64D7C" w:rsidRPr="00655529" w:rsidRDefault="00B64D7C" w:rsidP="00C153D5">
            <w:pPr>
              <w:pStyle w:val="08-Tabelageral"/>
              <w:rPr>
                <w:rFonts w:cs="Arial"/>
                <w:szCs w:val="14"/>
              </w:rPr>
            </w:pPr>
            <w:r w:rsidRPr="00655529">
              <w:rPr>
                <w:rFonts w:cs="Arial"/>
                <w:szCs w:val="14"/>
              </w:rPr>
              <w:t>(73.590)</w:t>
            </w:r>
          </w:p>
        </w:tc>
        <w:tc>
          <w:tcPr>
            <w:tcW w:w="1831" w:type="dxa"/>
            <w:vAlign w:val="center"/>
          </w:tcPr>
          <w:p w14:paraId="608A00C2" w14:textId="77777777" w:rsidR="00B64D7C" w:rsidRPr="00655529" w:rsidRDefault="00B64D7C" w:rsidP="00C153D5">
            <w:pPr>
              <w:pStyle w:val="08-Tabelageral"/>
              <w:rPr>
                <w:rFonts w:cs="Arial"/>
                <w:szCs w:val="14"/>
              </w:rPr>
            </w:pPr>
            <w:r w:rsidRPr="00655529">
              <w:rPr>
                <w:rFonts w:cs="Arial"/>
                <w:szCs w:val="14"/>
              </w:rPr>
              <w:t>(79.532)</w:t>
            </w:r>
          </w:p>
        </w:tc>
      </w:tr>
      <w:tr w:rsidR="00B64D7C" w:rsidRPr="00655529" w14:paraId="4C14EE75" w14:textId="77777777" w:rsidTr="00C153D5">
        <w:trPr>
          <w:trHeight w:val="238"/>
          <w:jc w:val="center"/>
        </w:trPr>
        <w:tc>
          <w:tcPr>
            <w:tcW w:w="4361" w:type="dxa"/>
            <w:shd w:val="clear" w:color="auto" w:fill="auto"/>
            <w:vAlign w:val="center"/>
          </w:tcPr>
          <w:p w14:paraId="642269A7" w14:textId="77777777" w:rsidR="00B64D7C" w:rsidRPr="00655529" w:rsidRDefault="00B64D7C" w:rsidP="00C153D5">
            <w:pPr>
              <w:pStyle w:val="08-Tabelageral"/>
              <w:jc w:val="left"/>
              <w:rPr>
                <w:rFonts w:cs="Arial"/>
                <w:b/>
                <w:bCs/>
                <w:szCs w:val="14"/>
              </w:rPr>
            </w:pPr>
            <w:r w:rsidRPr="00655529">
              <w:rPr>
                <w:rFonts w:cs="Arial"/>
                <w:b/>
                <w:bCs/>
                <w:szCs w:val="14"/>
              </w:rPr>
              <w:t>Resultado Abrangente do Período</w:t>
            </w:r>
          </w:p>
        </w:tc>
        <w:tc>
          <w:tcPr>
            <w:tcW w:w="1831" w:type="dxa"/>
            <w:shd w:val="clear" w:color="auto" w:fill="auto"/>
            <w:vAlign w:val="center"/>
          </w:tcPr>
          <w:p w14:paraId="173C0E20" w14:textId="77777777" w:rsidR="00B64D7C" w:rsidRPr="00655529" w:rsidRDefault="00B64D7C" w:rsidP="00C153D5">
            <w:pPr>
              <w:pStyle w:val="08-Tabelageral"/>
              <w:rPr>
                <w:rFonts w:cs="Arial"/>
                <w:b/>
                <w:bCs/>
                <w:szCs w:val="14"/>
              </w:rPr>
            </w:pPr>
            <w:r w:rsidRPr="00655529">
              <w:rPr>
                <w:rFonts w:cs="Arial"/>
                <w:b/>
                <w:bCs/>
                <w:szCs w:val="14"/>
              </w:rPr>
              <w:t>4.247.054</w:t>
            </w:r>
          </w:p>
        </w:tc>
        <w:tc>
          <w:tcPr>
            <w:tcW w:w="1831" w:type="dxa"/>
            <w:vAlign w:val="center"/>
          </w:tcPr>
          <w:p w14:paraId="75F6AF06" w14:textId="77777777" w:rsidR="00B64D7C" w:rsidRPr="00655529" w:rsidRDefault="00B64D7C" w:rsidP="00C153D5">
            <w:pPr>
              <w:pStyle w:val="08-Tabelageral"/>
              <w:rPr>
                <w:rFonts w:cs="Arial"/>
                <w:b/>
                <w:bCs/>
                <w:szCs w:val="14"/>
              </w:rPr>
            </w:pPr>
            <w:r w:rsidRPr="00655529">
              <w:rPr>
                <w:rFonts w:cs="Arial"/>
                <w:b/>
                <w:bCs/>
                <w:szCs w:val="14"/>
              </w:rPr>
              <w:t>302.467</w:t>
            </w:r>
          </w:p>
        </w:tc>
        <w:tc>
          <w:tcPr>
            <w:tcW w:w="1831" w:type="dxa"/>
            <w:vAlign w:val="center"/>
          </w:tcPr>
          <w:p w14:paraId="13A56B60" w14:textId="77777777" w:rsidR="00B64D7C" w:rsidRPr="00655529" w:rsidRDefault="00B64D7C" w:rsidP="00C153D5">
            <w:pPr>
              <w:pStyle w:val="08-Tabelageral"/>
              <w:rPr>
                <w:rFonts w:cs="Arial"/>
                <w:b/>
                <w:bCs/>
                <w:szCs w:val="14"/>
              </w:rPr>
            </w:pPr>
            <w:r w:rsidRPr="00655529">
              <w:rPr>
                <w:rFonts w:cs="Arial"/>
                <w:b/>
                <w:bCs/>
                <w:szCs w:val="14"/>
              </w:rPr>
              <w:t>4.549.521</w:t>
            </w:r>
          </w:p>
        </w:tc>
      </w:tr>
    </w:tbl>
    <w:p w14:paraId="5A0CDB44" w14:textId="77777777" w:rsidR="00B64D7C" w:rsidRPr="00C57F78" w:rsidRDefault="00B64D7C" w:rsidP="00B64D7C">
      <w:pPr>
        <w:pStyle w:val="03-SubttulodeNota"/>
        <w:rPr>
          <w:bCs/>
          <w:color w:val="1F3864" w:themeColor="accent1" w:themeShade="80"/>
        </w:rPr>
      </w:pPr>
    </w:p>
    <w:p w14:paraId="3A449499" w14:textId="77777777" w:rsidR="00B64D7C" w:rsidRPr="00265E5E" w:rsidRDefault="00B64D7C" w:rsidP="00B64D7C">
      <w:pPr>
        <w:pStyle w:val="03-SubttulodeNota"/>
        <w:pageBreakBefore/>
        <w:rPr>
          <w:color w:val="1F3864" w:themeColor="accent1" w:themeShade="80"/>
        </w:rPr>
      </w:pPr>
      <w:r w:rsidRPr="00265E5E">
        <w:rPr>
          <w:color w:val="1F3864" w:themeColor="accent1" w:themeShade="80"/>
        </w:rPr>
        <w:lastRenderedPageBreak/>
        <w:t>Demonstração dos Fluxos de Caixa</w:t>
      </w:r>
    </w:p>
    <w:p w14:paraId="740583B3" w14:textId="77777777" w:rsidR="00B64D7C" w:rsidRPr="00265E5E" w:rsidRDefault="00B64D7C" w:rsidP="00B64D7C">
      <w:pPr>
        <w:spacing w:after="0"/>
        <w:jc w:val="right"/>
        <w:rPr>
          <w:rFonts w:ascii="Arial" w:hAnsi="Arial" w:cs="Arial"/>
          <w:b/>
          <w:bCs/>
          <w:sz w:val="14"/>
          <w:szCs w:val="14"/>
          <w:lang w:eastAsia="pt-BR"/>
        </w:rPr>
      </w:pPr>
      <w:r w:rsidRPr="00265E5E">
        <w:rPr>
          <w:rFonts w:ascii="Arial" w:hAnsi="Arial" w:cs="Arial"/>
          <w:b/>
          <w:bCs/>
          <w:sz w:val="14"/>
          <w:szCs w:val="14"/>
          <w:lang w:eastAsia="pt-BR"/>
        </w:rPr>
        <w:t>R$ mil</w:t>
      </w:r>
    </w:p>
    <w:tbl>
      <w:tblPr>
        <w:tblW w:w="9854" w:type="dxa"/>
        <w:tblLook w:val="04A0" w:firstRow="1" w:lastRow="0" w:firstColumn="1" w:lastColumn="0" w:noHBand="0" w:noVBand="1"/>
      </w:tblPr>
      <w:tblGrid>
        <w:gridCol w:w="4644"/>
        <w:gridCol w:w="1548"/>
        <w:gridCol w:w="1831"/>
        <w:gridCol w:w="1831"/>
      </w:tblGrid>
      <w:tr w:rsidR="00B64D7C" w:rsidRPr="00265E5E" w14:paraId="1587EFB3" w14:textId="77777777" w:rsidTr="00C153D5">
        <w:trPr>
          <w:trHeight w:val="238"/>
        </w:trPr>
        <w:tc>
          <w:tcPr>
            <w:tcW w:w="4644" w:type="dxa"/>
            <w:tcBorders>
              <w:top w:val="single" w:sz="2" w:space="0" w:color="1F3864" w:themeColor="accent1" w:themeShade="80"/>
              <w:bottom w:val="single" w:sz="2" w:space="0" w:color="1F3864" w:themeColor="accent1" w:themeShade="80"/>
            </w:tcBorders>
          </w:tcPr>
          <w:p w14:paraId="129A6D3B" w14:textId="77777777" w:rsidR="00B64D7C" w:rsidRPr="00265E5E" w:rsidRDefault="00B64D7C" w:rsidP="00C153D5">
            <w:pPr>
              <w:pStyle w:val="08-Tabelageral"/>
              <w:jc w:val="left"/>
              <w:rPr>
                <w:rFonts w:cs="Arial"/>
                <w:b/>
                <w:bCs/>
                <w:szCs w:val="14"/>
              </w:rPr>
            </w:pPr>
          </w:p>
        </w:tc>
        <w:tc>
          <w:tcPr>
            <w:tcW w:w="5210" w:type="dxa"/>
            <w:gridSpan w:val="3"/>
            <w:tcBorders>
              <w:top w:val="single" w:sz="2" w:space="0" w:color="1F3864" w:themeColor="accent1" w:themeShade="80"/>
              <w:bottom w:val="single" w:sz="2" w:space="0" w:color="1F3864" w:themeColor="accent1" w:themeShade="80"/>
            </w:tcBorders>
          </w:tcPr>
          <w:p w14:paraId="495D2602" w14:textId="77777777" w:rsidR="00B64D7C" w:rsidRPr="00265E5E" w:rsidRDefault="00B64D7C" w:rsidP="00C153D5">
            <w:pPr>
              <w:pStyle w:val="08-Tabelageral"/>
              <w:jc w:val="center"/>
              <w:rPr>
                <w:rFonts w:cs="Arial"/>
                <w:b/>
                <w:bCs/>
                <w:szCs w:val="14"/>
              </w:rPr>
            </w:pPr>
            <w:r w:rsidRPr="00265E5E">
              <w:rPr>
                <w:rFonts w:cs="Arial"/>
                <w:b/>
                <w:bCs/>
                <w:szCs w:val="14"/>
              </w:rPr>
              <w:t>Controlador</w:t>
            </w:r>
          </w:p>
        </w:tc>
      </w:tr>
      <w:tr w:rsidR="00B64D7C" w:rsidRPr="00265E5E" w14:paraId="4D6ADE53" w14:textId="77777777" w:rsidTr="00C153D5">
        <w:trPr>
          <w:trHeight w:val="238"/>
        </w:trPr>
        <w:tc>
          <w:tcPr>
            <w:tcW w:w="4644" w:type="dxa"/>
            <w:tcBorders>
              <w:top w:val="single" w:sz="2" w:space="0" w:color="1F3864" w:themeColor="accent1" w:themeShade="80"/>
              <w:bottom w:val="single" w:sz="2" w:space="0" w:color="1F3864" w:themeColor="accent1" w:themeShade="80"/>
            </w:tcBorders>
          </w:tcPr>
          <w:p w14:paraId="1B0358C2" w14:textId="77777777" w:rsidR="00B64D7C" w:rsidRPr="00265E5E" w:rsidRDefault="00B64D7C" w:rsidP="00C153D5">
            <w:pPr>
              <w:pStyle w:val="08-Tabelageral"/>
              <w:jc w:val="left"/>
              <w:rPr>
                <w:rFonts w:cs="Arial"/>
                <w:b/>
                <w:bCs/>
                <w:szCs w:val="14"/>
              </w:rPr>
            </w:pPr>
          </w:p>
        </w:tc>
        <w:tc>
          <w:tcPr>
            <w:tcW w:w="1548" w:type="dxa"/>
            <w:tcBorders>
              <w:top w:val="single" w:sz="2" w:space="0" w:color="1F3864" w:themeColor="accent1" w:themeShade="80"/>
              <w:bottom w:val="single" w:sz="2" w:space="0" w:color="1F3864" w:themeColor="accent1" w:themeShade="80"/>
            </w:tcBorders>
          </w:tcPr>
          <w:p w14:paraId="6A70BCD3" w14:textId="77777777" w:rsidR="00B64D7C" w:rsidRPr="00265E5E" w:rsidRDefault="00B64D7C" w:rsidP="00C153D5">
            <w:pPr>
              <w:pStyle w:val="08-Tabelageral"/>
              <w:rPr>
                <w:rFonts w:cs="Arial"/>
                <w:b/>
                <w:bCs/>
                <w:szCs w:val="14"/>
              </w:rPr>
            </w:pPr>
          </w:p>
        </w:tc>
        <w:tc>
          <w:tcPr>
            <w:tcW w:w="1831" w:type="dxa"/>
            <w:tcBorders>
              <w:top w:val="single" w:sz="2" w:space="0" w:color="1F3864" w:themeColor="accent1" w:themeShade="80"/>
              <w:bottom w:val="single" w:sz="2" w:space="0" w:color="1F3864" w:themeColor="accent1" w:themeShade="80"/>
            </w:tcBorders>
          </w:tcPr>
          <w:p w14:paraId="0208ED42" w14:textId="77777777" w:rsidR="00B64D7C" w:rsidRPr="00265E5E" w:rsidRDefault="00B64D7C" w:rsidP="00C153D5">
            <w:pPr>
              <w:pStyle w:val="08-Tabelageral"/>
              <w:rPr>
                <w:rFonts w:cs="Arial"/>
                <w:b/>
                <w:bCs/>
                <w:szCs w:val="14"/>
              </w:rPr>
            </w:pPr>
            <w:r w:rsidRPr="00D74D19">
              <w:rPr>
                <w:rFonts w:cs="Arial"/>
                <w:b/>
                <w:bCs/>
                <w:szCs w:val="14"/>
              </w:rPr>
              <w:t>01.01 a 30.09.2022</w:t>
            </w:r>
          </w:p>
        </w:tc>
        <w:tc>
          <w:tcPr>
            <w:tcW w:w="1831" w:type="dxa"/>
            <w:tcBorders>
              <w:top w:val="single" w:sz="2" w:space="0" w:color="1F3864" w:themeColor="accent1" w:themeShade="80"/>
              <w:bottom w:val="single" w:sz="2" w:space="0" w:color="1F3864" w:themeColor="accent1" w:themeShade="80"/>
            </w:tcBorders>
          </w:tcPr>
          <w:p w14:paraId="2B82A118" w14:textId="77777777" w:rsidR="00B64D7C" w:rsidRPr="00265E5E" w:rsidRDefault="00B64D7C" w:rsidP="00C153D5">
            <w:pPr>
              <w:pStyle w:val="08-Tabelageral"/>
              <w:rPr>
                <w:rFonts w:cs="Arial"/>
                <w:b/>
                <w:bCs/>
                <w:szCs w:val="14"/>
              </w:rPr>
            </w:pPr>
          </w:p>
        </w:tc>
      </w:tr>
      <w:tr w:rsidR="00B64D7C" w:rsidRPr="00265E5E" w14:paraId="1A7CEA32" w14:textId="77777777" w:rsidTr="00C153D5">
        <w:trPr>
          <w:trHeight w:val="238"/>
        </w:trPr>
        <w:tc>
          <w:tcPr>
            <w:tcW w:w="4644" w:type="dxa"/>
            <w:tcBorders>
              <w:top w:val="single" w:sz="2" w:space="0" w:color="1F3864" w:themeColor="accent1" w:themeShade="80"/>
              <w:bottom w:val="single" w:sz="2" w:space="0" w:color="1F3864" w:themeColor="accent1" w:themeShade="80"/>
            </w:tcBorders>
          </w:tcPr>
          <w:p w14:paraId="17E0075F" w14:textId="77777777" w:rsidR="00B64D7C" w:rsidRPr="00265E5E" w:rsidRDefault="00B64D7C" w:rsidP="00C153D5">
            <w:pPr>
              <w:pStyle w:val="08-Tabelageral"/>
              <w:jc w:val="left"/>
              <w:rPr>
                <w:rFonts w:cs="Arial"/>
                <w:b/>
                <w:bCs/>
                <w:szCs w:val="14"/>
              </w:rPr>
            </w:pPr>
          </w:p>
        </w:tc>
        <w:tc>
          <w:tcPr>
            <w:tcW w:w="1548" w:type="dxa"/>
            <w:tcBorders>
              <w:top w:val="single" w:sz="2" w:space="0" w:color="1F3864" w:themeColor="accent1" w:themeShade="80"/>
              <w:bottom w:val="single" w:sz="2" w:space="0" w:color="1F3864" w:themeColor="accent1" w:themeShade="80"/>
            </w:tcBorders>
          </w:tcPr>
          <w:p w14:paraId="08878C99" w14:textId="77777777" w:rsidR="00B64D7C" w:rsidRPr="00265E5E" w:rsidRDefault="00B64D7C" w:rsidP="00C153D5">
            <w:pPr>
              <w:pStyle w:val="08-Tabelageral"/>
              <w:rPr>
                <w:rFonts w:cs="Arial"/>
                <w:b/>
                <w:bCs/>
                <w:szCs w:val="14"/>
              </w:rPr>
            </w:pPr>
            <w:r w:rsidRPr="00265E5E">
              <w:rPr>
                <w:rFonts w:cs="Arial"/>
                <w:b/>
                <w:bCs/>
                <w:szCs w:val="14"/>
              </w:rPr>
              <w:t>Divulgação Anterior</w:t>
            </w:r>
          </w:p>
        </w:tc>
        <w:tc>
          <w:tcPr>
            <w:tcW w:w="1831" w:type="dxa"/>
            <w:tcBorders>
              <w:top w:val="single" w:sz="2" w:space="0" w:color="1F3864" w:themeColor="accent1" w:themeShade="80"/>
              <w:bottom w:val="single" w:sz="2" w:space="0" w:color="1F3864" w:themeColor="accent1" w:themeShade="80"/>
            </w:tcBorders>
          </w:tcPr>
          <w:p w14:paraId="53298F31" w14:textId="77777777" w:rsidR="00B64D7C" w:rsidRPr="00265E5E" w:rsidRDefault="00B64D7C" w:rsidP="00C153D5">
            <w:pPr>
              <w:pStyle w:val="08-Tabelageral"/>
              <w:rPr>
                <w:rFonts w:cs="Arial"/>
                <w:b/>
                <w:bCs/>
                <w:szCs w:val="14"/>
              </w:rPr>
            </w:pPr>
            <w:r w:rsidRPr="00265E5E">
              <w:rPr>
                <w:rFonts w:cs="Arial"/>
                <w:b/>
                <w:bCs/>
                <w:szCs w:val="14"/>
              </w:rPr>
              <w:t>Ajustes</w:t>
            </w:r>
          </w:p>
        </w:tc>
        <w:tc>
          <w:tcPr>
            <w:tcW w:w="1831" w:type="dxa"/>
            <w:tcBorders>
              <w:top w:val="single" w:sz="2" w:space="0" w:color="1F3864" w:themeColor="accent1" w:themeShade="80"/>
              <w:bottom w:val="single" w:sz="2" w:space="0" w:color="1F3864" w:themeColor="accent1" w:themeShade="80"/>
            </w:tcBorders>
          </w:tcPr>
          <w:p w14:paraId="7C671AD2" w14:textId="77777777" w:rsidR="00B64D7C" w:rsidRPr="00265E5E" w:rsidRDefault="00B64D7C" w:rsidP="00C153D5">
            <w:pPr>
              <w:pStyle w:val="08-Tabelageral"/>
              <w:rPr>
                <w:rFonts w:cs="Arial"/>
                <w:b/>
                <w:bCs/>
                <w:szCs w:val="14"/>
              </w:rPr>
            </w:pPr>
            <w:r w:rsidRPr="00265E5E">
              <w:rPr>
                <w:rFonts w:cs="Arial"/>
                <w:b/>
                <w:bCs/>
                <w:szCs w:val="14"/>
              </w:rPr>
              <w:t>Saldos Ajustados</w:t>
            </w:r>
          </w:p>
        </w:tc>
      </w:tr>
      <w:tr w:rsidR="00B64D7C" w:rsidRPr="000214B8" w14:paraId="63E15F65" w14:textId="77777777" w:rsidTr="00C153D5">
        <w:trPr>
          <w:trHeight w:val="238"/>
        </w:trPr>
        <w:tc>
          <w:tcPr>
            <w:tcW w:w="4644" w:type="dxa"/>
            <w:tcBorders>
              <w:top w:val="single" w:sz="2" w:space="0" w:color="1F3864" w:themeColor="accent1" w:themeShade="80"/>
            </w:tcBorders>
            <w:shd w:val="clear" w:color="auto" w:fill="auto"/>
            <w:vAlign w:val="center"/>
          </w:tcPr>
          <w:p w14:paraId="4531360A" w14:textId="77777777" w:rsidR="00B64D7C" w:rsidRPr="000214B8" w:rsidRDefault="00B64D7C" w:rsidP="00C153D5">
            <w:pPr>
              <w:pStyle w:val="08-Tabelageral"/>
              <w:jc w:val="left"/>
              <w:rPr>
                <w:rFonts w:cs="Arial"/>
                <w:b/>
                <w:bCs/>
                <w:szCs w:val="14"/>
              </w:rPr>
            </w:pPr>
            <w:r w:rsidRPr="000214B8">
              <w:rPr>
                <w:rFonts w:cs="Arial"/>
                <w:b/>
                <w:bCs/>
                <w:color w:val="000000"/>
                <w:szCs w:val="14"/>
              </w:rPr>
              <w:t>Lucro Líquido do Período</w:t>
            </w:r>
          </w:p>
        </w:tc>
        <w:tc>
          <w:tcPr>
            <w:tcW w:w="1548" w:type="dxa"/>
            <w:tcBorders>
              <w:top w:val="single" w:sz="2" w:space="0" w:color="1F3864" w:themeColor="accent1" w:themeShade="80"/>
            </w:tcBorders>
            <w:shd w:val="clear" w:color="auto" w:fill="auto"/>
          </w:tcPr>
          <w:p w14:paraId="0BF2E81D" w14:textId="77777777" w:rsidR="00B64D7C" w:rsidRPr="000214B8" w:rsidRDefault="00B64D7C" w:rsidP="00C153D5">
            <w:pPr>
              <w:pStyle w:val="08-Tabelageral"/>
              <w:rPr>
                <w:rFonts w:cs="Arial"/>
                <w:b/>
                <w:bCs/>
                <w:color w:val="000000" w:themeColor="text1"/>
                <w:szCs w:val="14"/>
              </w:rPr>
            </w:pPr>
            <w:r w:rsidRPr="000214B8">
              <w:rPr>
                <w:b/>
                <w:bCs/>
              </w:rPr>
              <w:t>4.237.982</w:t>
            </w:r>
          </w:p>
        </w:tc>
        <w:tc>
          <w:tcPr>
            <w:tcW w:w="1831" w:type="dxa"/>
            <w:tcBorders>
              <w:top w:val="single" w:sz="2" w:space="0" w:color="1F3864" w:themeColor="accent1" w:themeShade="80"/>
            </w:tcBorders>
            <w:shd w:val="clear" w:color="auto" w:fill="auto"/>
          </w:tcPr>
          <w:p w14:paraId="00BF6925" w14:textId="77777777" w:rsidR="00B64D7C" w:rsidRPr="000214B8" w:rsidRDefault="00B64D7C" w:rsidP="00C153D5">
            <w:pPr>
              <w:pStyle w:val="08-Tabelageral"/>
              <w:rPr>
                <w:rFonts w:cs="Arial"/>
                <w:b/>
                <w:bCs/>
                <w:color w:val="000000" w:themeColor="text1"/>
                <w:szCs w:val="14"/>
              </w:rPr>
            </w:pPr>
            <w:r w:rsidRPr="000214B8">
              <w:rPr>
                <w:b/>
                <w:bCs/>
              </w:rPr>
              <w:t>192.086</w:t>
            </w:r>
          </w:p>
        </w:tc>
        <w:tc>
          <w:tcPr>
            <w:tcW w:w="1831" w:type="dxa"/>
            <w:tcBorders>
              <w:top w:val="single" w:sz="2" w:space="0" w:color="1F3864" w:themeColor="accent1" w:themeShade="80"/>
            </w:tcBorders>
            <w:shd w:val="clear" w:color="auto" w:fill="auto"/>
          </w:tcPr>
          <w:p w14:paraId="4A31644B" w14:textId="77777777" w:rsidR="00B64D7C" w:rsidRPr="000214B8" w:rsidRDefault="00B64D7C" w:rsidP="00C153D5">
            <w:pPr>
              <w:pStyle w:val="08-Tabelageral"/>
              <w:rPr>
                <w:rFonts w:cs="Arial"/>
                <w:b/>
                <w:bCs/>
                <w:color w:val="000000" w:themeColor="text1"/>
                <w:szCs w:val="14"/>
              </w:rPr>
            </w:pPr>
            <w:r w:rsidRPr="000214B8">
              <w:rPr>
                <w:b/>
                <w:bCs/>
              </w:rPr>
              <w:t>4.430.068</w:t>
            </w:r>
          </w:p>
        </w:tc>
      </w:tr>
      <w:tr w:rsidR="00B64D7C" w:rsidRPr="00265E5E" w14:paraId="1674326D" w14:textId="77777777" w:rsidTr="00C153D5">
        <w:trPr>
          <w:trHeight w:val="238"/>
        </w:trPr>
        <w:tc>
          <w:tcPr>
            <w:tcW w:w="4644" w:type="dxa"/>
            <w:shd w:val="clear" w:color="auto" w:fill="auto"/>
            <w:vAlign w:val="center"/>
          </w:tcPr>
          <w:p w14:paraId="58159C4D" w14:textId="77777777" w:rsidR="00B64D7C" w:rsidRPr="00D977B0" w:rsidRDefault="00B64D7C" w:rsidP="00C153D5">
            <w:pPr>
              <w:pStyle w:val="08-Tabelageral"/>
              <w:ind w:left="113"/>
              <w:jc w:val="left"/>
              <w:rPr>
                <w:rFonts w:cs="Arial"/>
                <w:b/>
                <w:bCs/>
                <w:szCs w:val="14"/>
              </w:rPr>
            </w:pPr>
            <w:r w:rsidRPr="00D977B0">
              <w:rPr>
                <w:rFonts w:cs="Arial"/>
                <w:color w:val="000000"/>
                <w:szCs w:val="14"/>
              </w:rPr>
              <w:t>Resultado de investimentos em participações societárias</w:t>
            </w:r>
          </w:p>
        </w:tc>
        <w:tc>
          <w:tcPr>
            <w:tcW w:w="1548" w:type="dxa"/>
            <w:shd w:val="clear" w:color="auto" w:fill="auto"/>
          </w:tcPr>
          <w:p w14:paraId="501A246B" w14:textId="77777777" w:rsidR="00B64D7C" w:rsidRPr="00D977B0" w:rsidRDefault="00B64D7C" w:rsidP="00C153D5">
            <w:pPr>
              <w:pStyle w:val="08-Tabelageral"/>
              <w:rPr>
                <w:rFonts w:cs="Arial"/>
                <w:b/>
                <w:bCs/>
                <w:color w:val="000000" w:themeColor="text1"/>
                <w:szCs w:val="14"/>
              </w:rPr>
            </w:pPr>
            <w:r w:rsidRPr="00683B03">
              <w:t>(4.235.022)</w:t>
            </w:r>
          </w:p>
        </w:tc>
        <w:tc>
          <w:tcPr>
            <w:tcW w:w="1831" w:type="dxa"/>
            <w:shd w:val="clear" w:color="auto" w:fill="auto"/>
          </w:tcPr>
          <w:p w14:paraId="15F3ECAC" w14:textId="77777777" w:rsidR="00B64D7C" w:rsidRPr="00D977B0" w:rsidRDefault="00B64D7C" w:rsidP="00C153D5">
            <w:pPr>
              <w:pStyle w:val="08-Tabelageral"/>
              <w:rPr>
                <w:rFonts w:cs="Arial"/>
                <w:b/>
                <w:bCs/>
                <w:color w:val="000000" w:themeColor="text1"/>
                <w:szCs w:val="14"/>
              </w:rPr>
            </w:pPr>
            <w:r w:rsidRPr="00683B03">
              <w:t>(192.086)</w:t>
            </w:r>
          </w:p>
        </w:tc>
        <w:tc>
          <w:tcPr>
            <w:tcW w:w="1831" w:type="dxa"/>
            <w:shd w:val="clear" w:color="auto" w:fill="auto"/>
          </w:tcPr>
          <w:p w14:paraId="49CB471E" w14:textId="77777777" w:rsidR="00B64D7C" w:rsidRPr="00D977B0" w:rsidRDefault="00B64D7C" w:rsidP="00C153D5">
            <w:pPr>
              <w:pStyle w:val="08-Tabelageral"/>
              <w:rPr>
                <w:rFonts w:cs="Arial"/>
                <w:b/>
                <w:bCs/>
                <w:color w:val="000000" w:themeColor="text1"/>
                <w:szCs w:val="14"/>
              </w:rPr>
            </w:pPr>
            <w:r w:rsidRPr="00683B03">
              <w:t>(4.427.108)</w:t>
            </w:r>
          </w:p>
        </w:tc>
      </w:tr>
      <w:tr w:rsidR="00B64D7C" w:rsidRPr="000214B8" w14:paraId="2A5668CF" w14:textId="77777777" w:rsidTr="00C153D5">
        <w:trPr>
          <w:trHeight w:val="238"/>
        </w:trPr>
        <w:tc>
          <w:tcPr>
            <w:tcW w:w="4644" w:type="dxa"/>
            <w:shd w:val="clear" w:color="auto" w:fill="auto"/>
            <w:vAlign w:val="center"/>
          </w:tcPr>
          <w:p w14:paraId="02BF41FD" w14:textId="77777777" w:rsidR="00B64D7C" w:rsidRPr="000214B8" w:rsidRDefault="00B64D7C" w:rsidP="00C153D5">
            <w:pPr>
              <w:pStyle w:val="08-Tabelageral"/>
              <w:jc w:val="left"/>
              <w:rPr>
                <w:rFonts w:cs="Arial"/>
                <w:b/>
                <w:bCs/>
                <w:szCs w:val="14"/>
              </w:rPr>
            </w:pPr>
            <w:r w:rsidRPr="000214B8">
              <w:rPr>
                <w:rFonts w:cs="Arial"/>
                <w:b/>
                <w:bCs/>
                <w:color w:val="000000"/>
                <w:szCs w:val="14"/>
              </w:rPr>
              <w:t>Lucro Ajustado</w:t>
            </w:r>
          </w:p>
        </w:tc>
        <w:tc>
          <w:tcPr>
            <w:tcW w:w="1548" w:type="dxa"/>
            <w:shd w:val="clear" w:color="auto" w:fill="auto"/>
            <w:vAlign w:val="center"/>
          </w:tcPr>
          <w:p w14:paraId="7E5337D6" w14:textId="77777777" w:rsidR="00B64D7C" w:rsidRPr="000214B8" w:rsidRDefault="00B64D7C" w:rsidP="00C153D5">
            <w:pPr>
              <w:pStyle w:val="08-Tabelageral"/>
              <w:rPr>
                <w:rFonts w:cs="Arial"/>
                <w:b/>
                <w:bCs/>
                <w:color w:val="000000" w:themeColor="text1"/>
                <w:szCs w:val="14"/>
              </w:rPr>
            </w:pPr>
            <w:r w:rsidRPr="000214B8">
              <w:rPr>
                <w:rFonts w:cs="Arial"/>
                <w:b/>
                <w:bCs/>
                <w:color w:val="000000" w:themeColor="text1"/>
                <w:szCs w:val="14"/>
              </w:rPr>
              <w:t>8.286</w:t>
            </w:r>
          </w:p>
        </w:tc>
        <w:tc>
          <w:tcPr>
            <w:tcW w:w="1831" w:type="dxa"/>
            <w:shd w:val="clear" w:color="auto" w:fill="auto"/>
            <w:vAlign w:val="center"/>
          </w:tcPr>
          <w:p w14:paraId="5991FE09" w14:textId="77777777" w:rsidR="00B64D7C" w:rsidRPr="000214B8" w:rsidRDefault="00B64D7C" w:rsidP="00C153D5">
            <w:pPr>
              <w:pStyle w:val="08-Tabelageral"/>
              <w:rPr>
                <w:rFonts w:cs="Arial"/>
                <w:b/>
                <w:bCs/>
                <w:color w:val="000000" w:themeColor="text1"/>
                <w:szCs w:val="14"/>
              </w:rPr>
            </w:pPr>
            <w:r w:rsidRPr="000214B8">
              <w:rPr>
                <w:rFonts w:cs="Arial"/>
                <w:b/>
                <w:bCs/>
                <w:color w:val="000000" w:themeColor="text1"/>
                <w:szCs w:val="14"/>
              </w:rPr>
              <w:t>--</w:t>
            </w:r>
          </w:p>
        </w:tc>
        <w:tc>
          <w:tcPr>
            <w:tcW w:w="1831" w:type="dxa"/>
            <w:shd w:val="clear" w:color="auto" w:fill="auto"/>
            <w:vAlign w:val="center"/>
          </w:tcPr>
          <w:p w14:paraId="50CB8266" w14:textId="77777777" w:rsidR="00B64D7C" w:rsidRPr="000214B8" w:rsidRDefault="00B64D7C" w:rsidP="00C153D5">
            <w:pPr>
              <w:pStyle w:val="08-Tabelageral"/>
              <w:rPr>
                <w:rFonts w:cs="Arial"/>
                <w:b/>
                <w:bCs/>
                <w:color w:val="000000" w:themeColor="text1"/>
                <w:szCs w:val="14"/>
              </w:rPr>
            </w:pPr>
            <w:r w:rsidRPr="000214B8">
              <w:rPr>
                <w:rFonts w:cs="Arial"/>
                <w:b/>
                <w:bCs/>
                <w:color w:val="000000" w:themeColor="text1"/>
                <w:szCs w:val="14"/>
              </w:rPr>
              <w:t>8.286</w:t>
            </w:r>
          </w:p>
        </w:tc>
      </w:tr>
      <w:tr w:rsidR="00B64D7C" w:rsidRPr="00265E5E" w14:paraId="3BB1AF48" w14:textId="77777777" w:rsidTr="00C153D5">
        <w:trPr>
          <w:trHeight w:val="238"/>
        </w:trPr>
        <w:tc>
          <w:tcPr>
            <w:tcW w:w="4644" w:type="dxa"/>
            <w:shd w:val="clear" w:color="auto" w:fill="auto"/>
            <w:vAlign w:val="center"/>
          </w:tcPr>
          <w:p w14:paraId="4FFF9A4D" w14:textId="77777777" w:rsidR="00B64D7C" w:rsidRPr="00D977B0" w:rsidRDefault="00B64D7C" w:rsidP="00C153D5">
            <w:pPr>
              <w:pStyle w:val="08-Tabelageral"/>
              <w:ind w:left="113"/>
              <w:jc w:val="left"/>
              <w:rPr>
                <w:rFonts w:cs="Arial"/>
                <w:b/>
                <w:bCs/>
                <w:szCs w:val="14"/>
              </w:rPr>
            </w:pPr>
            <w:r w:rsidRPr="00D977B0">
              <w:rPr>
                <w:rFonts w:cs="Arial"/>
                <w:color w:val="000000" w:themeColor="text1"/>
                <w:szCs w:val="14"/>
              </w:rPr>
              <w:t>Caixa Gerado Pelas</w:t>
            </w:r>
            <w:proofErr w:type="gramStart"/>
            <w:r w:rsidRPr="00D977B0">
              <w:rPr>
                <w:rFonts w:cs="Arial"/>
                <w:color w:val="000000" w:themeColor="text1"/>
                <w:szCs w:val="14"/>
              </w:rPr>
              <w:t>/(</w:t>
            </w:r>
            <w:proofErr w:type="gramEnd"/>
            <w:r w:rsidRPr="00D977B0">
              <w:rPr>
                <w:rFonts w:cs="Arial"/>
                <w:color w:val="000000" w:themeColor="text1"/>
                <w:szCs w:val="14"/>
              </w:rPr>
              <w:t>Consumido Nas) Atividades Operacionais</w:t>
            </w:r>
          </w:p>
        </w:tc>
        <w:tc>
          <w:tcPr>
            <w:tcW w:w="1548" w:type="dxa"/>
            <w:shd w:val="clear" w:color="auto" w:fill="auto"/>
            <w:vAlign w:val="center"/>
          </w:tcPr>
          <w:p w14:paraId="1BCF524B" w14:textId="77777777" w:rsidR="00B64D7C" w:rsidRPr="00D977B0" w:rsidRDefault="00B64D7C" w:rsidP="00C153D5">
            <w:pPr>
              <w:pStyle w:val="08-Tabelageral"/>
              <w:rPr>
                <w:rFonts w:cs="Arial"/>
                <w:b/>
                <w:bCs/>
                <w:color w:val="000000" w:themeColor="text1"/>
                <w:szCs w:val="14"/>
              </w:rPr>
            </w:pPr>
            <w:r w:rsidRPr="00D977B0">
              <w:rPr>
                <w:rFonts w:cs="Arial"/>
                <w:color w:val="000000" w:themeColor="text1"/>
                <w:szCs w:val="14"/>
              </w:rPr>
              <w:t>(13.457)</w:t>
            </w:r>
          </w:p>
        </w:tc>
        <w:tc>
          <w:tcPr>
            <w:tcW w:w="1831" w:type="dxa"/>
            <w:shd w:val="clear" w:color="auto" w:fill="auto"/>
            <w:vAlign w:val="center"/>
          </w:tcPr>
          <w:p w14:paraId="7B94C44F" w14:textId="77777777" w:rsidR="00B64D7C" w:rsidRPr="00D977B0" w:rsidRDefault="00B64D7C" w:rsidP="00C153D5">
            <w:pPr>
              <w:pStyle w:val="08-Tabelageral"/>
              <w:rPr>
                <w:rFonts w:cs="Arial"/>
                <w:b/>
                <w:bCs/>
                <w:color w:val="000000" w:themeColor="text1"/>
                <w:szCs w:val="14"/>
              </w:rPr>
            </w:pPr>
            <w:r>
              <w:rPr>
                <w:rFonts w:cs="Arial"/>
                <w:color w:val="000000" w:themeColor="text1"/>
                <w:szCs w:val="14"/>
              </w:rPr>
              <w:t>--</w:t>
            </w:r>
          </w:p>
        </w:tc>
        <w:tc>
          <w:tcPr>
            <w:tcW w:w="1831" w:type="dxa"/>
            <w:shd w:val="clear" w:color="auto" w:fill="auto"/>
            <w:vAlign w:val="center"/>
          </w:tcPr>
          <w:p w14:paraId="153C0C54" w14:textId="77777777" w:rsidR="00B64D7C" w:rsidRPr="00D977B0" w:rsidRDefault="00B64D7C" w:rsidP="00C153D5">
            <w:pPr>
              <w:pStyle w:val="08-Tabelageral"/>
              <w:rPr>
                <w:rFonts w:cs="Arial"/>
                <w:b/>
                <w:bCs/>
                <w:color w:val="000000" w:themeColor="text1"/>
                <w:szCs w:val="14"/>
              </w:rPr>
            </w:pPr>
            <w:r w:rsidRPr="00D977B0">
              <w:rPr>
                <w:rFonts w:cs="Arial"/>
                <w:color w:val="000000" w:themeColor="text1"/>
                <w:szCs w:val="14"/>
              </w:rPr>
              <w:t>(13.457)</w:t>
            </w:r>
          </w:p>
        </w:tc>
      </w:tr>
      <w:tr w:rsidR="00B64D7C" w:rsidRPr="00265E5E" w14:paraId="78E5918C" w14:textId="77777777" w:rsidTr="00C153D5">
        <w:trPr>
          <w:trHeight w:val="238"/>
        </w:trPr>
        <w:tc>
          <w:tcPr>
            <w:tcW w:w="4644" w:type="dxa"/>
            <w:shd w:val="clear" w:color="auto" w:fill="auto"/>
            <w:vAlign w:val="center"/>
          </w:tcPr>
          <w:p w14:paraId="2A9E42E9" w14:textId="77777777" w:rsidR="00B64D7C" w:rsidRPr="00D977B0" w:rsidRDefault="00B64D7C" w:rsidP="00C153D5">
            <w:pPr>
              <w:pStyle w:val="08-Tabelageral"/>
              <w:ind w:left="113"/>
              <w:jc w:val="left"/>
              <w:rPr>
                <w:rFonts w:cs="Arial"/>
                <w:b/>
                <w:bCs/>
                <w:szCs w:val="14"/>
              </w:rPr>
            </w:pPr>
            <w:r w:rsidRPr="00D977B0">
              <w:rPr>
                <w:rFonts w:cs="Arial"/>
                <w:color w:val="000000" w:themeColor="text1"/>
                <w:szCs w:val="14"/>
              </w:rPr>
              <w:t>Caixa Gerado Pelas</w:t>
            </w:r>
            <w:proofErr w:type="gramStart"/>
            <w:r w:rsidRPr="00D977B0">
              <w:rPr>
                <w:rFonts w:cs="Arial"/>
                <w:color w:val="000000" w:themeColor="text1"/>
                <w:szCs w:val="14"/>
              </w:rPr>
              <w:t>/(</w:t>
            </w:r>
            <w:proofErr w:type="gramEnd"/>
            <w:r w:rsidRPr="00D977B0">
              <w:rPr>
                <w:rFonts w:cs="Arial"/>
                <w:color w:val="000000" w:themeColor="text1"/>
                <w:szCs w:val="14"/>
              </w:rPr>
              <w:t>Consumido Nas) Atividades de Investimento</w:t>
            </w:r>
          </w:p>
        </w:tc>
        <w:tc>
          <w:tcPr>
            <w:tcW w:w="1548" w:type="dxa"/>
            <w:shd w:val="clear" w:color="auto" w:fill="auto"/>
            <w:vAlign w:val="center"/>
          </w:tcPr>
          <w:p w14:paraId="1479B1C0" w14:textId="77777777" w:rsidR="00B64D7C" w:rsidRPr="00D977B0" w:rsidRDefault="00B64D7C" w:rsidP="00C153D5">
            <w:pPr>
              <w:pStyle w:val="08-Tabelageral"/>
              <w:rPr>
                <w:rFonts w:cs="Arial"/>
                <w:b/>
                <w:bCs/>
                <w:color w:val="000000" w:themeColor="text1"/>
                <w:szCs w:val="14"/>
              </w:rPr>
            </w:pPr>
            <w:r w:rsidRPr="00D977B0">
              <w:rPr>
                <w:rFonts w:cs="Arial"/>
                <w:color w:val="000000" w:themeColor="text1"/>
                <w:szCs w:val="14"/>
              </w:rPr>
              <w:t>3.628.940</w:t>
            </w:r>
          </w:p>
        </w:tc>
        <w:tc>
          <w:tcPr>
            <w:tcW w:w="1831" w:type="dxa"/>
            <w:shd w:val="clear" w:color="auto" w:fill="auto"/>
            <w:vAlign w:val="center"/>
          </w:tcPr>
          <w:p w14:paraId="1BA4C2B5" w14:textId="77777777" w:rsidR="00B64D7C" w:rsidRPr="00D977B0" w:rsidRDefault="00B64D7C" w:rsidP="00C153D5">
            <w:pPr>
              <w:pStyle w:val="08-Tabelageral"/>
              <w:rPr>
                <w:rFonts w:cs="Arial"/>
                <w:b/>
                <w:bCs/>
                <w:color w:val="000000" w:themeColor="text1"/>
                <w:szCs w:val="14"/>
              </w:rPr>
            </w:pPr>
            <w:r>
              <w:rPr>
                <w:rFonts w:cs="Arial"/>
                <w:color w:val="000000" w:themeColor="text1"/>
                <w:szCs w:val="14"/>
              </w:rPr>
              <w:t>--</w:t>
            </w:r>
          </w:p>
        </w:tc>
        <w:tc>
          <w:tcPr>
            <w:tcW w:w="1831" w:type="dxa"/>
            <w:shd w:val="clear" w:color="auto" w:fill="auto"/>
            <w:vAlign w:val="center"/>
          </w:tcPr>
          <w:p w14:paraId="1ACE56D3" w14:textId="77777777" w:rsidR="00B64D7C" w:rsidRPr="00D977B0" w:rsidRDefault="00B64D7C" w:rsidP="00C153D5">
            <w:pPr>
              <w:pStyle w:val="08-Tabelageral"/>
              <w:rPr>
                <w:rFonts w:cs="Arial"/>
                <w:b/>
                <w:bCs/>
                <w:color w:val="000000" w:themeColor="text1"/>
                <w:szCs w:val="14"/>
              </w:rPr>
            </w:pPr>
            <w:r w:rsidRPr="00D977B0">
              <w:rPr>
                <w:rFonts w:cs="Arial"/>
                <w:color w:val="000000" w:themeColor="text1"/>
                <w:szCs w:val="14"/>
              </w:rPr>
              <w:t>3.628.940</w:t>
            </w:r>
          </w:p>
        </w:tc>
      </w:tr>
      <w:tr w:rsidR="00B64D7C" w:rsidRPr="00265E5E" w14:paraId="1A0BE6FC" w14:textId="77777777" w:rsidTr="00C153D5">
        <w:trPr>
          <w:trHeight w:val="238"/>
        </w:trPr>
        <w:tc>
          <w:tcPr>
            <w:tcW w:w="4644" w:type="dxa"/>
            <w:shd w:val="clear" w:color="auto" w:fill="auto"/>
            <w:vAlign w:val="center"/>
          </w:tcPr>
          <w:p w14:paraId="1A0DB135" w14:textId="77777777" w:rsidR="00B64D7C" w:rsidRPr="00D977B0" w:rsidRDefault="00B64D7C" w:rsidP="00C153D5">
            <w:pPr>
              <w:pStyle w:val="08-Tabelageral"/>
              <w:ind w:left="113"/>
              <w:jc w:val="left"/>
              <w:rPr>
                <w:rFonts w:cs="Arial"/>
                <w:b/>
                <w:bCs/>
                <w:szCs w:val="14"/>
              </w:rPr>
            </w:pPr>
            <w:r w:rsidRPr="00D977B0">
              <w:rPr>
                <w:rFonts w:cs="Arial"/>
                <w:color w:val="000000" w:themeColor="text1"/>
                <w:szCs w:val="14"/>
              </w:rPr>
              <w:t>Caixa Gerado Pelas</w:t>
            </w:r>
            <w:proofErr w:type="gramStart"/>
            <w:r w:rsidRPr="00D977B0">
              <w:rPr>
                <w:rFonts w:cs="Arial"/>
                <w:color w:val="000000" w:themeColor="text1"/>
                <w:szCs w:val="14"/>
              </w:rPr>
              <w:t>/(</w:t>
            </w:r>
            <w:proofErr w:type="gramEnd"/>
            <w:r w:rsidRPr="00D977B0">
              <w:rPr>
                <w:rFonts w:cs="Arial"/>
                <w:color w:val="000000" w:themeColor="text1"/>
                <w:szCs w:val="14"/>
              </w:rPr>
              <w:t>Consumido Nas) Atividades de Financiamento</w:t>
            </w:r>
          </w:p>
        </w:tc>
        <w:tc>
          <w:tcPr>
            <w:tcW w:w="1548" w:type="dxa"/>
            <w:shd w:val="clear" w:color="auto" w:fill="auto"/>
            <w:vAlign w:val="center"/>
          </w:tcPr>
          <w:p w14:paraId="1A53EFC9" w14:textId="77777777" w:rsidR="00B64D7C" w:rsidRPr="00D977B0" w:rsidRDefault="00B64D7C" w:rsidP="00C153D5">
            <w:pPr>
              <w:pStyle w:val="08-Tabelageral"/>
              <w:rPr>
                <w:rFonts w:cs="Arial"/>
                <w:b/>
                <w:bCs/>
                <w:color w:val="000000" w:themeColor="text1"/>
                <w:szCs w:val="14"/>
              </w:rPr>
            </w:pPr>
            <w:r w:rsidRPr="00D977B0">
              <w:rPr>
                <w:rFonts w:cs="Arial"/>
                <w:color w:val="000000" w:themeColor="text1"/>
                <w:szCs w:val="14"/>
              </w:rPr>
              <w:t>(3.925.747)</w:t>
            </w:r>
          </w:p>
        </w:tc>
        <w:tc>
          <w:tcPr>
            <w:tcW w:w="1831" w:type="dxa"/>
            <w:shd w:val="clear" w:color="auto" w:fill="auto"/>
            <w:vAlign w:val="center"/>
          </w:tcPr>
          <w:p w14:paraId="2122A7F8" w14:textId="77777777" w:rsidR="00B64D7C" w:rsidRPr="00D977B0" w:rsidRDefault="00B64D7C" w:rsidP="00C153D5">
            <w:pPr>
              <w:pStyle w:val="08-Tabelageral"/>
              <w:rPr>
                <w:rFonts w:cs="Arial"/>
                <w:b/>
                <w:bCs/>
                <w:color w:val="000000" w:themeColor="text1"/>
                <w:szCs w:val="14"/>
              </w:rPr>
            </w:pPr>
            <w:r>
              <w:rPr>
                <w:rFonts w:cs="Arial"/>
                <w:color w:val="000000" w:themeColor="text1"/>
                <w:szCs w:val="14"/>
              </w:rPr>
              <w:t>--</w:t>
            </w:r>
          </w:p>
        </w:tc>
        <w:tc>
          <w:tcPr>
            <w:tcW w:w="1831" w:type="dxa"/>
            <w:shd w:val="clear" w:color="auto" w:fill="auto"/>
            <w:vAlign w:val="center"/>
          </w:tcPr>
          <w:p w14:paraId="4992A68A" w14:textId="77777777" w:rsidR="00B64D7C" w:rsidRPr="00D977B0" w:rsidRDefault="00B64D7C" w:rsidP="00C153D5">
            <w:pPr>
              <w:pStyle w:val="08-Tabelageral"/>
              <w:rPr>
                <w:rFonts w:cs="Arial"/>
                <w:b/>
                <w:bCs/>
                <w:color w:val="000000" w:themeColor="text1"/>
                <w:szCs w:val="14"/>
              </w:rPr>
            </w:pPr>
            <w:r w:rsidRPr="00D977B0">
              <w:rPr>
                <w:rFonts w:cs="Arial"/>
                <w:color w:val="000000" w:themeColor="text1"/>
                <w:szCs w:val="14"/>
              </w:rPr>
              <w:t>(3.925.747)</w:t>
            </w:r>
          </w:p>
        </w:tc>
      </w:tr>
      <w:tr w:rsidR="00B64D7C" w:rsidRPr="00D977B0" w14:paraId="065F3C4A" w14:textId="77777777" w:rsidTr="00C153D5">
        <w:trPr>
          <w:trHeight w:val="238"/>
        </w:trPr>
        <w:tc>
          <w:tcPr>
            <w:tcW w:w="4644" w:type="dxa"/>
            <w:shd w:val="clear" w:color="auto" w:fill="auto"/>
            <w:vAlign w:val="center"/>
          </w:tcPr>
          <w:p w14:paraId="55A905C5" w14:textId="77777777" w:rsidR="00B64D7C" w:rsidRPr="00D977B0" w:rsidRDefault="00B64D7C" w:rsidP="00C153D5">
            <w:pPr>
              <w:pStyle w:val="08-Tabelageral"/>
              <w:jc w:val="left"/>
              <w:rPr>
                <w:rFonts w:cs="Arial"/>
                <w:b/>
                <w:bCs/>
                <w:szCs w:val="14"/>
              </w:rPr>
            </w:pPr>
            <w:r w:rsidRPr="00D977B0">
              <w:rPr>
                <w:rFonts w:cs="Arial"/>
                <w:b/>
                <w:bCs/>
                <w:color w:val="000000" w:themeColor="text1"/>
                <w:szCs w:val="14"/>
              </w:rPr>
              <w:t>Aumento/(Redução) de Caixa e Equivalentes de Caixa</w:t>
            </w:r>
          </w:p>
        </w:tc>
        <w:tc>
          <w:tcPr>
            <w:tcW w:w="1548" w:type="dxa"/>
            <w:shd w:val="clear" w:color="auto" w:fill="auto"/>
            <w:vAlign w:val="center"/>
          </w:tcPr>
          <w:p w14:paraId="504F478F" w14:textId="77777777" w:rsidR="00B64D7C" w:rsidRPr="00D977B0" w:rsidRDefault="00B64D7C" w:rsidP="00C153D5">
            <w:pPr>
              <w:pStyle w:val="08-Tabelageral"/>
              <w:rPr>
                <w:rFonts w:cs="Arial"/>
                <w:b/>
                <w:bCs/>
                <w:color w:val="000000" w:themeColor="text1"/>
                <w:szCs w:val="14"/>
              </w:rPr>
            </w:pPr>
            <w:r w:rsidRPr="00D977B0">
              <w:rPr>
                <w:rFonts w:cs="Arial"/>
                <w:b/>
                <w:bCs/>
                <w:color w:val="000000" w:themeColor="text1"/>
                <w:szCs w:val="14"/>
              </w:rPr>
              <w:t>(310.264)</w:t>
            </w:r>
          </w:p>
        </w:tc>
        <w:tc>
          <w:tcPr>
            <w:tcW w:w="1831" w:type="dxa"/>
            <w:shd w:val="clear" w:color="auto" w:fill="auto"/>
            <w:vAlign w:val="center"/>
          </w:tcPr>
          <w:p w14:paraId="0C790F7F" w14:textId="77777777" w:rsidR="00B64D7C" w:rsidRPr="00D977B0" w:rsidRDefault="00B64D7C" w:rsidP="00C153D5">
            <w:pPr>
              <w:pStyle w:val="08-Tabelageral"/>
              <w:rPr>
                <w:rFonts w:cs="Arial"/>
                <w:b/>
                <w:bCs/>
                <w:color w:val="000000" w:themeColor="text1"/>
                <w:szCs w:val="14"/>
              </w:rPr>
            </w:pPr>
            <w:r>
              <w:rPr>
                <w:rFonts w:cs="Arial"/>
                <w:b/>
                <w:bCs/>
                <w:color w:val="000000" w:themeColor="text1"/>
                <w:szCs w:val="14"/>
              </w:rPr>
              <w:t>--</w:t>
            </w:r>
          </w:p>
        </w:tc>
        <w:tc>
          <w:tcPr>
            <w:tcW w:w="1831" w:type="dxa"/>
            <w:shd w:val="clear" w:color="auto" w:fill="auto"/>
            <w:vAlign w:val="center"/>
          </w:tcPr>
          <w:p w14:paraId="1B5426BF" w14:textId="77777777" w:rsidR="00B64D7C" w:rsidRPr="00D977B0" w:rsidRDefault="00B64D7C" w:rsidP="00C153D5">
            <w:pPr>
              <w:pStyle w:val="08-Tabelageral"/>
              <w:rPr>
                <w:rFonts w:cs="Arial"/>
                <w:b/>
                <w:bCs/>
                <w:color w:val="000000" w:themeColor="text1"/>
                <w:szCs w:val="14"/>
              </w:rPr>
            </w:pPr>
            <w:r w:rsidRPr="00D977B0">
              <w:rPr>
                <w:rFonts w:cs="Arial"/>
                <w:b/>
                <w:bCs/>
                <w:color w:val="000000" w:themeColor="text1"/>
                <w:szCs w:val="14"/>
              </w:rPr>
              <w:t>(310.264)</w:t>
            </w:r>
          </w:p>
        </w:tc>
      </w:tr>
      <w:tr w:rsidR="00B64D7C" w:rsidRPr="00080B0C" w14:paraId="14F95570" w14:textId="77777777" w:rsidTr="00C153D5">
        <w:trPr>
          <w:trHeight w:val="238"/>
        </w:trPr>
        <w:tc>
          <w:tcPr>
            <w:tcW w:w="4644" w:type="dxa"/>
            <w:tcBorders>
              <w:top w:val="single" w:sz="2" w:space="0" w:color="1F3864" w:themeColor="accent1" w:themeShade="80"/>
            </w:tcBorders>
          </w:tcPr>
          <w:p w14:paraId="0E98A0A1" w14:textId="77777777" w:rsidR="00B64D7C" w:rsidRPr="00265E5E" w:rsidRDefault="00B64D7C" w:rsidP="00C153D5">
            <w:pPr>
              <w:pStyle w:val="08-Tabelageral"/>
              <w:jc w:val="left"/>
              <w:rPr>
                <w:rFonts w:cs="Arial"/>
                <w:szCs w:val="14"/>
              </w:rPr>
            </w:pPr>
          </w:p>
        </w:tc>
        <w:tc>
          <w:tcPr>
            <w:tcW w:w="1548" w:type="dxa"/>
            <w:tcBorders>
              <w:top w:val="single" w:sz="2" w:space="0" w:color="1F3864" w:themeColor="accent1" w:themeShade="80"/>
            </w:tcBorders>
          </w:tcPr>
          <w:p w14:paraId="1056E761" w14:textId="77777777" w:rsidR="00B64D7C" w:rsidRPr="00265E5E" w:rsidRDefault="00B64D7C" w:rsidP="00C153D5">
            <w:pPr>
              <w:pStyle w:val="08-Tabelageral"/>
              <w:rPr>
                <w:rFonts w:cs="Arial"/>
                <w:color w:val="000000"/>
                <w:szCs w:val="14"/>
              </w:rPr>
            </w:pPr>
          </w:p>
        </w:tc>
        <w:tc>
          <w:tcPr>
            <w:tcW w:w="1831" w:type="dxa"/>
            <w:tcBorders>
              <w:top w:val="single" w:sz="2" w:space="0" w:color="1F3864" w:themeColor="accent1" w:themeShade="80"/>
            </w:tcBorders>
          </w:tcPr>
          <w:p w14:paraId="70F73220" w14:textId="77777777" w:rsidR="00B64D7C" w:rsidRPr="00265E5E" w:rsidRDefault="00B64D7C" w:rsidP="00C153D5">
            <w:pPr>
              <w:pStyle w:val="08-Tabelageral"/>
              <w:rPr>
                <w:rFonts w:cs="Arial"/>
                <w:szCs w:val="14"/>
              </w:rPr>
            </w:pPr>
          </w:p>
        </w:tc>
        <w:tc>
          <w:tcPr>
            <w:tcW w:w="1831" w:type="dxa"/>
            <w:tcBorders>
              <w:top w:val="single" w:sz="2" w:space="0" w:color="1F3864" w:themeColor="accent1" w:themeShade="80"/>
            </w:tcBorders>
          </w:tcPr>
          <w:p w14:paraId="564AF72D" w14:textId="77777777" w:rsidR="00B64D7C" w:rsidRPr="00265E5E" w:rsidRDefault="00B64D7C" w:rsidP="00C153D5">
            <w:pPr>
              <w:pStyle w:val="08-Tabelageral"/>
              <w:rPr>
                <w:rFonts w:cs="Arial"/>
                <w:color w:val="000000"/>
                <w:szCs w:val="14"/>
              </w:rPr>
            </w:pPr>
          </w:p>
        </w:tc>
      </w:tr>
      <w:tr w:rsidR="00B64D7C" w:rsidRPr="00080B0C" w14:paraId="17E10FA3" w14:textId="77777777" w:rsidTr="00C153D5">
        <w:trPr>
          <w:trHeight w:val="238"/>
        </w:trPr>
        <w:tc>
          <w:tcPr>
            <w:tcW w:w="4644" w:type="dxa"/>
            <w:tcBorders>
              <w:bottom w:val="single" w:sz="2" w:space="0" w:color="1F3864" w:themeColor="accent1" w:themeShade="80"/>
            </w:tcBorders>
          </w:tcPr>
          <w:p w14:paraId="3C4F663B" w14:textId="77777777" w:rsidR="00B64D7C" w:rsidRPr="00265E5E" w:rsidRDefault="00B64D7C" w:rsidP="00C153D5">
            <w:pPr>
              <w:pStyle w:val="08-Tabelageral"/>
              <w:jc w:val="left"/>
              <w:rPr>
                <w:rFonts w:cs="Arial"/>
                <w:szCs w:val="14"/>
              </w:rPr>
            </w:pPr>
          </w:p>
        </w:tc>
        <w:tc>
          <w:tcPr>
            <w:tcW w:w="1548" w:type="dxa"/>
            <w:tcBorders>
              <w:bottom w:val="single" w:sz="2" w:space="0" w:color="1F3864" w:themeColor="accent1" w:themeShade="80"/>
            </w:tcBorders>
          </w:tcPr>
          <w:p w14:paraId="4D11B648" w14:textId="77777777" w:rsidR="00B64D7C" w:rsidRPr="00265E5E" w:rsidRDefault="00B64D7C" w:rsidP="00C153D5">
            <w:pPr>
              <w:pStyle w:val="08-Tabelageral"/>
              <w:rPr>
                <w:rFonts w:cs="Arial"/>
                <w:color w:val="000000"/>
                <w:szCs w:val="14"/>
              </w:rPr>
            </w:pPr>
          </w:p>
        </w:tc>
        <w:tc>
          <w:tcPr>
            <w:tcW w:w="1831" w:type="dxa"/>
            <w:tcBorders>
              <w:bottom w:val="single" w:sz="2" w:space="0" w:color="1F3864" w:themeColor="accent1" w:themeShade="80"/>
            </w:tcBorders>
          </w:tcPr>
          <w:p w14:paraId="3B8AC19F" w14:textId="77777777" w:rsidR="00B64D7C" w:rsidRPr="00265E5E" w:rsidRDefault="00B64D7C" w:rsidP="00C153D5">
            <w:pPr>
              <w:pStyle w:val="08-Tabelageral"/>
              <w:rPr>
                <w:rFonts w:cs="Arial"/>
                <w:szCs w:val="14"/>
              </w:rPr>
            </w:pPr>
          </w:p>
        </w:tc>
        <w:tc>
          <w:tcPr>
            <w:tcW w:w="1831" w:type="dxa"/>
            <w:tcBorders>
              <w:bottom w:val="single" w:sz="2" w:space="0" w:color="1F3864" w:themeColor="accent1" w:themeShade="80"/>
            </w:tcBorders>
          </w:tcPr>
          <w:p w14:paraId="5532C5F4" w14:textId="77777777" w:rsidR="00B64D7C" w:rsidRPr="00265E5E" w:rsidRDefault="00B64D7C" w:rsidP="00C153D5">
            <w:pPr>
              <w:spacing w:after="0"/>
              <w:jc w:val="right"/>
              <w:rPr>
                <w:rFonts w:ascii="Arial" w:hAnsi="Arial" w:cs="Arial"/>
                <w:b/>
                <w:bCs/>
                <w:sz w:val="14"/>
                <w:szCs w:val="14"/>
                <w:lang w:eastAsia="pt-BR"/>
              </w:rPr>
            </w:pPr>
            <w:r w:rsidRPr="00265E5E">
              <w:rPr>
                <w:rFonts w:ascii="Arial" w:hAnsi="Arial" w:cs="Arial"/>
                <w:b/>
                <w:bCs/>
                <w:sz w:val="14"/>
                <w:szCs w:val="14"/>
                <w:lang w:eastAsia="pt-BR"/>
              </w:rPr>
              <w:t>R$ mil</w:t>
            </w:r>
          </w:p>
        </w:tc>
      </w:tr>
      <w:tr w:rsidR="00B64D7C" w:rsidRPr="00080B0C" w14:paraId="139B838D" w14:textId="77777777" w:rsidTr="00C153D5">
        <w:trPr>
          <w:trHeight w:val="238"/>
        </w:trPr>
        <w:tc>
          <w:tcPr>
            <w:tcW w:w="4644" w:type="dxa"/>
            <w:tcBorders>
              <w:top w:val="single" w:sz="2" w:space="0" w:color="1F3864" w:themeColor="accent1" w:themeShade="80"/>
              <w:bottom w:val="single" w:sz="2" w:space="0" w:color="1F3864" w:themeColor="accent1" w:themeShade="80"/>
            </w:tcBorders>
          </w:tcPr>
          <w:p w14:paraId="3021AC91" w14:textId="77777777" w:rsidR="00B64D7C" w:rsidRPr="00265E5E" w:rsidRDefault="00B64D7C" w:rsidP="00C153D5">
            <w:pPr>
              <w:pStyle w:val="08-Tabelageral"/>
              <w:jc w:val="left"/>
              <w:rPr>
                <w:rFonts w:cs="Arial"/>
                <w:b/>
                <w:bCs/>
                <w:szCs w:val="14"/>
              </w:rPr>
            </w:pPr>
          </w:p>
        </w:tc>
        <w:tc>
          <w:tcPr>
            <w:tcW w:w="5210" w:type="dxa"/>
            <w:gridSpan w:val="3"/>
            <w:tcBorders>
              <w:top w:val="single" w:sz="2" w:space="0" w:color="1F3864" w:themeColor="accent1" w:themeShade="80"/>
              <w:bottom w:val="single" w:sz="2" w:space="0" w:color="1F3864" w:themeColor="accent1" w:themeShade="80"/>
            </w:tcBorders>
          </w:tcPr>
          <w:p w14:paraId="16E6140A" w14:textId="77777777" w:rsidR="00B64D7C" w:rsidRPr="00265E5E" w:rsidRDefault="00B64D7C" w:rsidP="00C153D5">
            <w:pPr>
              <w:pStyle w:val="08-Tabelageral"/>
              <w:jc w:val="center"/>
              <w:rPr>
                <w:rFonts w:cs="Arial"/>
                <w:b/>
                <w:bCs/>
                <w:szCs w:val="14"/>
              </w:rPr>
            </w:pPr>
            <w:r w:rsidRPr="00265E5E">
              <w:rPr>
                <w:rFonts w:cs="Arial"/>
                <w:b/>
                <w:bCs/>
                <w:szCs w:val="14"/>
              </w:rPr>
              <w:t>Consolidado</w:t>
            </w:r>
          </w:p>
        </w:tc>
      </w:tr>
      <w:tr w:rsidR="00B64D7C" w:rsidRPr="00080B0C" w14:paraId="331EEC23" w14:textId="77777777" w:rsidTr="00C153D5">
        <w:trPr>
          <w:trHeight w:val="238"/>
        </w:trPr>
        <w:tc>
          <w:tcPr>
            <w:tcW w:w="4644" w:type="dxa"/>
            <w:tcBorders>
              <w:top w:val="single" w:sz="2" w:space="0" w:color="1F3864" w:themeColor="accent1" w:themeShade="80"/>
              <w:bottom w:val="single" w:sz="2" w:space="0" w:color="1F3864" w:themeColor="accent1" w:themeShade="80"/>
            </w:tcBorders>
          </w:tcPr>
          <w:p w14:paraId="50126960" w14:textId="77777777" w:rsidR="00B64D7C" w:rsidRPr="00265E5E" w:rsidRDefault="00B64D7C" w:rsidP="00C153D5">
            <w:pPr>
              <w:pStyle w:val="08-Tabelageral"/>
              <w:jc w:val="left"/>
              <w:rPr>
                <w:rFonts w:cs="Arial"/>
                <w:b/>
                <w:bCs/>
                <w:szCs w:val="14"/>
              </w:rPr>
            </w:pPr>
          </w:p>
        </w:tc>
        <w:tc>
          <w:tcPr>
            <w:tcW w:w="1548" w:type="dxa"/>
            <w:tcBorders>
              <w:top w:val="single" w:sz="2" w:space="0" w:color="1F3864" w:themeColor="accent1" w:themeShade="80"/>
              <w:bottom w:val="single" w:sz="2" w:space="0" w:color="1F3864" w:themeColor="accent1" w:themeShade="80"/>
            </w:tcBorders>
          </w:tcPr>
          <w:p w14:paraId="6D6167B5" w14:textId="77777777" w:rsidR="00B64D7C" w:rsidRPr="00265E5E" w:rsidRDefault="00B64D7C" w:rsidP="00C153D5">
            <w:pPr>
              <w:pStyle w:val="08-Tabelageral"/>
              <w:rPr>
                <w:rFonts w:cs="Arial"/>
                <w:b/>
                <w:bCs/>
                <w:szCs w:val="14"/>
              </w:rPr>
            </w:pPr>
          </w:p>
        </w:tc>
        <w:tc>
          <w:tcPr>
            <w:tcW w:w="1831" w:type="dxa"/>
            <w:tcBorders>
              <w:top w:val="single" w:sz="2" w:space="0" w:color="1F3864" w:themeColor="accent1" w:themeShade="80"/>
              <w:bottom w:val="single" w:sz="2" w:space="0" w:color="1F3864" w:themeColor="accent1" w:themeShade="80"/>
            </w:tcBorders>
          </w:tcPr>
          <w:p w14:paraId="4CD470CE" w14:textId="77777777" w:rsidR="00B64D7C" w:rsidRPr="00265E5E" w:rsidRDefault="00B64D7C" w:rsidP="00C153D5">
            <w:pPr>
              <w:pStyle w:val="08-Tabelageral"/>
              <w:rPr>
                <w:rFonts w:cs="Arial"/>
                <w:b/>
                <w:bCs/>
                <w:szCs w:val="14"/>
              </w:rPr>
            </w:pPr>
            <w:r w:rsidRPr="00D74D19">
              <w:rPr>
                <w:rFonts w:cs="Arial"/>
                <w:b/>
                <w:bCs/>
                <w:szCs w:val="14"/>
              </w:rPr>
              <w:t>01.01 a 30.09.2022</w:t>
            </w:r>
          </w:p>
        </w:tc>
        <w:tc>
          <w:tcPr>
            <w:tcW w:w="1831" w:type="dxa"/>
            <w:tcBorders>
              <w:top w:val="single" w:sz="2" w:space="0" w:color="1F3864" w:themeColor="accent1" w:themeShade="80"/>
              <w:bottom w:val="single" w:sz="2" w:space="0" w:color="1F3864" w:themeColor="accent1" w:themeShade="80"/>
            </w:tcBorders>
          </w:tcPr>
          <w:p w14:paraId="0CF877F7" w14:textId="77777777" w:rsidR="00B64D7C" w:rsidRPr="00265E5E" w:rsidRDefault="00B64D7C" w:rsidP="00C153D5">
            <w:pPr>
              <w:pStyle w:val="08-Tabelageral"/>
              <w:rPr>
                <w:rFonts w:cs="Arial"/>
                <w:b/>
                <w:bCs/>
                <w:szCs w:val="14"/>
              </w:rPr>
            </w:pPr>
          </w:p>
        </w:tc>
      </w:tr>
      <w:tr w:rsidR="00B64D7C" w:rsidRPr="00080B0C" w14:paraId="178BF0A7" w14:textId="77777777" w:rsidTr="00C153D5">
        <w:trPr>
          <w:trHeight w:val="238"/>
        </w:trPr>
        <w:tc>
          <w:tcPr>
            <w:tcW w:w="4644" w:type="dxa"/>
            <w:tcBorders>
              <w:top w:val="single" w:sz="2" w:space="0" w:color="1F3864" w:themeColor="accent1" w:themeShade="80"/>
              <w:bottom w:val="single" w:sz="2" w:space="0" w:color="1F3864" w:themeColor="accent1" w:themeShade="80"/>
            </w:tcBorders>
          </w:tcPr>
          <w:p w14:paraId="4455D767" w14:textId="77777777" w:rsidR="00B64D7C" w:rsidRPr="00265E5E" w:rsidRDefault="00B64D7C" w:rsidP="00C153D5">
            <w:pPr>
              <w:pStyle w:val="08-Tabelageral"/>
              <w:jc w:val="left"/>
              <w:rPr>
                <w:rFonts w:cs="Arial"/>
                <w:b/>
                <w:bCs/>
                <w:szCs w:val="14"/>
              </w:rPr>
            </w:pPr>
          </w:p>
        </w:tc>
        <w:tc>
          <w:tcPr>
            <w:tcW w:w="1548" w:type="dxa"/>
            <w:tcBorders>
              <w:top w:val="single" w:sz="2" w:space="0" w:color="1F3864" w:themeColor="accent1" w:themeShade="80"/>
              <w:bottom w:val="single" w:sz="2" w:space="0" w:color="1F3864" w:themeColor="accent1" w:themeShade="80"/>
            </w:tcBorders>
          </w:tcPr>
          <w:p w14:paraId="2C355858" w14:textId="77777777" w:rsidR="00B64D7C" w:rsidRPr="00265E5E" w:rsidRDefault="00B64D7C" w:rsidP="00C153D5">
            <w:pPr>
              <w:pStyle w:val="08-Tabelageral"/>
              <w:rPr>
                <w:rFonts w:cs="Arial"/>
                <w:b/>
                <w:bCs/>
                <w:szCs w:val="14"/>
              </w:rPr>
            </w:pPr>
            <w:r w:rsidRPr="00265E5E">
              <w:rPr>
                <w:rFonts w:cs="Arial"/>
                <w:b/>
                <w:bCs/>
                <w:szCs w:val="14"/>
              </w:rPr>
              <w:t>Divulgação Anterior</w:t>
            </w:r>
          </w:p>
        </w:tc>
        <w:tc>
          <w:tcPr>
            <w:tcW w:w="1831" w:type="dxa"/>
            <w:tcBorders>
              <w:top w:val="single" w:sz="2" w:space="0" w:color="1F3864" w:themeColor="accent1" w:themeShade="80"/>
              <w:bottom w:val="single" w:sz="2" w:space="0" w:color="1F3864" w:themeColor="accent1" w:themeShade="80"/>
            </w:tcBorders>
          </w:tcPr>
          <w:p w14:paraId="158AFE37" w14:textId="77777777" w:rsidR="00B64D7C" w:rsidRPr="00265E5E" w:rsidRDefault="00B64D7C" w:rsidP="00C153D5">
            <w:pPr>
              <w:pStyle w:val="08-Tabelageral"/>
              <w:rPr>
                <w:rFonts w:cs="Arial"/>
                <w:b/>
                <w:bCs/>
                <w:szCs w:val="14"/>
              </w:rPr>
            </w:pPr>
            <w:r w:rsidRPr="00265E5E">
              <w:rPr>
                <w:rFonts w:cs="Arial"/>
                <w:b/>
                <w:bCs/>
                <w:szCs w:val="14"/>
              </w:rPr>
              <w:t>Ajustes</w:t>
            </w:r>
          </w:p>
        </w:tc>
        <w:tc>
          <w:tcPr>
            <w:tcW w:w="1831" w:type="dxa"/>
            <w:tcBorders>
              <w:top w:val="single" w:sz="2" w:space="0" w:color="1F3864" w:themeColor="accent1" w:themeShade="80"/>
              <w:bottom w:val="single" w:sz="2" w:space="0" w:color="1F3864" w:themeColor="accent1" w:themeShade="80"/>
            </w:tcBorders>
          </w:tcPr>
          <w:p w14:paraId="10473A15" w14:textId="77777777" w:rsidR="00B64D7C" w:rsidRPr="00265E5E" w:rsidRDefault="00B64D7C" w:rsidP="00C153D5">
            <w:pPr>
              <w:pStyle w:val="08-Tabelageral"/>
              <w:rPr>
                <w:rFonts w:cs="Arial"/>
                <w:b/>
                <w:bCs/>
                <w:szCs w:val="14"/>
              </w:rPr>
            </w:pPr>
            <w:r w:rsidRPr="00265E5E">
              <w:rPr>
                <w:rFonts w:cs="Arial"/>
                <w:b/>
                <w:bCs/>
                <w:szCs w:val="14"/>
              </w:rPr>
              <w:t>Saldos Ajustados</w:t>
            </w:r>
          </w:p>
        </w:tc>
      </w:tr>
      <w:tr w:rsidR="00B64D7C" w:rsidRPr="000214B8" w14:paraId="6DBF11D6" w14:textId="77777777" w:rsidTr="00C153D5">
        <w:trPr>
          <w:trHeight w:val="238"/>
        </w:trPr>
        <w:tc>
          <w:tcPr>
            <w:tcW w:w="4644" w:type="dxa"/>
            <w:tcBorders>
              <w:top w:val="single" w:sz="2" w:space="0" w:color="1F3864" w:themeColor="accent1" w:themeShade="80"/>
            </w:tcBorders>
            <w:vAlign w:val="center"/>
          </w:tcPr>
          <w:p w14:paraId="6E9BF2E8" w14:textId="77777777" w:rsidR="00B64D7C" w:rsidRPr="000214B8" w:rsidRDefault="00B64D7C" w:rsidP="00C153D5">
            <w:pPr>
              <w:pStyle w:val="08-Tabelageral"/>
              <w:jc w:val="left"/>
              <w:rPr>
                <w:rFonts w:cs="Arial"/>
                <w:b/>
                <w:bCs/>
                <w:szCs w:val="14"/>
              </w:rPr>
            </w:pPr>
            <w:r w:rsidRPr="000214B8">
              <w:rPr>
                <w:rFonts w:cs="Arial"/>
                <w:b/>
                <w:bCs/>
                <w:color w:val="000000"/>
                <w:szCs w:val="14"/>
              </w:rPr>
              <w:t>Lucro Líquido do Período</w:t>
            </w:r>
          </w:p>
        </w:tc>
        <w:tc>
          <w:tcPr>
            <w:tcW w:w="1548" w:type="dxa"/>
            <w:tcBorders>
              <w:top w:val="single" w:sz="2" w:space="0" w:color="1F3864" w:themeColor="accent1" w:themeShade="80"/>
            </w:tcBorders>
          </w:tcPr>
          <w:p w14:paraId="6FC2AFFB" w14:textId="77777777" w:rsidR="00B64D7C" w:rsidRPr="000214B8" w:rsidRDefault="00B64D7C" w:rsidP="00C153D5">
            <w:pPr>
              <w:pStyle w:val="08-Tabelageral"/>
              <w:rPr>
                <w:rFonts w:cs="Arial"/>
                <w:b/>
                <w:bCs/>
                <w:color w:val="000000" w:themeColor="text1"/>
                <w:szCs w:val="14"/>
              </w:rPr>
            </w:pPr>
            <w:r w:rsidRPr="000214B8">
              <w:rPr>
                <w:b/>
                <w:bCs/>
              </w:rPr>
              <w:t>4.237.982</w:t>
            </w:r>
          </w:p>
        </w:tc>
        <w:tc>
          <w:tcPr>
            <w:tcW w:w="1831" w:type="dxa"/>
            <w:tcBorders>
              <w:top w:val="single" w:sz="2" w:space="0" w:color="1F3864" w:themeColor="accent1" w:themeShade="80"/>
            </w:tcBorders>
          </w:tcPr>
          <w:p w14:paraId="1AE61A36" w14:textId="77777777" w:rsidR="00B64D7C" w:rsidRPr="000214B8" w:rsidRDefault="00B64D7C" w:rsidP="00C153D5">
            <w:pPr>
              <w:pStyle w:val="08-Tabelageral"/>
              <w:rPr>
                <w:rFonts w:cs="Arial"/>
                <w:b/>
                <w:bCs/>
                <w:color w:val="000000" w:themeColor="text1"/>
                <w:szCs w:val="14"/>
              </w:rPr>
            </w:pPr>
            <w:r w:rsidRPr="000214B8">
              <w:rPr>
                <w:b/>
                <w:bCs/>
              </w:rPr>
              <w:t>192.086</w:t>
            </w:r>
          </w:p>
        </w:tc>
        <w:tc>
          <w:tcPr>
            <w:tcW w:w="1831" w:type="dxa"/>
            <w:tcBorders>
              <w:top w:val="single" w:sz="2" w:space="0" w:color="1F3864" w:themeColor="accent1" w:themeShade="80"/>
            </w:tcBorders>
          </w:tcPr>
          <w:p w14:paraId="08883DFF" w14:textId="77777777" w:rsidR="00B64D7C" w:rsidRPr="000214B8" w:rsidRDefault="00B64D7C" w:rsidP="00C153D5">
            <w:pPr>
              <w:pStyle w:val="08-Tabelageral"/>
              <w:rPr>
                <w:rFonts w:cs="Arial"/>
                <w:b/>
                <w:bCs/>
                <w:color w:val="000000" w:themeColor="text1"/>
                <w:szCs w:val="14"/>
              </w:rPr>
            </w:pPr>
            <w:r w:rsidRPr="000214B8">
              <w:rPr>
                <w:b/>
                <w:bCs/>
              </w:rPr>
              <w:t>4.430.068</w:t>
            </w:r>
          </w:p>
        </w:tc>
      </w:tr>
      <w:tr w:rsidR="00B64D7C" w:rsidRPr="00080B0C" w14:paraId="5881D1A5" w14:textId="77777777" w:rsidTr="00C153D5">
        <w:trPr>
          <w:trHeight w:val="238"/>
        </w:trPr>
        <w:tc>
          <w:tcPr>
            <w:tcW w:w="4644" w:type="dxa"/>
            <w:vAlign w:val="center"/>
          </w:tcPr>
          <w:p w14:paraId="561C3368" w14:textId="77777777" w:rsidR="00B64D7C" w:rsidRPr="00D977B0" w:rsidRDefault="00B64D7C" w:rsidP="00C153D5">
            <w:pPr>
              <w:pStyle w:val="08-Tabelageral"/>
              <w:ind w:left="113"/>
              <w:jc w:val="left"/>
              <w:rPr>
                <w:rFonts w:cs="Arial"/>
                <w:szCs w:val="14"/>
              </w:rPr>
            </w:pPr>
            <w:r w:rsidRPr="00D977B0">
              <w:rPr>
                <w:rFonts w:cs="Arial"/>
                <w:color w:val="000000"/>
                <w:szCs w:val="14"/>
              </w:rPr>
              <w:t>Resultado de investimentos em participações societárias</w:t>
            </w:r>
          </w:p>
        </w:tc>
        <w:tc>
          <w:tcPr>
            <w:tcW w:w="1548" w:type="dxa"/>
          </w:tcPr>
          <w:p w14:paraId="12ECEF95" w14:textId="77777777" w:rsidR="00B64D7C" w:rsidRPr="00D977B0" w:rsidRDefault="00B64D7C" w:rsidP="00C153D5">
            <w:pPr>
              <w:pStyle w:val="08-Tabelageral"/>
              <w:rPr>
                <w:rFonts w:cs="Arial"/>
                <w:color w:val="000000" w:themeColor="text1"/>
                <w:szCs w:val="14"/>
              </w:rPr>
            </w:pPr>
            <w:r w:rsidRPr="003A0A97">
              <w:t>(2.255.183)</w:t>
            </w:r>
          </w:p>
        </w:tc>
        <w:tc>
          <w:tcPr>
            <w:tcW w:w="1831" w:type="dxa"/>
          </w:tcPr>
          <w:p w14:paraId="26AFCF98" w14:textId="77777777" w:rsidR="00B64D7C" w:rsidRPr="00D977B0" w:rsidRDefault="00B64D7C" w:rsidP="00C153D5">
            <w:pPr>
              <w:pStyle w:val="08-Tabelageral"/>
              <w:rPr>
                <w:rFonts w:cs="Arial"/>
                <w:color w:val="000000" w:themeColor="text1"/>
                <w:szCs w:val="14"/>
              </w:rPr>
            </w:pPr>
            <w:r w:rsidRPr="003A0A97">
              <w:t>(192.086)</w:t>
            </w:r>
          </w:p>
        </w:tc>
        <w:tc>
          <w:tcPr>
            <w:tcW w:w="1831" w:type="dxa"/>
          </w:tcPr>
          <w:p w14:paraId="41BBB0FE" w14:textId="77777777" w:rsidR="00B64D7C" w:rsidRPr="00D977B0" w:rsidRDefault="00B64D7C" w:rsidP="00C153D5">
            <w:pPr>
              <w:pStyle w:val="08-Tabelageral"/>
              <w:rPr>
                <w:rFonts w:cs="Arial"/>
                <w:color w:val="000000" w:themeColor="text1"/>
                <w:szCs w:val="14"/>
              </w:rPr>
            </w:pPr>
            <w:r w:rsidRPr="003A0A97">
              <w:t>(2.447.269)</w:t>
            </w:r>
          </w:p>
        </w:tc>
      </w:tr>
      <w:tr w:rsidR="00B64D7C" w:rsidRPr="000214B8" w14:paraId="5152A56C" w14:textId="77777777" w:rsidTr="00C153D5">
        <w:trPr>
          <w:trHeight w:val="238"/>
        </w:trPr>
        <w:tc>
          <w:tcPr>
            <w:tcW w:w="4644" w:type="dxa"/>
            <w:vAlign w:val="center"/>
          </w:tcPr>
          <w:p w14:paraId="07548AD3" w14:textId="77777777" w:rsidR="00B64D7C" w:rsidRPr="000214B8" w:rsidRDefault="00B64D7C" w:rsidP="00C153D5">
            <w:pPr>
              <w:pStyle w:val="08-Tabelageral"/>
              <w:jc w:val="left"/>
              <w:rPr>
                <w:rFonts w:cs="Arial"/>
                <w:b/>
                <w:bCs/>
                <w:szCs w:val="14"/>
              </w:rPr>
            </w:pPr>
            <w:r w:rsidRPr="000214B8">
              <w:rPr>
                <w:rFonts w:cs="Arial"/>
                <w:b/>
                <w:bCs/>
                <w:color w:val="000000"/>
                <w:szCs w:val="14"/>
              </w:rPr>
              <w:t>Lucro Ajustado</w:t>
            </w:r>
          </w:p>
        </w:tc>
        <w:tc>
          <w:tcPr>
            <w:tcW w:w="1548" w:type="dxa"/>
            <w:vAlign w:val="center"/>
          </w:tcPr>
          <w:p w14:paraId="515E78FF" w14:textId="77777777" w:rsidR="00B64D7C" w:rsidRPr="000214B8" w:rsidRDefault="00B64D7C" w:rsidP="00C153D5">
            <w:pPr>
              <w:pStyle w:val="08-Tabelageral"/>
              <w:rPr>
                <w:rFonts w:cs="Arial"/>
                <w:b/>
                <w:bCs/>
                <w:color w:val="000000" w:themeColor="text1"/>
                <w:szCs w:val="14"/>
              </w:rPr>
            </w:pPr>
            <w:r w:rsidRPr="000214B8">
              <w:rPr>
                <w:rFonts w:cs="Arial"/>
                <w:b/>
                <w:bCs/>
                <w:color w:val="000000" w:themeColor="text1"/>
                <w:szCs w:val="14"/>
              </w:rPr>
              <w:t>2.010.079</w:t>
            </w:r>
          </w:p>
        </w:tc>
        <w:tc>
          <w:tcPr>
            <w:tcW w:w="1831" w:type="dxa"/>
            <w:vAlign w:val="center"/>
          </w:tcPr>
          <w:p w14:paraId="3054BF41" w14:textId="77777777" w:rsidR="00B64D7C" w:rsidRPr="000214B8" w:rsidRDefault="00B64D7C" w:rsidP="00C153D5">
            <w:pPr>
              <w:pStyle w:val="08-Tabelageral"/>
              <w:rPr>
                <w:rFonts w:cs="Arial"/>
                <w:b/>
                <w:bCs/>
                <w:color w:val="000000" w:themeColor="text1"/>
                <w:szCs w:val="14"/>
              </w:rPr>
            </w:pPr>
            <w:r w:rsidRPr="000214B8">
              <w:rPr>
                <w:rFonts w:cs="Arial"/>
                <w:b/>
                <w:bCs/>
                <w:color w:val="000000" w:themeColor="text1"/>
                <w:szCs w:val="14"/>
              </w:rPr>
              <w:t>--</w:t>
            </w:r>
          </w:p>
        </w:tc>
        <w:tc>
          <w:tcPr>
            <w:tcW w:w="1831" w:type="dxa"/>
            <w:vAlign w:val="center"/>
          </w:tcPr>
          <w:p w14:paraId="3E39FAAD" w14:textId="77777777" w:rsidR="00B64D7C" w:rsidRPr="000214B8" w:rsidRDefault="00B64D7C" w:rsidP="00C153D5">
            <w:pPr>
              <w:pStyle w:val="08-Tabelageral"/>
              <w:rPr>
                <w:rFonts w:cs="Arial"/>
                <w:b/>
                <w:bCs/>
                <w:color w:val="000000" w:themeColor="text1"/>
                <w:szCs w:val="14"/>
              </w:rPr>
            </w:pPr>
            <w:r w:rsidRPr="000214B8">
              <w:rPr>
                <w:rFonts w:cs="Arial"/>
                <w:b/>
                <w:bCs/>
                <w:color w:val="000000" w:themeColor="text1"/>
                <w:szCs w:val="14"/>
              </w:rPr>
              <w:t>2.010.079</w:t>
            </w:r>
          </w:p>
        </w:tc>
      </w:tr>
      <w:tr w:rsidR="00B64D7C" w:rsidRPr="00080B0C" w14:paraId="5A7CFE09" w14:textId="77777777" w:rsidTr="00C153D5">
        <w:trPr>
          <w:trHeight w:val="238"/>
        </w:trPr>
        <w:tc>
          <w:tcPr>
            <w:tcW w:w="4644" w:type="dxa"/>
            <w:vAlign w:val="center"/>
          </w:tcPr>
          <w:p w14:paraId="6AA1139F" w14:textId="77777777" w:rsidR="00B64D7C" w:rsidRPr="00D977B0" w:rsidRDefault="00B64D7C" w:rsidP="00C153D5">
            <w:pPr>
              <w:pStyle w:val="08-Tabelageral"/>
              <w:ind w:left="113"/>
              <w:jc w:val="left"/>
              <w:rPr>
                <w:rFonts w:cs="Arial"/>
                <w:szCs w:val="14"/>
              </w:rPr>
            </w:pPr>
            <w:r w:rsidRPr="00D977B0">
              <w:rPr>
                <w:rFonts w:cs="Arial"/>
                <w:color w:val="000000" w:themeColor="text1"/>
                <w:szCs w:val="14"/>
              </w:rPr>
              <w:t>Caixa Gerado Pelas</w:t>
            </w:r>
            <w:proofErr w:type="gramStart"/>
            <w:r w:rsidRPr="00D977B0">
              <w:rPr>
                <w:rFonts w:cs="Arial"/>
                <w:color w:val="000000" w:themeColor="text1"/>
                <w:szCs w:val="14"/>
              </w:rPr>
              <w:t>/(</w:t>
            </w:r>
            <w:proofErr w:type="gramEnd"/>
            <w:r w:rsidRPr="00D977B0">
              <w:rPr>
                <w:rFonts w:cs="Arial"/>
                <w:color w:val="000000" w:themeColor="text1"/>
                <w:szCs w:val="14"/>
              </w:rPr>
              <w:t>Consumido Nas) Atividades Operacionais</w:t>
            </w:r>
          </w:p>
        </w:tc>
        <w:tc>
          <w:tcPr>
            <w:tcW w:w="1548" w:type="dxa"/>
            <w:vAlign w:val="center"/>
          </w:tcPr>
          <w:p w14:paraId="407AB079"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2.355.565</w:t>
            </w:r>
          </w:p>
        </w:tc>
        <w:tc>
          <w:tcPr>
            <w:tcW w:w="1831" w:type="dxa"/>
            <w:vAlign w:val="center"/>
          </w:tcPr>
          <w:p w14:paraId="3DD0F982"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w:t>
            </w:r>
          </w:p>
        </w:tc>
        <w:tc>
          <w:tcPr>
            <w:tcW w:w="1831" w:type="dxa"/>
            <w:vAlign w:val="center"/>
          </w:tcPr>
          <w:p w14:paraId="1500CB1E"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2.355.565</w:t>
            </w:r>
          </w:p>
        </w:tc>
      </w:tr>
      <w:tr w:rsidR="00B64D7C" w:rsidRPr="00080B0C" w14:paraId="1F0C1612" w14:textId="77777777" w:rsidTr="00C153D5">
        <w:trPr>
          <w:trHeight w:val="238"/>
        </w:trPr>
        <w:tc>
          <w:tcPr>
            <w:tcW w:w="4644" w:type="dxa"/>
            <w:vAlign w:val="center"/>
          </w:tcPr>
          <w:p w14:paraId="082A8BB2" w14:textId="77777777" w:rsidR="00B64D7C" w:rsidRPr="00D977B0" w:rsidRDefault="00B64D7C" w:rsidP="00C153D5">
            <w:pPr>
              <w:pStyle w:val="08-Tabelageral"/>
              <w:ind w:left="113"/>
              <w:jc w:val="left"/>
              <w:rPr>
                <w:rFonts w:cs="Arial"/>
                <w:szCs w:val="14"/>
              </w:rPr>
            </w:pPr>
            <w:r w:rsidRPr="00D977B0">
              <w:rPr>
                <w:rFonts w:cs="Arial"/>
                <w:color w:val="000000" w:themeColor="text1"/>
                <w:szCs w:val="14"/>
              </w:rPr>
              <w:t>Caixa Gerado Pelas</w:t>
            </w:r>
            <w:proofErr w:type="gramStart"/>
            <w:r w:rsidRPr="00D977B0">
              <w:rPr>
                <w:rFonts w:cs="Arial"/>
                <w:color w:val="000000" w:themeColor="text1"/>
                <w:szCs w:val="14"/>
              </w:rPr>
              <w:t>/(</w:t>
            </w:r>
            <w:proofErr w:type="gramEnd"/>
            <w:r w:rsidRPr="00D977B0">
              <w:rPr>
                <w:rFonts w:cs="Arial"/>
                <w:color w:val="000000" w:themeColor="text1"/>
                <w:szCs w:val="14"/>
              </w:rPr>
              <w:t>Consumido Nas) Atividades de Investimento</w:t>
            </w:r>
          </w:p>
        </w:tc>
        <w:tc>
          <w:tcPr>
            <w:tcW w:w="1548" w:type="dxa"/>
            <w:vAlign w:val="center"/>
          </w:tcPr>
          <w:p w14:paraId="633DD8C5"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2.144.471</w:t>
            </w:r>
          </w:p>
        </w:tc>
        <w:tc>
          <w:tcPr>
            <w:tcW w:w="1831" w:type="dxa"/>
            <w:vAlign w:val="center"/>
          </w:tcPr>
          <w:p w14:paraId="56B1E4BE"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w:t>
            </w:r>
          </w:p>
        </w:tc>
        <w:tc>
          <w:tcPr>
            <w:tcW w:w="1831" w:type="dxa"/>
            <w:vAlign w:val="center"/>
          </w:tcPr>
          <w:p w14:paraId="01A12B70"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2.144.471</w:t>
            </w:r>
          </w:p>
        </w:tc>
      </w:tr>
      <w:tr w:rsidR="00B64D7C" w:rsidRPr="00080B0C" w14:paraId="1F29B450" w14:textId="77777777" w:rsidTr="00C153D5">
        <w:trPr>
          <w:trHeight w:val="238"/>
        </w:trPr>
        <w:tc>
          <w:tcPr>
            <w:tcW w:w="4644" w:type="dxa"/>
            <w:vAlign w:val="center"/>
          </w:tcPr>
          <w:p w14:paraId="2DB774BA" w14:textId="77777777" w:rsidR="00B64D7C" w:rsidRPr="00D977B0" w:rsidRDefault="00B64D7C" w:rsidP="00C153D5">
            <w:pPr>
              <w:pStyle w:val="08-Tabelageral"/>
              <w:ind w:left="113"/>
              <w:jc w:val="left"/>
              <w:rPr>
                <w:rFonts w:cs="Arial"/>
                <w:szCs w:val="14"/>
              </w:rPr>
            </w:pPr>
            <w:r w:rsidRPr="00D977B0">
              <w:rPr>
                <w:rFonts w:cs="Arial"/>
                <w:color w:val="000000" w:themeColor="text1"/>
                <w:szCs w:val="14"/>
              </w:rPr>
              <w:t>Caixa Gerado Pelas</w:t>
            </w:r>
            <w:proofErr w:type="gramStart"/>
            <w:r w:rsidRPr="00D977B0">
              <w:rPr>
                <w:rFonts w:cs="Arial"/>
                <w:color w:val="000000" w:themeColor="text1"/>
                <w:szCs w:val="14"/>
              </w:rPr>
              <w:t>/(</w:t>
            </w:r>
            <w:proofErr w:type="gramEnd"/>
            <w:r w:rsidRPr="00D977B0">
              <w:rPr>
                <w:rFonts w:cs="Arial"/>
                <w:color w:val="000000" w:themeColor="text1"/>
                <w:szCs w:val="14"/>
              </w:rPr>
              <w:t>Consumido Nas) Atividades de Financiamento</w:t>
            </w:r>
          </w:p>
        </w:tc>
        <w:tc>
          <w:tcPr>
            <w:tcW w:w="1548" w:type="dxa"/>
            <w:vAlign w:val="center"/>
          </w:tcPr>
          <w:p w14:paraId="7205CDC9"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(3.925.747)</w:t>
            </w:r>
          </w:p>
        </w:tc>
        <w:tc>
          <w:tcPr>
            <w:tcW w:w="1831" w:type="dxa"/>
            <w:vAlign w:val="center"/>
          </w:tcPr>
          <w:p w14:paraId="63B481C7"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w:t>
            </w:r>
          </w:p>
        </w:tc>
        <w:tc>
          <w:tcPr>
            <w:tcW w:w="1831" w:type="dxa"/>
            <w:vAlign w:val="center"/>
          </w:tcPr>
          <w:p w14:paraId="1EE3AB27" w14:textId="77777777" w:rsidR="00B64D7C" w:rsidRPr="00D977B0" w:rsidRDefault="00B64D7C" w:rsidP="00C153D5">
            <w:pPr>
              <w:pStyle w:val="08-Tabelageral"/>
              <w:rPr>
                <w:rFonts w:cs="Arial"/>
                <w:color w:val="000000" w:themeColor="text1"/>
                <w:szCs w:val="14"/>
              </w:rPr>
            </w:pPr>
            <w:r w:rsidRPr="00D977B0">
              <w:rPr>
                <w:rFonts w:cs="Arial"/>
                <w:color w:val="000000" w:themeColor="text1"/>
                <w:szCs w:val="14"/>
              </w:rPr>
              <w:t>(3.925.747)</w:t>
            </w:r>
          </w:p>
        </w:tc>
      </w:tr>
      <w:tr w:rsidR="00B64D7C" w:rsidRPr="00D977B0" w14:paraId="2CEDD2B1" w14:textId="77777777" w:rsidTr="00C153D5">
        <w:trPr>
          <w:trHeight w:val="238"/>
        </w:trPr>
        <w:tc>
          <w:tcPr>
            <w:tcW w:w="4644" w:type="dxa"/>
            <w:tcBorders>
              <w:bottom w:val="single" w:sz="2" w:space="0" w:color="1F3864" w:themeColor="accent1" w:themeShade="80"/>
            </w:tcBorders>
            <w:vAlign w:val="center"/>
          </w:tcPr>
          <w:p w14:paraId="1DF71CEF" w14:textId="77777777" w:rsidR="00B64D7C" w:rsidRPr="00D977B0" w:rsidRDefault="00B64D7C" w:rsidP="00C153D5">
            <w:pPr>
              <w:pStyle w:val="08-Tabelageral"/>
              <w:jc w:val="left"/>
              <w:rPr>
                <w:rFonts w:cs="Arial"/>
                <w:b/>
                <w:bCs/>
                <w:szCs w:val="14"/>
              </w:rPr>
            </w:pPr>
            <w:r w:rsidRPr="00D977B0">
              <w:rPr>
                <w:rFonts w:cs="Arial"/>
                <w:b/>
                <w:bCs/>
                <w:color w:val="000000" w:themeColor="text1"/>
                <w:szCs w:val="14"/>
              </w:rPr>
              <w:t>Aumento/(Redução) de Caixa e Equivalentes de Caixa</w:t>
            </w:r>
          </w:p>
        </w:tc>
        <w:tc>
          <w:tcPr>
            <w:tcW w:w="1548" w:type="dxa"/>
            <w:tcBorders>
              <w:bottom w:val="single" w:sz="2" w:space="0" w:color="1F3864" w:themeColor="accent1" w:themeShade="80"/>
            </w:tcBorders>
            <w:vAlign w:val="center"/>
          </w:tcPr>
          <w:p w14:paraId="2C1DB552" w14:textId="77777777" w:rsidR="00B64D7C" w:rsidRPr="00D977B0" w:rsidRDefault="00B64D7C" w:rsidP="00C153D5">
            <w:pPr>
              <w:pStyle w:val="08-Tabelageral"/>
              <w:rPr>
                <w:rFonts w:cs="Arial"/>
                <w:b/>
                <w:bCs/>
                <w:color w:val="000000" w:themeColor="text1"/>
                <w:szCs w:val="14"/>
              </w:rPr>
            </w:pPr>
            <w:r w:rsidRPr="00D977B0">
              <w:rPr>
                <w:rFonts w:cs="Arial"/>
                <w:b/>
                <w:bCs/>
                <w:color w:val="000000" w:themeColor="text1"/>
                <w:szCs w:val="14"/>
              </w:rPr>
              <w:t>574.289</w:t>
            </w:r>
          </w:p>
        </w:tc>
        <w:tc>
          <w:tcPr>
            <w:tcW w:w="1831" w:type="dxa"/>
            <w:tcBorders>
              <w:bottom w:val="single" w:sz="2" w:space="0" w:color="1F3864" w:themeColor="accent1" w:themeShade="80"/>
            </w:tcBorders>
            <w:vAlign w:val="center"/>
          </w:tcPr>
          <w:p w14:paraId="0AC1E2FC" w14:textId="77777777" w:rsidR="00B64D7C" w:rsidRPr="00D977B0" w:rsidRDefault="00B64D7C" w:rsidP="00C153D5">
            <w:pPr>
              <w:pStyle w:val="08-Tabelageral"/>
              <w:rPr>
                <w:rFonts w:cs="Arial"/>
                <w:b/>
                <w:bCs/>
                <w:color w:val="000000" w:themeColor="text1"/>
                <w:szCs w:val="14"/>
              </w:rPr>
            </w:pPr>
            <w:r w:rsidRPr="00D977B0">
              <w:rPr>
                <w:rFonts w:cs="Arial"/>
                <w:b/>
                <w:bCs/>
                <w:color w:val="000000" w:themeColor="text1"/>
                <w:szCs w:val="14"/>
              </w:rPr>
              <w:t>--</w:t>
            </w:r>
          </w:p>
        </w:tc>
        <w:tc>
          <w:tcPr>
            <w:tcW w:w="1831" w:type="dxa"/>
            <w:tcBorders>
              <w:bottom w:val="single" w:sz="2" w:space="0" w:color="1F3864" w:themeColor="accent1" w:themeShade="80"/>
            </w:tcBorders>
            <w:vAlign w:val="center"/>
          </w:tcPr>
          <w:p w14:paraId="4B2D8901" w14:textId="77777777" w:rsidR="00B64D7C" w:rsidRPr="00D977B0" w:rsidRDefault="00B64D7C" w:rsidP="00C153D5">
            <w:pPr>
              <w:pStyle w:val="08-Tabelageral"/>
              <w:rPr>
                <w:rFonts w:cs="Arial"/>
                <w:b/>
                <w:bCs/>
                <w:color w:val="000000" w:themeColor="text1"/>
                <w:szCs w:val="14"/>
              </w:rPr>
            </w:pPr>
            <w:r w:rsidRPr="00D977B0">
              <w:rPr>
                <w:rFonts w:cs="Arial"/>
                <w:b/>
                <w:bCs/>
                <w:color w:val="000000" w:themeColor="text1"/>
                <w:szCs w:val="14"/>
              </w:rPr>
              <w:t>574.289</w:t>
            </w:r>
          </w:p>
        </w:tc>
      </w:tr>
    </w:tbl>
    <w:p w14:paraId="16C36C65" w14:textId="01DA48C3" w:rsidR="007D4AB0" w:rsidRDefault="007D4AB0" w:rsidP="00511227">
      <w:pPr>
        <w:pStyle w:val="Ttulo1"/>
        <w:keepNext w:val="0"/>
        <w:keepLines w:val="0"/>
        <w:spacing w:line="259" w:lineRule="auto"/>
        <w:jc w:val="both"/>
        <w:rPr>
          <w:rFonts w:ascii="Arial" w:hAnsi="Arial"/>
          <w:b/>
          <w:color w:val="1F3864" w:themeColor="accent1" w:themeShade="80"/>
          <w:sz w:val="20"/>
          <w:szCs w:val="20"/>
        </w:rPr>
      </w:pPr>
      <w:bookmarkStart w:id="29" w:name="_Toc149671585"/>
      <w:bookmarkEnd w:id="27"/>
      <w:r w:rsidRPr="00F142A8">
        <w:rPr>
          <w:rFonts w:ascii="Arial" w:hAnsi="Arial"/>
          <w:b/>
          <w:color w:val="1F3864" w:themeColor="accent1" w:themeShade="80"/>
          <w:sz w:val="20"/>
          <w:szCs w:val="20"/>
        </w:rPr>
        <w:t>4 – RESUMO DAS PRINCIPAIS PRÁTICAS CONTÁBEIS</w:t>
      </w:r>
      <w:bookmarkEnd w:id="29"/>
    </w:p>
    <w:p w14:paraId="356FECA8" w14:textId="77777777" w:rsidR="00C756D5" w:rsidRPr="00287C9A" w:rsidRDefault="00C756D5" w:rsidP="00C756D5">
      <w:pPr>
        <w:pStyle w:val="05-Textonormal"/>
        <w:rPr>
          <w:rFonts w:cs="Arial"/>
        </w:rPr>
      </w:pPr>
      <w:bookmarkStart w:id="30" w:name="_Hlk146881627"/>
      <w:r>
        <w:rPr>
          <w:rFonts w:cs="Arial"/>
        </w:rPr>
        <w:t>As práticas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contábeis.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 intermediárias</w:t>
      </w:r>
      <w:r w:rsidRPr="00287C9A">
        <w:rPr>
          <w:rFonts w:cs="Arial"/>
        </w:rPr>
        <w:t>.</w:t>
      </w:r>
    </w:p>
    <w:p w14:paraId="21D6B769" w14:textId="77777777" w:rsidR="00C756D5" w:rsidRPr="00287C9A" w:rsidRDefault="00C756D5" w:rsidP="00C756D5">
      <w:pPr>
        <w:pStyle w:val="05-Textonormal"/>
        <w:rPr>
          <w:rFonts w:cs="Arial"/>
        </w:rPr>
      </w:pPr>
      <w:r w:rsidRPr="00287C9A">
        <w:rPr>
          <w:rFonts w:cs="Arial"/>
        </w:rPr>
        <w:t xml:space="preserve">As </w:t>
      </w:r>
      <w:r>
        <w:rPr>
          <w:rFonts w:cs="Arial"/>
        </w:rPr>
        <w:t>práticas</w:t>
      </w:r>
      <w:r w:rsidRPr="00287C9A">
        <w:rPr>
          <w:rFonts w:cs="Arial"/>
        </w:rPr>
        <w:t xml:space="preserve"> contábeis utilizadas na preparação destas </w:t>
      </w:r>
      <w:r>
        <w:rPr>
          <w:rFonts w:cs="Arial"/>
        </w:rPr>
        <w:t xml:space="preserve">demonstrações contábeis intermediárias </w:t>
      </w:r>
      <w:r w:rsidRPr="00287C9A">
        <w:rPr>
          <w:rFonts w:cs="Arial"/>
        </w:rPr>
        <w:t>equivalem àquel</w:t>
      </w:r>
      <w:r>
        <w:rPr>
          <w:rFonts w:cs="Arial"/>
        </w:rPr>
        <w:t>a</w:t>
      </w:r>
      <w:r w:rsidRPr="00287C9A">
        <w:rPr>
          <w:rFonts w:cs="Arial"/>
        </w:rPr>
        <w:t>s aplicadas às demonstrações</w:t>
      </w:r>
      <w:r>
        <w:rPr>
          <w:rFonts w:cs="Arial"/>
        </w:rPr>
        <w:t xml:space="preserve"> contábeis</w:t>
      </w:r>
      <w:r w:rsidRPr="00287C9A">
        <w:rPr>
          <w:rFonts w:cs="Arial"/>
        </w:rPr>
        <w:t xml:space="preserve"> anuais referentes ao exercício encerrado em 31.12.20</w:t>
      </w:r>
      <w:r>
        <w:rPr>
          <w:rFonts w:cs="Arial"/>
        </w:rPr>
        <w:t xml:space="preserve">22, </w:t>
      </w:r>
      <w:r w:rsidRPr="00C512E6">
        <w:rPr>
          <w:rFonts w:cs="Arial"/>
        </w:rPr>
        <w:t>exceto pela aplicação d</w:t>
      </w:r>
      <w:r>
        <w:rPr>
          <w:rFonts w:cs="Arial"/>
        </w:rPr>
        <w:t>o CPC 50 [</w:t>
      </w:r>
      <w:r w:rsidRPr="00C512E6">
        <w:rPr>
          <w:rFonts w:cs="Arial"/>
        </w:rPr>
        <w:t>IFRS</w:t>
      </w:r>
      <w:r>
        <w:rPr>
          <w:rFonts w:cs="Arial"/>
        </w:rPr>
        <w:t> 17]</w:t>
      </w:r>
      <w:r w:rsidRPr="00C512E6">
        <w:rPr>
          <w:rFonts w:cs="Arial"/>
        </w:rPr>
        <w:t xml:space="preserve"> – </w:t>
      </w:r>
      <w:r>
        <w:rPr>
          <w:rFonts w:cs="Arial"/>
        </w:rPr>
        <w:t>Contratos de Seguro, que entrou em vigor em 01.01.2023, bem como do término da isenção da adoção do CPC 48 [</w:t>
      </w:r>
      <w:r w:rsidRPr="00C512E6">
        <w:rPr>
          <w:rFonts w:cs="Arial"/>
        </w:rPr>
        <w:t xml:space="preserve">IFRS </w:t>
      </w:r>
      <w:r>
        <w:rPr>
          <w:rFonts w:cs="Arial"/>
        </w:rPr>
        <w:t>9]</w:t>
      </w:r>
      <w:r w:rsidRPr="00C512E6">
        <w:rPr>
          <w:rFonts w:cs="Arial"/>
        </w:rPr>
        <w:t xml:space="preserve"> – </w:t>
      </w:r>
      <w:r>
        <w:rPr>
          <w:rFonts w:cs="Arial"/>
        </w:rPr>
        <w:t>Instrumentos Financeiros para as empresas seguradoras, cuja vigência inicial acompanhou o CPC 50 [IFRS 17]</w:t>
      </w:r>
      <w:r w:rsidRPr="00287C9A">
        <w:rPr>
          <w:rFonts w:cs="Arial"/>
        </w:rPr>
        <w:t>.</w:t>
      </w:r>
    </w:p>
    <w:p w14:paraId="4546EA78" w14:textId="77777777" w:rsidR="00C756D5" w:rsidRPr="00287C9A" w:rsidRDefault="00C756D5" w:rsidP="00C756D5">
      <w:pPr>
        <w:pStyle w:val="01-TtulodeNota"/>
        <w:rPr>
          <w:rFonts w:cs="Arial"/>
          <w:b w:val="0"/>
          <w:color w:val="1F3864" w:themeColor="accent1" w:themeShade="80"/>
          <w:sz w:val="18"/>
        </w:rPr>
      </w:pPr>
      <w:r w:rsidRPr="00287C9A">
        <w:rPr>
          <w:rFonts w:cs="Arial"/>
          <w:color w:val="1F3864" w:themeColor="accent1" w:themeShade="80"/>
          <w:sz w:val="18"/>
        </w:rPr>
        <w:t>a) Reconhecimento de Receitas e Despesas</w:t>
      </w:r>
    </w:p>
    <w:p w14:paraId="4C9DE7B1" w14:textId="77777777" w:rsidR="00C756D5" w:rsidRPr="00287C9A" w:rsidRDefault="00C756D5" w:rsidP="00C756D5">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60CE52EE" w14:textId="77777777" w:rsidR="00C756D5" w:rsidRPr="00287C9A" w:rsidRDefault="00C756D5" w:rsidP="00C756D5">
      <w:pPr>
        <w:pStyle w:val="05-Textonormal"/>
        <w:rPr>
          <w:rFonts w:cs="Arial"/>
        </w:rPr>
      </w:pPr>
      <w:r w:rsidRPr="00287C9A">
        <w:rPr>
          <w:rFonts w:cs="Arial"/>
        </w:rPr>
        <w:t>Esse conceito geral é aplicado para as principais receitas geradas pelas atividades da BB Seguridade e suas investidas, a saber:</w:t>
      </w:r>
    </w:p>
    <w:p w14:paraId="6650684C" w14:textId="77777777" w:rsidR="00C756D5" w:rsidRPr="00287C9A" w:rsidRDefault="00C756D5" w:rsidP="00C756D5">
      <w:pPr>
        <w:pStyle w:val="05-Textonormal"/>
        <w:rPr>
          <w:rFonts w:cs="Arial"/>
        </w:rPr>
      </w:pPr>
      <w:r w:rsidRPr="00287C9A">
        <w:rPr>
          <w:rFonts w:cs="Arial"/>
          <w:b/>
          <w:color w:val="1F3864"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35BE24C5" w14:textId="77777777" w:rsidR="00C756D5" w:rsidRPr="00287C9A" w:rsidRDefault="00C756D5" w:rsidP="00C756D5">
      <w:pPr>
        <w:pStyle w:val="05-Textonormal"/>
        <w:rPr>
          <w:rFonts w:cs="Arial"/>
        </w:rPr>
      </w:pPr>
      <w:r w:rsidRPr="00287C9A">
        <w:rPr>
          <w:rFonts w:cs="Arial"/>
          <w:b/>
          <w:color w:val="1F3864" w:themeColor="accent1" w:themeShade="80"/>
        </w:rPr>
        <w:t>a.2) Receita de comissões</w:t>
      </w:r>
      <w:r w:rsidRPr="00287C9A">
        <w:rPr>
          <w:rFonts w:cs="Arial"/>
        </w:rPr>
        <w:t xml:space="preserve"> – As receitas de comissões são reconhecidas </w:t>
      </w:r>
      <w:r w:rsidRPr="00287C9A">
        <w:rPr>
          <w:rFonts w:cs="Arial"/>
          <w:i/>
        </w:rPr>
        <w:t>pro rata</w:t>
      </w:r>
      <w:r w:rsidRPr="00287C9A">
        <w:rPr>
          <w:rFonts w:cs="Arial"/>
        </w:rPr>
        <w:t xml:space="preserve"> dia quando o seu valor, os seus custos associados e o estágio de conclusão da transação puderem ser mensurados de forma confiável e quando </w:t>
      </w:r>
      <w:r w:rsidRPr="001A3272">
        <w:rPr>
          <w:rFonts w:cs="Arial"/>
        </w:rPr>
        <w:t>for provável que os benefícios econômicos associados à transação serão realizados, de acordo com o CPC 47 [IFRS15] - Receita de Contrato com Cliente.</w:t>
      </w:r>
    </w:p>
    <w:p w14:paraId="5A956864" w14:textId="77777777" w:rsidR="00C756D5" w:rsidRPr="00287C9A" w:rsidRDefault="00C756D5" w:rsidP="00C756D5">
      <w:pPr>
        <w:pStyle w:val="05-Textonormal"/>
        <w:rPr>
          <w:rFonts w:cs="Arial"/>
        </w:rPr>
      </w:pPr>
      <w:r w:rsidRPr="00287C9A">
        <w:rPr>
          <w:rFonts w:cs="Arial"/>
        </w:rPr>
        <w:t>Para o reconhecimento da receita</w:t>
      </w:r>
      <w:r>
        <w:rPr>
          <w:rFonts w:cs="Arial"/>
        </w:rPr>
        <w:t>,</w:t>
      </w:r>
      <w:r w:rsidRPr="00287C9A">
        <w:rPr>
          <w:rFonts w:cs="Arial"/>
        </w:rPr>
        <w:t xml:space="preserve"> a BB Seguridade utiliza o conceito de um modelo de cinco etapas para determinar quando reconhecer a receita: (i) identificação do contrato; (</w:t>
      </w:r>
      <w:proofErr w:type="spellStart"/>
      <w:r w:rsidRPr="00287C9A">
        <w:rPr>
          <w:rFonts w:cs="Arial"/>
        </w:rPr>
        <w:t>ii</w:t>
      </w:r>
      <w:proofErr w:type="spellEnd"/>
      <w:r w:rsidRPr="00287C9A">
        <w:rPr>
          <w:rFonts w:cs="Arial"/>
        </w:rPr>
        <w:t>) identificação das obrigações de desempenho; (</w:t>
      </w:r>
      <w:proofErr w:type="spellStart"/>
      <w:r w:rsidRPr="00287C9A">
        <w:rPr>
          <w:rFonts w:cs="Arial"/>
        </w:rPr>
        <w:t>iii</w:t>
      </w:r>
      <w:proofErr w:type="spellEnd"/>
      <w:r w:rsidRPr="00287C9A">
        <w:rPr>
          <w:rFonts w:cs="Arial"/>
        </w:rPr>
        <w:t>) determinação do preço da transação; (</w:t>
      </w:r>
      <w:proofErr w:type="spellStart"/>
      <w:r w:rsidRPr="00287C9A">
        <w:rPr>
          <w:rFonts w:cs="Arial"/>
        </w:rPr>
        <w:t>iv</w:t>
      </w:r>
      <w:proofErr w:type="spellEnd"/>
      <w:r w:rsidRPr="00287C9A">
        <w:rPr>
          <w:rFonts w:cs="Arial"/>
        </w:rPr>
        <w:t>) alocação do preço da transação</w:t>
      </w:r>
      <w:r>
        <w:rPr>
          <w:rFonts w:cs="Arial"/>
        </w:rPr>
        <w:t>;</w:t>
      </w:r>
      <w:r w:rsidRPr="00287C9A">
        <w:rPr>
          <w:rFonts w:cs="Arial"/>
        </w:rPr>
        <w:t xml:space="preserve"> e (v) reconhecimento da receita.</w:t>
      </w:r>
    </w:p>
    <w:p w14:paraId="30D2A177" w14:textId="77777777" w:rsidR="00C756D5" w:rsidRPr="00287C9A" w:rsidRDefault="00C756D5" w:rsidP="00C756D5">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w:t>
      </w:r>
      <w:r w:rsidRPr="00287C9A">
        <w:rPr>
          <w:rFonts w:cs="Arial"/>
        </w:rPr>
        <w:lastRenderedPageBreak/>
        <w:t>linear ao longo da vigência do produto/seguro, ou em momento específico (produtos mensais), em que a obrigação de desempenho ocorre mensalmente, conforme as características dos produtos.</w:t>
      </w:r>
    </w:p>
    <w:p w14:paraId="1B89239B" w14:textId="77777777" w:rsidR="00C756D5" w:rsidRPr="00287C9A" w:rsidRDefault="00C756D5" w:rsidP="00C756D5">
      <w:pPr>
        <w:pStyle w:val="05-Textonormal"/>
        <w:rPr>
          <w:rFonts w:cs="Arial"/>
        </w:rPr>
      </w:pPr>
      <w:r w:rsidRPr="00287C9A">
        <w:rPr>
          <w:rFonts w:cs="Arial"/>
        </w:rPr>
        <w:t xml:space="preserve">Em casos de devolução de </w:t>
      </w:r>
      <w:r>
        <w:rPr>
          <w:rFonts w:cs="Arial"/>
        </w:rPr>
        <w:t>p</w:t>
      </w:r>
      <w:r w:rsidRPr="00287C9A">
        <w:rPr>
          <w:rFonts w:cs="Arial"/>
        </w:rPr>
        <w:t xml:space="preserve">rêmios aos segurados, a corretora restitui à seguradora a comissão (seguros anuais) recebida na proporção do valor devolvido ou não recebido pela seguradora em função do período </w:t>
      </w:r>
      <w:r>
        <w:rPr>
          <w:rFonts w:cs="Arial"/>
        </w:rPr>
        <w:t>remanescente</w:t>
      </w:r>
      <w:r w:rsidRPr="00287C9A">
        <w:rPr>
          <w:rFonts w:cs="Arial"/>
        </w:rPr>
        <w:t xml:space="preserve"> da apólice.</w:t>
      </w:r>
    </w:p>
    <w:p w14:paraId="7727AED2" w14:textId="77777777" w:rsidR="00C756D5" w:rsidRDefault="00C756D5" w:rsidP="00C756D5">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486AB35D" w14:textId="77777777" w:rsidR="00C756D5" w:rsidRPr="00287C9A" w:rsidRDefault="00C756D5" w:rsidP="00C756D5">
      <w:pPr>
        <w:pStyle w:val="05-Textonormal"/>
        <w:rPr>
          <w:rFonts w:cs="Arial"/>
        </w:rPr>
      </w:pPr>
      <w:r w:rsidRPr="00731D64">
        <w:rPr>
          <w:rFonts w:cs="Arial"/>
        </w:rPr>
        <w:t>Para o acompanhamento e controle das comissões de corretagem, a BB Seguridade utiliza o sistema ERP (</w:t>
      </w:r>
      <w:r w:rsidRPr="00731D64">
        <w:rPr>
          <w:rFonts w:cs="Arial"/>
          <w:i/>
        </w:rPr>
        <w:t xml:space="preserve">Enterprise </w:t>
      </w:r>
      <w:proofErr w:type="spellStart"/>
      <w:r w:rsidRPr="00731D64">
        <w:rPr>
          <w:rFonts w:cs="Arial"/>
          <w:i/>
        </w:rPr>
        <w:t>Resource</w:t>
      </w:r>
      <w:proofErr w:type="spellEnd"/>
      <w:r w:rsidRPr="00731D64">
        <w:rPr>
          <w:rFonts w:cs="Arial"/>
          <w:i/>
        </w:rPr>
        <w:t xml:space="preserve"> Planning</w:t>
      </w:r>
      <w:r w:rsidRPr="00731D64">
        <w:rPr>
          <w:rFonts w:cs="Arial"/>
        </w:rPr>
        <w:t xml:space="preserve">), que possui módulo específico para as corretagens, denominado </w:t>
      </w:r>
      <w:r>
        <w:rPr>
          <w:rFonts w:cs="Arial"/>
        </w:rPr>
        <w:t>“</w:t>
      </w:r>
      <w:r w:rsidRPr="00731D64">
        <w:rPr>
          <w:rFonts w:cs="Arial"/>
        </w:rPr>
        <w:t>Motor de Cálculo</w:t>
      </w:r>
      <w:r>
        <w:rPr>
          <w:rFonts w:cs="Arial"/>
        </w:rPr>
        <w:t>”</w:t>
      </w:r>
      <w:r w:rsidRPr="00731D64">
        <w:rPr>
          <w:rFonts w:cs="Arial"/>
        </w:rPr>
        <w:t xml:space="preserve">.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w:t>
      </w:r>
      <w:r w:rsidRPr="00EF0454">
        <w:rPr>
          <w:rFonts w:cs="Arial"/>
        </w:rPr>
        <w:t>seguridade, possibilitando maior controle e conciliação dos valores de corretagem, além de permitir a contabilização de forma automática.</w:t>
      </w:r>
    </w:p>
    <w:p w14:paraId="406FC10A" w14:textId="77777777" w:rsidR="00C756D5" w:rsidRPr="00287C9A" w:rsidRDefault="00C756D5" w:rsidP="00C756D5">
      <w:pPr>
        <w:pStyle w:val="05-Textonormal"/>
        <w:rPr>
          <w:rFonts w:cs="Arial"/>
        </w:rPr>
      </w:pPr>
      <w:r w:rsidRPr="00287C9A">
        <w:rPr>
          <w:rFonts w:cs="Arial"/>
          <w:b/>
          <w:color w:val="1F3864"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1A4D76B3" w14:textId="77777777" w:rsidR="00C756D5" w:rsidRPr="00287C9A" w:rsidRDefault="00C756D5" w:rsidP="00C756D5">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28CF713E" w14:textId="77777777" w:rsidR="00C756D5" w:rsidRPr="00AF6165" w:rsidRDefault="00C756D5" w:rsidP="00C756D5">
      <w:pPr>
        <w:pStyle w:val="01-TtulodeNota"/>
        <w:rPr>
          <w:rFonts w:cs="Arial"/>
          <w:color w:val="1F3864" w:themeColor="accent1" w:themeShade="80"/>
          <w:sz w:val="18"/>
          <w:szCs w:val="18"/>
        </w:rPr>
      </w:pPr>
      <w:r w:rsidRPr="00AF6165">
        <w:rPr>
          <w:rFonts w:cs="Arial"/>
          <w:color w:val="1F3864" w:themeColor="accent1" w:themeShade="80"/>
          <w:sz w:val="18"/>
          <w:szCs w:val="18"/>
        </w:rPr>
        <w:t>b) Caixa e Equivalentes de Caixa</w:t>
      </w:r>
    </w:p>
    <w:p w14:paraId="3938248D" w14:textId="77777777" w:rsidR="00C756D5" w:rsidRPr="00287C9A" w:rsidRDefault="00C756D5" w:rsidP="00C756D5">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39DF0493" w14:textId="77777777" w:rsidR="00C756D5" w:rsidRPr="00AF6165" w:rsidRDefault="00C756D5" w:rsidP="00C756D5">
      <w:pPr>
        <w:pStyle w:val="01-TtulodeNota"/>
        <w:rPr>
          <w:rFonts w:cs="Arial"/>
          <w:color w:val="1F3864" w:themeColor="accent1" w:themeShade="80"/>
          <w:sz w:val="18"/>
          <w:szCs w:val="18"/>
        </w:rPr>
      </w:pPr>
      <w:r w:rsidRPr="00AF6165">
        <w:rPr>
          <w:rFonts w:cs="Arial"/>
          <w:color w:val="1F3864" w:themeColor="accent1" w:themeShade="80"/>
          <w:sz w:val="18"/>
          <w:szCs w:val="18"/>
        </w:rPr>
        <w:t>c) Instrumentos Financeiros</w:t>
      </w:r>
    </w:p>
    <w:p w14:paraId="3BBF3C97" w14:textId="77777777" w:rsidR="00C756D5" w:rsidRPr="00287C9A" w:rsidRDefault="00C756D5" w:rsidP="00C756D5">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328447BF" w14:textId="77777777" w:rsidR="00C756D5" w:rsidRPr="00287C9A" w:rsidRDefault="00C756D5" w:rsidP="00C756D5">
      <w:pPr>
        <w:pStyle w:val="05-Textonormal"/>
        <w:rPr>
          <w:rFonts w:cs="Arial"/>
        </w:rPr>
      </w:pPr>
      <w:r w:rsidRPr="00287C9A">
        <w:rPr>
          <w:rFonts w:cs="Arial"/>
        </w:rPr>
        <w:t>Os instrumentos financeiros são mensurados</w:t>
      </w:r>
      <w:r>
        <w:rPr>
          <w:rFonts w:cs="Arial"/>
        </w:rPr>
        <w:t>,</w:t>
      </w:r>
      <w:r w:rsidRPr="00287C9A">
        <w:rPr>
          <w:rFonts w:cs="Arial"/>
        </w:rPr>
        <w:t xml:space="preserve"> inicialmente</w:t>
      </w:r>
      <w:r>
        <w:rPr>
          <w:rFonts w:cs="Arial"/>
        </w:rPr>
        <w:t>,</w:t>
      </w:r>
      <w:r w:rsidRPr="00287C9A">
        <w:rPr>
          <w:rFonts w:cs="Arial"/>
        </w:rPr>
        <w:t xml:space="preserve"> ao valor justo acrescido do custo da transação, exceto nos casos em que os ativos e passivos financeiros são registrados ao valor justo por meio do resultado.</w:t>
      </w:r>
    </w:p>
    <w:p w14:paraId="17C12A87" w14:textId="77777777" w:rsidR="00C756D5" w:rsidRPr="00287C9A" w:rsidRDefault="00C756D5" w:rsidP="00C756D5">
      <w:pPr>
        <w:pStyle w:val="05-Textonormal"/>
        <w:rPr>
          <w:rFonts w:cs="Arial"/>
        </w:rPr>
      </w:pPr>
      <w:r w:rsidRPr="00287C9A">
        <w:rPr>
          <w:rFonts w:cs="Arial"/>
        </w:rPr>
        <w:t>Os ativos e passivos financeiros podem ser classificados em uma das categorias: (i) instrumento financeiro mensurado ao valor justo por meio do resultado; (</w:t>
      </w:r>
      <w:proofErr w:type="spellStart"/>
      <w:r w:rsidRPr="00287C9A">
        <w:rPr>
          <w:rFonts w:cs="Arial"/>
        </w:rPr>
        <w:t>ii</w:t>
      </w:r>
      <w:proofErr w:type="spellEnd"/>
      <w:r w:rsidRPr="00287C9A">
        <w:rPr>
          <w:rFonts w:cs="Arial"/>
        </w:rPr>
        <w:t>) instrumento financeiro mensurado ao custo amortizado</w:t>
      </w:r>
      <w:r>
        <w:rPr>
          <w:rFonts w:cs="Arial"/>
        </w:rPr>
        <w:t>;</w:t>
      </w:r>
      <w:r w:rsidRPr="00287C9A">
        <w:rPr>
          <w:rFonts w:cs="Arial"/>
        </w:rPr>
        <w:t xml:space="preserve"> e (</w:t>
      </w:r>
      <w:proofErr w:type="spellStart"/>
      <w:r w:rsidRPr="00287C9A">
        <w:rPr>
          <w:rFonts w:cs="Arial"/>
        </w:rPr>
        <w:t>iii</w:t>
      </w:r>
      <w:proofErr w:type="spellEnd"/>
      <w:r w:rsidRPr="00287C9A">
        <w:rPr>
          <w:rFonts w:cs="Arial"/>
        </w:rPr>
        <w:t>) instrumento financeiro mensurado ao valor justo por meio de outros resultados abrangentes.</w:t>
      </w:r>
    </w:p>
    <w:p w14:paraId="68894319" w14:textId="77777777" w:rsidR="00C756D5" w:rsidRDefault="00C756D5" w:rsidP="00C756D5">
      <w:pPr>
        <w:pStyle w:val="05-Textonormal"/>
        <w:rPr>
          <w:rFonts w:cs="Arial"/>
        </w:rPr>
      </w:pPr>
      <w:r w:rsidRPr="00287C9A">
        <w:rPr>
          <w:rFonts w:cs="Arial"/>
        </w:rPr>
        <w:t xml:space="preserve">Os principais instrumentos financeiros da BB Seguridade e suas controladas são títulos e valores mobiliários custodiados no Banco do Brasil (operações </w:t>
      </w:r>
      <w:r w:rsidRPr="00840306">
        <w:rPr>
          <w:rFonts w:cs="Arial"/>
        </w:rPr>
        <w:t>compromissadas</w:t>
      </w:r>
      <w:r>
        <w:rPr>
          <w:rFonts w:cs="Arial"/>
        </w:rPr>
        <w:t xml:space="preserve"> e LFTs - Letras Financeiras do Tesouro</w:t>
      </w:r>
      <w:r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74E00FEA" w14:textId="77777777" w:rsidR="00C756D5" w:rsidRPr="00287C9A" w:rsidRDefault="00C756D5" w:rsidP="00C756D5">
      <w:pPr>
        <w:pStyle w:val="05-Textonormal"/>
        <w:rPr>
          <w:rFonts w:cs="Arial"/>
        </w:rPr>
      </w:pPr>
      <w:r w:rsidRPr="00287C9A">
        <w:rPr>
          <w:rFonts w:cs="Arial"/>
          <w:b/>
          <w:color w:val="1F3864" w:themeColor="accent1" w:themeShade="80"/>
        </w:rPr>
        <w:t>c.1) Custo Amortizado</w:t>
      </w:r>
      <w:r w:rsidRPr="00287C9A">
        <w:rPr>
          <w:rFonts w:cs="Arial"/>
          <w:color w:val="1F3864" w:themeColor="accent1" w:themeShade="80"/>
        </w:rPr>
        <w:t xml:space="preserve"> </w:t>
      </w:r>
      <w:r w:rsidRPr="00287C9A">
        <w:rPr>
          <w:rFonts w:cs="Arial"/>
        </w:rPr>
        <w:t xml:space="preserve">– </w:t>
      </w:r>
      <w:bookmarkStart w:id="31" w:name="_Hlk94625156"/>
      <w:r>
        <w:rPr>
          <w:rFonts w:cs="Arial"/>
        </w:rPr>
        <w:t>Classificam-se nesta categoria os ativos financeiros mantidos</w:t>
      </w:r>
      <w:bookmarkEnd w:id="31"/>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52CF6B2F" w14:textId="77777777" w:rsidR="00C756D5" w:rsidRDefault="00C756D5" w:rsidP="00C756D5">
      <w:pPr>
        <w:pStyle w:val="05-Textonormal"/>
        <w:rPr>
          <w:rFonts w:cs="Arial"/>
        </w:rPr>
      </w:pPr>
      <w:r w:rsidRPr="00287C9A">
        <w:rPr>
          <w:rFonts w:cs="Arial"/>
        </w:rPr>
        <w:t xml:space="preserve">Para 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7A4FC88E" w14:textId="77777777" w:rsidR="00C756D5" w:rsidRPr="00287C9A" w:rsidRDefault="00C756D5" w:rsidP="00C756D5">
      <w:pPr>
        <w:pStyle w:val="05-Textonormal"/>
        <w:rPr>
          <w:rFonts w:cs="Arial"/>
        </w:rPr>
      </w:pPr>
      <w:r w:rsidRPr="00287C9A">
        <w:rPr>
          <w:rFonts w:cs="Arial"/>
          <w:b/>
          <w:color w:val="1F3864" w:themeColor="accent1" w:themeShade="80"/>
        </w:rPr>
        <w:t>c.2) Valor Justo por meio de Outros Resultados Abrangentes (VJORA)</w:t>
      </w:r>
      <w:r w:rsidRPr="00287C9A">
        <w:rPr>
          <w:rFonts w:cs="Arial"/>
          <w:color w:val="1F3864"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lucros ou prejuízos e (</w:t>
      </w:r>
      <w:proofErr w:type="spellStart"/>
      <w:r w:rsidRPr="00287C9A">
        <w:rPr>
          <w:rFonts w:cs="Arial"/>
        </w:rPr>
        <w:t>ii</w:t>
      </w:r>
      <w:proofErr w:type="spellEnd"/>
      <w:r w:rsidRPr="00287C9A">
        <w:rPr>
          <w:rFonts w:cs="Arial"/>
        </w:rPr>
        <w:t xml:space="preserve">) cujos termos contratuais dão origem, em datas especificadas, a fluxos de caixa que constituam, exclusivamente, pagamentos de principal e juros sobre o valor do principal em aberto. </w:t>
      </w:r>
    </w:p>
    <w:p w14:paraId="61CDF1A9" w14:textId="77777777" w:rsidR="00C756D5" w:rsidRPr="00287C9A" w:rsidRDefault="00C756D5" w:rsidP="00C756D5">
      <w:pPr>
        <w:pStyle w:val="05-Textonormal"/>
        <w:rPr>
          <w:rFonts w:cs="Arial"/>
        </w:rPr>
      </w:pPr>
      <w:r w:rsidRPr="00287C9A">
        <w:rPr>
          <w:rFonts w:cs="Arial"/>
        </w:rPr>
        <w:t xml:space="preserve">Para 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34BCC6D3" w14:textId="77777777" w:rsidR="00C756D5" w:rsidRPr="00287C9A" w:rsidRDefault="00C756D5" w:rsidP="00C756D5">
      <w:pPr>
        <w:pStyle w:val="05-Textonormal"/>
        <w:rPr>
          <w:rFonts w:cs="Arial"/>
        </w:rPr>
      </w:pPr>
      <w:r w:rsidRPr="00287C9A">
        <w:rPr>
          <w:rFonts w:cs="Arial"/>
          <w:b/>
          <w:color w:val="1F3864"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49244BBE" w14:textId="77777777" w:rsidR="00C756D5" w:rsidRPr="00287C9A" w:rsidRDefault="00C756D5" w:rsidP="00C756D5">
      <w:pPr>
        <w:pStyle w:val="05-Textonormal"/>
        <w:rPr>
          <w:rFonts w:cs="Arial"/>
        </w:rPr>
      </w:pPr>
      <w:r>
        <w:rPr>
          <w:rFonts w:cs="Arial"/>
        </w:rPr>
        <w:t>A</w:t>
      </w:r>
      <w:r w:rsidRPr="00287C9A">
        <w:rPr>
          <w:rFonts w:cs="Arial"/>
        </w:rPr>
        <w:t>s operações compromissadas</w:t>
      </w:r>
      <w:r>
        <w:rPr>
          <w:rFonts w:cs="Arial"/>
        </w:rPr>
        <w:t xml:space="preserve"> lastreadas por títulos públicos federais e LFTs - Letras Financeiras do Tesouro</w:t>
      </w:r>
      <w:r w:rsidRPr="00287C9A">
        <w:rPr>
          <w:rFonts w:cs="Arial"/>
        </w:rPr>
        <w:t xml:space="preserve"> são reconhecidas como ativos financeiros mensurados ao valor justo por meio do resultado.</w:t>
      </w:r>
    </w:p>
    <w:p w14:paraId="107A8F9E" w14:textId="77777777" w:rsidR="00C756D5" w:rsidRPr="00287C9A" w:rsidRDefault="00C756D5" w:rsidP="00286FB0">
      <w:pPr>
        <w:pStyle w:val="05-Textonormal"/>
        <w:keepNext/>
        <w:keepLines/>
        <w:pageBreakBefore/>
        <w:rPr>
          <w:rFonts w:cs="Arial"/>
        </w:rPr>
      </w:pPr>
      <w:r w:rsidRPr="00287C9A">
        <w:rPr>
          <w:rFonts w:cs="Arial"/>
          <w:b/>
          <w:color w:val="1F3864" w:themeColor="accent1" w:themeShade="80"/>
        </w:rPr>
        <w:lastRenderedPageBreak/>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48E460D6" w14:textId="77777777" w:rsidR="00C756D5" w:rsidRPr="00287C9A" w:rsidRDefault="00C756D5" w:rsidP="00C756D5">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7C63D3AC" w14:textId="77777777" w:rsidR="00C756D5" w:rsidRPr="00287C9A" w:rsidRDefault="00C756D5" w:rsidP="00C756D5">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1CBC56D6" w14:textId="77777777" w:rsidR="00C756D5" w:rsidRDefault="00C756D5" w:rsidP="00C756D5">
      <w:pPr>
        <w:pStyle w:val="05-Textonormal"/>
        <w:rPr>
          <w:rFonts w:cs="Arial"/>
        </w:rPr>
      </w:pPr>
      <w:r w:rsidRPr="00287C9A">
        <w:rPr>
          <w:rFonts w:cs="Arial"/>
        </w:rPr>
        <w:t>Os modelos internos de precificação podem envolver algum nível de estimativa e julgamento da Administração cuja intensidade dependerá, entre outros fatores, da complexidade do instrumento financeiro.</w:t>
      </w:r>
    </w:p>
    <w:p w14:paraId="005C1235" w14:textId="77777777" w:rsidR="00C756D5" w:rsidRPr="00FE6774" w:rsidRDefault="00C756D5" w:rsidP="00C756D5">
      <w:pPr>
        <w:pStyle w:val="05-Textonormal"/>
        <w:rPr>
          <w:rFonts w:cs="Arial"/>
        </w:rPr>
      </w:pPr>
      <w:r w:rsidRPr="00FE6774">
        <w:rPr>
          <w:rFonts w:cs="Arial"/>
          <w:b/>
          <w:color w:val="1F3864" w:themeColor="accent1" w:themeShade="80"/>
        </w:rPr>
        <w:t>c.5) Instrumentos Financeiros para Seguradoras</w:t>
      </w:r>
      <w:r w:rsidRPr="00FE6774">
        <w:rPr>
          <w:rFonts w:cs="Arial"/>
        </w:rPr>
        <w:t xml:space="preserve"> – Com relação à adoção do CPC 48 [IFRS 9] pelas entidades supervisionadas pela SUSEP, a autarquia recepcionou a norma de instrumento</w:t>
      </w:r>
      <w:r>
        <w:rPr>
          <w:rFonts w:cs="Arial"/>
        </w:rPr>
        <w:t>s</w:t>
      </w:r>
      <w:r w:rsidRPr="00FE6774">
        <w:rPr>
          <w:rFonts w:cs="Arial"/>
        </w:rPr>
        <w:t xml:space="preserve"> financeiros, por meio da Circular SUSEP n° 678, de 10 de outubro de 2022, no que não contrariar as demais orientações e circulares, para os períodos iniciados a partir de janeiro de 2024.</w:t>
      </w:r>
    </w:p>
    <w:p w14:paraId="67333326" w14:textId="77777777" w:rsidR="00C756D5" w:rsidRPr="00FE6774" w:rsidRDefault="00C756D5" w:rsidP="00C756D5">
      <w:pPr>
        <w:pStyle w:val="05-Textonormal"/>
        <w:rPr>
          <w:rFonts w:cs="Arial"/>
        </w:rPr>
      </w:pPr>
      <w:r w:rsidRPr="00FE6774">
        <w:rPr>
          <w:rFonts w:cs="Arial"/>
        </w:rPr>
        <w:t xml:space="preserve">Apesar da norma CPC 48 [IFRS 9] ainda não </w:t>
      </w:r>
      <w:r>
        <w:rPr>
          <w:rFonts w:cs="Arial"/>
        </w:rPr>
        <w:t xml:space="preserve">estar vigente para as empresas supervisionadas </w:t>
      </w:r>
      <w:r w:rsidRPr="00FE6774">
        <w:rPr>
          <w:rFonts w:cs="Arial"/>
        </w:rPr>
        <w:t>pela SUSEP, as seguradoras</w:t>
      </w:r>
      <w:r>
        <w:rPr>
          <w:rFonts w:cs="Arial"/>
        </w:rPr>
        <w:t xml:space="preserve"> investidas indiretas operacionais da BB Seguridade</w:t>
      </w:r>
      <w:r w:rsidRPr="00FE6774">
        <w:rPr>
          <w:rFonts w:cs="Arial"/>
        </w:rPr>
        <w:t xml:space="preserve"> </w:t>
      </w:r>
      <w:r>
        <w:rPr>
          <w:rFonts w:cs="Arial"/>
        </w:rPr>
        <w:t>estão</w:t>
      </w:r>
      <w:r w:rsidRPr="00FE6774">
        <w:rPr>
          <w:rFonts w:cs="Arial"/>
        </w:rPr>
        <w:t xml:space="preserve"> confecciona</w:t>
      </w:r>
      <w:r>
        <w:rPr>
          <w:rFonts w:cs="Arial"/>
        </w:rPr>
        <w:t>ndo</w:t>
      </w:r>
      <w:r w:rsidRPr="00FE6774">
        <w:rPr>
          <w:rFonts w:cs="Arial"/>
        </w:rPr>
        <w:t xml:space="preserve"> as</w:t>
      </w:r>
      <w:r>
        <w:rPr>
          <w:rFonts w:cs="Arial"/>
        </w:rPr>
        <w:t xml:space="preserve"> suas</w:t>
      </w:r>
      <w:r w:rsidRPr="00FE6774">
        <w:rPr>
          <w:rFonts w:cs="Arial"/>
        </w:rPr>
        <w:t xml:space="preserve"> informações contábeis no novo padrão, para fins de atendimento das normas contábeis aplicáveis à BB Seguridade.</w:t>
      </w:r>
    </w:p>
    <w:p w14:paraId="323E25FA" w14:textId="77777777" w:rsidR="00C756D5" w:rsidRPr="00FE6774" w:rsidRDefault="00C756D5" w:rsidP="00C756D5">
      <w:pPr>
        <w:pStyle w:val="05-Textonormal"/>
        <w:rPr>
          <w:rFonts w:cs="Arial"/>
        </w:rPr>
      </w:pPr>
      <w:r w:rsidRPr="00FE6774">
        <w:rPr>
          <w:rFonts w:cs="Arial"/>
        </w:rPr>
        <w:t xml:space="preserve">Os impactos da adoção do CPC 48 [IFRS 9] </w:t>
      </w:r>
      <w:r>
        <w:rPr>
          <w:rFonts w:cs="Arial"/>
        </w:rPr>
        <w:t>n</w:t>
      </w:r>
      <w:r w:rsidRPr="00FE6774">
        <w:rPr>
          <w:rFonts w:cs="Arial"/>
        </w:rPr>
        <w:t>as investidas estão apresentados na Nota Explicativa 07 – Investimentos em Participações Societárias.</w:t>
      </w:r>
    </w:p>
    <w:p w14:paraId="1543C2A3" w14:textId="77777777" w:rsidR="00C756D5" w:rsidRPr="00FE6774" w:rsidRDefault="00C756D5" w:rsidP="00C756D5">
      <w:pPr>
        <w:pStyle w:val="05-Textonormal"/>
        <w:rPr>
          <w:rFonts w:cs="Arial"/>
        </w:rPr>
      </w:pPr>
      <w:r w:rsidRPr="00FE6774">
        <w:rPr>
          <w:rFonts w:cs="Arial"/>
          <w:b/>
          <w:color w:val="1F3864" w:themeColor="accent1" w:themeShade="80"/>
        </w:rPr>
        <w:t>c.</w:t>
      </w:r>
      <w:r>
        <w:rPr>
          <w:rFonts w:cs="Arial"/>
          <w:b/>
          <w:color w:val="1F3864" w:themeColor="accent1" w:themeShade="80"/>
        </w:rPr>
        <w:t>6</w:t>
      </w:r>
      <w:r w:rsidRPr="00FE6774">
        <w:rPr>
          <w:rFonts w:cs="Arial"/>
          <w:b/>
          <w:color w:val="1F3864" w:themeColor="accent1" w:themeShade="80"/>
        </w:rPr>
        <w:t>) Passivos financeiros</w:t>
      </w:r>
      <w:r w:rsidRPr="00FE6774">
        <w:rPr>
          <w:rFonts w:cs="Arial"/>
          <w:color w:val="1F3864" w:themeColor="accent1" w:themeShade="80"/>
        </w:rPr>
        <w:t xml:space="preserve"> </w:t>
      </w:r>
      <w:r w:rsidRPr="00FE6774">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638EA062" w14:textId="77777777" w:rsidR="00C756D5" w:rsidRPr="00AF6165" w:rsidRDefault="00C756D5" w:rsidP="00C756D5">
      <w:pPr>
        <w:pStyle w:val="01-TtulodeNota"/>
        <w:rPr>
          <w:rFonts w:cs="Arial"/>
          <w:color w:val="1F3864" w:themeColor="accent1" w:themeShade="80"/>
          <w:sz w:val="18"/>
          <w:szCs w:val="18"/>
        </w:rPr>
      </w:pPr>
      <w:r w:rsidRPr="00FE6774">
        <w:rPr>
          <w:rFonts w:cs="Arial"/>
          <w:color w:val="1F3864" w:themeColor="accent1" w:themeShade="80"/>
          <w:sz w:val="18"/>
          <w:szCs w:val="18"/>
        </w:rPr>
        <w:t>d) Baixa de Ativos Financeiros e de Passivos Financeiros</w:t>
      </w:r>
    </w:p>
    <w:p w14:paraId="71ABC024" w14:textId="77777777" w:rsidR="00C756D5" w:rsidRPr="00287C9A" w:rsidRDefault="00C756D5" w:rsidP="00C756D5">
      <w:pPr>
        <w:pStyle w:val="05-Textonormal"/>
        <w:rPr>
          <w:rFonts w:cs="Arial"/>
        </w:rPr>
      </w:pPr>
      <w:r w:rsidRPr="00287C9A">
        <w:rPr>
          <w:rFonts w:cs="Arial"/>
          <w:b/>
          <w:color w:val="1F3864" w:themeColor="accent1" w:themeShade="80"/>
        </w:rPr>
        <w:t>d.1) Ativos financeiros</w:t>
      </w:r>
      <w:r w:rsidRPr="00287C9A">
        <w:rPr>
          <w:rFonts w:cs="Arial"/>
          <w:color w:val="1F3864" w:themeColor="accent1" w:themeShade="80"/>
        </w:rPr>
        <w:t xml:space="preserve"> </w:t>
      </w:r>
      <w:r w:rsidRPr="00287C9A">
        <w:rPr>
          <w:rFonts w:cs="Arial"/>
        </w:rPr>
        <w:t>– Um ativo financeiro é baixado quando: (i) os direitos contratuais relativos aos respectivos fluxos de caixa expirarem; (</w:t>
      </w:r>
      <w:proofErr w:type="spellStart"/>
      <w:r w:rsidRPr="00287C9A">
        <w:rPr>
          <w:rFonts w:cs="Arial"/>
        </w:rPr>
        <w:t>ii</w:t>
      </w:r>
      <w:proofErr w:type="spellEnd"/>
      <w:r w:rsidRPr="00287C9A">
        <w:rPr>
          <w:rFonts w:cs="Arial"/>
        </w:rPr>
        <w:t xml:space="preserve">) </w:t>
      </w:r>
      <w:r>
        <w:rPr>
          <w:rFonts w:cs="Arial"/>
        </w:rPr>
        <w:t>é transferida</w:t>
      </w:r>
      <w:r w:rsidRPr="00287C9A">
        <w:rPr>
          <w:rFonts w:cs="Arial"/>
        </w:rPr>
        <w:t xml:space="preserve"> para terceiros a maioria dos riscos e benefícios associados ao ativo; ou (</w:t>
      </w:r>
      <w:proofErr w:type="spellStart"/>
      <w:r w:rsidRPr="00287C9A">
        <w:rPr>
          <w:rFonts w:cs="Arial"/>
        </w:rPr>
        <w:t>iii</w:t>
      </w:r>
      <w:proofErr w:type="spellEnd"/>
      <w:r w:rsidRPr="00287C9A">
        <w:rPr>
          <w:rFonts w:cs="Arial"/>
        </w:rPr>
        <w:t>) quando o controle sobre o ativo é transferido, mesmo tendo retido parte dos riscos e benefícios associados à sua detenção.</w:t>
      </w:r>
    </w:p>
    <w:p w14:paraId="64F71E89" w14:textId="77777777" w:rsidR="00C756D5" w:rsidRPr="00287C9A" w:rsidRDefault="00C756D5" w:rsidP="00C756D5">
      <w:pPr>
        <w:pStyle w:val="05-Textonormal"/>
        <w:rPr>
          <w:rFonts w:cs="Arial"/>
        </w:rPr>
      </w:pPr>
      <w:r w:rsidRPr="00287C9A">
        <w:rPr>
          <w:rFonts w:cs="Arial"/>
        </w:rPr>
        <w:t xml:space="preserve">Os direitos e obrigações retidos na transferência são reconhecidos separadamente como ativos e como passivos, quando apropriado. Se o controle sobre o ativo é retido, continua-se a reconhecê-lo na extensão </w:t>
      </w:r>
      <w:r>
        <w:rPr>
          <w:rFonts w:cs="Arial"/>
        </w:rPr>
        <w:t xml:space="preserve">de sua evolução </w:t>
      </w:r>
      <w:r w:rsidRPr="00287C9A">
        <w:rPr>
          <w:rFonts w:cs="Arial"/>
        </w:rPr>
        <w:t>contínu</w:t>
      </w:r>
      <w:r>
        <w:rPr>
          <w:rFonts w:cs="Arial"/>
        </w:rPr>
        <w:t>a</w:t>
      </w:r>
      <w:r w:rsidRPr="00287C9A">
        <w:rPr>
          <w:rFonts w:cs="Arial"/>
        </w:rPr>
        <w:t>, que é determinado pela extensão em que ele permanece exposto a mudanças no valor do ativo transferido.</w:t>
      </w:r>
    </w:p>
    <w:p w14:paraId="775B588A" w14:textId="77777777" w:rsidR="00C756D5" w:rsidRDefault="00C756D5" w:rsidP="00C756D5">
      <w:pPr>
        <w:pStyle w:val="05-Textonormal"/>
        <w:rPr>
          <w:rFonts w:cs="Arial"/>
        </w:rPr>
      </w:pPr>
      <w:r w:rsidRPr="00FE6774">
        <w:rPr>
          <w:rFonts w:cs="Arial"/>
          <w:b/>
          <w:color w:val="1F3864" w:themeColor="accent1" w:themeShade="80"/>
        </w:rPr>
        <w:t>d.2) Passivos financeiros</w:t>
      </w:r>
      <w:r w:rsidRPr="00FE6774">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0660A01F" w14:textId="77777777" w:rsidR="00C756D5" w:rsidRPr="00AF6165" w:rsidRDefault="00C756D5" w:rsidP="00C756D5">
      <w:pPr>
        <w:pStyle w:val="01-TtulodeNota"/>
        <w:rPr>
          <w:rFonts w:cs="Arial"/>
          <w:color w:val="1F3864" w:themeColor="accent1" w:themeShade="80"/>
          <w:sz w:val="18"/>
          <w:szCs w:val="18"/>
        </w:rPr>
      </w:pPr>
      <w:r w:rsidRPr="00AF6165">
        <w:rPr>
          <w:rFonts w:cs="Arial"/>
          <w:color w:val="1F3864" w:themeColor="accent1" w:themeShade="80"/>
          <w:sz w:val="18"/>
          <w:szCs w:val="18"/>
        </w:rPr>
        <w:t>e) Redução ao Valor Recuperável de Ativos Financeiros – Imparidade</w:t>
      </w:r>
    </w:p>
    <w:p w14:paraId="43EB6DA6" w14:textId="77777777" w:rsidR="00C756D5" w:rsidRPr="00287C9A" w:rsidRDefault="00C756D5" w:rsidP="00C756D5">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39DA4F79" w14:textId="77777777" w:rsidR="00C756D5" w:rsidRPr="00287C9A" w:rsidRDefault="00C756D5" w:rsidP="00C756D5">
      <w:pPr>
        <w:pStyle w:val="05-Textonormal"/>
        <w:rPr>
          <w:rFonts w:cs="Arial"/>
        </w:rPr>
      </w:pPr>
      <w:r w:rsidRPr="00287C9A">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0727AA74" w14:textId="77777777" w:rsidR="00C756D5" w:rsidRPr="00287C9A" w:rsidRDefault="00C756D5" w:rsidP="00C756D5">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17C2E149" w14:textId="77777777" w:rsidR="00C756D5" w:rsidRPr="00287C9A" w:rsidRDefault="00C756D5" w:rsidP="00C756D5">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2A496964" w14:textId="77777777" w:rsidR="00C756D5" w:rsidRPr="00287C9A" w:rsidRDefault="00C756D5" w:rsidP="00C756D5">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5D5CD9D3" w14:textId="77777777" w:rsidR="00C756D5" w:rsidRPr="00AF6165" w:rsidRDefault="00C756D5" w:rsidP="00C756D5">
      <w:pPr>
        <w:pStyle w:val="01-TtulodeNota"/>
        <w:rPr>
          <w:rFonts w:cs="Arial"/>
          <w:color w:val="1F3864" w:themeColor="accent1" w:themeShade="80"/>
          <w:sz w:val="18"/>
          <w:szCs w:val="18"/>
        </w:rPr>
      </w:pPr>
      <w:r>
        <w:rPr>
          <w:rFonts w:cs="Arial"/>
          <w:color w:val="1F3864" w:themeColor="accent1" w:themeShade="80"/>
          <w:sz w:val="18"/>
          <w:szCs w:val="18"/>
        </w:rPr>
        <w:lastRenderedPageBreak/>
        <w:t>f</w:t>
      </w:r>
      <w:r w:rsidRPr="00AF6165">
        <w:rPr>
          <w:rFonts w:cs="Arial"/>
          <w:color w:val="1F3864" w:themeColor="accent1" w:themeShade="80"/>
          <w:sz w:val="18"/>
          <w:szCs w:val="18"/>
        </w:rPr>
        <w:t>) Ágio e Outros Ativos Intangíveis</w:t>
      </w:r>
    </w:p>
    <w:p w14:paraId="4E1D4BD8" w14:textId="77777777" w:rsidR="00C756D5" w:rsidRPr="00287C9A" w:rsidRDefault="00C756D5" w:rsidP="00C756D5">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54F36F4A" w14:textId="77777777" w:rsidR="00C756D5" w:rsidRPr="00287C9A" w:rsidRDefault="00C756D5" w:rsidP="00C756D5">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1A015136" w14:textId="77777777" w:rsidR="00C756D5" w:rsidRPr="00287C9A" w:rsidRDefault="00C756D5" w:rsidP="00C756D5">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3F954A9A" w14:textId="77777777" w:rsidR="00C756D5" w:rsidRPr="00287C9A" w:rsidRDefault="00C756D5" w:rsidP="00C756D5">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5D5BC272" w14:textId="77777777" w:rsidR="00C756D5" w:rsidRPr="00287C9A" w:rsidRDefault="00C756D5" w:rsidP="00C756D5">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243F7AB7" w14:textId="77777777" w:rsidR="00C756D5" w:rsidRPr="00287C9A" w:rsidRDefault="00C756D5" w:rsidP="00C756D5">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32537627" w14:textId="77777777" w:rsidR="00C756D5" w:rsidRPr="00AF6165" w:rsidRDefault="00C756D5" w:rsidP="00C756D5">
      <w:pPr>
        <w:pStyle w:val="01-TtulodeNota"/>
        <w:rPr>
          <w:rFonts w:cs="Arial"/>
          <w:color w:val="1F3864" w:themeColor="accent1" w:themeShade="80"/>
          <w:sz w:val="18"/>
          <w:szCs w:val="18"/>
        </w:rPr>
      </w:pPr>
      <w:r>
        <w:rPr>
          <w:rFonts w:cs="Arial"/>
          <w:color w:val="1F3864" w:themeColor="accent1" w:themeShade="80"/>
          <w:sz w:val="18"/>
          <w:szCs w:val="18"/>
        </w:rPr>
        <w:t>g</w:t>
      </w:r>
      <w:r w:rsidRPr="00AF6165">
        <w:rPr>
          <w:rFonts w:cs="Arial"/>
          <w:color w:val="1F3864" w:themeColor="accent1" w:themeShade="80"/>
          <w:sz w:val="18"/>
          <w:szCs w:val="18"/>
        </w:rPr>
        <w:t>) Redução ao Valor Recuperável de Ativos Não Financeiros – Imparidade</w:t>
      </w:r>
    </w:p>
    <w:p w14:paraId="46E88E6F" w14:textId="77777777" w:rsidR="00C756D5" w:rsidRPr="00287C9A" w:rsidRDefault="00C756D5" w:rsidP="00C756D5">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62AD111D" w14:textId="77777777" w:rsidR="00C756D5" w:rsidRPr="00287C9A" w:rsidRDefault="00C756D5" w:rsidP="00C756D5">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247668BE" w14:textId="77777777" w:rsidR="00C756D5" w:rsidRPr="00287C9A" w:rsidRDefault="00C756D5" w:rsidP="00C756D5">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6D9D0761" w14:textId="77777777" w:rsidR="00C756D5" w:rsidRPr="00287C9A" w:rsidRDefault="00C756D5" w:rsidP="00C756D5">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exercícios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3C310395" w14:textId="77777777" w:rsidR="00C756D5" w:rsidRPr="00A8629A" w:rsidRDefault="00C756D5" w:rsidP="00C756D5">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3F6341F9" w14:textId="77777777" w:rsidR="00C756D5" w:rsidRPr="00AF6165" w:rsidRDefault="00C756D5" w:rsidP="00C756D5">
      <w:pPr>
        <w:pStyle w:val="01-TtulodeNota"/>
        <w:rPr>
          <w:rFonts w:cs="Arial"/>
          <w:color w:val="1F3864" w:themeColor="accent1" w:themeShade="80"/>
          <w:sz w:val="18"/>
          <w:szCs w:val="18"/>
        </w:rPr>
      </w:pPr>
      <w:r>
        <w:rPr>
          <w:rFonts w:cs="Arial"/>
          <w:color w:val="1F3864" w:themeColor="accent1" w:themeShade="80"/>
          <w:sz w:val="18"/>
          <w:szCs w:val="18"/>
        </w:rPr>
        <w:t>h</w:t>
      </w:r>
      <w:r w:rsidRPr="00AF6165">
        <w:rPr>
          <w:rFonts w:cs="Arial"/>
          <w:color w:val="1F3864" w:themeColor="accent1" w:themeShade="80"/>
          <w:sz w:val="18"/>
          <w:szCs w:val="18"/>
        </w:rPr>
        <w:t>) Investimentos em Participações Societárias</w:t>
      </w:r>
    </w:p>
    <w:p w14:paraId="5DE6B4F0" w14:textId="77777777" w:rsidR="00C756D5" w:rsidRDefault="00C756D5" w:rsidP="00C756D5">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exercício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76B83FF7" w14:textId="77777777" w:rsidR="00C756D5" w:rsidRPr="0076385D" w:rsidRDefault="00C756D5" w:rsidP="00C756D5">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157ACC56" w14:textId="77777777" w:rsidR="00C756D5" w:rsidRPr="00287C9A" w:rsidRDefault="00C756D5" w:rsidP="00C756D5">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w:t>
      </w:r>
      <w:proofErr w:type="spellStart"/>
      <w:r w:rsidRPr="0076385D">
        <w:rPr>
          <w:rFonts w:cs="Arial"/>
        </w:rPr>
        <w:t>Brasilcap</w:t>
      </w:r>
      <w:proofErr w:type="spellEnd"/>
      <w:r w:rsidRPr="0076385D">
        <w:rPr>
          <w:rFonts w:cs="Arial"/>
        </w:rPr>
        <w:t xml:space="preserve"> Capitalização S.A., </w:t>
      </w:r>
      <w:proofErr w:type="spellStart"/>
      <w:r w:rsidRPr="0076385D">
        <w:rPr>
          <w:rFonts w:cs="Arial"/>
        </w:rPr>
        <w:t>Brasildental</w:t>
      </w:r>
      <w:proofErr w:type="spellEnd"/>
      <w:r w:rsidRPr="0076385D">
        <w:rPr>
          <w:rFonts w:cs="Arial"/>
        </w:rPr>
        <w:t xml:space="preserve"> Operadora de Planos Odontológicos S.A. e </w:t>
      </w:r>
      <w:proofErr w:type="spellStart"/>
      <w:r w:rsidRPr="0076385D">
        <w:rPr>
          <w:rFonts w:cs="Arial"/>
        </w:rPr>
        <w:t>Ciclic</w:t>
      </w:r>
      <w:proofErr w:type="spellEnd"/>
      <w:r w:rsidRPr="0076385D">
        <w:rPr>
          <w:rFonts w:cs="Arial"/>
        </w:rPr>
        <w:t xml:space="preserve">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22FDBE69" w14:textId="77777777" w:rsidR="00C756D5" w:rsidRDefault="00C756D5" w:rsidP="00C756D5">
      <w:pPr>
        <w:pStyle w:val="05-Textonormal"/>
        <w:rPr>
          <w:rFonts w:cs="Arial"/>
        </w:rPr>
      </w:pPr>
      <w:r>
        <w:rPr>
          <w:rFonts w:cs="Arial"/>
        </w:rPr>
        <w:lastRenderedPageBreak/>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Em função de questões operacionais, a partir de janeiro de 2023</w:t>
      </w:r>
      <w:r>
        <w:rPr>
          <w:rFonts w:cs="Arial"/>
        </w:rPr>
        <w:t>,</w:t>
      </w:r>
      <w:r w:rsidRPr="00170274">
        <w:rPr>
          <w:rFonts w:cs="Arial"/>
        </w:rPr>
        <w:t xml:space="preserve"> o reconhecimento contábil do investimento na </w:t>
      </w:r>
      <w:proofErr w:type="spellStart"/>
      <w:r w:rsidRPr="00170274">
        <w:rPr>
          <w:rFonts w:cs="Arial"/>
        </w:rPr>
        <w:t>Brasildental</w:t>
      </w:r>
      <w:proofErr w:type="spellEnd"/>
      <w:r w:rsidRPr="00170274">
        <w:rPr>
          <w:rFonts w:cs="Arial"/>
        </w:rPr>
        <w:t>, por meio de equivalência patrimonial, está sendo efetuado com defasagem de um mês. Para as demais empresas, as datas são coincidentes com a data de fechamento contábil do Grupo BB Seguridade.</w:t>
      </w:r>
    </w:p>
    <w:p w14:paraId="7B7E7A56" w14:textId="77777777" w:rsidR="00C756D5" w:rsidRDefault="00C756D5" w:rsidP="00C756D5">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 das investidas às práticas contábeis adotadas pela investidora.</w:t>
      </w:r>
    </w:p>
    <w:p w14:paraId="3E283E49" w14:textId="77777777" w:rsidR="00C756D5" w:rsidRPr="00AF6165" w:rsidRDefault="00C756D5" w:rsidP="00C756D5">
      <w:pPr>
        <w:pStyle w:val="01-TtulodeNota"/>
        <w:rPr>
          <w:rFonts w:cs="Arial"/>
          <w:color w:val="1F3864" w:themeColor="accent1" w:themeShade="80"/>
          <w:sz w:val="18"/>
          <w:szCs w:val="18"/>
        </w:rPr>
      </w:pPr>
      <w:r>
        <w:rPr>
          <w:rFonts w:cs="Arial"/>
          <w:color w:val="1F3864" w:themeColor="accent1" w:themeShade="80"/>
          <w:sz w:val="18"/>
          <w:szCs w:val="18"/>
        </w:rPr>
        <w:t>i</w:t>
      </w:r>
      <w:r w:rsidRPr="00AF6165">
        <w:rPr>
          <w:rFonts w:cs="Arial"/>
          <w:color w:val="1F3864" w:themeColor="accent1" w:themeShade="80"/>
          <w:sz w:val="18"/>
          <w:szCs w:val="18"/>
        </w:rPr>
        <w:t>) Provisões, Passivos Contingentes e Obrigações Legais</w:t>
      </w:r>
    </w:p>
    <w:p w14:paraId="28EA58E7" w14:textId="77777777" w:rsidR="00C756D5" w:rsidRPr="00287C9A" w:rsidRDefault="00C756D5" w:rsidP="00C756D5">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41615C5A" w14:textId="77777777" w:rsidR="00C756D5" w:rsidRPr="00287C9A" w:rsidRDefault="00C756D5" w:rsidP="00C756D5">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 xml:space="preserve">s nas demonstrações contábeis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4F20B8A5" w14:textId="77777777" w:rsidR="00C756D5" w:rsidRPr="00287C9A" w:rsidRDefault="00C756D5" w:rsidP="00C756D5">
      <w:pPr>
        <w:pStyle w:val="05-Textonormal"/>
        <w:rPr>
          <w:rFonts w:cs="Arial"/>
        </w:rPr>
      </w:pPr>
      <w:r w:rsidRPr="00287C9A">
        <w:rPr>
          <w:rFonts w:cs="Arial"/>
        </w:rPr>
        <w:t xml:space="preserve">Os passivos contingentes classificados como perdas possíveis não são reconhecidos contabilmente, </w:t>
      </w:r>
      <w:r>
        <w:rPr>
          <w:rFonts w:cs="Arial"/>
        </w:rPr>
        <w:t xml:space="preserve">e são, </w:t>
      </w:r>
      <w:r w:rsidRPr="00287C9A">
        <w:rPr>
          <w:rFonts w:cs="Arial"/>
        </w:rPr>
        <w:t>apenas</w:t>
      </w:r>
      <w:r>
        <w:rPr>
          <w:rFonts w:cs="Arial"/>
        </w:rPr>
        <w:t>,</w:t>
      </w:r>
      <w:r w:rsidRPr="00287C9A">
        <w:rPr>
          <w:rFonts w:cs="Arial"/>
        </w:rPr>
        <w:t xml:space="preserve"> divulgados nas notas explicativas, e os classificados como remotos não requerem provisão e divulgação. </w:t>
      </w:r>
    </w:p>
    <w:p w14:paraId="35586483" w14:textId="77777777" w:rsidR="00C756D5" w:rsidRPr="00287C9A" w:rsidRDefault="00C756D5" w:rsidP="00C756D5">
      <w:pPr>
        <w:pStyle w:val="05-Textonormal"/>
        <w:rPr>
          <w:rFonts w:cs="Arial"/>
        </w:rPr>
      </w:pPr>
      <w:r w:rsidRPr="00287C9A">
        <w:rPr>
          <w:rFonts w:cs="Arial"/>
        </w:rPr>
        <w:t>As obrigações legais fiscais são derivadas de obrigações tributárias previstas na legislação, independentemente da probabilidade de sucesso de processos judiciais em andamento e têm os seus montantes reconhecidos integralmente nas demonstrações contábeis.</w:t>
      </w:r>
    </w:p>
    <w:p w14:paraId="1B14D5E0" w14:textId="77777777" w:rsidR="00C756D5" w:rsidRPr="00AF6165" w:rsidRDefault="00C756D5" w:rsidP="00C756D5">
      <w:pPr>
        <w:pStyle w:val="01-TtulodeNota"/>
        <w:keepNext/>
        <w:keepLines/>
        <w:rPr>
          <w:rFonts w:cs="Arial"/>
          <w:color w:val="1F3864" w:themeColor="accent1" w:themeShade="80"/>
          <w:sz w:val="18"/>
          <w:szCs w:val="18"/>
        </w:rPr>
      </w:pPr>
      <w:r>
        <w:rPr>
          <w:rFonts w:cs="Arial"/>
          <w:color w:val="1F3864" w:themeColor="accent1" w:themeShade="80"/>
          <w:sz w:val="18"/>
          <w:szCs w:val="18"/>
        </w:rPr>
        <w:t>j</w:t>
      </w:r>
      <w:r w:rsidRPr="00AF6165">
        <w:rPr>
          <w:rFonts w:cs="Arial"/>
          <w:color w:val="1F3864" w:themeColor="accent1" w:themeShade="80"/>
          <w:sz w:val="18"/>
          <w:szCs w:val="18"/>
        </w:rPr>
        <w:t xml:space="preserve">) </w:t>
      </w:r>
      <w:r>
        <w:rPr>
          <w:rFonts w:cs="Arial"/>
          <w:color w:val="1F3864" w:themeColor="accent1" w:themeShade="80"/>
          <w:sz w:val="18"/>
          <w:szCs w:val="18"/>
        </w:rPr>
        <w:t>Tributos</w:t>
      </w:r>
    </w:p>
    <w:p w14:paraId="095DB584" w14:textId="77777777" w:rsidR="00C756D5" w:rsidRPr="00287C9A" w:rsidRDefault="00C756D5" w:rsidP="00C756D5">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3864" w:themeColor="accent1" w:themeShade="80"/>
          <w:bottom w:val="single" w:sz="2" w:space="0" w:color="1F3864" w:themeColor="accent1" w:themeShade="80"/>
        </w:tblBorders>
        <w:tblLayout w:type="fixed"/>
        <w:tblLook w:val="04A0" w:firstRow="1" w:lastRow="0" w:firstColumn="1" w:lastColumn="0" w:noHBand="0" w:noVBand="1"/>
      </w:tblPr>
      <w:tblGrid>
        <w:gridCol w:w="7374"/>
        <w:gridCol w:w="1063"/>
        <w:gridCol w:w="1063"/>
      </w:tblGrid>
      <w:tr w:rsidR="00C756D5" w:rsidRPr="002643E2" w14:paraId="7518FF88" w14:textId="77777777" w:rsidTr="00C153D5">
        <w:trPr>
          <w:trHeight w:val="238"/>
          <w:jc w:val="center"/>
        </w:trPr>
        <w:tc>
          <w:tcPr>
            <w:tcW w:w="7374" w:type="dxa"/>
            <w:tcBorders>
              <w:top w:val="single" w:sz="2" w:space="0" w:color="1F3864" w:themeColor="accent1" w:themeShade="80"/>
              <w:bottom w:val="single" w:sz="2" w:space="0" w:color="1F3864" w:themeColor="accent1" w:themeShade="80"/>
            </w:tcBorders>
            <w:vAlign w:val="center"/>
          </w:tcPr>
          <w:p w14:paraId="6B0932D6" w14:textId="77777777" w:rsidR="00C756D5" w:rsidRPr="002643E2" w:rsidRDefault="00C756D5" w:rsidP="00C153D5">
            <w:pPr>
              <w:spacing w:after="0"/>
              <w:rPr>
                <w:rFonts w:ascii="Arial" w:hAnsi="Arial" w:cs="Arial"/>
                <w:b/>
                <w:sz w:val="14"/>
                <w:szCs w:val="14"/>
              </w:rPr>
            </w:pPr>
            <w:r w:rsidRPr="002643E2">
              <w:rPr>
                <w:rFonts w:ascii="Arial" w:hAnsi="Arial" w:cs="Arial"/>
                <w:b/>
                <w:sz w:val="14"/>
                <w:szCs w:val="14"/>
              </w:rPr>
              <w:t>Tributos</w:t>
            </w:r>
          </w:p>
        </w:tc>
        <w:tc>
          <w:tcPr>
            <w:tcW w:w="1063" w:type="dxa"/>
            <w:tcBorders>
              <w:top w:val="single" w:sz="2" w:space="0" w:color="1F3864" w:themeColor="accent1" w:themeShade="80"/>
              <w:bottom w:val="single" w:sz="2" w:space="0" w:color="1F3864" w:themeColor="accent1" w:themeShade="80"/>
            </w:tcBorders>
            <w:vAlign w:val="center"/>
          </w:tcPr>
          <w:p w14:paraId="5AF02A2F" w14:textId="77777777" w:rsidR="00C756D5" w:rsidRPr="002643E2" w:rsidRDefault="00C756D5" w:rsidP="00C153D5">
            <w:pPr>
              <w:spacing w:after="0"/>
              <w:jc w:val="right"/>
              <w:rPr>
                <w:rFonts w:ascii="Arial" w:hAnsi="Arial" w:cs="Arial"/>
                <w:b/>
                <w:sz w:val="14"/>
                <w:szCs w:val="14"/>
              </w:rPr>
            </w:pPr>
            <w:r>
              <w:rPr>
                <w:rFonts w:ascii="Arial" w:hAnsi="Arial" w:cs="Arial"/>
                <w:b/>
                <w:sz w:val="14"/>
                <w:szCs w:val="14"/>
              </w:rPr>
              <w:t>30.09.2023</w:t>
            </w:r>
          </w:p>
        </w:tc>
        <w:tc>
          <w:tcPr>
            <w:tcW w:w="1063" w:type="dxa"/>
            <w:tcBorders>
              <w:top w:val="single" w:sz="2" w:space="0" w:color="1F3864" w:themeColor="accent1" w:themeShade="80"/>
              <w:bottom w:val="single" w:sz="2" w:space="0" w:color="1F3864" w:themeColor="accent1" w:themeShade="80"/>
            </w:tcBorders>
            <w:vAlign w:val="center"/>
          </w:tcPr>
          <w:p w14:paraId="4A8F4363" w14:textId="77777777" w:rsidR="00C756D5" w:rsidRPr="002643E2" w:rsidRDefault="00C756D5" w:rsidP="00C153D5">
            <w:pPr>
              <w:spacing w:after="0"/>
              <w:jc w:val="right"/>
              <w:rPr>
                <w:rFonts w:ascii="Arial" w:hAnsi="Arial" w:cs="Arial"/>
                <w:b/>
                <w:sz w:val="14"/>
                <w:szCs w:val="14"/>
              </w:rPr>
            </w:pPr>
            <w:r>
              <w:rPr>
                <w:rFonts w:ascii="Arial" w:hAnsi="Arial" w:cs="Arial"/>
                <w:b/>
                <w:sz w:val="14"/>
                <w:szCs w:val="14"/>
              </w:rPr>
              <w:t>31.12.2022</w:t>
            </w:r>
          </w:p>
        </w:tc>
      </w:tr>
      <w:tr w:rsidR="00C756D5" w:rsidRPr="00287C9A" w14:paraId="47948DFA" w14:textId="77777777" w:rsidTr="00C153D5">
        <w:trPr>
          <w:trHeight w:val="238"/>
          <w:jc w:val="center"/>
        </w:trPr>
        <w:tc>
          <w:tcPr>
            <w:tcW w:w="7374" w:type="dxa"/>
            <w:tcBorders>
              <w:top w:val="single" w:sz="2" w:space="0" w:color="1F3864" w:themeColor="accent1" w:themeShade="80"/>
            </w:tcBorders>
            <w:vAlign w:val="center"/>
          </w:tcPr>
          <w:p w14:paraId="5B100B0D" w14:textId="77777777" w:rsidR="00C756D5" w:rsidRPr="00287C9A" w:rsidRDefault="00C756D5" w:rsidP="00C153D5">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3864" w:themeColor="accent1" w:themeShade="80"/>
            </w:tcBorders>
            <w:vAlign w:val="center"/>
          </w:tcPr>
          <w:p w14:paraId="1184DB4D" w14:textId="77777777" w:rsidR="00C756D5" w:rsidRPr="00287C9A" w:rsidRDefault="00C756D5" w:rsidP="00C153D5">
            <w:pPr>
              <w:pStyle w:val="08-Tabelageral"/>
              <w:rPr>
                <w:rFonts w:cs="Arial"/>
                <w:b/>
                <w:szCs w:val="14"/>
              </w:rPr>
            </w:pPr>
            <w:r w:rsidRPr="00287C9A">
              <w:rPr>
                <w:rFonts w:cs="Arial"/>
                <w:szCs w:val="14"/>
              </w:rPr>
              <w:t>25%</w:t>
            </w:r>
          </w:p>
        </w:tc>
        <w:tc>
          <w:tcPr>
            <w:tcW w:w="1063" w:type="dxa"/>
            <w:tcBorders>
              <w:top w:val="single" w:sz="2" w:space="0" w:color="1F3864" w:themeColor="accent1" w:themeShade="80"/>
            </w:tcBorders>
            <w:vAlign w:val="center"/>
          </w:tcPr>
          <w:p w14:paraId="30DDC9D4" w14:textId="77777777" w:rsidR="00C756D5" w:rsidRPr="00287C9A" w:rsidRDefault="00C756D5" w:rsidP="00C153D5">
            <w:pPr>
              <w:pStyle w:val="08-Tabelageral"/>
              <w:rPr>
                <w:rFonts w:cs="Arial"/>
                <w:b/>
                <w:szCs w:val="14"/>
              </w:rPr>
            </w:pPr>
            <w:r w:rsidRPr="00287C9A">
              <w:rPr>
                <w:rFonts w:cs="Arial"/>
                <w:szCs w:val="14"/>
              </w:rPr>
              <w:t>25%</w:t>
            </w:r>
          </w:p>
        </w:tc>
      </w:tr>
      <w:tr w:rsidR="00C756D5" w:rsidRPr="00287C9A" w14:paraId="400589BF" w14:textId="77777777" w:rsidTr="00C153D5">
        <w:trPr>
          <w:trHeight w:val="238"/>
          <w:jc w:val="center"/>
        </w:trPr>
        <w:tc>
          <w:tcPr>
            <w:tcW w:w="7374" w:type="dxa"/>
            <w:vAlign w:val="center"/>
          </w:tcPr>
          <w:p w14:paraId="29177FFF" w14:textId="77777777" w:rsidR="00C756D5" w:rsidRPr="00287C9A" w:rsidRDefault="00C756D5" w:rsidP="00C153D5">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05961AC1" w14:textId="77777777" w:rsidR="00C756D5" w:rsidRPr="00287C9A" w:rsidRDefault="00C756D5" w:rsidP="00C153D5">
            <w:pPr>
              <w:pStyle w:val="08-Tabelageral"/>
              <w:ind w:left="113"/>
              <w:rPr>
                <w:rFonts w:cs="Arial"/>
                <w:szCs w:val="14"/>
              </w:rPr>
            </w:pPr>
            <w:r w:rsidRPr="00287C9A">
              <w:rPr>
                <w:rFonts w:cs="Arial"/>
                <w:szCs w:val="14"/>
              </w:rPr>
              <w:t>9%</w:t>
            </w:r>
          </w:p>
        </w:tc>
        <w:tc>
          <w:tcPr>
            <w:tcW w:w="1063" w:type="dxa"/>
            <w:vAlign w:val="center"/>
          </w:tcPr>
          <w:p w14:paraId="6A8D0BAB" w14:textId="77777777" w:rsidR="00C756D5" w:rsidRPr="00287C9A" w:rsidRDefault="00C756D5" w:rsidP="00C153D5">
            <w:pPr>
              <w:pStyle w:val="08-Tabelageral"/>
              <w:rPr>
                <w:rFonts w:cs="Arial"/>
                <w:szCs w:val="14"/>
              </w:rPr>
            </w:pPr>
            <w:r w:rsidRPr="00287C9A">
              <w:rPr>
                <w:rFonts w:cs="Arial"/>
                <w:szCs w:val="14"/>
              </w:rPr>
              <w:t>9%</w:t>
            </w:r>
          </w:p>
        </w:tc>
      </w:tr>
      <w:tr w:rsidR="00C756D5" w:rsidRPr="00287C9A" w14:paraId="0EF37C31" w14:textId="77777777" w:rsidTr="00C153D5">
        <w:trPr>
          <w:trHeight w:val="238"/>
          <w:jc w:val="center"/>
        </w:trPr>
        <w:tc>
          <w:tcPr>
            <w:tcW w:w="7374" w:type="dxa"/>
            <w:vAlign w:val="center"/>
          </w:tcPr>
          <w:p w14:paraId="2F822A12" w14:textId="77777777" w:rsidR="00C756D5" w:rsidRPr="00287C9A" w:rsidRDefault="00C756D5" w:rsidP="00C153D5">
            <w:pPr>
              <w:pStyle w:val="08-Tabelageral"/>
              <w:jc w:val="left"/>
              <w:rPr>
                <w:rFonts w:cs="Arial"/>
                <w:b/>
                <w:szCs w:val="14"/>
              </w:rPr>
            </w:pPr>
            <w:r w:rsidRPr="00287C9A">
              <w:rPr>
                <w:rFonts w:cs="Arial"/>
                <w:szCs w:val="14"/>
              </w:rPr>
              <w:t>Contribuição ao PIS/Pasep</w:t>
            </w:r>
          </w:p>
        </w:tc>
        <w:tc>
          <w:tcPr>
            <w:tcW w:w="1063" w:type="dxa"/>
            <w:vAlign w:val="center"/>
          </w:tcPr>
          <w:p w14:paraId="2F94CB88" w14:textId="77777777" w:rsidR="00C756D5" w:rsidRPr="00287C9A" w:rsidRDefault="00C756D5" w:rsidP="00C153D5">
            <w:pPr>
              <w:pStyle w:val="08-Tabelageral"/>
              <w:ind w:left="113"/>
              <w:rPr>
                <w:rFonts w:cs="Arial"/>
                <w:szCs w:val="14"/>
              </w:rPr>
            </w:pPr>
            <w:r w:rsidRPr="00287C9A">
              <w:rPr>
                <w:rFonts w:cs="Arial"/>
                <w:szCs w:val="14"/>
              </w:rPr>
              <w:t>1,65%</w:t>
            </w:r>
          </w:p>
        </w:tc>
        <w:tc>
          <w:tcPr>
            <w:tcW w:w="1063" w:type="dxa"/>
            <w:vAlign w:val="center"/>
          </w:tcPr>
          <w:p w14:paraId="7A50F5D2" w14:textId="77777777" w:rsidR="00C756D5" w:rsidRPr="00287C9A" w:rsidRDefault="00C756D5" w:rsidP="00C153D5">
            <w:pPr>
              <w:pStyle w:val="08-Tabelageral"/>
              <w:rPr>
                <w:rFonts w:cs="Arial"/>
                <w:szCs w:val="14"/>
              </w:rPr>
            </w:pPr>
            <w:r w:rsidRPr="00287C9A">
              <w:rPr>
                <w:rFonts w:cs="Arial"/>
                <w:szCs w:val="14"/>
              </w:rPr>
              <w:t>1,65%</w:t>
            </w:r>
          </w:p>
        </w:tc>
      </w:tr>
      <w:tr w:rsidR="00C756D5" w:rsidRPr="00287C9A" w14:paraId="7BA6CA20" w14:textId="77777777" w:rsidTr="00C153D5">
        <w:trPr>
          <w:trHeight w:val="238"/>
          <w:jc w:val="center"/>
        </w:trPr>
        <w:tc>
          <w:tcPr>
            <w:tcW w:w="7374" w:type="dxa"/>
            <w:vAlign w:val="center"/>
          </w:tcPr>
          <w:p w14:paraId="2DF023DE" w14:textId="77777777" w:rsidR="00C756D5" w:rsidRPr="00287C9A" w:rsidRDefault="00C756D5" w:rsidP="00C153D5">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p>
        </w:tc>
        <w:tc>
          <w:tcPr>
            <w:tcW w:w="1063" w:type="dxa"/>
            <w:vAlign w:val="center"/>
          </w:tcPr>
          <w:p w14:paraId="709CBABC" w14:textId="77777777" w:rsidR="00C756D5" w:rsidRPr="00287C9A" w:rsidRDefault="00C756D5" w:rsidP="00C153D5">
            <w:pPr>
              <w:pStyle w:val="08-Tabelageral"/>
              <w:ind w:left="113"/>
              <w:rPr>
                <w:rFonts w:cs="Arial"/>
                <w:szCs w:val="14"/>
              </w:rPr>
            </w:pPr>
            <w:r w:rsidRPr="00287C9A">
              <w:rPr>
                <w:rFonts w:cs="Arial"/>
                <w:szCs w:val="14"/>
              </w:rPr>
              <w:t>7,60%</w:t>
            </w:r>
          </w:p>
        </w:tc>
        <w:tc>
          <w:tcPr>
            <w:tcW w:w="1063" w:type="dxa"/>
            <w:vAlign w:val="center"/>
          </w:tcPr>
          <w:p w14:paraId="47B4BC40" w14:textId="77777777" w:rsidR="00C756D5" w:rsidRPr="00287C9A" w:rsidRDefault="00C756D5" w:rsidP="00C153D5">
            <w:pPr>
              <w:pStyle w:val="08-Tabelageral"/>
              <w:rPr>
                <w:rFonts w:cs="Arial"/>
                <w:szCs w:val="14"/>
              </w:rPr>
            </w:pPr>
            <w:r w:rsidRPr="00287C9A">
              <w:rPr>
                <w:rFonts w:cs="Arial"/>
                <w:szCs w:val="14"/>
              </w:rPr>
              <w:t>7,60%</w:t>
            </w:r>
          </w:p>
        </w:tc>
      </w:tr>
      <w:tr w:rsidR="00C756D5" w:rsidRPr="00287C9A" w14:paraId="013B51B0" w14:textId="77777777" w:rsidTr="00C153D5">
        <w:trPr>
          <w:trHeight w:val="238"/>
          <w:jc w:val="center"/>
        </w:trPr>
        <w:tc>
          <w:tcPr>
            <w:tcW w:w="7374" w:type="dxa"/>
            <w:vAlign w:val="center"/>
          </w:tcPr>
          <w:p w14:paraId="48A51686" w14:textId="77777777" w:rsidR="00C756D5" w:rsidRPr="00287C9A" w:rsidRDefault="00C756D5" w:rsidP="00C153D5">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005DF7E9" w14:textId="77777777" w:rsidR="00C756D5" w:rsidRPr="00287C9A" w:rsidRDefault="00C756D5" w:rsidP="00C153D5">
            <w:pPr>
              <w:pStyle w:val="08-Tabelageral"/>
              <w:ind w:left="113"/>
              <w:rPr>
                <w:rFonts w:cs="Arial"/>
                <w:szCs w:val="14"/>
              </w:rPr>
            </w:pPr>
            <w:r w:rsidRPr="00287C9A">
              <w:rPr>
                <w:rFonts w:cs="Arial"/>
                <w:szCs w:val="14"/>
              </w:rPr>
              <w:t>0,65%</w:t>
            </w:r>
          </w:p>
        </w:tc>
        <w:tc>
          <w:tcPr>
            <w:tcW w:w="1063" w:type="dxa"/>
            <w:vAlign w:val="center"/>
          </w:tcPr>
          <w:p w14:paraId="2FFC6855" w14:textId="77777777" w:rsidR="00C756D5" w:rsidRPr="00287C9A" w:rsidRDefault="00C756D5" w:rsidP="00C153D5">
            <w:pPr>
              <w:pStyle w:val="08-Tabelageral"/>
              <w:rPr>
                <w:rFonts w:cs="Arial"/>
                <w:szCs w:val="14"/>
              </w:rPr>
            </w:pPr>
            <w:r w:rsidRPr="00287C9A">
              <w:rPr>
                <w:rFonts w:cs="Arial"/>
                <w:szCs w:val="14"/>
              </w:rPr>
              <w:t>0,65%</w:t>
            </w:r>
          </w:p>
        </w:tc>
      </w:tr>
      <w:tr w:rsidR="00C756D5" w:rsidRPr="00287C9A" w14:paraId="718A3BEE" w14:textId="77777777" w:rsidTr="00C153D5">
        <w:trPr>
          <w:trHeight w:val="238"/>
          <w:jc w:val="center"/>
        </w:trPr>
        <w:tc>
          <w:tcPr>
            <w:tcW w:w="7374" w:type="dxa"/>
            <w:vAlign w:val="center"/>
          </w:tcPr>
          <w:p w14:paraId="5BB96F67" w14:textId="77777777" w:rsidR="00C756D5" w:rsidRPr="00287C9A" w:rsidRDefault="00C756D5" w:rsidP="00C153D5">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r>
              <w:rPr>
                <w:rFonts w:cs="Arial"/>
                <w:szCs w:val="14"/>
              </w:rPr>
              <w:t xml:space="preserve"> s/rendimentos de aplicações financeiras</w:t>
            </w:r>
          </w:p>
        </w:tc>
        <w:tc>
          <w:tcPr>
            <w:tcW w:w="1063" w:type="dxa"/>
            <w:vAlign w:val="center"/>
          </w:tcPr>
          <w:p w14:paraId="73F3B189" w14:textId="77777777" w:rsidR="00C756D5" w:rsidRPr="00287C9A" w:rsidRDefault="00C756D5" w:rsidP="00C153D5">
            <w:pPr>
              <w:pStyle w:val="08-Tabelageral"/>
              <w:ind w:left="113"/>
              <w:rPr>
                <w:rFonts w:cs="Arial"/>
                <w:szCs w:val="14"/>
              </w:rPr>
            </w:pPr>
            <w:r w:rsidRPr="00287C9A">
              <w:rPr>
                <w:rFonts w:cs="Arial"/>
                <w:szCs w:val="14"/>
              </w:rPr>
              <w:t>4%</w:t>
            </w:r>
          </w:p>
        </w:tc>
        <w:tc>
          <w:tcPr>
            <w:tcW w:w="1063" w:type="dxa"/>
            <w:vAlign w:val="center"/>
          </w:tcPr>
          <w:p w14:paraId="66EEC862" w14:textId="77777777" w:rsidR="00C756D5" w:rsidRPr="00287C9A" w:rsidRDefault="00C756D5" w:rsidP="00C153D5">
            <w:pPr>
              <w:pStyle w:val="08-Tabelageral"/>
              <w:rPr>
                <w:rFonts w:cs="Arial"/>
                <w:szCs w:val="14"/>
              </w:rPr>
            </w:pPr>
            <w:r w:rsidRPr="00287C9A">
              <w:rPr>
                <w:rFonts w:cs="Arial"/>
                <w:szCs w:val="14"/>
              </w:rPr>
              <w:t>4%</w:t>
            </w:r>
          </w:p>
        </w:tc>
      </w:tr>
      <w:tr w:rsidR="00C756D5" w:rsidRPr="00287C9A" w14:paraId="672DBE64" w14:textId="77777777" w:rsidTr="00C153D5">
        <w:trPr>
          <w:trHeight w:val="238"/>
          <w:jc w:val="center"/>
        </w:trPr>
        <w:tc>
          <w:tcPr>
            <w:tcW w:w="7374" w:type="dxa"/>
            <w:vAlign w:val="center"/>
          </w:tcPr>
          <w:p w14:paraId="5F29FB9E" w14:textId="77777777" w:rsidR="00C756D5" w:rsidRPr="00287C9A" w:rsidRDefault="00C756D5" w:rsidP="00C153D5">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68A6B470" w14:textId="77777777" w:rsidR="00C756D5" w:rsidRPr="00287C9A" w:rsidRDefault="00C756D5" w:rsidP="00C153D5">
            <w:pPr>
              <w:pStyle w:val="08-Tabelageral"/>
              <w:ind w:left="113"/>
              <w:rPr>
                <w:rFonts w:cs="Arial"/>
                <w:szCs w:val="14"/>
              </w:rPr>
            </w:pPr>
            <w:r w:rsidRPr="00287C9A">
              <w:rPr>
                <w:rFonts w:cs="Arial"/>
                <w:szCs w:val="14"/>
              </w:rPr>
              <w:t>Até 5%</w:t>
            </w:r>
          </w:p>
        </w:tc>
        <w:tc>
          <w:tcPr>
            <w:tcW w:w="1063" w:type="dxa"/>
            <w:vAlign w:val="center"/>
          </w:tcPr>
          <w:p w14:paraId="5E6516EF" w14:textId="77777777" w:rsidR="00C756D5" w:rsidRPr="00287C9A" w:rsidRDefault="00C756D5" w:rsidP="00C153D5">
            <w:pPr>
              <w:pStyle w:val="08-Tabelageral"/>
              <w:rPr>
                <w:rFonts w:cs="Arial"/>
                <w:szCs w:val="14"/>
              </w:rPr>
            </w:pPr>
            <w:r w:rsidRPr="00287C9A">
              <w:rPr>
                <w:rFonts w:cs="Arial"/>
                <w:szCs w:val="14"/>
              </w:rPr>
              <w:t>Até 5%</w:t>
            </w:r>
          </w:p>
        </w:tc>
      </w:tr>
    </w:tbl>
    <w:p w14:paraId="60EDEDEC" w14:textId="77777777" w:rsidR="00C756D5" w:rsidRPr="00F3350F" w:rsidRDefault="00C756D5" w:rsidP="00C756D5">
      <w:pPr>
        <w:pStyle w:val="07-Legenda1"/>
        <w:numPr>
          <w:ilvl w:val="0"/>
          <w:numId w:val="18"/>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22CD70A5" w14:textId="77777777" w:rsidR="00C756D5" w:rsidRPr="00113AEF" w:rsidRDefault="00C756D5" w:rsidP="00C756D5">
      <w:pPr>
        <w:pStyle w:val="07-Legenda1"/>
        <w:numPr>
          <w:ilvl w:val="0"/>
          <w:numId w:val="18"/>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3E6731B9" w14:textId="77777777" w:rsidR="00C756D5" w:rsidRPr="00287C9A" w:rsidRDefault="00C756D5" w:rsidP="00C756D5">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17EB6080" w14:textId="77777777" w:rsidR="00C756D5" w:rsidRPr="00AF6165" w:rsidRDefault="00C756D5" w:rsidP="00C756D5">
      <w:pPr>
        <w:pStyle w:val="01-TtulodeNota"/>
        <w:rPr>
          <w:rFonts w:cs="Arial"/>
          <w:color w:val="1F3864" w:themeColor="accent1" w:themeShade="80"/>
          <w:sz w:val="18"/>
          <w:szCs w:val="18"/>
        </w:rPr>
      </w:pPr>
      <w:r>
        <w:rPr>
          <w:rFonts w:cs="Arial"/>
          <w:color w:val="1F3864" w:themeColor="accent1" w:themeShade="80"/>
          <w:sz w:val="18"/>
          <w:szCs w:val="18"/>
        </w:rPr>
        <w:t>k</w:t>
      </w:r>
      <w:r w:rsidRPr="00AF6165">
        <w:rPr>
          <w:rFonts w:cs="Arial"/>
          <w:color w:val="1F3864" w:themeColor="accent1" w:themeShade="80"/>
          <w:sz w:val="18"/>
          <w:szCs w:val="18"/>
        </w:rPr>
        <w:t>) Divulgação por Segmentos</w:t>
      </w:r>
    </w:p>
    <w:p w14:paraId="3BE1BD41" w14:textId="77777777" w:rsidR="00C756D5" w:rsidRPr="00287C9A" w:rsidRDefault="00C756D5" w:rsidP="00C756D5">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5E264DA3" w14:textId="77777777" w:rsidR="00C756D5" w:rsidRPr="00AF6165" w:rsidRDefault="00C756D5" w:rsidP="00C756D5">
      <w:pPr>
        <w:pStyle w:val="01-TtulodeNota"/>
        <w:rPr>
          <w:rFonts w:cs="Arial"/>
          <w:color w:val="1F3864" w:themeColor="accent1" w:themeShade="80"/>
          <w:sz w:val="18"/>
          <w:szCs w:val="18"/>
        </w:rPr>
      </w:pPr>
      <w:r>
        <w:rPr>
          <w:rFonts w:cs="Arial"/>
          <w:color w:val="1F3864" w:themeColor="accent1" w:themeShade="80"/>
          <w:sz w:val="18"/>
          <w:szCs w:val="18"/>
        </w:rPr>
        <w:t>l</w:t>
      </w:r>
      <w:r w:rsidRPr="00AF6165">
        <w:rPr>
          <w:rFonts w:cs="Arial"/>
          <w:color w:val="1F3864" w:themeColor="accent1" w:themeShade="80"/>
          <w:sz w:val="18"/>
          <w:szCs w:val="18"/>
        </w:rPr>
        <w:t>) Juros Sobre o Capital Próprio e Dividendos</w:t>
      </w:r>
    </w:p>
    <w:p w14:paraId="7E7D5D0C" w14:textId="77777777" w:rsidR="00C756D5" w:rsidRPr="00287C9A" w:rsidRDefault="00C756D5" w:rsidP="00C756D5">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demonstrações contábeis intermediárias</w:t>
      </w:r>
      <w:r w:rsidRPr="00287C9A">
        <w:rPr>
          <w:rFonts w:cs="Arial"/>
        </w:rPr>
        <w:t xml:space="preserve"> consolidadas como uma redução direta no patrimônio líquido.</w:t>
      </w:r>
    </w:p>
    <w:p w14:paraId="2A6798B6" w14:textId="77777777" w:rsidR="00C756D5" w:rsidRPr="00287C9A" w:rsidRDefault="00C756D5" w:rsidP="00C756D5">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635A41A0" w14:textId="77777777" w:rsidR="00C756D5" w:rsidRPr="00287C9A" w:rsidRDefault="00C756D5" w:rsidP="00C756D5">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p>
    <w:p w14:paraId="18948A38" w14:textId="77777777" w:rsidR="00C756D5" w:rsidRPr="00AF6165" w:rsidRDefault="00C756D5" w:rsidP="00286FB0">
      <w:pPr>
        <w:pStyle w:val="01-TtulodeNota"/>
        <w:keepNext/>
        <w:keepLines/>
        <w:pageBreakBefore/>
        <w:rPr>
          <w:rFonts w:cs="Arial"/>
          <w:color w:val="1F3864" w:themeColor="accent1" w:themeShade="80"/>
          <w:sz w:val="18"/>
          <w:szCs w:val="18"/>
        </w:rPr>
      </w:pPr>
      <w:r>
        <w:rPr>
          <w:rFonts w:cs="Arial"/>
          <w:color w:val="1F3864" w:themeColor="accent1" w:themeShade="80"/>
          <w:sz w:val="18"/>
          <w:szCs w:val="18"/>
        </w:rPr>
        <w:lastRenderedPageBreak/>
        <w:t>m</w:t>
      </w:r>
      <w:r w:rsidRPr="00AF6165">
        <w:rPr>
          <w:rFonts w:cs="Arial"/>
          <w:color w:val="1F3864" w:themeColor="accent1" w:themeShade="80"/>
          <w:sz w:val="18"/>
          <w:szCs w:val="18"/>
        </w:rPr>
        <w:t>) Lucro por Ação</w:t>
      </w:r>
    </w:p>
    <w:p w14:paraId="158739D3" w14:textId="77777777" w:rsidR="00C756D5" w:rsidRPr="001A3272" w:rsidRDefault="00C756D5" w:rsidP="00C756D5">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7FC1FEF5" w14:textId="77777777" w:rsidR="00C756D5" w:rsidRPr="001A3272" w:rsidRDefault="00C756D5" w:rsidP="00C756D5">
      <w:pPr>
        <w:pStyle w:val="01-TtulodeNota"/>
        <w:rPr>
          <w:rFonts w:cs="Arial"/>
          <w:color w:val="1F3864" w:themeColor="accent1" w:themeShade="80"/>
          <w:sz w:val="18"/>
          <w:szCs w:val="18"/>
        </w:rPr>
      </w:pPr>
      <w:r>
        <w:rPr>
          <w:rFonts w:cs="Arial"/>
          <w:color w:val="1F3864" w:themeColor="accent1" w:themeShade="80"/>
          <w:sz w:val="18"/>
          <w:szCs w:val="18"/>
        </w:rPr>
        <w:t>n</w:t>
      </w:r>
      <w:r w:rsidRPr="001A3272">
        <w:rPr>
          <w:rFonts w:cs="Arial"/>
          <w:color w:val="1F3864" w:themeColor="accent1" w:themeShade="80"/>
          <w:sz w:val="18"/>
          <w:szCs w:val="18"/>
        </w:rPr>
        <w:t>) Arrendamentos</w:t>
      </w:r>
    </w:p>
    <w:p w14:paraId="505EFCC2" w14:textId="77777777" w:rsidR="00C756D5" w:rsidRDefault="00C756D5" w:rsidP="00C756D5">
      <w:pPr>
        <w:pStyle w:val="05-Textonormal"/>
        <w:rPr>
          <w:rFonts w:cs="Arial"/>
        </w:rPr>
      </w:pPr>
      <w:bookmarkStart w:id="32" w:name="_Hlk70500879"/>
      <w:r w:rsidRPr="001A3272">
        <w:rPr>
          <w:rFonts w:cs="Arial"/>
        </w:rPr>
        <w:t xml:space="preserve">O reconhecimento, a mensuração e a divulgação dos arrendamentos são </w:t>
      </w:r>
      <w:proofErr w:type="gramStart"/>
      <w:r w:rsidRPr="001A3272">
        <w:rPr>
          <w:rFonts w:cs="Arial"/>
        </w:rPr>
        <w:t>efetuados</w:t>
      </w:r>
      <w:proofErr w:type="gramEnd"/>
      <w:r w:rsidRPr="001A3272">
        <w:rPr>
          <w:rFonts w:cs="Arial"/>
        </w:rPr>
        <w:t xml:space="preserve">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67136CC6" w14:textId="77777777" w:rsidR="00C756D5" w:rsidRDefault="00C756D5" w:rsidP="00C756D5">
      <w:pPr>
        <w:pStyle w:val="05-Textonormal"/>
        <w:rPr>
          <w:rFonts w:cs="Arial"/>
        </w:rPr>
      </w:pPr>
      <w:r>
        <w:rPr>
          <w:rFonts w:cs="Arial"/>
        </w:rPr>
        <w:t xml:space="preserve">As operações de arrendamentos estão presentes nas </w:t>
      </w:r>
      <w:r w:rsidRPr="00C66F4B">
        <w:rPr>
          <w:rFonts w:cs="Arial"/>
        </w:rPr>
        <w:t>empresas seguradoras e operadoras de saúde</w:t>
      </w:r>
      <w:r>
        <w:rPr>
          <w:rFonts w:cs="Arial"/>
        </w:rPr>
        <w:t xml:space="preserve"> nas quais a BB Seguridade detém participações. Para as seguradoras, </w:t>
      </w:r>
      <w:r w:rsidRPr="00C66F4B">
        <w:rPr>
          <w:rFonts w:cs="Arial"/>
        </w:rPr>
        <w:t>a Superintendência de Seguros Privados (</w:t>
      </w:r>
      <w:r>
        <w:rPr>
          <w:rFonts w:cs="Arial"/>
        </w:rPr>
        <w:t>SUSEP</w:t>
      </w:r>
      <w:r w:rsidRPr="00C66F4B">
        <w:rPr>
          <w:rFonts w:cs="Arial"/>
        </w:rPr>
        <w:t>) aprovou, por meio da Circular n° 615, de setembro de 2020, a adoção do CPC 06 (R2)</w:t>
      </w:r>
      <w:r>
        <w:rPr>
          <w:rFonts w:cs="Arial"/>
        </w:rPr>
        <w:t xml:space="preserve"> [IFRS 16]</w:t>
      </w:r>
      <w:r w:rsidRPr="00C66F4B">
        <w:rPr>
          <w:rFonts w:cs="Arial"/>
        </w:rPr>
        <w:t xml:space="preserve"> – Arrendamentos</w:t>
      </w:r>
      <w:r>
        <w:rPr>
          <w:rFonts w:cs="Arial"/>
        </w:rPr>
        <w:t>, com início de vigência a partir de 1° de janeiro de 2021</w:t>
      </w:r>
      <w:r w:rsidRPr="00C66F4B">
        <w:rPr>
          <w:rFonts w:cs="Arial"/>
        </w:rPr>
        <w:t xml:space="preserve">. </w:t>
      </w:r>
      <w:r>
        <w:rPr>
          <w:rFonts w:cs="Arial"/>
        </w:rPr>
        <w:t>Para as operadoras de saúde, a</w:t>
      </w:r>
      <w:r w:rsidRPr="00C66F4B">
        <w:rPr>
          <w:rFonts w:cs="Arial"/>
        </w:rPr>
        <w:t xml:space="preserve"> Agência Nacional de Saúde Suplementar (ANS) aprovou</w:t>
      </w:r>
      <w:r>
        <w:rPr>
          <w:rFonts w:cs="Arial"/>
        </w:rPr>
        <w:t>, por meio da Resolução Normativa n° 472, de setembro de 2021,</w:t>
      </w:r>
      <w:r w:rsidRPr="00C66F4B">
        <w:rPr>
          <w:rFonts w:cs="Arial"/>
        </w:rPr>
        <w:t xml:space="preserve"> a adoção da referida norma</w:t>
      </w:r>
      <w:r>
        <w:rPr>
          <w:rFonts w:cs="Arial"/>
        </w:rPr>
        <w:t xml:space="preserve"> a partir de 1° de janeiro de 2022</w:t>
      </w:r>
      <w:r w:rsidRPr="00C66F4B">
        <w:rPr>
          <w:rFonts w:cs="Arial"/>
        </w:rPr>
        <w:t>.</w:t>
      </w:r>
    </w:p>
    <w:bookmarkEnd w:id="32"/>
    <w:p w14:paraId="6F40E103" w14:textId="77777777" w:rsidR="00C756D5" w:rsidRPr="004028AE" w:rsidRDefault="00C756D5" w:rsidP="00C756D5">
      <w:pPr>
        <w:pStyle w:val="05-Textonormal"/>
        <w:rPr>
          <w:rFonts w:cs="Arial"/>
        </w:rPr>
      </w:pPr>
      <w:r w:rsidRPr="004028AE">
        <w:rPr>
          <w:rFonts w:cs="Arial"/>
        </w:rPr>
        <w:t xml:space="preserve">Quando há divergência na prática contábil adotada pela investidora em relação às empresas </w:t>
      </w:r>
      <w:r>
        <w:rPr>
          <w:rFonts w:cs="Arial"/>
        </w:rPr>
        <w:t>investidas</w:t>
      </w:r>
      <w:r w:rsidRPr="004028AE">
        <w:rPr>
          <w:rFonts w:cs="Arial"/>
        </w:rPr>
        <w:t>, fazem-se necessários procedimentos de ajustes para fins de uniformização.</w:t>
      </w:r>
    </w:p>
    <w:p w14:paraId="27051E50" w14:textId="77777777" w:rsidR="00C756D5" w:rsidRDefault="00C756D5" w:rsidP="00C756D5">
      <w:pPr>
        <w:pStyle w:val="05-Textonormal"/>
        <w:rPr>
          <w:rFonts w:cs="Arial"/>
        </w:rPr>
      </w:pPr>
      <w:r w:rsidRPr="004028AE">
        <w:rPr>
          <w:rFonts w:cs="Arial"/>
        </w:rPr>
        <w:t xml:space="preserve">As companhias </w:t>
      </w:r>
      <w:proofErr w:type="spellStart"/>
      <w:r w:rsidRPr="004028AE">
        <w:rPr>
          <w:rFonts w:cs="Arial"/>
        </w:rPr>
        <w:t>Brasilseg</w:t>
      </w:r>
      <w:proofErr w:type="spellEnd"/>
      <w:r w:rsidRPr="004028AE">
        <w:rPr>
          <w:rFonts w:cs="Arial"/>
        </w:rPr>
        <w:t xml:space="preserve">, Aliança do Brasil Seguros, Brasilprev e </w:t>
      </w:r>
      <w:proofErr w:type="spellStart"/>
      <w:r w:rsidRPr="004028AE">
        <w:rPr>
          <w:rFonts w:cs="Arial"/>
        </w:rPr>
        <w:t>Brasilcap</w:t>
      </w:r>
      <w:proofErr w:type="spellEnd"/>
      <w:r w:rsidRPr="004028AE">
        <w:rPr>
          <w:rFonts w:cs="Arial"/>
        </w:rPr>
        <w:t xml:space="preserve"> (a partir de 1° de janeiro de 2021) e </w:t>
      </w:r>
      <w:proofErr w:type="spellStart"/>
      <w:r w:rsidRPr="004028AE">
        <w:rPr>
          <w:rFonts w:cs="Arial"/>
        </w:rPr>
        <w:t>Brasildental</w:t>
      </w:r>
      <w:proofErr w:type="spellEnd"/>
      <w:r w:rsidRPr="004028AE">
        <w:rPr>
          <w:rFonts w:cs="Arial"/>
        </w:rPr>
        <w:t xml:space="preserve">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 restando apenas o saldo de diferença de prática de períodos anteriores à adoção ao CPC, evidenciados na Nota 07 – Investimentos em Participações Societárias.</w:t>
      </w:r>
    </w:p>
    <w:p w14:paraId="0A689E09" w14:textId="77777777" w:rsidR="00C756D5" w:rsidRDefault="00C756D5" w:rsidP="00C756D5">
      <w:pPr>
        <w:pStyle w:val="01-TtulodeNota"/>
        <w:rPr>
          <w:rFonts w:cs="Arial"/>
          <w:color w:val="1F3864" w:themeColor="accent1" w:themeShade="80"/>
          <w:sz w:val="18"/>
          <w:szCs w:val="18"/>
        </w:rPr>
      </w:pPr>
      <w:r w:rsidRPr="00170274">
        <w:rPr>
          <w:rFonts w:cs="Arial"/>
          <w:color w:val="1F3864" w:themeColor="accent1" w:themeShade="80"/>
          <w:sz w:val="18"/>
          <w:szCs w:val="18"/>
        </w:rPr>
        <w:t>o) Contratos de Seguro</w:t>
      </w:r>
    </w:p>
    <w:p w14:paraId="6A8370DF" w14:textId="77777777" w:rsidR="00C756D5" w:rsidRDefault="00C756D5" w:rsidP="00C756D5">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 xml:space="preserve">são </w:t>
      </w:r>
      <w:proofErr w:type="gramStart"/>
      <w:r w:rsidRPr="001A3272">
        <w:rPr>
          <w:rFonts w:cs="Arial"/>
        </w:rPr>
        <w:t>efetuad</w:t>
      </w:r>
      <w:r>
        <w:rPr>
          <w:rFonts w:cs="Arial"/>
        </w:rPr>
        <w:t>o</w:t>
      </w:r>
      <w:r w:rsidRPr="001A3272">
        <w:rPr>
          <w:rFonts w:cs="Arial"/>
        </w:rPr>
        <w:t>s</w:t>
      </w:r>
      <w:proofErr w:type="gramEnd"/>
      <w:r w:rsidRPr="001A3272">
        <w:rPr>
          <w:rFonts w:cs="Arial"/>
        </w:rPr>
        <w:t xml:space="preserve">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4F8DFE4B" w14:textId="77777777" w:rsidR="00C756D5" w:rsidRPr="004301FC" w:rsidRDefault="00C756D5" w:rsidP="00C756D5">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proofErr w:type="spellStart"/>
      <w:r w:rsidRPr="004301FC">
        <w:rPr>
          <w:rFonts w:cs="Arial"/>
        </w:rPr>
        <w:t>saframento</w:t>
      </w:r>
      <w:proofErr w:type="spellEnd"/>
      <w:r w:rsidRPr="004301FC">
        <w:rPr>
          <w:rFonts w:cs="Arial"/>
        </w:rPr>
        <w:t>, portifólio e grupos</w:t>
      </w:r>
      <w:r>
        <w:rPr>
          <w:rFonts w:cs="Arial"/>
        </w:rPr>
        <w:t xml:space="preserve">. De acordo com as </w:t>
      </w:r>
      <w:r w:rsidRPr="004301FC">
        <w:rPr>
          <w:rFonts w:cs="Arial"/>
        </w:rPr>
        <w:t>características dos contratos de seguros</w:t>
      </w:r>
      <w:r>
        <w:rPr>
          <w:rFonts w:cs="Arial"/>
        </w:rPr>
        <w:t>,</w:t>
      </w:r>
      <w:r w:rsidRPr="00393636">
        <w:rPr>
          <w:rFonts w:cs="Arial"/>
        </w:rPr>
        <w:t xml:space="preserve"> </w:t>
      </w:r>
      <w:r>
        <w:rPr>
          <w:rFonts w:cs="Arial"/>
        </w:rPr>
        <w:t xml:space="preserve">a </w:t>
      </w:r>
      <w:r w:rsidRPr="004301FC">
        <w:rPr>
          <w:rFonts w:cs="Arial"/>
        </w:rPr>
        <w:t xml:space="preserve">aplicação dos modelos contábeis é dividida em: </w:t>
      </w:r>
    </w:p>
    <w:p w14:paraId="15615093" w14:textId="77777777" w:rsidR="00C756D5" w:rsidRPr="004301FC" w:rsidRDefault="00C756D5" w:rsidP="00C756D5">
      <w:pPr>
        <w:pStyle w:val="05-Textonormal"/>
        <w:rPr>
          <w:rFonts w:cs="Arial"/>
        </w:rPr>
      </w:pPr>
      <w:r w:rsidRPr="004301FC">
        <w:rPr>
          <w:rFonts w:cs="Arial"/>
        </w:rPr>
        <w:t>•</w:t>
      </w:r>
      <w:r w:rsidRPr="004301FC">
        <w:rPr>
          <w:rFonts w:cs="Arial"/>
        </w:rPr>
        <w:tab/>
        <w:t xml:space="preserve">BBA - </w:t>
      </w:r>
      <w:r w:rsidRPr="00952598">
        <w:rPr>
          <w:rFonts w:cs="Arial"/>
          <w:i/>
        </w:rPr>
        <w:t>Building Block Approach</w:t>
      </w:r>
      <w:r w:rsidRPr="004301FC">
        <w:rPr>
          <w:rFonts w:cs="Arial"/>
        </w:rPr>
        <w:t xml:space="preserve"> (Modelo Geral de Mensuração): modelo padrão para todos os contratos de seguros</w:t>
      </w:r>
      <w:r>
        <w:rPr>
          <w:rFonts w:cs="Arial"/>
        </w:rPr>
        <w:t xml:space="preserve"> baseado em estimativas de fluxo de caixa futuro segregados em três componentes principais: i) Margem de Serviço Contratual (</w:t>
      </w:r>
      <w:proofErr w:type="spellStart"/>
      <w:r w:rsidRPr="006F0307">
        <w:rPr>
          <w:rFonts w:cs="Arial"/>
          <w:i/>
          <w:iCs/>
        </w:rPr>
        <w:t>Contractual</w:t>
      </w:r>
      <w:proofErr w:type="spellEnd"/>
      <w:r w:rsidRPr="006F0307">
        <w:rPr>
          <w:rFonts w:cs="Arial"/>
          <w:i/>
          <w:iCs/>
        </w:rPr>
        <w:t xml:space="preserve"> Service </w:t>
      </w:r>
      <w:proofErr w:type="spellStart"/>
      <w:r w:rsidRPr="006F0307">
        <w:rPr>
          <w:rFonts w:cs="Arial"/>
          <w:i/>
          <w:iCs/>
        </w:rPr>
        <w:t>Margin</w:t>
      </w:r>
      <w:proofErr w:type="spellEnd"/>
      <w:r>
        <w:rPr>
          <w:rFonts w:cs="Arial"/>
        </w:rPr>
        <w:t xml:space="preserve"> - CSM), que</w:t>
      </w:r>
      <w:r w:rsidRPr="00004508">
        <w:t xml:space="preserve"> </w:t>
      </w:r>
      <w:r w:rsidRPr="00004508">
        <w:rPr>
          <w:rFonts w:cs="Arial"/>
        </w:rPr>
        <w:t>representa o lucro que a seguradora espera gerar com o</w:t>
      </w:r>
      <w:r>
        <w:rPr>
          <w:rFonts w:cs="Arial"/>
        </w:rPr>
        <w:t>s</w:t>
      </w:r>
      <w:r w:rsidRPr="00004508">
        <w:rPr>
          <w:rFonts w:cs="Arial"/>
        </w:rPr>
        <w:t xml:space="preserve"> contrato</w:t>
      </w:r>
      <w:r>
        <w:rPr>
          <w:rFonts w:cs="Arial"/>
        </w:rPr>
        <w:t>s</w:t>
      </w:r>
      <w:r w:rsidRPr="00004508">
        <w:rPr>
          <w:rFonts w:cs="Arial"/>
        </w:rPr>
        <w:t xml:space="preserve"> de seguros ao longo do tempo</w:t>
      </w:r>
      <w:r>
        <w:rPr>
          <w:rFonts w:cs="Arial"/>
        </w:rPr>
        <w:t xml:space="preserve">, a ser realizado ao longo de vigência do contrato; </w:t>
      </w:r>
      <w:proofErr w:type="spellStart"/>
      <w:r>
        <w:rPr>
          <w:rFonts w:cs="Arial"/>
        </w:rPr>
        <w:t>ii</w:t>
      </w:r>
      <w:proofErr w:type="spellEnd"/>
      <w:r>
        <w:rPr>
          <w:rFonts w:cs="Arial"/>
        </w:rPr>
        <w:t xml:space="preserve">) </w:t>
      </w:r>
      <w:r w:rsidRPr="00004508">
        <w:rPr>
          <w:rFonts w:cs="Arial"/>
        </w:rPr>
        <w:t>Valor presente dos fluxos de caixa futuros</w:t>
      </w:r>
      <w:r>
        <w:rPr>
          <w:rFonts w:cs="Arial"/>
        </w:rPr>
        <w:t>, que representa</w:t>
      </w:r>
      <w:r w:rsidRPr="00004508">
        <w:rPr>
          <w:rFonts w:cs="Arial"/>
        </w:rPr>
        <w:t xml:space="preserve"> a estimativa dos fluxos de caixa que a seguradora espera receber e pagar no futuro, ajustados pelo valor do dinheiro no tempo</w:t>
      </w:r>
      <w:r>
        <w:rPr>
          <w:rFonts w:cs="Arial"/>
        </w:rPr>
        <w:t xml:space="preserve"> e ; </w:t>
      </w:r>
      <w:proofErr w:type="spellStart"/>
      <w:r>
        <w:rPr>
          <w:rFonts w:cs="Arial"/>
        </w:rPr>
        <w:t>iii</w:t>
      </w:r>
      <w:proofErr w:type="spellEnd"/>
      <w:r>
        <w:rPr>
          <w:rFonts w:cs="Arial"/>
        </w:rPr>
        <w:t xml:space="preserve">) </w:t>
      </w:r>
      <w:r w:rsidRPr="00004508">
        <w:rPr>
          <w:rFonts w:cs="Arial"/>
        </w:rPr>
        <w:t>Ajustes dos riscos não financeiros</w:t>
      </w:r>
      <w:r>
        <w:rPr>
          <w:rFonts w:cs="Arial"/>
        </w:rPr>
        <w:t xml:space="preserve"> que</w:t>
      </w:r>
      <w:r w:rsidRPr="00004508">
        <w:rPr>
          <w:rFonts w:cs="Arial"/>
        </w:rPr>
        <w:t xml:space="preserve"> são as estimativas dos riscos associados aos contratos de seguros que não podem ser medidos por meio do valor do dinheiro no tempo</w:t>
      </w:r>
      <w:r>
        <w:rPr>
          <w:rFonts w:cs="Arial"/>
        </w:rPr>
        <w:t xml:space="preserve">, incluindo </w:t>
      </w:r>
      <w:r w:rsidRPr="00004508">
        <w:rPr>
          <w:rFonts w:cs="Arial"/>
        </w:rPr>
        <w:t>riscos relacionados a eventos como mortalidade, morbidade, sinistros e despesas.</w:t>
      </w:r>
    </w:p>
    <w:p w14:paraId="515CDC43" w14:textId="77777777" w:rsidR="00C756D5" w:rsidRPr="004301FC" w:rsidRDefault="00C756D5" w:rsidP="00C756D5">
      <w:pPr>
        <w:pStyle w:val="05-Textonormal"/>
        <w:rPr>
          <w:rFonts w:cs="Arial"/>
        </w:rPr>
      </w:pPr>
      <w:r w:rsidRPr="004301FC">
        <w:rPr>
          <w:rFonts w:cs="Arial"/>
        </w:rPr>
        <w:t>•</w:t>
      </w:r>
      <w:r w:rsidRPr="004301FC">
        <w:rPr>
          <w:rFonts w:cs="Arial"/>
        </w:rPr>
        <w:tab/>
        <w:t xml:space="preserve">PAA - </w:t>
      </w:r>
      <w:r w:rsidRPr="00952598">
        <w:rPr>
          <w:rFonts w:cs="Arial"/>
          <w:i/>
        </w:rPr>
        <w:t xml:space="preserve">Premium </w:t>
      </w:r>
      <w:proofErr w:type="spellStart"/>
      <w:r w:rsidRPr="00952598">
        <w:rPr>
          <w:rFonts w:cs="Arial"/>
          <w:i/>
        </w:rPr>
        <w:t>Allocation</w:t>
      </w:r>
      <w:proofErr w:type="spellEnd"/>
      <w:r w:rsidRPr="00952598">
        <w:rPr>
          <w:rFonts w:cs="Arial"/>
          <w:i/>
        </w:rPr>
        <w:t xml:space="preserve"> Approach</w:t>
      </w:r>
      <w:r w:rsidRPr="004301FC">
        <w:rPr>
          <w:rFonts w:cs="Arial"/>
        </w:rPr>
        <w:t xml:space="preserve"> (Abordagem de Alocação de Prêmio): modelo simplificado opcional, indicado para contratos </w:t>
      </w:r>
      <w:r>
        <w:rPr>
          <w:rFonts w:cs="Arial"/>
        </w:rPr>
        <w:t xml:space="preserve">de seguros </w:t>
      </w:r>
      <w:r w:rsidRPr="004301FC">
        <w:rPr>
          <w:rFonts w:cs="Arial"/>
        </w:rPr>
        <w:t>de curta duração (cobertura até um ano) ou quando a cobertura remanescente não seja materialmente diferente do valor calculado no modelo BBA.</w:t>
      </w:r>
    </w:p>
    <w:p w14:paraId="727ACD67" w14:textId="77777777" w:rsidR="00C756D5" w:rsidRDefault="00C756D5" w:rsidP="00C756D5">
      <w:pPr>
        <w:pStyle w:val="05-Textonormal"/>
        <w:rPr>
          <w:rFonts w:cs="Arial"/>
        </w:rPr>
      </w:pPr>
      <w:r w:rsidRPr="004301FC">
        <w:rPr>
          <w:rFonts w:cs="Arial"/>
        </w:rPr>
        <w:t>•</w:t>
      </w:r>
      <w:r w:rsidRPr="004301FC">
        <w:rPr>
          <w:rFonts w:cs="Arial"/>
        </w:rPr>
        <w:tab/>
        <w:t xml:space="preserve">VFA - </w:t>
      </w:r>
      <w:r w:rsidRPr="00952598">
        <w:rPr>
          <w:rFonts w:cs="Arial"/>
          <w:i/>
        </w:rPr>
        <w:t xml:space="preserve">Variable </w:t>
      </w:r>
      <w:proofErr w:type="spellStart"/>
      <w:r w:rsidRPr="00952598">
        <w:rPr>
          <w:rFonts w:cs="Arial"/>
          <w:i/>
        </w:rPr>
        <w:t>Fee</w:t>
      </w:r>
      <w:proofErr w:type="spellEnd"/>
      <w:r w:rsidRPr="00952598">
        <w:rPr>
          <w:rFonts w:cs="Arial"/>
          <w:i/>
        </w:rPr>
        <w:t xml:space="preserve"> Approach</w:t>
      </w:r>
      <w:r w:rsidRPr="004301FC">
        <w:rPr>
          <w:rFonts w:cs="Arial"/>
        </w:rPr>
        <w:t xml:space="preserve"> (Abordagem de Taxa Variável): modelo para tratar contratos </w:t>
      </w:r>
      <w:r>
        <w:rPr>
          <w:rFonts w:cs="Arial"/>
        </w:rPr>
        <w:t xml:space="preserve">de seguros </w:t>
      </w:r>
      <w:r w:rsidRPr="004301FC">
        <w:rPr>
          <w:rFonts w:cs="Arial"/>
        </w:rPr>
        <w:t xml:space="preserve">com componentes de retornos subjacentes. </w:t>
      </w:r>
    </w:p>
    <w:p w14:paraId="6C26EB2A" w14:textId="77777777" w:rsidR="00C756D5" w:rsidRDefault="00C756D5" w:rsidP="00C756D5">
      <w:pPr>
        <w:pStyle w:val="05-Textonormal"/>
        <w:rPr>
          <w:rFonts w:cs="Arial"/>
        </w:rPr>
      </w:pPr>
      <w:r w:rsidRPr="00176708">
        <w:rPr>
          <w:rFonts w:cs="Arial"/>
        </w:rPr>
        <w:t>Ao reconhecer o modelo BBA, é necessário considerar as estimativas de fluxo de caixa futuro, bem como ajustes ao valor presente e aos riscos não financeiros, a fim de avaliar se o</w:t>
      </w:r>
      <w:r>
        <w:rPr>
          <w:rFonts w:cs="Arial"/>
        </w:rPr>
        <w:t>s</w:t>
      </w:r>
      <w:r w:rsidRPr="00176708">
        <w:rPr>
          <w:rFonts w:cs="Arial"/>
        </w:rPr>
        <w:t xml:space="preserve"> contrato</w:t>
      </w:r>
      <w:r>
        <w:rPr>
          <w:rFonts w:cs="Arial"/>
        </w:rPr>
        <w:t>s de seguros são</w:t>
      </w:r>
      <w:r w:rsidRPr="00176708">
        <w:rPr>
          <w:rFonts w:cs="Arial"/>
        </w:rPr>
        <w:t xml:space="preserve"> superavitário</w:t>
      </w:r>
      <w:r>
        <w:rPr>
          <w:rFonts w:cs="Arial"/>
        </w:rPr>
        <w:t>s</w:t>
      </w:r>
      <w:r w:rsidRPr="00176708">
        <w:rPr>
          <w:rFonts w:cs="Arial"/>
        </w:rPr>
        <w:t xml:space="preserve"> ou deficitário</w:t>
      </w:r>
      <w:r>
        <w:rPr>
          <w:rFonts w:cs="Arial"/>
        </w:rPr>
        <w:t>s</w:t>
      </w:r>
      <w:r w:rsidRPr="00176708">
        <w:rPr>
          <w:rFonts w:cs="Arial"/>
        </w:rPr>
        <w:t>. Se o fluxo de caixa futuro for positivo, a margem de serviço contratual é reconhecida no passivo e é convertida em receita ao longo da vigência do</w:t>
      </w:r>
      <w:r>
        <w:rPr>
          <w:rFonts w:cs="Arial"/>
        </w:rPr>
        <w:t>s</w:t>
      </w:r>
      <w:r w:rsidRPr="00176708">
        <w:rPr>
          <w:rFonts w:cs="Arial"/>
        </w:rPr>
        <w:t xml:space="preserve"> contrato</w:t>
      </w:r>
      <w:r>
        <w:rPr>
          <w:rFonts w:cs="Arial"/>
        </w:rPr>
        <w:t>s de seguros</w:t>
      </w:r>
      <w:r w:rsidRPr="00176708">
        <w:rPr>
          <w:rFonts w:cs="Arial"/>
        </w:rPr>
        <w:t xml:space="preserve">. No entanto, se o fluxo de caixa for negativo, os contratos </w:t>
      </w:r>
      <w:r>
        <w:rPr>
          <w:rFonts w:cs="Arial"/>
        </w:rPr>
        <w:t xml:space="preserve">de seguros </w:t>
      </w:r>
      <w:r w:rsidRPr="00176708">
        <w:rPr>
          <w:rFonts w:cs="Arial"/>
        </w:rPr>
        <w:t>são considerados onerosos</w:t>
      </w:r>
      <w:r>
        <w:rPr>
          <w:rFonts w:cs="Arial"/>
        </w:rPr>
        <w:t xml:space="preserve">, pois possuem </w:t>
      </w:r>
      <w:r w:rsidRPr="00176708">
        <w:rPr>
          <w:rFonts w:cs="Arial"/>
        </w:rPr>
        <w:t>margem de serviço contratual deficitária, e os valores devem ser contabilizados imediatamente no resultado.</w:t>
      </w:r>
    </w:p>
    <w:p w14:paraId="2C18A91D" w14:textId="77777777" w:rsidR="00C756D5" w:rsidRDefault="00C756D5" w:rsidP="00C756D5">
      <w:pPr>
        <w:pStyle w:val="05-Textonormal"/>
        <w:rPr>
          <w:rFonts w:cs="Arial"/>
        </w:rPr>
      </w:pPr>
      <w:r w:rsidRPr="004301FC">
        <w:rPr>
          <w:rFonts w:cs="Arial"/>
        </w:rPr>
        <w:t>No modelo PAA, baseado em passivo de cobertura remanescente, semelhante à metodologia atual de prêmios não ganhos, os valores do passivo são reconhecidos em resultado de acordo com o período de vigência dos contratos</w:t>
      </w:r>
      <w:r>
        <w:rPr>
          <w:rFonts w:cs="Arial"/>
        </w:rPr>
        <w:t xml:space="preserve"> de seguros</w:t>
      </w:r>
      <w:r w:rsidRPr="004301FC">
        <w:rPr>
          <w:rFonts w:cs="Arial"/>
        </w:rPr>
        <w:t>.</w:t>
      </w:r>
    </w:p>
    <w:p w14:paraId="491C84F1" w14:textId="77777777" w:rsidR="00C756D5" w:rsidRDefault="00C756D5" w:rsidP="00C756D5">
      <w:pPr>
        <w:pStyle w:val="05-Textonormal"/>
        <w:rPr>
          <w:rFonts w:cs="Arial"/>
        </w:rPr>
      </w:pPr>
      <w:r>
        <w:rPr>
          <w:rFonts w:cs="Arial"/>
        </w:rPr>
        <w:t xml:space="preserve">As estimativas fazem parte do processo de reconhecimento e mensuração contábil, uma vez que a incerteza é uma característica inerente aos contratos de seguros. Segundo o </w:t>
      </w:r>
      <w:r w:rsidRPr="00AB4F07">
        <w:rPr>
          <w:rFonts w:cs="Arial"/>
        </w:rPr>
        <w:t xml:space="preserve">CPC 23 [IAS 8] - Políticas Contábeis, Mudança de Estimativa e </w:t>
      </w:r>
      <w:r w:rsidRPr="00AB4F07">
        <w:rPr>
          <w:rFonts w:cs="Arial"/>
        </w:rPr>
        <w:lastRenderedPageBreak/>
        <w:t xml:space="preserve">Retificação de Erro </w:t>
      </w:r>
      <w:r>
        <w:rPr>
          <w:rFonts w:cs="Arial"/>
        </w:rPr>
        <w:t xml:space="preserve">as estimativas contábeis podem necessitar de revisão à medida que se alteram as circunstâncias em que foram realizadas, aumente o nível de experiência e informações adicionais ficam disponíveis. O efeito da mudança das estimativas deve ser reconhecido de forma prospectiva.  </w:t>
      </w:r>
    </w:p>
    <w:p w14:paraId="6624EF5C" w14:textId="77777777" w:rsidR="00C756D5" w:rsidRPr="004301FC" w:rsidRDefault="00C756D5" w:rsidP="00C756D5">
      <w:pPr>
        <w:pStyle w:val="05-Textonormal"/>
        <w:rPr>
          <w:rFonts w:cs="Arial"/>
        </w:rPr>
      </w:pPr>
      <w:r>
        <w:rPr>
          <w:rFonts w:cs="Arial"/>
        </w:rPr>
        <w:t>As</w:t>
      </w:r>
      <w:r w:rsidRPr="006318FC">
        <w:rPr>
          <w:rFonts w:cs="Arial"/>
        </w:rPr>
        <w:t xml:space="preserve"> estimativas são revisadas periodicamente pelas investidas operacionais com o objetivo de verificar a sua aderência às operações a partir da maior experiência verificada com o comportamento dos contratos de seguros</w:t>
      </w:r>
      <w:r>
        <w:rPr>
          <w:rFonts w:cs="Arial"/>
        </w:rPr>
        <w:t>.</w:t>
      </w:r>
    </w:p>
    <w:p w14:paraId="31FF8626" w14:textId="77777777" w:rsidR="00C756D5" w:rsidRDefault="00C756D5" w:rsidP="00C756D5">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w:t>
      </w:r>
      <w:r>
        <w:rPr>
          <w:rFonts w:cs="Arial"/>
        </w:rPr>
        <w:t xml:space="preserve"> – </w:t>
      </w:r>
      <w:proofErr w:type="spellStart"/>
      <w:r>
        <w:rPr>
          <w:rFonts w:cs="Arial"/>
        </w:rPr>
        <w:t>Brasilseg</w:t>
      </w:r>
      <w:proofErr w:type="spellEnd"/>
      <w:r>
        <w:rPr>
          <w:rFonts w:cs="Arial"/>
        </w:rPr>
        <w:t xml:space="preserve"> e a Aliança do Brasil Seguros, controladas pela holding BB MAPFRE, a Brasilprev e a </w:t>
      </w:r>
      <w:proofErr w:type="spellStart"/>
      <w:r>
        <w:rPr>
          <w:rFonts w:cs="Arial"/>
        </w:rPr>
        <w:t>Brasildental</w:t>
      </w:r>
      <w:proofErr w:type="spellEnd"/>
      <w:r>
        <w:rPr>
          <w:rFonts w:cs="Arial"/>
        </w:rPr>
        <w:t xml:space="preserve"> -</w:t>
      </w:r>
      <w:r w:rsidRPr="004301FC">
        <w:rPr>
          <w:rFonts w:cs="Arial"/>
        </w:rPr>
        <w:t xml:space="preserve"> </w:t>
      </w:r>
      <w:r>
        <w:rPr>
          <w:rFonts w:cs="Arial"/>
        </w:rPr>
        <w:t>são</w:t>
      </w:r>
      <w:r w:rsidRPr="004301FC">
        <w:rPr>
          <w:rFonts w:cs="Arial"/>
        </w:rPr>
        <w:t xml:space="preserve"> afetadas pelas referidas normas contábeis</w:t>
      </w:r>
      <w:r>
        <w:rPr>
          <w:rFonts w:cs="Arial"/>
        </w:rPr>
        <w:t>.</w:t>
      </w:r>
    </w:p>
    <w:p w14:paraId="32CA1E99" w14:textId="77777777" w:rsidR="00C756D5" w:rsidRDefault="00C756D5" w:rsidP="00C756D5">
      <w:pPr>
        <w:pStyle w:val="05-Textonormal"/>
        <w:rPr>
          <w:rFonts w:cs="Arial"/>
        </w:rPr>
      </w:pPr>
      <w:r w:rsidRPr="004301FC">
        <w:rPr>
          <w:rFonts w:cs="Arial"/>
        </w:rPr>
        <w:t xml:space="preserve">Os produtos da </w:t>
      </w:r>
      <w:proofErr w:type="spellStart"/>
      <w:r w:rsidRPr="004301FC">
        <w:rPr>
          <w:rFonts w:cs="Arial"/>
        </w:rPr>
        <w:t>Brasilcap</w:t>
      </w:r>
      <w:proofErr w:type="spellEnd"/>
      <w:r w:rsidRPr="004301FC">
        <w:rPr>
          <w:rFonts w:cs="Arial"/>
        </w:rPr>
        <w:t xml:space="preserve"> não estão dentro do escopo do CPC 50 [IFRS 17] e os impactos referentes ao CPC 48 [IFRS 9] já vêm sendo reconhecidos </w:t>
      </w:r>
      <w:proofErr w:type="spellStart"/>
      <w:r w:rsidRPr="004301FC">
        <w:rPr>
          <w:rFonts w:cs="Arial"/>
        </w:rPr>
        <w:t>na</w:t>
      </w:r>
      <w:proofErr w:type="spellEnd"/>
      <w:r w:rsidRPr="004301FC">
        <w:rPr>
          <w:rFonts w:cs="Arial"/>
        </w:rPr>
        <w:t xml:space="preserve"> BB Seguridade desde 2018, por meio de harmonização de práticas contábeis.</w:t>
      </w:r>
    </w:p>
    <w:p w14:paraId="0F048F4E" w14:textId="77777777" w:rsidR="00C756D5" w:rsidRDefault="00C756D5" w:rsidP="00C756D5">
      <w:pPr>
        <w:pStyle w:val="05-Textonormal"/>
        <w:rPr>
          <w:rFonts w:cs="Arial"/>
        </w:rPr>
      </w:pPr>
      <w:r>
        <w:rPr>
          <w:rFonts w:cs="Arial"/>
        </w:rPr>
        <w:t>Os respectivos impactos nas empresas investidas estão apresentados na nota explicativa 07 – Investimento em Participações Societárias.</w:t>
      </w:r>
    </w:p>
    <w:p w14:paraId="3CFA4DE5" w14:textId="77777777" w:rsidR="00C756D5" w:rsidRPr="00170274" w:rsidRDefault="00C756D5" w:rsidP="00C756D5">
      <w:pPr>
        <w:pStyle w:val="01-TtulodeNota"/>
        <w:rPr>
          <w:rFonts w:cs="Arial"/>
          <w:color w:val="1F3864" w:themeColor="accent1" w:themeShade="80"/>
        </w:rPr>
      </w:pPr>
      <w:r w:rsidRPr="00170274">
        <w:rPr>
          <w:rFonts w:cs="Arial"/>
          <w:color w:val="1F3864" w:themeColor="accent1" w:themeShade="80"/>
          <w:sz w:val="18"/>
          <w:szCs w:val="18"/>
        </w:rPr>
        <w:t xml:space="preserve">p) Adoção Inicial </w:t>
      </w:r>
      <w:r>
        <w:rPr>
          <w:rFonts w:cs="Arial"/>
          <w:color w:val="1F3864" w:themeColor="accent1" w:themeShade="80"/>
          <w:sz w:val="18"/>
          <w:szCs w:val="18"/>
        </w:rPr>
        <w:t>do CPC 50 [IFRS 17] e CPC 48 [IFRS 9]</w:t>
      </w:r>
    </w:p>
    <w:p w14:paraId="698B2A9F" w14:textId="77777777" w:rsidR="00C756D5" w:rsidRPr="004301FC" w:rsidRDefault="00C756D5" w:rsidP="00C756D5">
      <w:pPr>
        <w:pStyle w:val="05-Textonormal"/>
        <w:rPr>
          <w:rFonts w:cs="Arial"/>
        </w:rPr>
      </w:pPr>
      <w:r w:rsidRPr="004301FC">
        <w:rPr>
          <w:rFonts w:cs="Arial"/>
        </w:rPr>
        <w:t xml:space="preserve">Apesar da norma CPC 50 [IFRS 17] ainda não ter sido recepcionada pela SUSEP e ANS </w:t>
      </w:r>
      <w:r>
        <w:rPr>
          <w:rFonts w:cs="Arial"/>
        </w:rPr>
        <w:t xml:space="preserve">e </w:t>
      </w:r>
      <w:r w:rsidRPr="004301FC">
        <w:rPr>
          <w:rFonts w:cs="Arial"/>
        </w:rPr>
        <w:t xml:space="preserve">o CPC 48 [IFRS 9], </w:t>
      </w:r>
      <w:r>
        <w:rPr>
          <w:rFonts w:cs="Arial"/>
        </w:rPr>
        <w:t>ter sido</w:t>
      </w:r>
      <w:r w:rsidRPr="004301FC">
        <w:rPr>
          <w:rFonts w:cs="Arial"/>
        </w:rPr>
        <w:t xml:space="preserve"> recepcionad</w:t>
      </w:r>
      <w:r>
        <w:rPr>
          <w:rFonts w:cs="Arial"/>
        </w:rPr>
        <w:t>o</w:t>
      </w:r>
      <w:r w:rsidRPr="004301FC">
        <w:rPr>
          <w:rFonts w:cs="Arial"/>
        </w:rPr>
        <w:t xml:space="preserve"> </w:t>
      </w:r>
      <w:r>
        <w:rPr>
          <w:rFonts w:cs="Arial"/>
        </w:rPr>
        <w:t xml:space="preserve">somente </w:t>
      </w:r>
      <w:r w:rsidRPr="004301FC">
        <w:rPr>
          <w:rFonts w:cs="Arial"/>
        </w:rPr>
        <w:t>pela SUSEP</w:t>
      </w:r>
      <w:r>
        <w:rPr>
          <w:rFonts w:cs="Arial"/>
        </w:rPr>
        <w:t>,</w:t>
      </w:r>
      <w:r w:rsidRPr="004301FC">
        <w:rPr>
          <w:rFonts w:cs="Arial"/>
        </w:rPr>
        <w:t xml:space="preserve"> para início</w:t>
      </w:r>
      <w:r>
        <w:rPr>
          <w:rFonts w:cs="Arial"/>
        </w:rPr>
        <w:t xml:space="preserve"> de vigência</w:t>
      </w:r>
      <w:r w:rsidRPr="004301FC">
        <w:rPr>
          <w:rFonts w:cs="Arial"/>
        </w:rPr>
        <w:t xml:space="preserve"> em 2024,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e </w:t>
      </w:r>
      <w:r>
        <w:rPr>
          <w:rFonts w:cs="Arial"/>
        </w:rPr>
        <w:t xml:space="preserve">possuem </w:t>
      </w:r>
      <w:r w:rsidRPr="004301FC">
        <w:rPr>
          <w:rFonts w:cs="Arial"/>
        </w:rPr>
        <w:t>instrumentos financeiros dentro do escopo das referidas normas deve</w:t>
      </w:r>
      <w:r>
        <w:rPr>
          <w:rFonts w:cs="Arial"/>
        </w:rPr>
        <w:t>m</w:t>
      </w:r>
      <w:r w:rsidRPr="004301FC">
        <w:rPr>
          <w:rFonts w:cs="Arial"/>
        </w:rPr>
        <w:t xml:space="preserve"> confeccionar</w:t>
      </w:r>
      <w:r>
        <w:rPr>
          <w:rFonts w:cs="Arial"/>
        </w:rPr>
        <w:t xml:space="preserve"> </w:t>
      </w:r>
      <w:r w:rsidRPr="004301FC">
        <w:rPr>
          <w:rFonts w:cs="Arial"/>
        </w:rPr>
        <w:t>suas demonstrações contábeis no novo padrão, para fins de atendimento das normas contábeis aplicáveis à BB Seguridade.</w:t>
      </w:r>
    </w:p>
    <w:p w14:paraId="1AEF0D33" w14:textId="77777777" w:rsidR="00C756D5" w:rsidRPr="004301FC" w:rsidRDefault="00C756D5" w:rsidP="00C756D5">
      <w:pPr>
        <w:pStyle w:val="05-Textonormal"/>
        <w:rPr>
          <w:rFonts w:cs="Arial"/>
        </w:rPr>
      </w:pPr>
      <w:r w:rsidRPr="004301FC">
        <w:rPr>
          <w:rFonts w:cs="Arial"/>
        </w:rPr>
        <w:t xml:space="preserve">Neste sentido, no momento inicial da adoção, </w:t>
      </w:r>
      <w:r>
        <w:rPr>
          <w:rFonts w:cs="Arial"/>
        </w:rPr>
        <w:t>foram</w:t>
      </w:r>
      <w:r w:rsidRPr="004301FC">
        <w:rPr>
          <w:rFonts w:cs="Arial"/>
        </w:rPr>
        <w:t xml:space="preserve"> refletidos nas </w:t>
      </w:r>
      <w:r>
        <w:rPr>
          <w:rFonts w:cs="Arial"/>
        </w:rPr>
        <w:t>demonstrações contábeis intermediárias</w:t>
      </w:r>
      <w:r w:rsidRPr="004301FC">
        <w:rPr>
          <w:rFonts w:cs="Arial"/>
        </w:rPr>
        <w:t xml:space="preserve"> da BB Seguridade os impactos no patrimônio líquido e nos investimentos em participações societárias e, posteriormente, os impactos subsequentes por meio de equivalência patrimonial.</w:t>
      </w:r>
    </w:p>
    <w:p w14:paraId="5FDA2588" w14:textId="77777777" w:rsidR="00C756D5" w:rsidRPr="004301FC" w:rsidRDefault="00C756D5" w:rsidP="00C756D5">
      <w:pPr>
        <w:pStyle w:val="05-Textonormal"/>
        <w:rPr>
          <w:rFonts w:cs="Arial"/>
        </w:rPr>
      </w:pPr>
      <w:r w:rsidRPr="004301FC">
        <w:rPr>
          <w:rFonts w:cs="Arial"/>
        </w:rPr>
        <w:t xml:space="preserve">Para fins de comparabilidade e apresentação das demonstrações contábeis, a BB Seguridade </w:t>
      </w:r>
      <w:r>
        <w:rPr>
          <w:rFonts w:cs="Arial"/>
        </w:rPr>
        <w:t>apresenta</w:t>
      </w:r>
      <w:r w:rsidRPr="004301FC">
        <w:rPr>
          <w:rFonts w:cs="Arial"/>
        </w:rPr>
        <w:t xml:space="preserve"> nas </w:t>
      </w:r>
      <w:r>
        <w:rPr>
          <w:rFonts w:cs="Arial"/>
        </w:rPr>
        <w:t>demonstrações contábeis intermediárias,</w:t>
      </w:r>
      <w:r w:rsidRPr="004301FC">
        <w:rPr>
          <w:rFonts w:cs="Arial"/>
        </w:rPr>
        <w:t xml:space="preserve"> o balanço de abertura correspondente a 1º de janeiro de 2022 e informações comparativas, com o intuito de possibilitar o entendimento dos ajustes e/ou reclassificações relevantes dos impactos da adoção das referidas normas, conforme previsto no CPC 23 [IAS 8] - Políticas Contábeis, Mudança de Estimativa e Retificação de Erro.</w:t>
      </w:r>
    </w:p>
    <w:p w14:paraId="4EDEC199" w14:textId="77777777" w:rsidR="00C756D5" w:rsidRPr="004301FC" w:rsidRDefault="00C756D5" w:rsidP="00C756D5">
      <w:pPr>
        <w:pStyle w:val="05-Textonormal"/>
        <w:rPr>
          <w:rFonts w:cs="Arial"/>
        </w:rPr>
      </w:pPr>
      <w:r w:rsidRPr="004301FC">
        <w:rPr>
          <w:rFonts w:cs="Arial"/>
        </w:rPr>
        <w:t>Apesar da adoção inicial das normas contábeis por parte das investidas</w:t>
      </w:r>
      <w:r>
        <w:rPr>
          <w:rFonts w:cs="Arial"/>
        </w:rPr>
        <w:t xml:space="preserve"> operacionais que comercializam contratos de seguros</w:t>
      </w:r>
      <w:r w:rsidRPr="004301FC">
        <w:rPr>
          <w:rFonts w:cs="Arial"/>
        </w:rPr>
        <w:t>, em que os efeitos contábeis se dão por meio de harmonização de práticas contábeis, as empresas seguradoras e operadoras de planos de saúde não estão adotando ainda as referidas normas e, portanto, não haverá impactos para efeito de exigências regulatórias, determinadas pelas SUSEP e ANS.</w:t>
      </w:r>
    </w:p>
    <w:p w14:paraId="52B5F9B3" w14:textId="77777777" w:rsidR="00C756D5" w:rsidRDefault="00C756D5" w:rsidP="00C756D5">
      <w:pPr>
        <w:pStyle w:val="05-Textonormal"/>
        <w:rPr>
          <w:rFonts w:cs="Arial"/>
        </w:rPr>
      </w:pPr>
      <w:r w:rsidRPr="004301FC">
        <w:rPr>
          <w:rFonts w:cs="Arial"/>
        </w:rPr>
        <w:t>Do mesmo modo, tendo em vista que as regras regulatórias e societárias para as empresas seguradoras e operadora</w:t>
      </w:r>
      <w:r>
        <w:rPr>
          <w:rFonts w:cs="Arial"/>
        </w:rPr>
        <w:t>s</w:t>
      </w:r>
      <w:r w:rsidRPr="004301FC">
        <w:rPr>
          <w:rFonts w:cs="Arial"/>
        </w:rPr>
        <w:t xml:space="preserve"> de plano</w:t>
      </w:r>
      <w:r>
        <w:rPr>
          <w:rFonts w:cs="Arial"/>
        </w:rPr>
        <w:t>s</w:t>
      </w:r>
      <w:r w:rsidRPr="004301FC">
        <w:rPr>
          <w:rFonts w:cs="Arial"/>
        </w:rPr>
        <w:t xml:space="preserve"> de saúde não serão afetadas pelas referidas normas contábeis, não são esperados impactos na distribuição de dividendos ou na gestão de capital de tais companhias decorrentes da harmonização das suas práticas contábeis àquelas da BB Seguridade e BB Seguros.</w:t>
      </w:r>
    </w:p>
    <w:p w14:paraId="2A39302E" w14:textId="77777777" w:rsidR="00C756D5" w:rsidRPr="00C2609E" w:rsidRDefault="00C756D5" w:rsidP="00C756D5">
      <w:pPr>
        <w:pStyle w:val="05-Textonormal"/>
        <w:spacing w:line="240" w:lineRule="auto"/>
        <w:rPr>
          <w:rFonts w:cs="Arial"/>
        </w:rPr>
      </w:pPr>
      <w:r>
        <w:rPr>
          <w:rFonts w:cs="Arial"/>
        </w:rPr>
        <w:t>Os impactos da adoção inicial das respectivas normas, assim como as informações comparativas, estão apresentados na nota explicativa 03 – Apresentação das Demonstrações Contábeis Intermediárias.</w:t>
      </w:r>
      <w:bookmarkEnd w:id="30"/>
    </w:p>
    <w:p w14:paraId="098B05F3" w14:textId="77777777" w:rsidR="00C756D5" w:rsidRPr="00C756D5" w:rsidRDefault="00C756D5" w:rsidP="00C756D5"/>
    <w:p w14:paraId="5DB1301E" w14:textId="77777777" w:rsidR="007D4AB0" w:rsidRPr="00F142A8" w:rsidRDefault="007D4AB0" w:rsidP="005B4BFE">
      <w:pPr>
        <w:pStyle w:val="Ttulo1"/>
        <w:pageBreakBefore/>
        <w:spacing w:line="259" w:lineRule="auto"/>
        <w:jc w:val="both"/>
        <w:rPr>
          <w:rFonts w:ascii="Arial" w:hAnsi="Arial"/>
          <w:b/>
          <w:color w:val="1F3864" w:themeColor="accent1" w:themeShade="80"/>
          <w:sz w:val="20"/>
          <w:szCs w:val="20"/>
        </w:rPr>
      </w:pPr>
      <w:bookmarkStart w:id="33" w:name="_Toc102067826"/>
      <w:bookmarkStart w:id="34" w:name="_Toc149671586"/>
      <w:r w:rsidRPr="00F142A8">
        <w:rPr>
          <w:rFonts w:ascii="Arial" w:hAnsi="Arial"/>
          <w:b/>
          <w:color w:val="1F3864" w:themeColor="accent1" w:themeShade="80"/>
          <w:sz w:val="20"/>
          <w:szCs w:val="20"/>
        </w:rPr>
        <w:lastRenderedPageBreak/>
        <w:t>5 – GERENCIAMENTO DE RISCOS</w:t>
      </w:r>
      <w:bookmarkEnd w:id="33"/>
      <w:bookmarkEnd w:id="34"/>
    </w:p>
    <w:p w14:paraId="381C37A8" w14:textId="77777777" w:rsidR="009710A3" w:rsidRPr="008B6EDA" w:rsidRDefault="009710A3" w:rsidP="009710A3">
      <w:pPr>
        <w:pStyle w:val="05-Textonormal"/>
        <w:rPr>
          <w:color w:val="000000" w:themeColor="text1"/>
        </w:rPr>
      </w:pPr>
      <w:r w:rsidRPr="0018778A">
        <w:rPr>
          <w:color w:val="000000" w:themeColor="text1"/>
        </w:rPr>
        <w:t>O gerenciamento de riscos na BB Seguridade segue as diretrizes estabelecidas em sua Política de Gerenciamento de Riscos e de Capital, aprovada pelo Conselho de Administração e divulgada ao mercado por meio do website de Relações com Investidores (RI), acessível em www.bbseguridaderi.com.br.</w:t>
      </w:r>
      <w:r w:rsidRPr="008B6EDA">
        <w:rPr>
          <w:color w:val="000000" w:themeColor="text1"/>
        </w:rPr>
        <w:t xml:space="preserve"> </w:t>
      </w:r>
    </w:p>
    <w:p w14:paraId="2D8FF1FD" w14:textId="77777777" w:rsidR="009710A3" w:rsidRPr="008B6EDA" w:rsidRDefault="009710A3" w:rsidP="009710A3">
      <w:pPr>
        <w:pStyle w:val="05-Textonormal"/>
        <w:rPr>
          <w:color w:val="000000" w:themeColor="text1"/>
        </w:rPr>
      </w:pPr>
      <w:r w:rsidRPr="008B6EDA">
        <w:rPr>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0643351B" w14:textId="77777777" w:rsidR="009710A3" w:rsidRPr="00347482" w:rsidRDefault="009710A3" w:rsidP="009710A3">
      <w:pPr>
        <w:pStyle w:val="05-Textonormal"/>
        <w:rPr>
          <w:color w:val="000000" w:themeColor="text1"/>
        </w:rPr>
      </w:pPr>
      <w:r w:rsidRPr="008B6EDA">
        <w:rPr>
          <w:color w:val="000000" w:themeColor="text1"/>
        </w:rPr>
        <w:t xml:space="preserve">Por meio de sua Declaração de Apetite a Riscos, aprovada pelo Conselho de Administração, o Grupo define </w:t>
      </w:r>
      <w:r w:rsidRPr="00347482">
        <w:rPr>
          <w:color w:val="000000" w:themeColor="text1"/>
        </w:rPr>
        <w:t xml:space="preserve">os níveis máximos de riscos que aceita incorrer para o cumprimento de seus objetivos. </w:t>
      </w:r>
    </w:p>
    <w:p w14:paraId="5B58F724" w14:textId="79A536AA" w:rsidR="009710A3" w:rsidRPr="00347482" w:rsidRDefault="009710A3" w:rsidP="009710A3">
      <w:pPr>
        <w:pStyle w:val="05-Textonormal"/>
        <w:rPr>
          <w:color w:val="000000" w:themeColor="text1"/>
        </w:rPr>
      </w:pPr>
      <w:r w:rsidRPr="00347482">
        <w:rPr>
          <w:color w:val="000000" w:themeColor="text1"/>
        </w:rPr>
        <w:t xml:space="preserve">O processo de gerenciamento de riscos da BB Seguridade segue </w:t>
      </w:r>
      <w:r>
        <w:rPr>
          <w:color w:val="000000" w:themeColor="text1"/>
        </w:rPr>
        <w:t>a referência</w:t>
      </w:r>
      <w:r w:rsidRPr="00347482">
        <w:rPr>
          <w:color w:val="000000" w:themeColor="text1"/>
        </w:rPr>
        <w:t xml:space="preserve"> internacional da ISO 31.000:2018 e é composto pelas etapas de estabelecimento de contexto, identificação, análise, avaliação e tratamento. Transversal a cada etapa de gerenciamento de riscos, ocorrem as consultas às partes interessadas, o monitoramento e as análise</w:t>
      </w:r>
      <w:r w:rsidR="00F96C48">
        <w:rPr>
          <w:color w:val="000000" w:themeColor="text1"/>
        </w:rPr>
        <w:t>s</w:t>
      </w:r>
      <w:r w:rsidRPr="00347482">
        <w:rPr>
          <w:color w:val="000000" w:themeColor="text1"/>
        </w:rPr>
        <w:t xml:space="preserve"> críticas, que auxiliam no aprimoramento contínuo. Esse processo está documentado internamente por meio do Modelo de Gerenciamento </w:t>
      </w:r>
      <w:r w:rsidRPr="0018778A">
        <w:rPr>
          <w:color w:val="000000" w:themeColor="text1"/>
        </w:rPr>
        <w:t>de Riscos, Controles Internos e Segurança.</w:t>
      </w:r>
      <w:r w:rsidRPr="00347482">
        <w:rPr>
          <w:color w:val="000000" w:themeColor="text1"/>
        </w:rPr>
        <w:t xml:space="preserve"> </w:t>
      </w:r>
    </w:p>
    <w:p w14:paraId="7F0E11F7" w14:textId="77777777" w:rsidR="009710A3" w:rsidRPr="008B6EDA" w:rsidRDefault="009710A3" w:rsidP="009710A3">
      <w:pPr>
        <w:pStyle w:val="05-Textonormal"/>
        <w:rPr>
          <w:color w:val="000000" w:themeColor="text1"/>
        </w:rPr>
      </w:pPr>
      <w:r w:rsidRPr="0021204F">
        <w:rPr>
          <w:color w:val="000000" w:themeColor="text1"/>
        </w:rPr>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59D43487" w14:textId="77777777" w:rsidR="009710A3" w:rsidRPr="008B6EDA" w:rsidRDefault="009710A3" w:rsidP="009710A3">
      <w:pPr>
        <w:pStyle w:val="05-Textonormal"/>
        <w:rPr>
          <w:color w:val="000000" w:themeColor="text1"/>
        </w:rPr>
      </w:pPr>
      <w:r w:rsidRPr="008B6EDA">
        <w:rPr>
          <w:color w:val="000000" w:themeColor="text1"/>
        </w:rPr>
        <w:t xml:space="preserve">A Companhia conta com a Superintendência de Gestão de Riscos e de Capital e com a Superintendência de Controles Internos e Integridade. A primeira é responsável por fornecer fundamentos e suporte ao gerenciamento dos riscos corporativos; a segunda, é responsável pelos controles internos, conformidade e pela coordenação do Programa de </w:t>
      </w:r>
      <w:r>
        <w:rPr>
          <w:color w:val="000000" w:themeColor="text1"/>
        </w:rPr>
        <w:t xml:space="preserve">Compliance e </w:t>
      </w:r>
      <w:r w:rsidRPr="008B6EDA">
        <w:rPr>
          <w:color w:val="000000" w:themeColor="text1"/>
        </w:rPr>
        <w:t xml:space="preserve">Integridade. Ambas atuam, também, na governança de riscos e controles das sociedades em que a Companhia detém participações. Para que isso funcione adequadamente, as áreas são segregadas das áreas de negócio e da Auditoria Interna.  </w:t>
      </w:r>
    </w:p>
    <w:p w14:paraId="3CF00C5D" w14:textId="77777777" w:rsidR="009710A3" w:rsidRPr="00E93A94" w:rsidRDefault="009710A3" w:rsidP="009710A3">
      <w:pPr>
        <w:pStyle w:val="05-Textonormal"/>
        <w:rPr>
          <w:b/>
          <w:color w:val="1F3864" w:themeColor="accent1" w:themeShade="80"/>
        </w:rPr>
      </w:pPr>
      <w:r w:rsidRPr="00E93A94">
        <w:rPr>
          <w:b/>
          <w:color w:val="1F3864" w:themeColor="accent1" w:themeShade="80"/>
        </w:rPr>
        <w:t>a) Gestão de Riscos na BB Seguridade e suas sociedades controladas</w:t>
      </w:r>
    </w:p>
    <w:p w14:paraId="60172626" w14:textId="77777777" w:rsidR="009710A3" w:rsidRPr="008B6EDA" w:rsidRDefault="009710A3" w:rsidP="009710A3">
      <w:pPr>
        <w:pStyle w:val="05-Textonormal"/>
        <w:rPr>
          <w:color w:val="000000" w:themeColor="text1"/>
        </w:rPr>
      </w:pPr>
      <w:r w:rsidRPr="0018778A">
        <w:rPr>
          <w:color w:val="000000" w:themeColor="text1"/>
        </w:rPr>
        <w:t>A gestão de riscos da BB Seguridade, conforme definido em sua Política de Gerenciamento de Riscos e de Capital,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731F5BE4" w14:textId="77777777" w:rsidR="009710A3" w:rsidRPr="008B6EDA" w:rsidRDefault="009710A3" w:rsidP="009710A3">
      <w:pPr>
        <w:pStyle w:val="05-Textonormal"/>
        <w:rPr>
          <w:color w:val="000000" w:themeColor="text1"/>
        </w:rPr>
      </w:pPr>
      <w:r w:rsidRPr="008B6EDA">
        <w:rPr>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w:t>
      </w:r>
      <w:r>
        <w:rPr>
          <w:color w:val="000000" w:themeColor="text1"/>
        </w:rPr>
        <w:t>, que observa a Circular Susep nº 612/2020 e alterações posteriores</w:t>
      </w:r>
      <w:r w:rsidRPr="008B6EDA">
        <w:rPr>
          <w:color w:val="000000" w:themeColor="text1"/>
        </w:rPr>
        <w:t xml:space="preserve">; Política de Prevenção e Combate à Corrupção; </w:t>
      </w:r>
      <w:r w:rsidRPr="00016DC4">
        <w:rPr>
          <w:color w:val="000000" w:themeColor="text1"/>
        </w:rPr>
        <w:t>Política de Controles Internos e Integridade</w:t>
      </w:r>
      <w:r>
        <w:rPr>
          <w:color w:val="000000" w:themeColor="text1"/>
        </w:rPr>
        <w:t>;</w:t>
      </w:r>
      <w:r w:rsidRPr="00016DC4">
        <w:rPr>
          <w:color w:val="000000" w:themeColor="text1"/>
        </w:rPr>
        <w:t xml:space="preserve"> </w:t>
      </w:r>
      <w:r w:rsidRPr="008B6EDA">
        <w:rPr>
          <w:color w:val="000000" w:themeColor="text1"/>
        </w:rPr>
        <w:t xml:space="preserve">Código de Ética e Conduta; e um Programa de </w:t>
      </w:r>
      <w:r>
        <w:rPr>
          <w:color w:val="000000" w:themeColor="text1"/>
        </w:rPr>
        <w:t xml:space="preserve">Compliance e </w:t>
      </w:r>
      <w:r w:rsidRPr="008B6EDA">
        <w:rPr>
          <w:color w:val="000000" w:themeColor="text1"/>
        </w:rPr>
        <w:t>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w:t>
      </w:r>
      <w:r>
        <w:rPr>
          <w:color w:val="000000" w:themeColor="text1"/>
        </w:rPr>
        <w:t xml:space="preserve">, </w:t>
      </w:r>
      <w:r w:rsidRPr="00016DC4">
        <w:rPr>
          <w:color w:val="000000" w:themeColor="text1"/>
        </w:rPr>
        <w:t>e segurança da informação,</w:t>
      </w:r>
      <w:r w:rsidRPr="008B6EDA">
        <w:rPr>
          <w:color w:val="000000" w:themeColor="text1"/>
        </w:rPr>
        <w:t xml:space="preserve"> promovendo de forma contínua o aculturamento de todo o Grupo nesses temas.</w:t>
      </w:r>
    </w:p>
    <w:p w14:paraId="15151CBD" w14:textId="77777777" w:rsidR="009710A3" w:rsidRPr="008B6EDA" w:rsidRDefault="009710A3" w:rsidP="009710A3">
      <w:pPr>
        <w:pStyle w:val="05-Textonormal"/>
        <w:rPr>
          <w:color w:val="000000" w:themeColor="text1"/>
        </w:rPr>
      </w:pPr>
      <w:r w:rsidRPr="008B6EDA">
        <w:rPr>
          <w:color w:val="000000" w:themeColor="text1"/>
        </w:rPr>
        <w:t>A Diretoria Colegiada conta com o Comitê de Gestão de Continuidade e Crise, que assessora na avaliação e mitigação de riscos de descontinuidade, incidentes ou crises.</w:t>
      </w:r>
    </w:p>
    <w:p w14:paraId="65FC2924" w14:textId="77777777" w:rsidR="009710A3" w:rsidRPr="008B6EDA" w:rsidRDefault="009710A3" w:rsidP="009710A3">
      <w:pPr>
        <w:pStyle w:val="05-Textonormal"/>
        <w:rPr>
          <w:rFonts w:cs="Arial"/>
          <w:color w:val="000000" w:themeColor="text1"/>
        </w:rPr>
      </w:pPr>
      <w:r w:rsidRPr="008B6EDA">
        <w:rPr>
          <w:color w:val="000000" w:themeColor="text1"/>
        </w:rPr>
        <w:t>Compõe, ainda, a estrutura de governança da BB Seguridade o Comitê de Riscos</w:t>
      </w:r>
      <w:r>
        <w:rPr>
          <w:color w:val="000000" w:themeColor="text1"/>
        </w:rPr>
        <w:t xml:space="preserve"> </w:t>
      </w:r>
      <w:r w:rsidRPr="003B28A1">
        <w:rPr>
          <w:color w:val="000000" w:themeColor="text1"/>
        </w:rPr>
        <w:t>e de Capital</w:t>
      </w:r>
      <w:r w:rsidRPr="008B6EDA">
        <w:rPr>
          <w:color w:val="000000" w:themeColor="text1"/>
        </w:rPr>
        <w:t xml:space="preserve">, órgão estatutário de assessoramento ao Conselho de Administração, a quem compete, dentre outras atribuições, </w:t>
      </w:r>
      <w:r w:rsidRPr="008B6EDA">
        <w:rPr>
          <w:rFonts w:cs="Arial"/>
          <w:color w:val="000000" w:themeColor="text1"/>
        </w:rPr>
        <w:t>avaliar e monitorar as exposições a riscos do Grupo.</w:t>
      </w:r>
    </w:p>
    <w:p w14:paraId="15C349E9" w14:textId="77777777" w:rsidR="009710A3" w:rsidRPr="008B6EDA" w:rsidRDefault="009710A3" w:rsidP="009710A3">
      <w:pPr>
        <w:pStyle w:val="05-Textonormal"/>
        <w:rPr>
          <w:rFonts w:cs="Arial"/>
          <w:color w:val="000000" w:themeColor="text1"/>
        </w:rPr>
      </w:pPr>
      <w:r w:rsidRPr="008B6EDA">
        <w:rPr>
          <w:color w:val="000000" w:themeColor="text1"/>
        </w:rPr>
        <w:t xml:space="preserve">Ao Comitê de Auditoria, órgão estatutário, compete, dentre outras atribuições, </w:t>
      </w:r>
      <w:r w:rsidRPr="008B6EDA">
        <w:rPr>
          <w:rFonts w:cs="Arial"/>
          <w:color w:val="000000" w:themeColor="text1"/>
        </w:rPr>
        <w:t>compartilhar com o Conselho de Administração riscos, fragilidades ou preocupações que possam causar impacto significativo nas condições financeiras e nos negócios da Companhia.</w:t>
      </w:r>
    </w:p>
    <w:p w14:paraId="7FF71E79" w14:textId="77777777" w:rsidR="009710A3" w:rsidRPr="008B6EDA" w:rsidRDefault="009710A3" w:rsidP="009710A3">
      <w:pPr>
        <w:pStyle w:val="05-Textonormal"/>
        <w:rPr>
          <w:color w:val="000000" w:themeColor="text1"/>
        </w:rPr>
      </w:pPr>
      <w:r w:rsidRPr="008B6EDA">
        <w:rPr>
          <w:color w:val="000000" w:themeColor="text1"/>
        </w:rPr>
        <w:t>Informações relacionadas à gestão de riscos e aos controles internos são reportadas periodicamente à Diretoria Colegiada e ao Conselho de Administração e ao Conselho Fiscal.</w:t>
      </w:r>
    </w:p>
    <w:p w14:paraId="5DE05DFE" w14:textId="77777777" w:rsidR="009710A3" w:rsidRPr="00E93A94" w:rsidRDefault="009710A3" w:rsidP="002F134C">
      <w:pPr>
        <w:pStyle w:val="05-Textonormal"/>
        <w:keepNext/>
        <w:keepLines/>
        <w:pageBreakBefore/>
        <w:rPr>
          <w:b/>
          <w:color w:val="1F3864" w:themeColor="accent1" w:themeShade="80"/>
        </w:rPr>
      </w:pPr>
      <w:r w:rsidRPr="00E93A94">
        <w:rPr>
          <w:b/>
          <w:color w:val="1F3864" w:themeColor="accent1" w:themeShade="80"/>
        </w:rPr>
        <w:lastRenderedPageBreak/>
        <w:t>a.1) Riscos associados aos investimentos em ativos financeiros</w:t>
      </w:r>
    </w:p>
    <w:p w14:paraId="0382B6A3" w14:textId="77777777" w:rsidR="009710A3" w:rsidRPr="008B6EDA" w:rsidRDefault="009710A3" w:rsidP="009710A3">
      <w:pPr>
        <w:pStyle w:val="05-Textonormal"/>
        <w:rPr>
          <w:color w:val="000000" w:themeColor="text1"/>
        </w:rPr>
      </w:pPr>
      <w:r w:rsidRPr="008B6EDA">
        <w:rPr>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35" w:name="_Hlk94019600"/>
      <w:r w:rsidRPr="008B6EDA">
        <w:rPr>
          <w:color w:val="000000" w:themeColor="text1"/>
        </w:rPr>
        <w:t>A política vigente permite a aplicação de recursos apenas em títulos públicos federais, operações compromissadas lastreadas por títulos públicos federais e fundos de investimentos extramercado.</w:t>
      </w:r>
      <w:bookmarkEnd w:id="35"/>
    </w:p>
    <w:p w14:paraId="48A54B21" w14:textId="77777777" w:rsidR="009710A3" w:rsidRPr="008B6EDA" w:rsidRDefault="009710A3" w:rsidP="009710A3">
      <w:pPr>
        <w:pStyle w:val="05-Textonormal"/>
        <w:rPr>
          <w:color w:val="000000" w:themeColor="text1"/>
        </w:rPr>
      </w:pPr>
      <w:r w:rsidRPr="008B6EDA">
        <w:rPr>
          <w:color w:val="000000" w:themeColor="text1"/>
        </w:rPr>
        <w:t xml:space="preserve">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w:t>
      </w:r>
      <w:r>
        <w:rPr>
          <w:color w:val="000000" w:themeColor="text1"/>
        </w:rPr>
        <w:t xml:space="preserve">e títulos públicos federais </w:t>
      </w:r>
      <w:r w:rsidRPr="008B6EDA">
        <w:rPr>
          <w:color w:val="000000" w:themeColor="text1"/>
        </w:rPr>
        <w:t>(Nota 16).</w:t>
      </w:r>
    </w:p>
    <w:p w14:paraId="08400882" w14:textId="77777777" w:rsidR="009710A3" w:rsidRPr="009935C3" w:rsidRDefault="009710A3" w:rsidP="009710A3">
      <w:pPr>
        <w:pStyle w:val="05-Textonormal"/>
        <w:rPr>
          <w:b/>
          <w:color w:val="1F3864" w:themeColor="accent1" w:themeShade="80"/>
        </w:rPr>
      </w:pPr>
      <w:r w:rsidRPr="009935C3">
        <w:rPr>
          <w:b/>
          <w:color w:val="1F3864" w:themeColor="accent1" w:themeShade="80"/>
        </w:rPr>
        <w:t>a.2) Risco de mercado</w:t>
      </w:r>
    </w:p>
    <w:p w14:paraId="1B931CB3" w14:textId="77777777" w:rsidR="009710A3" w:rsidRPr="008B6EDA" w:rsidRDefault="009710A3" w:rsidP="009710A3">
      <w:pPr>
        <w:pStyle w:val="05-Textonormal"/>
        <w:rPr>
          <w:color w:val="000000" w:themeColor="text1"/>
        </w:rPr>
      </w:pPr>
      <w:r w:rsidRPr="008B6EDA">
        <w:rPr>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75C0BEB7" w14:textId="77777777" w:rsidR="009710A3" w:rsidRPr="008B6EDA" w:rsidRDefault="009710A3" w:rsidP="009710A3">
      <w:pPr>
        <w:pStyle w:val="05-Textonormal"/>
        <w:rPr>
          <w:color w:val="000000" w:themeColor="text1"/>
        </w:rPr>
      </w:pPr>
      <w:r w:rsidRPr="008B6EDA">
        <w:rPr>
          <w:color w:val="000000" w:themeColor="text1"/>
        </w:rPr>
        <w:t xml:space="preserve">A gestão do risco de mercado é executada com base na Política de Investimentos Financeiros, que define os ativos que podem ou não compor os investimentos em ativos financeiros e o limite de </w:t>
      </w:r>
      <w:proofErr w:type="spellStart"/>
      <w:r w:rsidRPr="008B6EDA">
        <w:rPr>
          <w:i/>
          <w:iCs/>
          <w:color w:val="000000" w:themeColor="text1"/>
        </w:rPr>
        <w:t>VaR</w:t>
      </w:r>
      <w:proofErr w:type="spellEnd"/>
      <w:r w:rsidRPr="008B6EDA">
        <w:rPr>
          <w:color w:val="000000" w:themeColor="text1"/>
        </w:rPr>
        <w:t xml:space="preserve"> (</w:t>
      </w:r>
      <w:proofErr w:type="spellStart"/>
      <w:r w:rsidRPr="008B6EDA">
        <w:rPr>
          <w:i/>
          <w:iCs/>
          <w:color w:val="000000" w:themeColor="text1"/>
        </w:rPr>
        <w:t>Value</w:t>
      </w:r>
      <w:proofErr w:type="spellEnd"/>
      <w:r w:rsidRPr="008B6EDA">
        <w:rPr>
          <w:i/>
          <w:iCs/>
          <w:color w:val="000000" w:themeColor="text1"/>
        </w:rPr>
        <w:t xml:space="preserve"> </w:t>
      </w:r>
      <w:proofErr w:type="spellStart"/>
      <w:r w:rsidRPr="008B6EDA">
        <w:rPr>
          <w:i/>
          <w:iCs/>
          <w:color w:val="000000" w:themeColor="text1"/>
        </w:rPr>
        <w:t>at</w:t>
      </w:r>
      <w:proofErr w:type="spellEnd"/>
      <w:r w:rsidRPr="008B6EDA">
        <w:rPr>
          <w:i/>
          <w:iCs/>
          <w:color w:val="000000" w:themeColor="text1"/>
        </w:rPr>
        <w:t xml:space="preserve"> Risk</w:t>
      </w:r>
      <w:r w:rsidRPr="008B6EDA">
        <w:rPr>
          <w:color w:val="000000" w:themeColor="text1"/>
        </w:rPr>
        <w:t>), calculado para horizonte de 21 dias úteis, com a volatilidade da carteira estimada por meio do modelo de média móvel exponencial (</w:t>
      </w:r>
      <w:r w:rsidRPr="008B6EDA">
        <w:rPr>
          <w:i/>
          <w:iCs/>
          <w:color w:val="000000" w:themeColor="text1"/>
        </w:rPr>
        <w:t>EWMA</w:t>
      </w:r>
      <w:r w:rsidRPr="008B6EDA">
        <w:rPr>
          <w:color w:val="000000" w:themeColor="text1"/>
        </w:rPr>
        <w:t xml:space="preserve">) e nível de confiança de 95%. O indicador é monitorado pelo Comitê de Finanças e Investimentos e pela Diretoria Colegiada. </w:t>
      </w:r>
    </w:p>
    <w:p w14:paraId="7E615B74" w14:textId="77777777" w:rsidR="009710A3" w:rsidRPr="009935C3" w:rsidRDefault="009710A3" w:rsidP="009710A3">
      <w:pPr>
        <w:pStyle w:val="05-Textonormal"/>
        <w:rPr>
          <w:b/>
          <w:color w:val="1F3864" w:themeColor="accent1" w:themeShade="80"/>
        </w:rPr>
      </w:pPr>
      <w:r w:rsidRPr="009935C3">
        <w:rPr>
          <w:b/>
          <w:color w:val="1F3864" w:themeColor="accent1" w:themeShade="80"/>
        </w:rPr>
        <w:t>Exposição ao risco de mercado nos investimentos em ativos financeiros</w:t>
      </w:r>
    </w:p>
    <w:p w14:paraId="77FE5D69" w14:textId="77777777" w:rsidR="009710A3" w:rsidRPr="008B6EDA" w:rsidRDefault="009710A3" w:rsidP="009710A3">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9710A3" w:rsidRPr="008B6EDA" w14:paraId="19CA5C00"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7452711D" w14:textId="77777777" w:rsidR="009710A3" w:rsidRPr="008B6EDA" w:rsidRDefault="009710A3">
            <w:pPr>
              <w:jc w:val="center"/>
              <w:rPr>
                <w:rFonts w:cs="Arial"/>
                <w:szCs w:val="18"/>
              </w:rPr>
            </w:pPr>
            <w:r w:rsidRPr="008B6EDA">
              <w:rPr>
                <w:rFonts w:cs="Arial"/>
                <w:sz w:val="14"/>
                <w:szCs w:val="18"/>
              </w:rPr>
              <w:t>Impacto na carteira</w:t>
            </w:r>
          </w:p>
        </w:tc>
      </w:tr>
      <w:tr w:rsidR="009710A3" w:rsidRPr="008B6EDA" w14:paraId="20C212D6" w14:textId="77777777">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03382639" w14:textId="77777777" w:rsidR="009710A3" w:rsidRPr="008B6EDA" w:rsidRDefault="009710A3">
            <w:pPr>
              <w:jc w:val="center"/>
              <w:rPr>
                <w:rFonts w:cs="Arial"/>
                <w:szCs w:val="18"/>
              </w:rPr>
            </w:pPr>
          </w:p>
        </w:tc>
        <w:tc>
          <w:tcPr>
            <w:tcW w:w="353" w:type="dxa"/>
            <w:tcBorders>
              <w:top w:val="single" w:sz="2" w:space="0" w:color="1F3864" w:themeColor="accent1" w:themeShade="80"/>
              <w:bottom w:val="nil"/>
            </w:tcBorders>
            <w:shd w:val="clear" w:color="auto" w:fill="auto"/>
            <w:vAlign w:val="center"/>
          </w:tcPr>
          <w:p w14:paraId="1C1F115B" w14:textId="77777777" w:rsidR="009710A3" w:rsidRPr="008B6EDA" w:rsidRDefault="009710A3">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687" w:type="dxa"/>
            <w:gridSpan w:val="4"/>
            <w:tcBorders>
              <w:top w:val="single" w:sz="2" w:space="0" w:color="1F3864" w:themeColor="accent1" w:themeShade="80"/>
              <w:bottom w:val="single" w:sz="2" w:space="0" w:color="1F3864" w:themeColor="accent1" w:themeShade="80"/>
            </w:tcBorders>
            <w:shd w:val="clear" w:color="auto" w:fill="auto"/>
            <w:vAlign w:val="center"/>
          </w:tcPr>
          <w:p w14:paraId="6EE98FD3" w14:textId="77777777" w:rsidR="009710A3" w:rsidRPr="008B6EDA" w:rsidRDefault="009710A3">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Controlador</w:t>
            </w:r>
          </w:p>
        </w:tc>
        <w:tc>
          <w:tcPr>
            <w:tcW w:w="242" w:type="dxa"/>
            <w:tcBorders>
              <w:top w:val="single" w:sz="2" w:space="0" w:color="1F3864" w:themeColor="accent1" w:themeShade="80"/>
              <w:bottom w:val="nil"/>
            </w:tcBorders>
            <w:shd w:val="clear" w:color="auto" w:fill="auto"/>
            <w:vAlign w:val="center"/>
          </w:tcPr>
          <w:p w14:paraId="113F723D" w14:textId="77777777" w:rsidR="009710A3" w:rsidRPr="008B6EDA" w:rsidRDefault="009710A3">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4A0E46E1" w14:textId="77777777" w:rsidR="009710A3" w:rsidRPr="008B6EDA" w:rsidRDefault="009710A3">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Consolidado</w:t>
            </w:r>
          </w:p>
        </w:tc>
      </w:tr>
      <w:tr w:rsidR="009710A3" w:rsidRPr="008B6EDA" w14:paraId="0B42745B"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50596133" w14:textId="77777777" w:rsidR="009710A3" w:rsidRPr="008B6EDA" w:rsidRDefault="009710A3">
            <w:pPr>
              <w:pStyle w:val="08-Tabelageral"/>
              <w:jc w:val="left"/>
              <w:rPr>
                <w:rFonts w:cs="Arial"/>
                <w:b w:val="0"/>
              </w:rPr>
            </w:pPr>
          </w:p>
        </w:tc>
        <w:tc>
          <w:tcPr>
            <w:tcW w:w="353" w:type="dxa"/>
            <w:tcBorders>
              <w:top w:val="nil"/>
              <w:bottom w:val="nil"/>
            </w:tcBorders>
            <w:shd w:val="clear" w:color="auto" w:fill="auto"/>
          </w:tcPr>
          <w:p w14:paraId="0FF2C9FB" w14:textId="77777777" w:rsidR="009710A3" w:rsidRPr="008B6EDA" w:rsidRDefault="009710A3">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060" w:type="dxa"/>
            <w:tcBorders>
              <w:top w:val="single" w:sz="2" w:space="0" w:color="1F3864" w:themeColor="accent1" w:themeShade="80"/>
              <w:bottom w:val="nil"/>
            </w:tcBorders>
            <w:shd w:val="clear" w:color="auto" w:fill="auto"/>
            <w:vAlign w:val="center"/>
          </w:tcPr>
          <w:p w14:paraId="703B5D99"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27624C">
              <w:rPr>
                <w:rFonts w:cs="Arial"/>
                <w:b/>
              </w:rPr>
              <w:t>3</w:t>
            </w:r>
            <w:r>
              <w:rPr>
                <w:rFonts w:cs="Arial"/>
                <w:b/>
              </w:rPr>
              <w:t>0</w:t>
            </w:r>
            <w:r w:rsidRPr="0027624C">
              <w:rPr>
                <w:rFonts w:cs="Arial"/>
                <w:b/>
              </w:rPr>
              <w:t>.0</w:t>
            </w:r>
            <w:r>
              <w:rPr>
                <w:rFonts w:cs="Arial"/>
                <w:b/>
              </w:rPr>
              <w:t>9</w:t>
            </w:r>
            <w:r w:rsidRPr="0027624C">
              <w:rPr>
                <w:rFonts w:cs="Arial"/>
                <w:b/>
              </w:rPr>
              <w:t>.2023</w:t>
            </w:r>
          </w:p>
        </w:tc>
        <w:tc>
          <w:tcPr>
            <w:tcW w:w="630" w:type="dxa"/>
            <w:tcBorders>
              <w:top w:val="single" w:sz="2" w:space="0" w:color="1F3864" w:themeColor="accent1" w:themeShade="80"/>
              <w:bottom w:val="nil"/>
            </w:tcBorders>
            <w:shd w:val="clear" w:color="auto" w:fill="auto"/>
            <w:vAlign w:val="center"/>
          </w:tcPr>
          <w:p w14:paraId="3082B85C"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rFonts w:cs="Arial"/>
                <w:b/>
              </w:rPr>
              <w:t>%</w:t>
            </w:r>
          </w:p>
        </w:tc>
        <w:tc>
          <w:tcPr>
            <w:tcW w:w="1418" w:type="dxa"/>
            <w:tcBorders>
              <w:top w:val="single" w:sz="2" w:space="0" w:color="1F3864" w:themeColor="accent1" w:themeShade="80"/>
              <w:bottom w:val="nil"/>
            </w:tcBorders>
            <w:shd w:val="clear" w:color="auto" w:fill="auto"/>
            <w:vAlign w:val="center"/>
          </w:tcPr>
          <w:p w14:paraId="21E76BFA"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8B6EDA">
              <w:rPr>
                <w:rFonts w:cs="Arial"/>
                <w:b/>
              </w:rPr>
              <w:t>31.12.202</w:t>
            </w:r>
            <w:r>
              <w:rPr>
                <w:rFonts w:cs="Arial"/>
                <w:b/>
              </w:rPr>
              <w:t>2</w:t>
            </w:r>
          </w:p>
        </w:tc>
        <w:tc>
          <w:tcPr>
            <w:tcW w:w="579" w:type="dxa"/>
            <w:tcBorders>
              <w:top w:val="single" w:sz="2" w:space="0" w:color="1F3864" w:themeColor="accent1" w:themeShade="80"/>
              <w:bottom w:val="nil"/>
            </w:tcBorders>
            <w:shd w:val="clear" w:color="auto" w:fill="auto"/>
            <w:vAlign w:val="center"/>
          </w:tcPr>
          <w:p w14:paraId="46262565"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rFonts w:cs="Arial"/>
                <w:b/>
              </w:rPr>
              <w:t>%</w:t>
            </w:r>
          </w:p>
        </w:tc>
        <w:tc>
          <w:tcPr>
            <w:tcW w:w="242" w:type="dxa"/>
            <w:tcBorders>
              <w:top w:val="nil"/>
              <w:bottom w:val="nil"/>
            </w:tcBorders>
            <w:shd w:val="clear" w:color="auto" w:fill="auto"/>
            <w:vAlign w:val="center"/>
          </w:tcPr>
          <w:p w14:paraId="407569C9"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63" w:type="dxa"/>
            <w:tcBorders>
              <w:top w:val="single" w:sz="2" w:space="0" w:color="1F3864" w:themeColor="accent1" w:themeShade="80"/>
              <w:bottom w:val="nil"/>
            </w:tcBorders>
            <w:shd w:val="clear" w:color="auto" w:fill="auto"/>
            <w:vAlign w:val="center"/>
          </w:tcPr>
          <w:p w14:paraId="7368128B"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C522A9">
              <w:rPr>
                <w:rFonts w:cs="Arial"/>
                <w:b/>
              </w:rPr>
              <w:t>30.0</w:t>
            </w:r>
            <w:r>
              <w:rPr>
                <w:rFonts w:cs="Arial"/>
                <w:b/>
              </w:rPr>
              <w:t>9</w:t>
            </w:r>
            <w:r w:rsidRPr="00C522A9">
              <w:rPr>
                <w:rFonts w:cs="Arial"/>
                <w:b/>
              </w:rPr>
              <w:t>.2023</w:t>
            </w:r>
          </w:p>
        </w:tc>
        <w:tc>
          <w:tcPr>
            <w:tcW w:w="709" w:type="dxa"/>
            <w:tcBorders>
              <w:top w:val="single" w:sz="2" w:space="0" w:color="1F3864" w:themeColor="accent1" w:themeShade="80"/>
              <w:bottom w:val="nil"/>
            </w:tcBorders>
            <w:shd w:val="clear" w:color="auto" w:fill="auto"/>
            <w:vAlign w:val="center"/>
          </w:tcPr>
          <w:p w14:paraId="7A9C461E"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rFonts w:cs="Arial"/>
                <w:b/>
              </w:rPr>
              <w:t>%</w:t>
            </w:r>
          </w:p>
        </w:tc>
        <w:tc>
          <w:tcPr>
            <w:tcW w:w="1417" w:type="dxa"/>
            <w:tcBorders>
              <w:top w:val="single" w:sz="2" w:space="0" w:color="1F3864" w:themeColor="accent1" w:themeShade="80"/>
              <w:bottom w:val="nil"/>
            </w:tcBorders>
            <w:shd w:val="clear" w:color="auto" w:fill="auto"/>
            <w:vAlign w:val="center"/>
          </w:tcPr>
          <w:p w14:paraId="583AF531"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8B6EDA">
              <w:rPr>
                <w:rFonts w:cs="Arial"/>
                <w:b/>
              </w:rPr>
              <w:t>31.12.202</w:t>
            </w:r>
            <w:r>
              <w:rPr>
                <w:rFonts w:cs="Arial"/>
                <w:b/>
              </w:rPr>
              <w:t>2</w:t>
            </w:r>
          </w:p>
        </w:tc>
        <w:tc>
          <w:tcPr>
            <w:tcW w:w="567" w:type="dxa"/>
            <w:tcBorders>
              <w:top w:val="single" w:sz="2" w:space="0" w:color="1F3864" w:themeColor="accent1" w:themeShade="80"/>
              <w:bottom w:val="nil"/>
            </w:tcBorders>
            <w:shd w:val="clear" w:color="auto" w:fill="auto"/>
            <w:vAlign w:val="center"/>
          </w:tcPr>
          <w:p w14:paraId="68DD4239"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rFonts w:cs="Arial"/>
                <w:b/>
              </w:rPr>
              <w:t>%</w:t>
            </w:r>
          </w:p>
        </w:tc>
      </w:tr>
      <w:tr w:rsidR="009710A3" w:rsidRPr="008B6EDA" w14:paraId="62C6D468"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0F766CE7" w14:textId="77777777" w:rsidR="009710A3" w:rsidRPr="009C1C4F" w:rsidRDefault="009710A3">
            <w:pPr>
              <w:pStyle w:val="08-Tabelageral"/>
              <w:jc w:val="left"/>
              <w:rPr>
                <w:rFonts w:cs="Arial"/>
                <w:b w:val="0"/>
                <w:szCs w:val="14"/>
              </w:rPr>
            </w:pPr>
            <w:proofErr w:type="spellStart"/>
            <w:r w:rsidRPr="009C1C4F">
              <w:rPr>
                <w:rFonts w:cs="Arial"/>
                <w:b w:val="0"/>
                <w:i/>
                <w:iCs/>
                <w:szCs w:val="14"/>
              </w:rPr>
              <w:t>Value</w:t>
            </w:r>
            <w:proofErr w:type="spellEnd"/>
            <w:r w:rsidRPr="009C1C4F">
              <w:rPr>
                <w:rFonts w:cs="Arial"/>
                <w:b w:val="0"/>
                <w:i/>
                <w:iCs/>
                <w:szCs w:val="14"/>
              </w:rPr>
              <w:t xml:space="preserve"> </w:t>
            </w:r>
            <w:proofErr w:type="spellStart"/>
            <w:r w:rsidRPr="009C1C4F">
              <w:rPr>
                <w:rFonts w:cs="Arial"/>
                <w:b w:val="0"/>
                <w:i/>
                <w:iCs/>
                <w:szCs w:val="14"/>
              </w:rPr>
              <w:t>at</w:t>
            </w:r>
            <w:proofErr w:type="spellEnd"/>
            <w:r w:rsidRPr="009C1C4F">
              <w:rPr>
                <w:rFonts w:cs="Arial"/>
                <w:b w:val="0"/>
                <w:i/>
                <w:iCs/>
                <w:szCs w:val="14"/>
              </w:rPr>
              <w:t xml:space="preserve"> Risk (</w:t>
            </w:r>
            <w:proofErr w:type="spellStart"/>
            <w:r w:rsidRPr="009C1C4F">
              <w:rPr>
                <w:rFonts w:cs="Arial"/>
                <w:b w:val="0"/>
                <w:i/>
                <w:iCs/>
                <w:szCs w:val="14"/>
              </w:rPr>
              <w:t>VaR</w:t>
            </w:r>
            <w:proofErr w:type="spellEnd"/>
            <w:r w:rsidRPr="009C1C4F">
              <w:rPr>
                <w:rFonts w:cs="Arial"/>
                <w:b w:val="0"/>
                <w:szCs w:val="14"/>
              </w:rPr>
              <w:t>)</w:t>
            </w:r>
          </w:p>
        </w:tc>
        <w:tc>
          <w:tcPr>
            <w:tcW w:w="353" w:type="dxa"/>
            <w:tcBorders>
              <w:top w:val="nil"/>
              <w:bottom w:val="single" w:sz="2" w:space="0" w:color="1F3864" w:themeColor="accent1" w:themeShade="80"/>
            </w:tcBorders>
            <w:shd w:val="clear" w:color="auto" w:fill="auto"/>
            <w:vAlign w:val="center"/>
          </w:tcPr>
          <w:p w14:paraId="4D3C82FA" w14:textId="77777777" w:rsidR="009710A3" w:rsidRPr="009C1C4F" w:rsidRDefault="009710A3">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3864" w:themeColor="accent1" w:themeShade="80"/>
            </w:tcBorders>
            <w:shd w:val="clear" w:color="auto" w:fill="auto"/>
            <w:vAlign w:val="center"/>
          </w:tcPr>
          <w:p w14:paraId="25799F57" w14:textId="77777777" w:rsidR="009710A3" w:rsidRPr="009A4132"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A4132">
              <w:rPr>
                <w:rFonts w:cs="Arial"/>
                <w:szCs w:val="14"/>
              </w:rPr>
              <w:t>5</w:t>
            </w:r>
          </w:p>
        </w:tc>
        <w:tc>
          <w:tcPr>
            <w:tcW w:w="630" w:type="dxa"/>
            <w:tcBorders>
              <w:top w:val="nil"/>
              <w:bottom w:val="single" w:sz="2" w:space="0" w:color="1F3864" w:themeColor="accent1" w:themeShade="80"/>
            </w:tcBorders>
            <w:shd w:val="clear" w:color="auto" w:fill="auto"/>
            <w:vAlign w:val="center"/>
          </w:tcPr>
          <w:p w14:paraId="45E2A35F" w14:textId="77777777" w:rsidR="009710A3" w:rsidRPr="009A4132"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A4132">
              <w:rPr>
                <w:rFonts w:cs="Arial"/>
                <w:szCs w:val="14"/>
              </w:rPr>
              <w:t>0,00</w:t>
            </w:r>
          </w:p>
        </w:tc>
        <w:tc>
          <w:tcPr>
            <w:tcW w:w="1418" w:type="dxa"/>
            <w:tcBorders>
              <w:top w:val="nil"/>
              <w:bottom w:val="single" w:sz="2" w:space="0" w:color="1F3864" w:themeColor="accent1" w:themeShade="80"/>
            </w:tcBorders>
            <w:shd w:val="clear" w:color="auto" w:fill="auto"/>
            <w:vAlign w:val="center"/>
          </w:tcPr>
          <w:p w14:paraId="22A25A64" w14:textId="77777777" w:rsidR="009710A3" w:rsidRPr="009C1C4F"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0</w:t>
            </w:r>
          </w:p>
        </w:tc>
        <w:tc>
          <w:tcPr>
            <w:tcW w:w="579" w:type="dxa"/>
            <w:tcBorders>
              <w:top w:val="nil"/>
              <w:bottom w:val="single" w:sz="2" w:space="0" w:color="1F3864" w:themeColor="accent1" w:themeShade="80"/>
            </w:tcBorders>
            <w:shd w:val="clear" w:color="auto" w:fill="auto"/>
            <w:vAlign w:val="center"/>
          </w:tcPr>
          <w:p w14:paraId="497270DD" w14:textId="77777777" w:rsidR="009710A3" w:rsidRPr="009C1C4F"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c>
          <w:tcPr>
            <w:tcW w:w="242" w:type="dxa"/>
            <w:tcBorders>
              <w:top w:val="nil"/>
              <w:bottom w:val="single" w:sz="2" w:space="0" w:color="1F3864" w:themeColor="accent1" w:themeShade="80"/>
            </w:tcBorders>
            <w:shd w:val="clear" w:color="auto" w:fill="auto"/>
            <w:vAlign w:val="center"/>
          </w:tcPr>
          <w:p w14:paraId="4660B383" w14:textId="77777777" w:rsidR="009710A3" w:rsidRPr="009C1C4F"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3864" w:themeColor="accent1" w:themeShade="80"/>
            </w:tcBorders>
            <w:shd w:val="clear" w:color="auto" w:fill="auto"/>
            <w:vAlign w:val="center"/>
          </w:tcPr>
          <w:p w14:paraId="06D391A5" w14:textId="77777777" w:rsidR="009710A3" w:rsidRPr="009A4132"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410</w:t>
            </w:r>
          </w:p>
        </w:tc>
        <w:tc>
          <w:tcPr>
            <w:tcW w:w="709" w:type="dxa"/>
            <w:tcBorders>
              <w:top w:val="nil"/>
              <w:bottom w:val="single" w:sz="2" w:space="0" w:color="1F3864" w:themeColor="accent1" w:themeShade="80"/>
            </w:tcBorders>
            <w:shd w:val="clear" w:color="auto" w:fill="auto"/>
            <w:vAlign w:val="center"/>
          </w:tcPr>
          <w:p w14:paraId="7D870D60" w14:textId="77777777" w:rsidR="009710A3" w:rsidRPr="009A4132"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A4132">
              <w:rPr>
                <w:rFonts w:cs="Arial"/>
                <w:szCs w:val="14"/>
              </w:rPr>
              <w:t>0,0</w:t>
            </w:r>
            <w:r>
              <w:rPr>
                <w:rFonts w:cs="Arial"/>
                <w:szCs w:val="14"/>
              </w:rPr>
              <w:t>1</w:t>
            </w:r>
          </w:p>
        </w:tc>
        <w:tc>
          <w:tcPr>
            <w:tcW w:w="1417" w:type="dxa"/>
            <w:tcBorders>
              <w:top w:val="nil"/>
              <w:bottom w:val="single" w:sz="2" w:space="0" w:color="1F3864" w:themeColor="accent1" w:themeShade="80"/>
            </w:tcBorders>
            <w:shd w:val="clear" w:color="auto" w:fill="auto"/>
            <w:vAlign w:val="center"/>
          </w:tcPr>
          <w:p w14:paraId="4119230C" w14:textId="77777777" w:rsidR="009710A3" w:rsidRPr="009C1C4F"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4</w:t>
            </w:r>
          </w:p>
        </w:tc>
        <w:tc>
          <w:tcPr>
            <w:tcW w:w="567" w:type="dxa"/>
            <w:tcBorders>
              <w:top w:val="nil"/>
              <w:bottom w:val="single" w:sz="2" w:space="0" w:color="1F3864" w:themeColor="accent1" w:themeShade="80"/>
            </w:tcBorders>
            <w:shd w:val="clear" w:color="auto" w:fill="auto"/>
            <w:vAlign w:val="center"/>
          </w:tcPr>
          <w:p w14:paraId="7C6250E8" w14:textId="77777777" w:rsidR="009710A3" w:rsidRPr="009C1C4F"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r>
    </w:tbl>
    <w:p w14:paraId="00CF8B01" w14:textId="77777777" w:rsidR="009710A3" w:rsidRPr="008B6EDA" w:rsidRDefault="009710A3" w:rsidP="009710A3">
      <w:pPr>
        <w:rPr>
          <w:rFonts w:cs="Arial"/>
          <w:b/>
          <w:color w:val="000000" w:themeColor="text1"/>
          <w:szCs w:val="18"/>
        </w:rPr>
      </w:pPr>
    </w:p>
    <w:p w14:paraId="35144416" w14:textId="77777777" w:rsidR="009710A3" w:rsidRPr="009935C3" w:rsidRDefault="009710A3" w:rsidP="009710A3">
      <w:pPr>
        <w:pStyle w:val="05-Textonormal"/>
        <w:rPr>
          <w:b/>
          <w:color w:val="1F3864" w:themeColor="accent1" w:themeShade="80"/>
        </w:rPr>
      </w:pPr>
      <w:r w:rsidRPr="009935C3">
        <w:rPr>
          <w:b/>
          <w:color w:val="1F3864" w:themeColor="accent1" w:themeShade="80"/>
        </w:rPr>
        <w:t>Análise de sensibilidade aos fatores de risco de mercado</w:t>
      </w:r>
    </w:p>
    <w:p w14:paraId="6584C59A" w14:textId="77777777" w:rsidR="009710A3" w:rsidRPr="008B6EDA" w:rsidRDefault="009710A3" w:rsidP="009710A3">
      <w:pPr>
        <w:pStyle w:val="05-Textonormal"/>
        <w:rPr>
          <w:color w:val="000000" w:themeColor="text1"/>
        </w:rPr>
      </w:pPr>
      <w:r w:rsidRPr="008B6EDA">
        <w:rPr>
          <w:color w:val="000000" w:themeColor="text1"/>
        </w:rPr>
        <w:t>Em 3</w:t>
      </w:r>
      <w:r>
        <w:rPr>
          <w:color w:val="000000" w:themeColor="text1"/>
        </w:rPr>
        <w:t>0</w:t>
      </w:r>
      <w:r w:rsidRPr="008B6EDA">
        <w:rPr>
          <w:color w:val="000000" w:themeColor="text1"/>
        </w:rPr>
        <w:t xml:space="preserve"> de </w:t>
      </w:r>
      <w:r>
        <w:rPr>
          <w:color w:val="000000" w:themeColor="text1"/>
        </w:rPr>
        <w:t>setembro</w:t>
      </w:r>
      <w:r w:rsidRPr="008B6EDA">
        <w:rPr>
          <w:color w:val="000000" w:themeColor="text1"/>
        </w:rPr>
        <w:t xml:space="preserve"> de 202</w:t>
      </w:r>
      <w:r>
        <w:rPr>
          <w:color w:val="000000" w:themeColor="text1"/>
        </w:rPr>
        <w:t>3</w:t>
      </w:r>
      <w:r w:rsidRPr="008B6EDA">
        <w:rPr>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319D8079" w14:textId="77777777" w:rsidR="009710A3" w:rsidRPr="009935C3" w:rsidRDefault="009710A3" w:rsidP="009710A3">
      <w:pPr>
        <w:pStyle w:val="05-Textonormal"/>
        <w:rPr>
          <w:b/>
          <w:color w:val="1F3864" w:themeColor="accent1" w:themeShade="80"/>
        </w:rPr>
      </w:pPr>
      <w:r w:rsidRPr="009935C3">
        <w:rPr>
          <w:b/>
          <w:color w:val="1F3864" w:themeColor="accent1" w:themeShade="80"/>
        </w:rPr>
        <w:t>a.3) Risco de Crédito</w:t>
      </w:r>
    </w:p>
    <w:p w14:paraId="025663C0" w14:textId="48199659" w:rsidR="009710A3" w:rsidRPr="008B6EDA" w:rsidRDefault="009710A3" w:rsidP="009710A3">
      <w:pPr>
        <w:pStyle w:val="05-Textonormal"/>
        <w:rPr>
          <w:color w:val="000000" w:themeColor="text1"/>
        </w:rPr>
      </w:pPr>
      <w:r w:rsidRPr="008B6EDA">
        <w:rPr>
          <w:color w:val="000000" w:themeColor="text1"/>
        </w:rPr>
        <w:t xml:space="preserve">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w:t>
      </w:r>
      <w:r w:rsidR="00986E9C">
        <w:rPr>
          <w:color w:val="000000" w:themeColor="text1"/>
        </w:rPr>
        <w:t xml:space="preserve">em </w:t>
      </w:r>
      <w:r w:rsidRPr="008B6EDA">
        <w:rPr>
          <w:color w:val="000000" w:themeColor="text1"/>
        </w:rPr>
        <w:t>suas controladas</w:t>
      </w:r>
      <w:r w:rsidR="00443B5C">
        <w:rPr>
          <w:color w:val="000000" w:themeColor="text1"/>
        </w:rPr>
        <w:t xml:space="preserve"> BB Seguros e BB Corretora</w:t>
      </w:r>
      <w:r w:rsidRPr="008B6EDA">
        <w:rPr>
          <w:color w:val="000000" w:themeColor="text1"/>
        </w:rPr>
        <w:t>, a exposição a esse risco originar-se-ia da carteira de investimentos em ativos financeiros, porém atualmente a carteira não possui em sua composição títulos emitidos por contrapartes privadas. Logo, a exposição a esse risco não é relevante.</w:t>
      </w:r>
    </w:p>
    <w:p w14:paraId="473D5C4B" w14:textId="77777777" w:rsidR="009710A3" w:rsidRPr="008B6EDA" w:rsidRDefault="009710A3" w:rsidP="009710A3">
      <w:pPr>
        <w:pStyle w:val="05-Textonormal"/>
        <w:rPr>
          <w:color w:val="000000" w:themeColor="text1"/>
        </w:rPr>
      </w:pPr>
      <w:bookmarkStart w:id="36" w:name="_Hlk109384852"/>
      <w:bookmarkStart w:id="37" w:name="_Hlk46330444"/>
      <w:r w:rsidRPr="004300F6">
        <w:rPr>
          <w:color w:val="000000" w:themeColor="text1"/>
        </w:rPr>
        <w:t>Com relação ao risco de crédito proveniente do pagamento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w:t>
      </w:r>
      <w:r w:rsidRPr="008B6EDA">
        <w:rPr>
          <w:color w:val="000000" w:themeColor="text1"/>
        </w:rPr>
        <w:t xml:space="preserve">.  </w:t>
      </w:r>
    </w:p>
    <w:bookmarkEnd w:id="36"/>
    <w:bookmarkEnd w:id="37"/>
    <w:p w14:paraId="6A25F0B3" w14:textId="77777777" w:rsidR="005B4BFE" w:rsidRDefault="005B4BFE" w:rsidP="009710A3">
      <w:pPr>
        <w:pStyle w:val="05-Textonormal"/>
        <w:rPr>
          <w:b/>
          <w:color w:val="1F3864" w:themeColor="accent1" w:themeShade="80"/>
        </w:rPr>
      </w:pPr>
    </w:p>
    <w:p w14:paraId="69088C7F" w14:textId="0C13AECF" w:rsidR="009710A3" w:rsidRPr="009935C3" w:rsidRDefault="009710A3" w:rsidP="009710A3">
      <w:pPr>
        <w:pStyle w:val="05-Textonormal"/>
        <w:rPr>
          <w:b/>
          <w:color w:val="1F3864" w:themeColor="accent1" w:themeShade="80"/>
        </w:rPr>
      </w:pPr>
      <w:r w:rsidRPr="009935C3">
        <w:rPr>
          <w:b/>
          <w:color w:val="1F3864" w:themeColor="accent1" w:themeShade="80"/>
        </w:rPr>
        <w:t>Exposição ao risco de crédito nos investimentos em ativos financeiros</w:t>
      </w:r>
    </w:p>
    <w:p w14:paraId="0802DF19" w14:textId="77777777" w:rsidR="009710A3" w:rsidRPr="008B6EDA" w:rsidRDefault="009710A3" w:rsidP="009710A3">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410"/>
        <w:gridCol w:w="992"/>
        <w:gridCol w:w="709"/>
        <w:gridCol w:w="992"/>
        <w:gridCol w:w="709"/>
        <w:gridCol w:w="314"/>
        <w:gridCol w:w="1105"/>
        <w:gridCol w:w="708"/>
        <w:gridCol w:w="993"/>
        <w:gridCol w:w="707"/>
      </w:tblGrid>
      <w:tr w:rsidR="009710A3" w:rsidRPr="00AA63F9" w14:paraId="542B5BFD"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2" w:space="0" w:color="1F3864" w:themeColor="accent1" w:themeShade="80"/>
            </w:tcBorders>
            <w:shd w:val="clear" w:color="auto" w:fill="auto"/>
            <w:vAlign w:val="center"/>
          </w:tcPr>
          <w:p w14:paraId="71357854" w14:textId="77777777" w:rsidR="009710A3" w:rsidRPr="00AA63F9" w:rsidRDefault="009710A3">
            <w:pPr>
              <w:rPr>
                <w:rFonts w:ascii="Arial" w:hAnsi="Arial" w:cs="Arial"/>
                <w:sz w:val="14"/>
                <w:szCs w:val="14"/>
              </w:rPr>
            </w:pPr>
            <w:bookmarkStart w:id="38" w:name="_Hlk94020880"/>
            <w:r w:rsidRPr="00AA63F9">
              <w:rPr>
                <w:rFonts w:ascii="Arial" w:hAnsi="Arial" w:cs="Arial"/>
                <w:sz w:val="14"/>
                <w:szCs w:val="14"/>
              </w:rPr>
              <w:t xml:space="preserve">Ativos Financeiros </w:t>
            </w:r>
            <w:r w:rsidRPr="00AA63F9">
              <w:rPr>
                <w:rFonts w:ascii="Arial" w:hAnsi="Arial" w:cs="Arial"/>
                <w:sz w:val="14"/>
                <w:szCs w:val="14"/>
                <w:vertAlign w:val="superscript"/>
              </w:rPr>
              <w:t>(1)</w:t>
            </w:r>
          </w:p>
        </w:tc>
        <w:tc>
          <w:tcPr>
            <w:tcW w:w="3402" w:type="dxa"/>
            <w:gridSpan w:val="4"/>
            <w:tcBorders>
              <w:top w:val="single" w:sz="2" w:space="0" w:color="1F3864" w:themeColor="accent1" w:themeShade="80"/>
              <w:bottom w:val="single" w:sz="2" w:space="0" w:color="1F3864" w:themeColor="accent1" w:themeShade="80"/>
            </w:tcBorders>
            <w:shd w:val="clear" w:color="auto" w:fill="auto"/>
            <w:vAlign w:val="center"/>
          </w:tcPr>
          <w:p w14:paraId="2B561BD6" w14:textId="77777777" w:rsidR="009710A3" w:rsidRPr="00AA63F9" w:rsidRDefault="009710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A63F9">
              <w:rPr>
                <w:rFonts w:ascii="Arial" w:hAnsi="Arial" w:cs="Arial"/>
                <w:sz w:val="14"/>
                <w:szCs w:val="14"/>
              </w:rPr>
              <w:t>Controlador</w:t>
            </w:r>
          </w:p>
        </w:tc>
        <w:tc>
          <w:tcPr>
            <w:tcW w:w="314" w:type="dxa"/>
            <w:tcBorders>
              <w:top w:val="single" w:sz="2" w:space="0" w:color="1F3864" w:themeColor="accent1" w:themeShade="80"/>
              <w:bottom w:val="nil"/>
            </w:tcBorders>
            <w:shd w:val="clear" w:color="auto" w:fill="auto"/>
            <w:vAlign w:val="center"/>
          </w:tcPr>
          <w:p w14:paraId="2176BB2F" w14:textId="77777777" w:rsidR="009710A3" w:rsidRPr="00AA63F9" w:rsidRDefault="009710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513" w:type="dxa"/>
            <w:gridSpan w:val="4"/>
            <w:tcBorders>
              <w:top w:val="single" w:sz="2" w:space="0" w:color="1F3864" w:themeColor="accent1" w:themeShade="80"/>
              <w:bottom w:val="single" w:sz="2" w:space="0" w:color="1F3864" w:themeColor="accent1" w:themeShade="80"/>
            </w:tcBorders>
            <w:shd w:val="clear" w:color="auto" w:fill="auto"/>
            <w:vAlign w:val="center"/>
          </w:tcPr>
          <w:p w14:paraId="62F7B6C4" w14:textId="77777777" w:rsidR="009710A3" w:rsidRPr="00AA63F9" w:rsidRDefault="009710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A63F9">
              <w:rPr>
                <w:rFonts w:ascii="Arial" w:hAnsi="Arial" w:cs="Arial"/>
                <w:sz w:val="14"/>
                <w:szCs w:val="14"/>
              </w:rPr>
              <w:t>Consolidado</w:t>
            </w:r>
          </w:p>
        </w:tc>
      </w:tr>
      <w:tr w:rsidR="009710A3" w:rsidRPr="00AA63F9" w14:paraId="527F9ABA" w14:textId="77777777">
        <w:trPr>
          <w:cnfStyle w:val="000000100000" w:firstRow="0" w:lastRow="0" w:firstColumn="0" w:lastColumn="0" w:oddVBand="0" w:evenVBand="0" w:oddHBand="1" w:evenHBand="0" w:firstRowFirstColumn="0" w:firstRowLastColumn="0" w:lastRowFirstColumn="0" w:lastRowLastColumn="0"/>
          <w:trHeight w:hRule="exact" w:val="282"/>
          <w:jc w:val="cent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2" w:space="0" w:color="1F3864" w:themeColor="accent1" w:themeShade="80"/>
            </w:tcBorders>
            <w:shd w:val="clear" w:color="auto" w:fill="auto"/>
          </w:tcPr>
          <w:p w14:paraId="1E74CA23" w14:textId="77777777" w:rsidR="009710A3" w:rsidRPr="00AA63F9" w:rsidRDefault="009710A3">
            <w:pPr>
              <w:pStyle w:val="08-Tabelageral"/>
              <w:jc w:val="left"/>
              <w:rPr>
                <w:rFonts w:cs="Arial"/>
                <w:b w:val="0"/>
                <w:szCs w:val="14"/>
              </w:rPr>
            </w:pPr>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017B504C"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30.09.2023</w:t>
            </w:r>
          </w:p>
        </w:tc>
        <w:tc>
          <w:tcPr>
            <w:tcW w:w="709" w:type="dxa"/>
            <w:tcBorders>
              <w:top w:val="single" w:sz="2" w:space="0" w:color="1F3864" w:themeColor="accent1" w:themeShade="80"/>
              <w:bottom w:val="single" w:sz="2" w:space="0" w:color="1F3864" w:themeColor="accent1" w:themeShade="80"/>
            </w:tcBorders>
            <w:shd w:val="clear" w:color="auto" w:fill="auto"/>
            <w:vAlign w:val="center"/>
          </w:tcPr>
          <w:p w14:paraId="72C43432"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w:t>
            </w:r>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6C135208"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31.12.2022</w:t>
            </w:r>
          </w:p>
        </w:tc>
        <w:tc>
          <w:tcPr>
            <w:tcW w:w="709" w:type="dxa"/>
            <w:tcBorders>
              <w:top w:val="single" w:sz="2" w:space="0" w:color="1F3864" w:themeColor="accent1" w:themeShade="80"/>
              <w:bottom w:val="single" w:sz="2" w:space="0" w:color="1F3864" w:themeColor="accent1" w:themeShade="80"/>
            </w:tcBorders>
            <w:shd w:val="clear" w:color="auto" w:fill="auto"/>
            <w:vAlign w:val="center"/>
          </w:tcPr>
          <w:p w14:paraId="3C3EE9A1"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w:t>
            </w:r>
          </w:p>
        </w:tc>
        <w:tc>
          <w:tcPr>
            <w:tcW w:w="314" w:type="dxa"/>
            <w:tcBorders>
              <w:top w:val="nil"/>
              <w:bottom w:val="single" w:sz="2" w:space="0" w:color="1F3864" w:themeColor="accent1" w:themeShade="80"/>
            </w:tcBorders>
            <w:shd w:val="clear" w:color="auto" w:fill="auto"/>
            <w:vAlign w:val="center"/>
          </w:tcPr>
          <w:p w14:paraId="54958E8B"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088A4829"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30.09.2023</w:t>
            </w:r>
          </w:p>
        </w:tc>
        <w:tc>
          <w:tcPr>
            <w:tcW w:w="708" w:type="dxa"/>
            <w:tcBorders>
              <w:top w:val="single" w:sz="2" w:space="0" w:color="1F3864" w:themeColor="accent1" w:themeShade="80"/>
              <w:bottom w:val="single" w:sz="2" w:space="0" w:color="1F3864" w:themeColor="accent1" w:themeShade="80"/>
            </w:tcBorders>
            <w:shd w:val="clear" w:color="auto" w:fill="auto"/>
            <w:vAlign w:val="center"/>
          </w:tcPr>
          <w:p w14:paraId="3BFF0252"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w:t>
            </w: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4108CAD2"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31.12.2022</w:t>
            </w:r>
          </w:p>
        </w:tc>
        <w:tc>
          <w:tcPr>
            <w:tcW w:w="707" w:type="dxa"/>
            <w:tcBorders>
              <w:top w:val="single" w:sz="2" w:space="0" w:color="1F3864" w:themeColor="accent1" w:themeShade="80"/>
              <w:bottom w:val="single" w:sz="2" w:space="0" w:color="1F3864" w:themeColor="accent1" w:themeShade="80"/>
            </w:tcBorders>
            <w:shd w:val="clear" w:color="auto" w:fill="auto"/>
            <w:vAlign w:val="center"/>
          </w:tcPr>
          <w:p w14:paraId="0959BBA0" w14:textId="77777777" w:rsidR="009710A3" w:rsidRPr="00AA63F9" w:rsidRDefault="009710A3">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AA63F9">
              <w:rPr>
                <w:rFonts w:cs="Arial"/>
                <w:b/>
                <w:szCs w:val="14"/>
              </w:rPr>
              <w:t>%</w:t>
            </w:r>
          </w:p>
        </w:tc>
      </w:tr>
      <w:tr w:rsidR="009710A3" w:rsidRPr="00AA63F9" w14:paraId="6A867D27" w14:textId="77777777">
        <w:trPr>
          <w:cnfStyle w:val="000000010000" w:firstRow="0" w:lastRow="0" w:firstColumn="0" w:lastColumn="0" w:oddVBand="0" w:evenVBand="0" w:oddHBand="0" w:evenHBand="1" w:firstRowFirstColumn="0" w:firstRowLastColumn="0" w:lastRowFirstColumn="0" w:lastRowLastColumn="0"/>
          <w:trHeight w:hRule="exact" w:val="59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1F3864" w:themeColor="accent1" w:themeShade="80"/>
              <w:bottom w:val="nil"/>
            </w:tcBorders>
            <w:shd w:val="clear" w:color="auto" w:fill="auto"/>
            <w:vAlign w:val="center"/>
          </w:tcPr>
          <w:p w14:paraId="045FB4DB" w14:textId="77777777" w:rsidR="009710A3" w:rsidRPr="00AA63F9" w:rsidRDefault="009710A3">
            <w:pPr>
              <w:pStyle w:val="07-Legenda"/>
              <w:ind w:left="0" w:firstLine="0"/>
              <w:jc w:val="left"/>
              <w:rPr>
                <w:rFonts w:cs="Arial"/>
                <w:b w:val="0"/>
                <w:szCs w:val="14"/>
              </w:rPr>
            </w:pPr>
            <w:r w:rsidRPr="00AA63F9">
              <w:rPr>
                <w:rFonts w:cs="Arial"/>
                <w:b w:val="0"/>
                <w:szCs w:val="14"/>
              </w:rPr>
              <w:t>Operações compromissadas lastreadas em Títulos Públicos Federais</w:t>
            </w:r>
          </w:p>
        </w:tc>
        <w:tc>
          <w:tcPr>
            <w:tcW w:w="992" w:type="dxa"/>
            <w:tcBorders>
              <w:top w:val="single" w:sz="2" w:space="0" w:color="1F3864" w:themeColor="accent1" w:themeShade="80"/>
              <w:bottom w:val="nil"/>
            </w:tcBorders>
            <w:shd w:val="clear" w:color="auto" w:fill="auto"/>
            <w:vAlign w:val="center"/>
          </w:tcPr>
          <w:p w14:paraId="66A9DC85"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AA63F9">
              <w:rPr>
                <w:rFonts w:cs="Arial"/>
                <w:szCs w:val="14"/>
              </w:rPr>
              <w:t>386.499</w:t>
            </w:r>
          </w:p>
        </w:tc>
        <w:tc>
          <w:tcPr>
            <w:tcW w:w="709" w:type="dxa"/>
            <w:tcBorders>
              <w:top w:val="single" w:sz="2" w:space="0" w:color="1F3864" w:themeColor="accent1" w:themeShade="80"/>
              <w:bottom w:val="nil"/>
            </w:tcBorders>
            <w:shd w:val="clear" w:color="auto" w:fill="auto"/>
            <w:vAlign w:val="center"/>
          </w:tcPr>
          <w:p w14:paraId="1D7DC58B"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AA63F9">
              <w:rPr>
                <w:rFonts w:cs="Arial"/>
                <w:szCs w:val="14"/>
              </w:rPr>
              <w:t>100,00</w:t>
            </w:r>
          </w:p>
        </w:tc>
        <w:tc>
          <w:tcPr>
            <w:tcW w:w="992" w:type="dxa"/>
            <w:tcBorders>
              <w:top w:val="single" w:sz="2" w:space="0" w:color="1F3864" w:themeColor="accent1" w:themeShade="80"/>
              <w:bottom w:val="nil"/>
            </w:tcBorders>
            <w:shd w:val="clear" w:color="auto" w:fill="auto"/>
            <w:vAlign w:val="center"/>
          </w:tcPr>
          <w:p w14:paraId="7D101632"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AA63F9">
              <w:rPr>
                <w:rFonts w:cs="Arial"/>
                <w:szCs w:val="14"/>
              </w:rPr>
              <w:t>58.576</w:t>
            </w:r>
          </w:p>
        </w:tc>
        <w:tc>
          <w:tcPr>
            <w:tcW w:w="709" w:type="dxa"/>
            <w:tcBorders>
              <w:top w:val="single" w:sz="2" w:space="0" w:color="1F3864" w:themeColor="accent1" w:themeShade="80"/>
              <w:bottom w:val="nil"/>
            </w:tcBorders>
            <w:shd w:val="clear" w:color="auto" w:fill="auto"/>
            <w:vAlign w:val="center"/>
          </w:tcPr>
          <w:p w14:paraId="6D307EE9"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AA63F9">
              <w:rPr>
                <w:rFonts w:cs="Arial"/>
                <w:szCs w:val="14"/>
              </w:rPr>
              <w:t>100,00</w:t>
            </w:r>
          </w:p>
        </w:tc>
        <w:tc>
          <w:tcPr>
            <w:tcW w:w="314" w:type="dxa"/>
            <w:tcBorders>
              <w:top w:val="single" w:sz="2" w:space="0" w:color="1F3864" w:themeColor="accent1" w:themeShade="80"/>
              <w:bottom w:val="nil"/>
            </w:tcBorders>
            <w:shd w:val="clear" w:color="auto" w:fill="auto"/>
            <w:vAlign w:val="center"/>
          </w:tcPr>
          <w:p w14:paraId="7881AF7F"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105" w:type="dxa"/>
            <w:tcBorders>
              <w:top w:val="single" w:sz="2" w:space="0" w:color="1F3864" w:themeColor="accent1" w:themeShade="80"/>
              <w:bottom w:val="nil"/>
            </w:tcBorders>
            <w:shd w:val="clear" w:color="auto" w:fill="auto"/>
            <w:vAlign w:val="center"/>
          </w:tcPr>
          <w:p w14:paraId="223688E9"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AA63F9">
              <w:rPr>
                <w:rFonts w:cs="Arial"/>
                <w:szCs w:val="14"/>
              </w:rPr>
              <w:t>3.363.606</w:t>
            </w:r>
          </w:p>
        </w:tc>
        <w:tc>
          <w:tcPr>
            <w:tcW w:w="708" w:type="dxa"/>
            <w:tcBorders>
              <w:top w:val="single" w:sz="2" w:space="0" w:color="1F3864" w:themeColor="accent1" w:themeShade="80"/>
              <w:bottom w:val="nil"/>
            </w:tcBorders>
            <w:shd w:val="clear" w:color="auto" w:fill="auto"/>
            <w:vAlign w:val="center"/>
          </w:tcPr>
          <w:p w14:paraId="212F0A2B"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AA63F9">
              <w:rPr>
                <w:rFonts w:cs="Arial"/>
                <w:szCs w:val="14"/>
                <w:lang w:val="en-US"/>
              </w:rPr>
              <w:t>68,55</w:t>
            </w:r>
          </w:p>
        </w:tc>
        <w:tc>
          <w:tcPr>
            <w:tcW w:w="993" w:type="dxa"/>
            <w:tcBorders>
              <w:top w:val="single" w:sz="2" w:space="0" w:color="1F3864" w:themeColor="accent1" w:themeShade="80"/>
              <w:bottom w:val="nil"/>
            </w:tcBorders>
            <w:shd w:val="clear" w:color="auto" w:fill="auto"/>
            <w:vAlign w:val="center"/>
          </w:tcPr>
          <w:p w14:paraId="24A5DDF4"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AA63F9">
              <w:rPr>
                <w:rFonts w:cs="Arial"/>
                <w:szCs w:val="14"/>
              </w:rPr>
              <w:t>6.073.051</w:t>
            </w:r>
          </w:p>
        </w:tc>
        <w:tc>
          <w:tcPr>
            <w:tcW w:w="707" w:type="dxa"/>
            <w:tcBorders>
              <w:top w:val="single" w:sz="2" w:space="0" w:color="1F3864" w:themeColor="accent1" w:themeShade="80"/>
              <w:bottom w:val="nil"/>
            </w:tcBorders>
            <w:shd w:val="clear" w:color="auto" w:fill="auto"/>
            <w:vAlign w:val="center"/>
          </w:tcPr>
          <w:p w14:paraId="0A409450"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AA63F9">
              <w:rPr>
                <w:rFonts w:cs="Arial"/>
                <w:szCs w:val="14"/>
              </w:rPr>
              <w:t>94,55</w:t>
            </w:r>
          </w:p>
        </w:tc>
      </w:tr>
      <w:tr w:rsidR="009710A3" w:rsidRPr="00AA63F9" w14:paraId="48EF2F21"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shd w:val="clear" w:color="auto" w:fill="auto"/>
            <w:vAlign w:val="center"/>
          </w:tcPr>
          <w:p w14:paraId="447C34EF" w14:textId="77777777" w:rsidR="009710A3" w:rsidRPr="00AA63F9" w:rsidRDefault="009710A3">
            <w:pPr>
              <w:pStyle w:val="07-Legenda"/>
              <w:ind w:left="0" w:firstLine="0"/>
              <w:jc w:val="left"/>
              <w:rPr>
                <w:rFonts w:cs="Arial"/>
                <w:b w:val="0"/>
                <w:szCs w:val="14"/>
              </w:rPr>
            </w:pPr>
            <w:r w:rsidRPr="00AA63F9">
              <w:rPr>
                <w:rFonts w:cs="Arial"/>
                <w:b w:val="0"/>
                <w:szCs w:val="14"/>
              </w:rPr>
              <w:t>Letras Financeiras do Tesouro</w:t>
            </w:r>
          </w:p>
        </w:tc>
        <w:tc>
          <w:tcPr>
            <w:tcW w:w="992" w:type="dxa"/>
            <w:tcBorders>
              <w:top w:val="nil"/>
              <w:bottom w:val="nil"/>
            </w:tcBorders>
            <w:shd w:val="clear" w:color="auto" w:fill="auto"/>
            <w:vAlign w:val="center"/>
          </w:tcPr>
          <w:p w14:paraId="6C0780A6"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w:t>
            </w:r>
          </w:p>
        </w:tc>
        <w:tc>
          <w:tcPr>
            <w:tcW w:w="709" w:type="dxa"/>
            <w:tcBorders>
              <w:top w:val="nil"/>
              <w:bottom w:val="nil"/>
            </w:tcBorders>
            <w:shd w:val="clear" w:color="auto" w:fill="auto"/>
            <w:vAlign w:val="center"/>
          </w:tcPr>
          <w:p w14:paraId="76DF599C"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w:t>
            </w:r>
          </w:p>
        </w:tc>
        <w:tc>
          <w:tcPr>
            <w:tcW w:w="992" w:type="dxa"/>
            <w:tcBorders>
              <w:top w:val="nil"/>
              <w:bottom w:val="nil"/>
            </w:tcBorders>
            <w:shd w:val="clear" w:color="auto" w:fill="auto"/>
            <w:vAlign w:val="center"/>
          </w:tcPr>
          <w:p w14:paraId="717DB8DE"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w:t>
            </w:r>
          </w:p>
        </w:tc>
        <w:tc>
          <w:tcPr>
            <w:tcW w:w="709" w:type="dxa"/>
            <w:tcBorders>
              <w:top w:val="nil"/>
              <w:bottom w:val="nil"/>
            </w:tcBorders>
            <w:shd w:val="clear" w:color="auto" w:fill="auto"/>
            <w:vAlign w:val="center"/>
          </w:tcPr>
          <w:p w14:paraId="7F2A1EF2"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w:t>
            </w:r>
          </w:p>
        </w:tc>
        <w:tc>
          <w:tcPr>
            <w:tcW w:w="314" w:type="dxa"/>
            <w:tcBorders>
              <w:top w:val="nil"/>
              <w:bottom w:val="nil"/>
            </w:tcBorders>
            <w:shd w:val="clear" w:color="auto" w:fill="auto"/>
            <w:vAlign w:val="center"/>
          </w:tcPr>
          <w:p w14:paraId="0DF22553"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D8E9AED"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1.543.012</w:t>
            </w:r>
          </w:p>
        </w:tc>
        <w:tc>
          <w:tcPr>
            <w:tcW w:w="708" w:type="dxa"/>
            <w:tcBorders>
              <w:top w:val="nil"/>
              <w:bottom w:val="nil"/>
            </w:tcBorders>
            <w:shd w:val="clear" w:color="auto" w:fill="auto"/>
            <w:vAlign w:val="center"/>
          </w:tcPr>
          <w:p w14:paraId="02DA2B4D"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31,45</w:t>
            </w:r>
          </w:p>
        </w:tc>
        <w:tc>
          <w:tcPr>
            <w:tcW w:w="993" w:type="dxa"/>
            <w:tcBorders>
              <w:top w:val="nil"/>
              <w:bottom w:val="nil"/>
            </w:tcBorders>
            <w:shd w:val="clear" w:color="auto" w:fill="auto"/>
            <w:vAlign w:val="center"/>
          </w:tcPr>
          <w:p w14:paraId="06BBDB1A"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350.217</w:t>
            </w:r>
          </w:p>
        </w:tc>
        <w:tc>
          <w:tcPr>
            <w:tcW w:w="707" w:type="dxa"/>
            <w:tcBorders>
              <w:top w:val="nil"/>
              <w:bottom w:val="nil"/>
            </w:tcBorders>
            <w:shd w:val="clear" w:color="auto" w:fill="auto"/>
            <w:vAlign w:val="center"/>
          </w:tcPr>
          <w:p w14:paraId="6FD13BC7" w14:textId="77777777" w:rsidR="009710A3" w:rsidRPr="00AA63F9"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A63F9">
              <w:rPr>
                <w:rFonts w:cs="Arial"/>
                <w:szCs w:val="14"/>
              </w:rPr>
              <w:t>5,45</w:t>
            </w:r>
          </w:p>
        </w:tc>
      </w:tr>
      <w:tr w:rsidR="009710A3" w:rsidRPr="00AA63F9" w14:paraId="19838A43"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2" w:space="0" w:color="1F3864" w:themeColor="accent1" w:themeShade="80"/>
            </w:tcBorders>
            <w:shd w:val="clear" w:color="auto" w:fill="auto"/>
            <w:vAlign w:val="center"/>
          </w:tcPr>
          <w:p w14:paraId="1AEFDAA2" w14:textId="77777777" w:rsidR="009710A3" w:rsidRPr="00AA63F9" w:rsidRDefault="009710A3">
            <w:pPr>
              <w:pStyle w:val="07-Legenda"/>
              <w:jc w:val="left"/>
              <w:rPr>
                <w:rFonts w:cs="Arial"/>
                <w:b w:val="0"/>
                <w:i/>
                <w:szCs w:val="14"/>
                <w:lang w:val="en-US"/>
              </w:rPr>
            </w:pPr>
            <w:r w:rsidRPr="00AA63F9">
              <w:rPr>
                <w:rFonts w:cs="Arial"/>
                <w:szCs w:val="14"/>
                <w:lang w:val="en-US"/>
              </w:rPr>
              <w:t>Total</w:t>
            </w:r>
          </w:p>
        </w:tc>
        <w:tc>
          <w:tcPr>
            <w:tcW w:w="992" w:type="dxa"/>
            <w:tcBorders>
              <w:top w:val="nil"/>
              <w:bottom w:val="single" w:sz="2" w:space="0" w:color="1F3864" w:themeColor="accent1" w:themeShade="80"/>
            </w:tcBorders>
            <w:shd w:val="clear" w:color="auto" w:fill="auto"/>
            <w:vAlign w:val="center"/>
          </w:tcPr>
          <w:p w14:paraId="7EA343ED"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rPr>
            </w:pPr>
            <w:r w:rsidRPr="00AA63F9">
              <w:rPr>
                <w:rFonts w:cs="Arial"/>
                <w:b/>
                <w:bCs/>
                <w:szCs w:val="14"/>
              </w:rPr>
              <w:t>386.499</w:t>
            </w:r>
          </w:p>
        </w:tc>
        <w:tc>
          <w:tcPr>
            <w:tcW w:w="709" w:type="dxa"/>
            <w:tcBorders>
              <w:top w:val="nil"/>
              <w:bottom w:val="single" w:sz="2" w:space="0" w:color="1F3864" w:themeColor="accent1" w:themeShade="80"/>
            </w:tcBorders>
            <w:shd w:val="clear" w:color="auto" w:fill="auto"/>
            <w:vAlign w:val="center"/>
          </w:tcPr>
          <w:p w14:paraId="5871DB73"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rPr>
            </w:pPr>
            <w:r w:rsidRPr="00AA63F9">
              <w:rPr>
                <w:rFonts w:cs="Arial"/>
                <w:b/>
                <w:bCs/>
                <w:szCs w:val="14"/>
              </w:rPr>
              <w:t>100,00</w:t>
            </w:r>
          </w:p>
        </w:tc>
        <w:tc>
          <w:tcPr>
            <w:tcW w:w="992" w:type="dxa"/>
            <w:tcBorders>
              <w:top w:val="nil"/>
              <w:bottom w:val="single" w:sz="2" w:space="0" w:color="1F3864" w:themeColor="accent1" w:themeShade="80"/>
            </w:tcBorders>
            <w:shd w:val="clear" w:color="auto" w:fill="auto"/>
            <w:vAlign w:val="center"/>
          </w:tcPr>
          <w:p w14:paraId="22FCAA76"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AA63F9">
              <w:rPr>
                <w:rFonts w:cs="Arial"/>
                <w:b/>
                <w:bCs/>
                <w:szCs w:val="14"/>
              </w:rPr>
              <w:t>58.576</w:t>
            </w:r>
          </w:p>
        </w:tc>
        <w:tc>
          <w:tcPr>
            <w:tcW w:w="709" w:type="dxa"/>
            <w:tcBorders>
              <w:top w:val="nil"/>
              <w:bottom w:val="single" w:sz="2" w:space="0" w:color="1F3864" w:themeColor="accent1" w:themeShade="80"/>
            </w:tcBorders>
            <w:shd w:val="clear" w:color="auto" w:fill="auto"/>
            <w:vAlign w:val="center"/>
          </w:tcPr>
          <w:p w14:paraId="522448FB"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AA63F9">
              <w:rPr>
                <w:rFonts w:cs="Arial"/>
                <w:b/>
                <w:bCs/>
                <w:szCs w:val="14"/>
              </w:rPr>
              <w:t>100,00</w:t>
            </w:r>
          </w:p>
        </w:tc>
        <w:tc>
          <w:tcPr>
            <w:tcW w:w="314" w:type="dxa"/>
            <w:tcBorders>
              <w:top w:val="nil"/>
              <w:bottom w:val="single" w:sz="2" w:space="0" w:color="1F3864" w:themeColor="accent1" w:themeShade="80"/>
            </w:tcBorders>
            <w:shd w:val="clear" w:color="auto" w:fill="auto"/>
            <w:vAlign w:val="center"/>
          </w:tcPr>
          <w:p w14:paraId="5510B666"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105" w:type="dxa"/>
            <w:tcBorders>
              <w:top w:val="nil"/>
              <w:bottom w:val="single" w:sz="2" w:space="0" w:color="1F3864" w:themeColor="accent1" w:themeShade="80"/>
            </w:tcBorders>
            <w:shd w:val="clear" w:color="auto" w:fill="auto"/>
            <w:vAlign w:val="center"/>
          </w:tcPr>
          <w:p w14:paraId="7D325280"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AA63F9">
              <w:rPr>
                <w:rFonts w:cs="Arial"/>
                <w:b/>
                <w:bCs/>
                <w:szCs w:val="14"/>
                <w:lang w:val="en-US"/>
              </w:rPr>
              <w:t>4.906.618</w:t>
            </w:r>
          </w:p>
        </w:tc>
        <w:tc>
          <w:tcPr>
            <w:tcW w:w="708" w:type="dxa"/>
            <w:tcBorders>
              <w:top w:val="nil"/>
              <w:bottom w:val="single" w:sz="2" w:space="0" w:color="1F3864" w:themeColor="accent1" w:themeShade="80"/>
            </w:tcBorders>
            <w:shd w:val="clear" w:color="auto" w:fill="auto"/>
            <w:vAlign w:val="center"/>
          </w:tcPr>
          <w:p w14:paraId="0E93E47A"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AA63F9">
              <w:rPr>
                <w:rFonts w:cs="Arial"/>
                <w:b/>
                <w:szCs w:val="14"/>
                <w:lang w:val="en-US"/>
              </w:rPr>
              <w:t>100,00</w:t>
            </w:r>
          </w:p>
        </w:tc>
        <w:tc>
          <w:tcPr>
            <w:tcW w:w="993" w:type="dxa"/>
            <w:tcBorders>
              <w:top w:val="nil"/>
              <w:bottom w:val="single" w:sz="2" w:space="0" w:color="1F3864" w:themeColor="accent1" w:themeShade="80"/>
            </w:tcBorders>
            <w:shd w:val="clear" w:color="auto" w:fill="auto"/>
            <w:vAlign w:val="center"/>
          </w:tcPr>
          <w:p w14:paraId="5AB0C60E"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AA63F9">
              <w:rPr>
                <w:rFonts w:cs="Arial"/>
                <w:b/>
                <w:bCs/>
                <w:szCs w:val="14"/>
              </w:rPr>
              <w:t>6.423.268</w:t>
            </w:r>
          </w:p>
        </w:tc>
        <w:tc>
          <w:tcPr>
            <w:tcW w:w="707" w:type="dxa"/>
            <w:tcBorders>
              <w:top w:val="nil"/>
              <w:bottom w:val="single" w:sz="2" w:space="0" w:color="1F3864" w:themeColor="accent1" w:themeShade="80"/>
            </w:tcBorders>
            <w:shd w:val="clear" w:color="auto" w:fill="auto"/>
            <w:vAlign w:val="center"/>
          </w:tcPr>
          <w:p w14:paraId="4AAAE798" w14:textId="77777777" w:rsidR="009710A3" w:rsidRPr="00AA63F9"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AA63F9">
              <w:rPr>
                <w:rFonts w:cs="Arial"/>
                <w:b/>
                <w:bCs/>
                <w:szCs w:val="14"/>
              </w:rPr>
              <w:t>100,00</w:t>
            </w:r>
          </w:p>
        </w:tc>
      </w:tr>
    </w:tbl>
    <w:bookmarkEnd w:id="38"/>
    <w:p w14:paraId="665BF039" w14:textId="77777777" w:rsidR="009710A3" w:rsidRPr="008B6EDA" w:rsidRDefault="009710A3" w:rsidP="00524DEE">
      <w:pPr>
        <w:pStyle w:val="07-Legenda1"/>
        <w:numPr>
          <w:ilvl w:val="0"/>
          <w:numId w:val="27"/>
        </w:numPr>
        <w:tabs>
          <w:tab w:val="clear" w:pos="284"/>
        </w:tabs>
        <w:ind w:left="284" w:hanging="284"/>
        <w:rPr>
          <w:rFonts w:ascii="Arial" w:hAnsi="Arial" w:cs="Arial"/>
          <w:color w:val="000000" w:themeColor="text1"/>
          <w:szCs w:val="14"/>
        </w:rPr>
      </w:pPr>
      <w:r w:rsidRPr="008B6EDA">
        <w:rPr>
          <w:rFonts w:ascii="Arial" w:hAnsi="Arial" w:cs="Arial"/>
          <w:color w:val="000000" w:themeColor="text1"/>
          <w:szCs w:val="14"/>
        </w:rPr>
        <w:t>Não inclui os valores referentes aos Fundos de Investimentos em Participações (FIP)</w:t>
      </w:r>
      <w:r>
        <w:rPr>
          <w:rFonts w:ascii="Arial" w:hAnsi="Arial" w:cs="Arial"/>
          <w:color w:val="000000" w:themeColor="text1"/>
          <w:szCs w:val="14"/>
        </w:rPr>
        <w:t xml:space="preserve">, </w:t>
      </w:r>
      <w:r w:rsidRPr="008B6EDA">
        <w:rPr>
          <w:rFonts w:ascii="Arial" w:hAnsi="Arial" w:cs="Arial"/>
          <w:color w:val="000000" w:themeColor="text1"/>
          <w:szCs w:val="14"/>
        </w:rPr>
        <w:t xml:space="preserve">com valor total de R$ </w:t>
      </w:r>
      <w:r w:rsidRPr="00FE7E11">
        <w:rPr>
          <w:rFonts w:ascii="Arial" w:hAnsi="Arial" w:cs="Arial"/>
          <w:color w:val="000000" w:themeColor="text1"/>
          <w:szCs w:val="14"/>
        </w:rPr>
        <w:t>18.841</w:t>
      </w:r>
      <w:r>
        <w:rPr>
          <w:rFonts w:ascii="Arial" w:hAnsi="Arial" w:cs="Arial"/>
          <w:color w:val="000000" w:themeColor="text1"/>
          <w:szCs w:val="14"/>
        </w:rPr>
        <w:t xml:space="preserve"> </w:t>
      </w:r>
      <w:r w:rsidRPr="008B6EDA">
        <w:rPr>
          <w:rFonts w:ascii="Arial" w:hAnsi="Arial" w:cs="Arial"/>
          <w:color w:val="000000" w:themeColor="text1"/>
          <w:szCs w:val="14"/>
        </w:rPr>
        <w:t>mil em 3</w:t>
      </w:r>
      <w:r>
        <w:rPr>
          <w:rFonts w:ascii="Arial" w:hAnsi="Arial" w:cs="Arial"/>
          <w:color w:val="000000" w:themeColor="text1"/>
          <w:szCs w:val="14"/>
        </w:rPr>
        <w:t>0</w:t>
      </w:r>
      <w:r w:rsidRPr="008B6EDA">
        <w:rPr>
          <w:rFonts w:ascii="Arial" w:hAnsi="Arial" w:cs="Arial"/>
          <w:color w:val="000000" w:themeColor="text1"/>
          <w:szCs w:val="14"/>
        </w:rPr>
        <w:t>.</w:t>
      </w:r>
      <w:r>
        <w:rPr>
          <w:rFonts w:ascii="Arial" w:hAnsi="Arial" w:cs="Arial"/>
          <w:color w:val="000000" w:themeColor="text1"/>
          <w:szCs w:val="14"/>
        </w:rPr>
        <w:t>09</w:t>
      </w:r>
      <w:r w:rsidRPr="008B6EDA">
        <w:rPr>
          <w:rFonts w:ascii="Arial" w:hAnsi="Arial" w:cs="Arial"/>
          <w:color w:val="000000" w:themeColor="text1"/>
          <w:szCs w:val="14"/>
        </w:rPr>
        <w:t>.202</w:t>
      </w:r>
      <w:r>
        <w:rPr>
          <w:rFonts w:ascii="Arial" w:hAnsi="Arial" w:cs="Arial"/>
          <w:color w:val="000000" w:themeColor="text1"/>
          <w:szCs w:val="14"/>
        </w:rPr>
        <w:t>3</w:t>
      </w:r>
      <w:r w:rsidRPr="008B6EDA">
        <w:rPr>
          <w:rFonts w:ascii="Arial" w:hAnsi="Arial" w:cs="Arial"/>
          <w:color w:val="000000" w:themeColor="text1"/>
          <w:szCs w:val="14"/>
        </w:rPr>
        <w:t xml:space="preserve"> </w:t>
      </w:r>
      <w:r>
        <w:rPr>
          <w:rFonts w:ascii="Arial" w:hAnsi="Arial" w:cs="Arial"/>
          <w:color w:val="000000" w:themeColor="text1"/>
          <w:szCs w:val="14"/>
        </w:rPr>
        <w:t>(</w:t>
      </w:r>
      <w:r w:rsidRPr="008B6EDA">
        <w:rPr>
          <w:rFonts w:ascii="Arial" w:hAnsi="Arial" w:cs="Arial"/>
          <w:color w:val="000000" w:themeColor="text1"/>
          <w:szCs w:val="14"/>
        </w:rPr>
        <w:t>R$</w:t>
      </w:r>
      <w:r>
        <w:rPr>
          <w:rFonts w:ascii="Arial" w:hAnsi="Arial" w:cs="Arial"/>
          <w:color w:val="000000" w:themeColor="text1"/>
          <w:szCs w:val="14"/>
        </w:rPr>
        <w:t> </w:t>
      </w:r>
      <w:r w:rsidRPr="00F448D1">
        <w:rPr>
          <w:rFonts w:ascii="Arial" w:hAnsi="Arial" w:cs="Arial"/>
          <w:color w:val="000000" w:themeColor="text1"/>
          <w:szCs w:val="14"/>
        </w:rPr>
        <w:t>18.064</w:t>
      </w:r>
      <w:r>
        <w:rPr>
          <w:rFonts w:ascii="Arial" w:hAnsi="Arial" w:cs="Arial"/>
          <w:color w:val="000000" w:themeColor="text1"/>
          <w:szCs w:val="14"/>
        </w:rPr>
        <w:t xml:space="preserve"> em 31.12.2022)</w:t>
      </w:r>
      <w:r w:rsidRPr="008B6EDA">
        <w:rPr>
          <w:rFonts w:ascii="Arial" w:hAnsi="Arial" w:cs="Arial"/>
          <w:color w:val="000000" w:themeColor="text1"/>
          <w:szCs w:val="14"/>
        </w:rPr>
        <w:t>.</w:t>
      </w:r>
    </w:p>
    <w:p w14:paraId="701BAA46" w14:textId="77777777" w:rsidR="009710A3" w:rsidRPr="008B6EDA" w:rsidRDefault="009710A3" w:rsidP="009710A3">
      <w:pPr>
        <w:pStyle w:val="06-Rmil"/>
        <w:rPr>
          <w:color w:val="000000" w:themeColor="text1"/>
        </w:rPr>
      </w:pPr>
      <w:bookmarkStart w:id="39" w:name="_Hlk94020747"/>
    </w:p>
    <w:bookmarkEnd w:id="39"/>
    <w:p w14:paraId="70602B06" w14:textId="77777777" w:rsidR="009710A3" w:rsidRPr="009935C3" w:rsidRDefault="009710A3" w:rsidP="002F134C">
      <w:pPr>
        <w:pStyle w:val="05-Textonormal"/>
        <w:keepNext/>
        <w:keepLines/>
        <w:pageBreakBefore/>
        <w:rPr>
          <w:b/>
          <w:color w:val="1F3864" w:themeColor="accent1" w:themeShade="80"/>
        </w:rPr>
      </w:pPr>
      <w:r w:rsidRPr="009935C3">
        <w:rPr>
          <w:b/>
          <w:color w:val="1F3864" w:themeColor="accent1" w:themeShade="80"/>
        </w:rPr>
        <w:lastRenderedPageBreak/>
        <w:t>a.4) Risco de liquidez e gestão de capital</w:t>
      </w:r>
    </w:p>
    <w:p w14:paraId="345F7F17" w14:textId="77777777" w:rsidR="009710A3" w:rsidRPr="008B6EDA" w:rsidRDefault="009710A3" w:rsidP="009710A3">
      <w:pPr>
        <w:pStyle w:val="05-Textonormal"/>
        <w:rPr>
          <w:color w:val="000000" w:themeColor="text1"/>
        </w:rPr>
      </w:pPr>
      <w:r w:rsidRPr="008B6EDA">
        <w:rPr>
          <w:color w:val="000000" w:themeColor="text1"/>
        </w:rPr>
        <w:t>O risco de liquidez é definido pelo Grupo como a possibilidade de impactos negativos devido à falta de recursos para honrar suas obrigações</w:t>
      </w:r>
      <w:r>
        <w:rPr>
          <w:color w:val="000000" w:themeColor="text1"/>
        </w:rPr>
        <w:t xml:space="preserve"> financeiras</w:t>
      </w:r>
      <w:r w:rsidRPr="008B6EDA">
        <w:rPr>
          <w:color w:val="000000" w:themeColor="text1"/>
        </w:rPr>
        <w:t xml:space="preserve"> em função do descasamento entre ativos e passivos.</w:t>
      </w:r>
    </w:p>
    <w:p w14:paraId="4E9B5D36" w14:textId="77777777" w:rsidR="009710A3" w:rsidRPr="008B6EDA" w:rsidRDefault="009710A3" w:rsidP="009710A3">
      <w:pPr>
        <w:pStyle w:val="05-Textonormal"/>
        <w:rPr>
          <w:color w:val="000000" w:themeColor="text1"/>
        </w:rPr>
      </w:pPr>
      <w:r w:rsidRPr="008B6EDA">
        <w:rPr>
          <w:color w:val="000000" w:themeColor="text1"/>
        </w:rPr>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3953C1E0" w14:textId="77777777" w:rsidR="009710A3" w:rsidRPr="008B6EDA" w:rsidRDefault="009710A3" w:rsidP="009710A3">
      <w:pPr>
        <w:pStyle w:val="05-Textonormal"/>
        <w:rPr>
          <w:color w:val="000000" w:themeColor="text1"/>
        </w:rPr>
      </w:pPr>
      <w:r w:rsidRPr="008B6EDA">
        <w:rPr>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5D417F5F" w14:textId="77777777" w:rsidR="009710A3" w:rsidRPr="008B6EDA" w:rsidRDefault="009710A3" w:rsidP="009710A3">
      <w:pPr>
        <w:pStyle w:val="05-Textonormal"/>
        <w:rPr>
          <w:color w:val="000000" w:themeColor="text1"/>
        </w:rPr>
      </w:pPr>
      <w:r w:rsidRPr="008B6EDA">
        <w:rPr>
          <w:color w:val="000000" w:themeColor="text1"/>
        </w:rPr>
        <w:t>Os principais passivos da BB Seguridade e suas controladas são referentes a despesas administrativas, aos pagamentos de tributos e</w:t>
      </w:r>
      <w:r w:rsidRPr="008B6EDA">
        <w:rPr>
          <w:color w:val="000000" w:themeColor="text1"/>
          <w:lang w:eastAsia="en-US"/>
        </w:rPr>
        <w:t xml:space="preserve"> aos pagamentos de dividendos, conforme apresentado a seguir</w:t>
      </w:r>
      <w:r>
        <w:rPr>
          <w:color w:val="000000" w:themeColor="text1"/>
          <w:lang w:eastAsia="en-US"/>
        </w:rPr>
        <w:t>:</w:t>
      </w:r>
    </w:p>
    <w:p w14:paraId="34C046EA" w14:textId="77777777" w:rsidR="009710A3" w:rsidRPr="008B6EDA" w:rsidRDefault="009710A3" w:rsidP="009710A3">
      <w:pPr>
        <w:pStyle w:val="06-Rmil"/>
        <w:rPr>
          <w:color w:val="000000" w:themeColor="text1"/>
        </w:rPr>
      </w:pPr>
      <w:r w:rsidRPr="008B6EDA">
        <w:rPr>
          <w:color w:val="000000" w:themeColor="text1"/>
        </w:rPr>
        <w:t>R$ mil</w:t>
      </w:r>
    </w:p>
    <w:tbl>
      <w:tblPr>
        <w:tblStyle w:val="TabeladeLista6Colorida-nfase5"/>
        <w:tblW w:w="9840" w:type="dxa"/>
        <w:jc w:val="center"/>
        <w:tblLayout w:type="fixed"/>
        <w:tblLook w:val="04A0" w:firstRow="1" w:lastRow="0" w:firstColumn="1" w:lastColumn="0" w:noHBand="0" w:noVBand="1"/>
      </w:tblPr>
      <w:tblGrid>
        <w:gridCol w:w="2117"/>
        <w:gridCol w:w="1502"/>
        <w:gridCol w:w="1012"/>
        <w:gridCol w:w="1447"/>
        <w:gridCol w:w="1158"/>
        <w:gridCol w:w="318"/>
        <w:gridCol w:w="1128"/>
        <w:gridCol w:w="1158"/>
      </w:tblGrid>
      <w:tr w:rsidR="009710A3" w:rsidRPr="008B6EDA" w14:paraId="5CDF5F0F" w14:textId="77777777">
        <w:trPr>
          <w:cnfStyle w:val="100000000000" w:firstRow="1" w:lastRow="0" w:firstColumn="0" w:lastColumn="0" w:oddVBand="0" w:evenVBand="0" w:oddHBand="0"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3864" w:themeColor="accent1" w:themeShade="80"/>
              <w:bottom w:val="single" w:sz="2" w:space="0" w:color="1F3864" w:themeColor="accent1" w:themeShade="80"/>
            </w:tcBorders>
            <w:shd w:val="clear" w:color="auto" w:fill="auto"/>
            <w:vAlign w:val="center"/>
          </w:tcPr>
          <w:p w14:paraId="4F6D4BF5" w14:textId="77777777" w:rsidR="009710A3" w:rsidRPr="008B6EDA" w:rsidRDefault="009710A3">
            <w:pPr>
              <w:keepNext/>
              <w:jc w:val="center"/>
              <w:rPr>
                <w:rFonts w:cs="Arial"/>
                <w:sz w:val="14"/>
                <w:szCs w:val="18"/>
              </w:rPr>
            </w:pPr>
          </w:p>
        </w:tc>
        <w:tc>
          <w:tcPr>
            <w:tcW w:w="7723" w:type="dxa"/>
            <w:gridSpan w:val="7"/>
            <w:tcBorders>
              <w:top w:val="single" w:sz="2" w:space="0" w:color="1F3864" w:themeColor="accent1" w:themeShade="80"/>
              <w:bottom w:val="single" w:sz="2" w:space="0" w:color="1F3864" w:themeColor="accent1" w:themeShade="80"/>
            </w:tcBorders>
            <w:shd w:val="clear" w:color="auto" w:fill="auto"/>
            <w:vAlign w:val="center"/>
          </w:tcPr>
          <w:p w14:paraId="2F07E4C0" w14:textId="77777777" w:rsidR="009710A3" w:rsidRPr="008B6EDA" w:rsidRDefault="009710A3">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r>
      <w:tr w:rsidR="009710A3" w:rsidRPr="008B6EDA" w14:paraId="259CC2AE" w14:textId="77777777">
        <w:trPr>
          <w:cnfStyle w:val="000000100000" w:firstRow="0" w:lastRow="0" w:firstColumn="0" w:lastColumn="0" w:oddVBand="0" w:evenVBand="0" w:oddHBand="1"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val="restart"/>
            <w:tcBorders>
              <w:top w:val="single" w:sz="2" w:space="0" w:color="1F3864" w:themeColor="accent1" w:themeShade="80"/>
              <w:bottom w:val="nil"/>
            </w:tcBorders>
            <w:shd w:val="clear" w:color="auto" w:fill="auto"/>
            <w:vAlign w:val="center"/>
          </w:tcPr>
          <w:p w14:paraId="004E9CF8" w14:textId="77777777" w:rsidR="009710A3" w:rsidRPr="008B6EDA" w:rsidRDefault="009710A3">
            <w:pPr>
              <w:keepNext/>
              <w:rPr>
                <w:rFonts w:cs="Arial"/>
                <w:sz w:val="14"/>
                <w:szCs w:val="14"/>
              </w:rPr>
            </w:pPr>
            <w:r w:rsidRPr="008B6EDA">
              <w:rPr>
                <w:rFonts w:cs="Arial"/>
                <w:sz w:val="14"/>
                <w:szCs w:val="14"/>
              </w:rPr>
              <w:t>Risco de Liquidez</w:t>
            </w:r>
          </w:p>
        </w:tc>
        <w:tc>
          <w:tcPr>
            <w:tcW w:w="1012" w:type="dxa"/>
            <w:tcBorders>
              <w:top w:val="single" w:sz="2" w:space="0" w:color="1F3864" w:themeColor="accent1" w:themeShade="80"/>
              <w:bottom w:val="nil"/>
            </w:tcBorders>
            <w:shd w:val="clear" w:color="auto" w:fill="auto"/>
            <w:vAlign w:val="center"/>
          </w:tcPr>
          <w:p w14:paraId="62E87364"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05" w:type="dxa"/>
            <w:gridSpan w:val="2"/>
            <w:tcBorders>
              <w:top w:val="single" w:sz="2" w:space="0" w:color="1F3864" w:themeColor="accent1" w:themeShade="80"/>
              <w:bottom w:val="single" w:sz="2" w:space="0" w:color="1F3864" w:themeColor="accent1" w:themeShade="80"/>
            </w:tcBorders>
            <w:shd w:val="clear" w:color="auto" w:fill="auto"/>
            <w:vAlign w:val="center"/>
          </w:tcPr>
          <w:p w14:paraId="0A9F9DFF"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C522A9">
              <w:rPr>
                <w:rFonts w:cs="Arial"/>
                <w:b/>
                <w:sz w:val="14"/>
                <w:szCs w:val="18"/>
              </w:rPr>
              <w:t>30.0</w:t>
            </w:r>
            <w:r>
              <w:rPr>
                <w:rFonts w:cs="Arial"/>
                <w:b/>
                <w:sz w:val="14"/>
                <w:szCs w:val="18"/>
              </w:rPr>
              <w:t>9</w:t>
            </w:r>
            <w:r w:rsidRPr="00C522A9">
              <w:rPr>
                <w:rFonts w:cs="Arial"/>
                <w:b/>
                <w:sz w:val="14"/>
                <w:szCs w:val="18"/>
              </w:rPr>
              <w:t>.2023</w:t>
            </w:r>
          </w:p>
        </w:tc>
        <w:tc>
          <w:tcPr>
            <w:tcW w:w="318" w:type="dxa"/>
            <w:tcBorders>
              <w:top w:val="single" w:sz="2" w:space="0" w:color="1F3864" w:themeColor="accent1" w:themeShade="80"/>
              <w:bottom w:val="nil"/>
            </w:tcBorders>
            <w:shd w:val="clear" w:color="auto" w:fill="auto"/>
            <w:vAlign w:val="center"/>
          </w:tcPr>
          <w:p w14:paraId="287CF942"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84" w:type="dxa"/>
            <w:gridSpan w:val="2"/>
            <w:tcBorders>
              <w:top w:val="single" w:sz="2" w:space="0" w:color="1F3864" w:themeColor="accent1" w:themeShade="80"/>
              <w:bottom w:val="single" w:sz="2" w:space="0" w:color="1F3864" w:themeColor="accent1" w:themeShade="80"/>
            </w:tcBorders>
            <w:shd w:val="clear" w:color="auto" w:fill="auto"/>
            <w:vAlign w:val="center"/>
          </w:tcPr>
          <w:p w14:paraId="5D73269A"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31.12.2022</w:t>
            </w:r>
          </w:p>
        </w:tc>
      </w:tr>
      <w:tr w:rsidR="009710A3" w:rsidRPr="008B6EDA" w14:paraId="11E1BEE4" w14:textId="77777777">
        <w:trPr>
          <w:cnfStyle w:val="000000010000" w:firstRow="0" w:lastRow="0" w:firstColumn="0" w:lastColumn="0" w:oddVBand="0" w:evenVBand="0" w:oddHBand="0" w:evenHBand="1" w:firstRowFirstColumn="0" w:firstRowLastColumn="0" w:lastRowFirstColumn="0" w:lastRowLastColumn="0"/>
          <w:trHeight w:hRule="exact" w:val="268"/>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tcBorders>
              <w:top w:val="nil"/>
              <w:bottom w:val="single" w:sz="2" w:space="0" w:color="1F3864" w:themeColor="accent1" w:themeShade="80"/>
            </w:tcBorders>
            <w:shd w:val="clear" w:color="auto" w:fill="auto"/>
          </w:tcPr>
          <w:p w14:paraId="09E553CC" w14:textId="77777777" w:rsidR="009710A3" w:rsidRPr="008B6EDA" w:rsidRDefault="009710A3">
            <w:pPr>
              <w:pStyle w:val="08-Tabelageral"/>
              <w:jc w:val="left"/>
              <w:rPr>
                <w:rFonts w:cs="Arial"/>
                <w:b w:val="0"/>
              </w:rPr>
            </w:pPr>
          </w:p>
        </w:tc>
        <w:tc>
          <w:tcPr>
            <w:tcW w:w="1012" w:type="dxa"/>
            <w:tcBorders>
              <w:top w:val="nil"/>
              <w:bottom w:val="single" w:sz="2" w:space="0" w:color="1F3864" w:themeColor="accent1" w:themeShade="80"/>
            </w:tcBorders>
            <w:shd w:val="clear" w:color="auto" w:fill="auto"/>
            <w:vAlign w:val="center"/>
          </w:tcPr>
          <w:p w14:paraId="3DCC70A2" w14:textId="77777777" w:rsidR="009710A3" w:rsidRPr="008B6EDA" w:rsidRDefault="009710A3">
            <w:pPr>
              <w:pStyle w:val="08-Tabelageral"/>
              <w:jc w:val="center"/>
              <w:cnfStyle w:val="000000010000" w:firstRow="0" w:lastRow="0" w:firstColumn="0" w:lastColumn="0" w:oddVBand="0" w:evenVBand="0" w:oddHBand="0" w:evenHBand="1" w:firstRowFirstColumn="0" w:firstRowLastColumn="0" w:lastRowFirstColumn="0" w:lastRowLastColumn="0"/>
              <w:rPr>
                <w:b/>
              </w:rPr>
            </w:pPr>
            <w:r w:rsidRPr="008B6EDA">
              <w:rPr>
                <w:b/>
              </w:rPr>
              <w:t>Nota</w:t>
            </w:r>
          </w:p>
        </w:tc>
        <w:tc>
          <w:tcPr>
            <w:tcW w:w="1447" w:type="dxa"/>
            <w:tcBorders>
              <w:top w:val="single" w:sz="2" w:space="0" w:color="1F3864" w:themeColor="accent1" w:themeShade="80"/>
              <w:bottom w:val="single" w:sz="2" w:space="0" w:color="1F3864" w:themeColor="accent1" w:themeShade="80"/>
            </w:tcBorders>
            <w:shd w:val="clear" w:color="auto" w:fill="auto"/>
            <w:vAlign w:val="center"/>
          </w:tcPr>
          <w:p w14:paraId="6709C12E"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b/>
              </w:rPr>
              <w:t>Até 1 ano</w:t>
            </w:r>
          </w:p>
        </w:tc>
        <w:tc>
          <w:tcPr>
            <w:tcW w:w="1157" w:type="dxa"/>
            <w:tcBorders>
              <w:top w:val="single" w:sz="2" w:space="0" w:color="1F3864" w:themeColor="accent1" w:themeShade="80"/>
              <w:bottom w:val="single" w:sz="2" w:space="0" w:color="1F3864" w:themeColor="accent1" w:themeShade="80"/>
            </w:tcBorders>
            <w:shd w:val="clear" w:color="auto" w:fill="auto"/>
            <w:vAlign w:val="center"/>
          </w:tcPr>
          <w:p w14:paraId="7C44E2BD"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b/>
              </w:rPr>
              <w:t>Mais de 1 ano</w:t>
            </w:r>
          </w:p>
        </w:tc>
        <w:tc>
          <w:tcPr>
            <w:tcW w:w="318" w:type="dxa"/>
            <w:tcBorders>
              <w:top w:val="nil"/>
              <w:bottom w:val="single" w:sz="2" w:space="0" w:color="1F3864" w:themeColor="accent1" w:themeShade="80"/>
            </w:tcBorders>
            <w:shd w:val="clear" w:color="auto" w:fill="auto"/>
            <w:vAlign w:val="center"/>
          </w:tcPr>
          <w:p w14:paraId="79BB757A"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28" w:type="dxa"/>
            <w:tcBorders>
              <w:top w:val="single" w:sz="2" w:space="0" w:color="1F3864" w:themeColor="accent1" w:themeShade="80"/>
              <w:bottom w:val="single" w:sz="2" w:space="0" w:color="1F3864" w:themeColor="accent1" w:themeShade="80"/>
            </w:tcBorders>
            <w:shd w:val="clear" w:color="auto" w:fill="auto"/>
            <w:vAlign w:val="center"/>
          </w:tcPr>
          <w:p w14:paraId="2796BD3C"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b/>
              </w:rPr>
              <w:t>Até 1 ano</w:t>
            </w:r>
          </w:p>
        </w:tc>
        <w:tc>
          <w:tcPr>
            <w:tcW w:w="1156" w:type="dxa"/>
            <w:tcBorders>
              <w:top w:val="single" w:sz="2" w:space="0" w:color="1F3864" w:themeColor="accent1" w:themeShade="80"/>
              <w:bottom w:val="single" w:sz="2" w:space="0" w:color="1F3864" w:themeColor="accent1" w:themeShade="80"/>
            </w:tcBorders>
            <w:shd w:val="clear" w:color="auto" w:fill="auto"/>
            <w:vAlign w:val="center"/>
          </w:tcPr>
          <w:p w14:paraId="5CE680A2" w14:textId="77777777" w:rsidR="009710A3" w:rsidRPr="008B6EDA" w:rsidRDefault="009710A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8B6EDA">
              <w:rPr>
                <w:b/>
              </w:rPr>
              <w:t>Mais de 1 ano</w:t>
            </w:r>
          </w:p>
        </w:tc>
      </w:tr>
      <w:tr w:rsidR="009710A3" w:rsidRPr="000832FF" w14:paraId="2193562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single" w:sz="2" w:space="0" w:color="1F3864" w:themeColor="accent1" w:themeShade="80"/>
              <w:bottom w:val="nil"/>
            </w:tcBorders>
            <w:shd w:val="clear" w:color="auto" w:fill="auto"/>
            <w:vAlign w:val="center"/>
          </w:tcPr>
          <w:p w14:paraId="1C64E3DB" w14:textId="77777777" w:rsidR="009710A3" w:rsidRPr="008B6EDA" w:rsidRDefault="009710A3">
            <w:pPr>
              <w:pStyle w:val="08-Tabelageral"/>
              <w:keepLines w:val="0"/>
              <w:jc w:val="left"/>
              <w:rPr>
                <w:b w:val="0"/>
              </w:rPr>
            </w:pPr>
            <w:r w:rsidRPr="008B6EDA">
              <w:rPr>
                <w:b w:val="0"/>
              </w:rPr>
              <w:t>ATIVOS</w:t>
            </w:r>
          </w:p>
        </w:tc>
        <w:tc>
          <w:tcPr>
            <w:tcW w:w="1012" w:type="dxa"/>
            <w:tcBorders>
              <w:top w:val="single" w:sz="2" w:space="0" w:color="1F3864" w:themeColor="accent1" w:themeShade="80"/>
              <w:bottom w:val="nil"/>
            </w:tcBorders>
            <w:shd w:val="clear" w:color="auto" w:fill="auto"/>
            <w:vAlign w:val="center"/>
          </w:tcPr>
          <w:p w14:paraId="658616C8" w14:textId="77777777" w:rsidR="009710A3" w:rsidRPr="000832FF" w:rsidRDefault="009710A3">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447" w:type="dxa"/>
            <w:tcBorders>
              <w:top w:val="single" w:sz="2" w:space="0" w:color="1F3864" w:themeColor="accent1" w:themeShade="80"/>
              <w:bottom w:val="nil"/>
            </w:tcBorders>
            <w:shd w:val="clear" w:color="auto" w:fill="auto"/>
            <w:vAlign w:val="center"/>
          </w:tcPr>
          <w:p w14:paraId="6424E8C5" w14:textId="77777777" w:rsidR="009710A3" w:rsidRPr="000832FF"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7" w:type="dxa"/>
            <w:tcBorders>
              <w:top w:val="single" w:sz="2" w:space="0" w:color="1F3864" w:themeColor="accent1" w:themeShade="80"/>
              <w:bottom w:val="nil"/>
            </w:tcBorders>
            <w:shd w:val="clear" w:color="auto" w:fill="auto"/>
            <w:vAlign w:val="center"/>
          </w:tcPr>
          <w:p w14:paraId="7702BFE7" w14:textId="77777777" w:rsidR="009710A3" w:rsidRPr="000832FF"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318" w:type="dxa"/>
            <w:tcBorders>
              <w:top w:val="single" w:sz="2" w:space="0" w:color="1F3864" w:themeColor="accent1" w:themeShade="80"/>
              <w:bottom w:val="nil"/>
            </w:tcBorders>
            <w:shd w:val="clear" w:color="auto" w:fill="auto"/>
            <w:vAlign w:val="center"/>
          </w:tcPr>
          <w:p w14:paraId="3F89082A" w14:textId="77777777" w:rsidR="009710A3" w:rsidRPr="000832FF"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single" w:sz="2" w:space="0" w:color="1F3864" w:themeColor="accent1" w:themeShade="80"/>
              <w:bottom w:val="nil"/>
            </w:tcBorders>
            <w:shd w:val="clear" w:color="auto" w:fill="auto"/>
            <w:vAlign w:val="center"/>
          </w:tcPr>
          <w:p w14:paraId="070B07DB" w14:textId="77777777" w:rsidR="009710A3" w:rsidRPr="000832FF"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6" w:type="dxa"/>
            <w:tcBorders>
              <w:top w:val="single" w:sz="2" w:space="0" w:color="1F3864" w:themeColor="accent1" w:themeShade="80"/>
              <w:bottom w:val="nil"/>
            </w:tcBorders>
            <w:shd w:val="clear" w:color="auto" w:fill="auto"/>
            <w:vAlign w:val="center"/>
          </w:tcPr>
          <w:p w14:paraId="4D3912CE" w14:textId="77777777" w:rsidR="009710A3" w:rsidRPr="000832FF"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9710A3" w:rsidRPr="00942F38" w14:paraId="2EB45ED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2C5D16E5" w14:textId="77777777" w:rsidR="009710A3" w:rsidRPr="00942F38" w:rsidRDefault="009710A3">
            <w:pPr>
              <w:pStyle w:val="08-Tabelageral"/>
              <w:keepLines w:val="0"/>
              <w:jc w:val="left"/>
              <w:rPr>
                <w:b w:val="0"/>
              </w:rPr>
            </w:pPr>
            <w:r w:rsidRPr="00942F38">
              <w:rPr>
                <w:b w:val="0"/>
              </w:rPr>
              <w:t>Caixa e Equivalentes de Caixa</w:t>
            </w:r>
          </w:p>
        </w:tc>
        <w:tc>
          <w:tcPr>
            <w:tcW w:w="1012" w:type="dxa"/>
            <w:tcBorders>
              <w:top w:val="nil"/>
              <w:bottom w:val="nil"/>
            </w:tcBorders>
            <w:shd w:val="clear" w:color="auto" w:fill="auto"/>
            <w:vAlign w:val="center"/>
          </w:tcPr>
          <w:p w14:paraId="0A442B48" w14:textId="77777777" w:rsidR="009710A3" w:rsidRPr="00942F38" w:rsidRDefault="009710A3">
            <w:pPr>
              <w:pStyle w:val="08-Tabelageral"/>
              <w:keepLines w:val="0"/>
              <w:jc w:val="center"/>
              <w:cnfStyle w:val="000000010000" w:firstRow="0" w:lastRow="0" w:firstColumn="0" w:lastColumn="0" w:oddVBand="0" w:evenVBand="0" w:oddHBand="0" w:evenHBand="1" w:firstRowFirstColumn="0" w:firstRowLastColumn="0" w:lastRowFirstColumn="0" w:lastRowLastColumn="0"/>
              <w:rPr>
                <w:b/>
              </w:rPr>
            </w:pPr>
            <w:r w:rsidRPr="00942F38">
              <w:t>[15]</w:t>
            </w:r>
          </w:p>
        </w:tc>
        <w:tc>
          <w:tcPr>
            <w:tcW w:w="1447" w:type="dxa"/>
            <w:tcBorders>
              <w:top w:val="nil"/>
              <w:bottom w:val="nil"/>
            </w:tcBorders>
            <w:shd w:val="clear" w:color="auto" w:fill="auto"/>
            <w:vAlign w:val="center"/>
          </w:tcPr>
          <w:p w14:paraId="743D25B2"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t>386.940</w:t>
            </w:r>
          </w:p>
        </w:tc>
        <w:tc>
          <w:tcPr>
            <w:tcW w:w="1157" w:type="dxa"/>
            <w:tcBorders>
              <w:top w:val="nil"/>
              <w:bottom w:val="nil"/>
            </w:tcBorders>
            <w:shd w:val="clear" w:color="auto" w:fill="auto"/>
            <w:vAlign w:val="center"/>
          </w:tcPr>
          <w:p w14:paraId="68DC14DF"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t>--</w:t>
            </w:r>
          </w:p>
        </w:tc>
        <w:tc>
          <w:tcPr>
            <w:tcW w:w="318" w:type="dxa"/>
            <w:tcBorders>
              <w:top w:val="nil"/>
              <w:bottom w:val="nil"/>
            </w:tcBorders>
            <w:shd w:val="clear" w:color="auto" w:fill="auto"/>
            <w:vAlign w:val="center"/>
          </w:tcPr>
          <w:p w14:paraId="5E19AEEA"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28" w:type="dxa"/>
            <w:tcBorders>
              <w:top w:val="nil"/>
              <w:bottom w:val="nil"/>
            </w:tcBorders>
            <w:shd w:val="clear" w:color="auto" w:fill="auto"/>
            <w:vAlign w:val="center"/>
          </w:tcPr>
          <w:p w14:paraId="1A58232C"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rsidRPr="00942F38">
              <w:t>59.003</w:t>
            </w:r>
          </w:p>
        </w:tc>
        <w:tc>
          <w:tcPr>
            <w:tcW w:w="1156" w:type="dxa"/>
            <w:tcBorders>
              <w:top w:val="nil"/>
              <w:bottom w:val="nil"/>
            </w:tcBorders>
            <w:shd w:val="clear" w:color="auto" w:fill="auto"/>
            <w:vAlign w:val="center"/>
          </w:tcPr>
          <w:p w14:paraId="424A127F"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rsidRPr="00942F38">
              <w:t>--</w:t>
            </w:r>
          </w:p>
        </w:tc>
      </w:tr>
      <w:tr w:rsidR="009710A3" w:rsidRPr="00942F38" w14:paraId="310C45C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58A81E1F" w14:textId="77777777" w:rsidR="009710A3" w:rsidRPr="00942F38" w:rsidRDefault="009710A3">
            <w:pPr>
              <w:pStyle w:val="08-Tabelageral"/>
              <w:keepLines w:val="0"/>
              <w:jc w:val="left"/>
              <w:rPr>
                <w:b w:val="0"/>
              </w:rPr>
            </w:pPr>
            <w:r w:rsidRPr="00942F38">
              <w:rPr>
                <w:b w:val="0"/>
              </w:rPr>
              <w:t>Ativos financeiros ao valor justo por meio do resultado</w:t>
            </w:r>
          </w:p>
        </w:tc>
        <w:tc>
          <w:tcPr>
            <w:tcW w:w="1012" w:type="dxa"/>
            <w:tcBorders>
              <w:top w:val="nil"/>
              <w:bottom w:val="nil"/>
            </w:tcBorders>
            <w:shd w:val="clear" w:color="auto" w:fill="auto"/>
            <w:vAlign w:val="center"/>
          </w:tcPr>
          <w:p w14:paraId="4498834C" w14:textId="77777777" w:rsidR="009710A3" w:rsidRPr="00942F38" w:rsidRDefault="009710A3">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942F38">
              <w:t>[16.a]</w:t>
            </w:r>
          </w:p>
        </w:tc>
        <w:tc>
          <w:tcPr>
            <w:tcW w:w="1447" w:type="dxa"/>
            <w:tcBorders>
              <w:top w:val="nil"/>
              <w:bottom w:val="nil"/>
            </w:tcBorders>
            <w:shd w:val="clear" w:color="auto" w:fill="auto"/>
            <w:vAlign w:val="center"/>
          </w:tcPr>
          <w:p w14:paraId="29F1D400" w14:textId="77777777" w:rsidR="009710A3" w:rsidRPr="00942F38"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r>
              <w:t>--</w:t>
            </w:r>
          </w:p>
        </w:tc>
        <w:tc>
          <w:tcPr>
            <w:tcW w:w="1157" w:type="dxa"/>
            <w:tcBorders>
              <w:top w:val="nil"/>
              <w:bottom w:val="nil"/>
            </w:tcBorders>
            <w:shd w:val="clear" w:color="auto" w:fill="auto"/>
            <w:vAlign w:val="center"/>
          </w:tcPr>
          <w:p w14:paraId="3D5ED23A" w14:textId="77777777" w:rsidR="009710A3" w:rsidRPr="00942F38"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r>
              <w:t>18.841</w:t>
            </w:r>
          </w:p>
        </w:tc>
        <w:tc>
          <w:tcPr>
            <w:tcW w:w="318" w:type="dxa"/>
            <w:tcBorders>
              <w:top w:val="nil"/>
              <w:bottom w:val="nil"/>
            </w:tcBorders>
            <w:shd w:val="clear" w:color="auto" w:fill="auto"/>
            <w:vAlign w:val="center"/>
          </w:tcPr>
          <w:p w14:paraId="79B3C6D2" w14:textId="77777777" w:rsidR="009710A3" w:rsidRPr="00942F38"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nil"/>
              <w:bottom w:val="nil"/>
            </w:tcBorders>
            <w:shd w:val="clear" w:color="auto" w:fill="auto"/>
            <w:vAlign w:val="center"/>
          </w:tcPr>
          <w:p w14:paraId="00DF58A2" w14:textId="77777777" w:rsidR="009710A3" w:rsidRPr="00942F38"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r w:rsidRPr="00942F38">
              <w:t>--</w:t>
            </w:r>
          </w:p>
        </w:tc>
        <w:tc>
          <w:tcPr>
            <w:tcW w:w="1156" w:type="dxa"/>
            <w:tcBorders>
              <w:top w:val="nil"/>
              <w:bottom w:val="nil"/>
            </w:tcBorders>
            <w:shd w:val="clear" w:color="auto" w:fill="auto"/>
            <w:vAlign w:val="center"/>
          </w:tcPr>
          <w:p w14:paraId="1357F986" w14:textId="77777777" w:rsidR="009710A3" w:rsidRPr="00942F38" w:rsidRDefault="009710A3">
            <w:pPr>
              <w:pStyle w:val="08-Tabelageral"/>
              <w:keepLines w:val="0"/>
              <w:cnfStyle w:val="000000100000" w:firstRow="0" w:lastRow="0" w:firstColumn="0" w:lastColumn="0" w:oddVBand="0" w:evenVBand="0" w:oddHBand="1" w:evenHBand="0" w:firstRowFirstColumn="0" w:firstRowLastColumn="0" w:lastRowFirstColumn="0" w:lastRowLastColumn="0"/>
            </w:pPr>
            <w:r w:rsidRPr="00942F38">
              <w:t>18.064</w:t>
            </w:r>
          </w:p>
        </w:tc>
      </w:tr>
      <w:tr w:rsidR="009710A3" w:rsidRPr="00942F38" w14:paraId="44AD439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3EDD95D5" w14:textId="77777777" w:rsidR="009710A3" w:rsidRPr="00942F38" w:rsidRDefault="009710A3">
            <w:pPr>
              <w:pStyle w:val="08-Tabelageral"/>
              <w:keepLines w:val="0"/>
              <w:jc w:val="left"/>
              <w:rPr>
                <w:b w:val="0"/>
              </w:rPr>
            </w:pPr>
            <w:r w:rsidRPr="00942F38">
              <w:rPr>
                <w:b w:val="0"/>
              </w:rPr>
              <w:t>Dividendos/JCP a Receber</w:t>
            </w:r>
          </w:p>
        </w:tc>
        <w:tc>
          <w:tcPr>
            <w:tcW w:w="1012" w:type="dxa"/>
            <w:tcBorders>
              <w:top w:val="nil"/>
              <w:bottom w:val="nil"/>
            </w:tcBorders>
            <w:shd w:val="clear" w:color="auto" w:fill="auto"/>
            <w:vAlign w:val="center"/>
          </w:tcPr>
          <w:p w14:paraId="55C9E6DB" w14:textId="77777777" w:rsidR="009710A3" w:rsidRPr="00942F38" w:rsidRDefault="009710A3">
            <w:pPr>
              <w:pStyle w:val="08-Tabelageral"/>
              <w:keepLines w:val="0"/>
              <w:jc w:val="center"/>
              <w:cnfStyle w:val="000000010000" w:firstRow="0" w:lastRow="0" w:firstColumn="0" w:lastColumn="0" w:oddVBand="0" w:evenVBand="0" w:oddHBand="0" w:evenHBand="1" w:firstRowFirstColumn="0" w:firstRowLastColumn="0" w:lastRowFirstColumn="0" w:lastRowLastColumn="0"/>
              <w:rPr>
                <w:b/>
              </w:rPr>
            </w:pPr>
            <w:r w:rsidRPr="00942F38">
              <w:t>[17]</w:t>
            </w:r>
          </w:p>
        </w:tc>
        <w:tc>
          <w:tcPr>
            <w:tcW w:w="1447" w:type="dxa"/>
            <w:tcBorders>
              <w:top w:val="nil"/>
              <w:bottom w:val="nil"/>
            </w:tcBorders>
            <w:shd w:val="clear" w:color="auto" w:fill="auto"/>
            <w:vAlign w:val="center"/>
          </w:tcPr>
          <w:p w14:paraId="3DAA32E1"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t>--</w:t>
            </w:r>
          </w:p>
        </w:tc>
        <w:tc>
          <w:tcPr>
            <w:tcW w:w="1157" w:type="dxa"/>
            <w:tcBorders>
              <w:top w:val="nil"/>
              <w:bottom w:val="nil"/>
            </w:tcBorders>
            <w:shd w:val="clear" w:color="auto" w:fill="auto"/>
            <w:vAlign w:val="center"/>
          </w:tcPr>
          <w:p w14:paraId="456EBAFA"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t>--</w:t>
            </w:r>
          </w:p>
        </w:tc>
        <w:tc>
          <w:tcPr>
            <w:tcW w:w="318" w:type="dxa"/>
            <w:tcBorders>
              <w:top w:val="nil"/>
              <w:bottom w:val="nil"/>
            </w:tcBorders>
            <w:shd w:val="clear" w:color="auto" w:fill="auto"/>
            <w:vAlign w:val="center"/>
          </w:tcPr>
          <w:p w14:paraId="4407EF79"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28" w:type="dxa"/>
            <w:tcBorders>
              <w:top w:val="nil"/>
              <w:bottom w:val="nil"/>
            </w:tcBorders>
            <w:shd w:val="clear" w:color="auto" w:fill="auto"/>
            <w:vAlign w:val="center"/>
          </w:tcPr>
          <w:p w14:paraId="7F7AC8F3"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rsidRPr="00942F38">
              <w:t xml:space="preserve">   3.683.356</w:t>
            </w:r>
          </w:p>
        </w:tc>
        <w:tc>
          <w:tcPr>
            <w:tcW w:w="1156" w:type="dxa"/>
            <w:tcBorders>
              <w:top w:val="nil"/>
              <w:bottom w:val="nil"/>
            </w:tcBorders>
            <w:shd w:val="clear" w:color="auto" w:fill="auto"/>
            <w:vAlign w:val="center"/>
          </w:tcPr>
          <w:p w14:paraId="247C03DF" w14:textId="77777777" w:rsidR="009710A3" w:rsidRPr="00942F38" w:rsidRDefault="009710A3">
            <w:pPr>
              <w:pStyle w:val="08-Tabelageral"/>
              <w:keepLines w:val="0"/>
              <w:cnfStyle w:val="000000010000" w:firstRow="0" w:lastRow="0" w:firstColumn="0" w:lastColumn="0" w:oddVBand="0" w:evenVBand="0" w:oddHBand="0" w:evenHBand="1" w:firstRowFirstColumn="0" w:firstRowLastColumn="0" w:lastRowFirstColumn="0" w:lastRowLastColumn="0"/>
            </w:pPr>
            <w:r w:rsidRPr="00942F38">
              <w:t>--</w:t>
            </w:r>
          </w:p>
        </w:tc>
      </w:tr>
      <w:tr w:rsidR="009710A3" w:rsidRPr="00942F38" w14:paraId="63C8A207" w14:textId="77777777">
        <w:trPr>
          <w:cnfStyle w:val="000000100000" w:firstRow="0" w:lastRow="0" w:firstColumn="0" w:lastColumn="0" w:oddVBand="0" w:evenVBand="0" w:oddHBand="1" w:evenHBand="0" w:firstRowFirstColumn="0" w:firstRowLastColumn="0" w:lastRowFirstColumn="0" w:lastRowLastColumn="0"/>
          <w:trHeight w:hRule="exact" w:val="264"/>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460635C5" w14:textId="77777777" w:rsidR="009710A3" w:rsidRPr="00942F38" w:rsidRDefault="009710A3">
            <w:pPr>
              <w:pStyle w:val="08-Tabelageral"/>
              <w:jc w:val="left"/>
              <w:rPr>
                <w:rFonts w:cs="Arial"/>
                <w:b w:val="0"/>
                <w:szCs w:val="14"/>
              </w:rPr>
            </w:pPr>
          </w:p>
        </w:tc>
        <w:tc>
          <w:tcPr>
            <w:tcW w:w="1012" w:type="dxa"/>
            <w:tcBorders>
              <w:top w:val="nil"/>
              <w:bottom w:val="nil"/>
            </w:tcBorders>
            <w:shd w:val="clear" w:color="auto" w:fill="auto"/>
            <w:vAlign w:val="center"/>
          </w:tcPr>
          <w:p w14:paraId="77499876" w14:textId="77777777" w:rsidR="009710A3" w:rsidRPr="00942F38" w:rsidRDefault="009710A3">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5D6AD529"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66806E1E"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680D6823"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6560EE7D"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52AA2134"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pPr>
          </w:p>
        </w:tc>
      </w:tr>
      <w:tr w:rsidR="009710A3" w:rsidRPr="00942F38" w14:paraId="3824DA3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22FCD417" w14:textId="77777777" w:rsidR="009710A3" w:rsidRPr="00942F38" w:rsidRDefault="009710A3">
            <w:pPr>
              <w:pStyle w:val="08-Tabelageral"/>
              <w:keepLines w:val="0"/>
              <w:jc w:val="left"/>
              <w:rPr>
                <w:rFonts w:cs="Arial"/>
                <w:b w:val="0"/>
                <w:szCs w:val="14"/>
              </w:rPr>
            </w:pPr>
            <w:r w:rsidRPr="00942F38">
              <w:rPr>
                <w:b w:val="0"/>
              </w:rPr>
              <w:t>PASSIVOS</w:t>
            </w:r>
          </w:p>
        </w:tc>
        <w:tc>
          <w:tcPr>
            <w:tcW w:w="1012" w:type="dxa"/>
            <w:tcBorders>
              <w:top w:val="nil"/>
              <w:bottom w:val="nil"/>
            </w:tcBorders>
            <w:shd w:val="clear" w:color="auto" w:fill="auto"/>
            <w:vAlign w:val="center"/>
          </w:tcPr>
          <w:p w14:paraId="58613F42" w14:textId="77777777" w:rsidR="009710A3" w:rsidRPr="00942F38" w:rsidRDefault="009710A3">
            <w:pPr>
              <w:pStyle w:val="07-Legenda"/>
              <w:keepNext/>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25C4BD11"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0795F2D8"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1E920EC1"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644CC420"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700CDA6F"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pPr>
          </w:p>
        </w:tc>
      </w:tr>
      <w:tr w:rsidR="009710A3" w:rsidRPr="00942F38" w14:paraId="23E5C0C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78D486F5" w14:textId="77777777" w:rsidR="009710A3" w:rsidRPr="00942F38" w:rsidRDefault="009710A3">
            <w:pPr>
              <w:pStyle w:val="08-Tabelageral"/>
              <w:jc w:val="left"/>
              <w:rPr>
                <w:rFonts w:cs="Arial"/>
                <w:b w:val="0"/>
                <w:szCs w:val="14"/>
              </w:rPr>
            </w:pPr>
            <w:r w:rsidRPr="00942F38">
              <w:rPr>
                <w:rFonts w:cs="Arial"/>
                <w:b w:val="0"/>
                <w:szCs w:val="14"/>
              </w:rPr>
              <w:t>Obrigações Societárias e Estatutárias</w:t>
            </w:r>
          </w:p>
        </w:tc>
        <w:tc>
          <w:tcPr>
            <w:tcW w:w="1012" w:type="dxa"/>
            <w:tcBorders>
              <w:top w:val="nil"/>
              <w:bottom w:val="nil"/>
            </w:tcBorders>
            <w:shd w:val="clear" w:color="auto" w:fill="auto"/>
            <w:vAlign w:val="center"/>
          </w:tcPr>
          <w:p w14:paraId="0C4A656F" w14:textId="77777777" w:rsidR="009710A3" w:rsidRPr="00942F38" w:rsidRDefault="009710A3">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[21]</w:t>
            </w:r>
          </w:p>
        </w:tc>
        <w:tc>
          <w:tcPr>
            <w:tcW w:w="1447" w:type="dxa"/>
            <w:tcBorders>
              <w:top w:val="nil"/>
              <w:bottom w:val="nil"/>
            </w:tcBorders>
            <w:shd w:val="clear" w:color="auto" w:fill="auto"/>
            <w:vAlign w:val="center"/>
          </w:tcPr>
          <w:p w14:paraId="1D2213B1"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287</w:t>
            </w:r>
          </w:p>
        </w:tc>
        <w:tc>
          <w:tcPr>
            <w:tcW w:w="1157" w:type="dxa"/>
            <w:tcBorders>
              <w:top w:val="nil"/>
              <w:bottom w:val="nil"/>
            </w:tcBorders>
            <w:shd w:val="clear" w:color="auto" w:fill="auto"/>
            <w:vAlign w:val="center"/>
          </w:tcPr>
          <w:p w14:paraId="3F5A21E7"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8" w:type="dxa"/>
            <w:tcBorders>
              <w:top w:val="nil"/>
              <w:bottom w:val="nil"/>
            </w:tcBorders>
            <w:shd w:val="clear" w:color="auto" w:fill="auto"/>
            <w:vAlign w:val="center"/>
          </w:tcPr>
          <w:p w14:paraId="7FD36205"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6B64687A"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3.674.027</w:t>
            </w:r>
          </w:p>
        </w:tc>
        <w:tc>
          <w:tcPr>
            <w:tcW w:w="1156" w:type="dxa"/>
            <w:tcBorders>
              <w:top w:val="nil"/>
              <w:bottom w:val="nil"/>
            </w:tcBorders>
            <w:shd w:val="clear" w:color="auto" w:fill="auto"/>
            <w:vAlign w:val="center"/>
          </w:tcPr>
          <w:p w14:paraId="06090A88"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pPr>
            <w:r w:rsidRPr="00942F38">
              <w:t>--</w:t>
            </w:r>
          </w:p>
        </w:tc>
      </w:tr>
      <w:tr w:rsidR="009710A3" w:rsidRPr="00942F38" w14:paraId="5649F5D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40213CB4" w14:textId="77777777" w:rsidR="009710A3" w:rsidRPr="00942F38" w:rsidRDefault="009710A3">
            <w:pPr>
              <w:pStyle w:val="08-Tabelageral"/>
              <w:jc w:val="left"/>
              <w:rPr>
                <w:rFonts w:cs="Arial"/>
                <w:b w:val="0"/>
                <w:szCs w:val="14"/>
              </w:rPr>
            </w:pPr>
            <w:r w:rsidRPr="00942F38">
              <w:rPr>
                <w:rFonts w:cs="Arial"/>
                <w:b w:val="0"/>
                <w:szCs w:val="14"/>
              </w:rPr>
              <w:t>Passivos por impostos correntes</w:t>
            </w:r>
          </w:p>
        </w:tc>
        <w:tc>
          <w:tcPr>
            <w:tcW w:w="1012" w:type="dxa"/>
            <w:tcBorders>
              <w:top w:val="nil"/>
              <w:bottom w:val="nil"/>
            </w:tcBorders>
            <w:shd w:val="clear" w:color="auto" w:fill="auto"/>
            <w:vAlign w:val="center"/>
          </w:tcPr>
          <w:p w14:paraId="562297E3" w14:textId="77777777" w:rsidR="009710A3" w:rsidRPr="00942F38" w:rsidRDefault="009710A3">
            <w:pPr>
              <w:pStyle w:val="07-Legenda"/>
              <w:keepNext/>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[12.g]</w:t>
            </w:r>
          </w:p>
        </w:tc>
        <w:tc>
          <w:tcPr>
            <w:tcW w:w="1447" w:type="dxa"/>
            <w:tcBorders>
              <w:top w:val="nil"/>
              <w:bottom w:val="nil"/>
            </w:tcBorders>
            <w:shd w:val="clear" w:color="auto" w:fill="auto"/>
            <w:vAlign w:val="center"/>
          </w:tcPr>
          <w:p w14:paraId="0829B8C8"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1.125</w:t>
            </w:r>
          </w:p>
        </w:tc>
        <w:tc>
          <w:tcPr>
            <w:tcW w:w="1157" w:type="dxa"/>
            <w:tcBorders>
              <w:top w:val="nil"/>
              <w:bottom w:val="nil"/>
            </w:tcBorders>
            <w:shd w:val="clear" w:color="auto" w:fill="auto"/>
            <w:vAlign w:val="center"/>
          </w:tcPr>
          <w:p w14:paraId="43A297EA"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8" w:type="dxa"/>
            <w:tcBorders>
              <w:top w:val="nil"/>
              <w:bottom w:val="nil"/>
            </w:tcBorders>
            <w:shd w:val="clear" w:color="auto" w:fill="auto"/>
            <w:vAlign w:val="center"/>
          </w:tcPr>
          <w:p w14:paraId="4FAABBE1"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63F698B4"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31</w:t>
            </w:r>
          </w:p>
        </w:tc>
        <w:tc>
          <w:tcPr>
            <w:tcW w:w="1156" w:type="dxa"/>
            <w:tcBorders>
              <w:top w:val="nil"/>
              <w:bottom w:val="nil"/>
            </w:tcBorders>
            <w:shd w:val="clear" w:color="auto" w:fill="auto"/>
            <w:vAlign w:val="center"/>
          </w:tcPr>
          <w:p w14:paraId="064D15CC"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pPr>
            <w:r w:rsidRPr="00942F38">
              <w:t>--</w:t>
            </w:r>
          </w:p>
        </w:tc>
      </w:tr>
      <w:tr w:rsidR="009710A3" w:rsidRPr="008B6EDA" w14:paraId="1D93E21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single" w:sz="2" w:space="0" w:color="1F3864" w:themeColor="accent1" w:themeShade="80"/>
            </w:tcBorders>
            <w:shd w:val="clear" w:color="auto" w:fill="auto"/>
            <w:vAlign w:val="center"/>
          </w:tcPr>
          <w:p w14:paraId="6E6A3FC7" w14:textId="77777777" w:rsidR="009710A3" w:rsidRPr="00942F38" w:rsidRDefault="009710A3">
            <w:pPr>
              <w:pStyle w:val="08-Tabelageral"/>
              <w:jc w:val="left"/>
              <w:rPr>
                <w:rFonts w:cs="Arial"/>
                <w:b w:val="0"/>
                <w:szCs w:val="14"/>
              </w:rPr>
            </w:pPr>
            <w:r w:rsidRPr="00942F38">
              <w:rPr>
                <w:rFonts w:cs="Arial"/>
                <w:b w:val="0"/>
                <w:szCs w:val="14"/>
              </w:rPr>
              <w:t>Outros passivos</w:t>
            </w:r>
          </w:p>
        </w:tc>
        <w:tc>
          <w:tcPr>
            <w:tcW w:w="1012" w:type="dxa"/>
            <w:tcBorders>
              <w:top w:val="nil"/>
              <w:bottom w:val="single" w:sz="2" w:space="0" w:color="1F3864" w:themeColor="accent1" w:themeShade="80"/>
            </w:tcBorders>
            <w:shd w:val="clear" w:color="auto" w:fill="auto"/>
            <w:vAlign w:val="center"/>
          </w:tcPr>
          <w:p w14:paraId="7D1DB857" w14:textId="77777777" w:rsidR="009710A3" w:rsidRPr="00942F38" w:rsidRDefault="009710A3">
            <w:pPr>
              <w:pStyle w:val="07-Legenda"/>
              <w:keepNext/>
              <w:jc w:val="center"/>
              <w:cnfStyle w:val="000000100000" w:firstRow="0" w:lastRow="0" w:firstColumn="0" w:lastColumn="0" w:oddVBand="0" w:evenVBand="0" w:oddHBand="1" w:evenHBand="0" w:firstRowFirstColumn="0" w:firstRowLastColumn="0" w:lastRowFirstColumn="0" w:lastRowLastColumn="0"/>
              <w:rPr>
                <w:szCs w:val="14"/>
                <w:lang w:val="en-US"/>
              </w:rPr>
            </w:pPr>
            <w:r w:rsidRPr="00942F38">
              <w:rPr>
                <w:szCs w:val="14"/>
                <w:lang w:val="en-US"/>
              </w:rPr>
              <w:t>[24]</w:t>
            </w:r>
          </w:p>
        </w:tc>
        <w:tc>
          <w:tcPr>
            <w:tcW w:w="1447" w:type="dxa"/>
            <w:tcBorders>
              <w:top w:val="nil"/>
              <w:bottom w:val="single" w:sz="2" w:space="0" w:color="1F3864" w:themeColor="accent1" w:themeShade="80"/>
            </w:tcBorders>
            <w:shd w:val="clear" w:color="auto" w:fill="auto"/>
            <w:vAlign w:val="center"/>
          </w:tcPr>
          <w:p w14:paraId="7835D5F7"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35.745</w:t>
            </w:r>
          </w:p>
        </w:tc>
        <w:tc>
          <w:tcPr>
            <w:tcW w:w="1157" w:type="dxa"/>
            <w:tcBorders>
              <w:top w:val="nil"/>
              <w:bottom w:val="single" w:sz="2" w:space="0" w:color="1F3864" w:themeColor="accent1" w:themeShade="80"/>
            </w:tcBorders>
            <w:shd w:val="clear" w:color="auto" w:fill="auto"/>
            <w:vAlign w:val="center"/>
          </w:tcPr>
          <w:p w14:paraId="445E6861"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8" w:type="dxa"/>
            <w:tcBorders>
              <w:top w:val="nil"/>
              <w:bottom w:val="single" w:sz="2" w:space="0" w:color="1F3864" w:themeColor="accent1" w:themeShade="80"/>
            </w:tcBorders>
            <w:shd w:val="clear" w:color="auto" w:fill="auto"/>
            <w:vAlign w:val="center"/>
          </w:tcPr>
          <w:p w14:paraId="74D7309E"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single" w:sz="2" w:space="0" w:color="1F3864" w:themeColor="accent1" w:themeShade="80"/>
            </w:tcBorders>
            <w:shd w:val="clear" w:color="auto" w:fill="auto"/>
            <w:vAlign w:val="center"/>
          </w:tcPr>
          <w:p w14:paraId="7E71265D"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12.184</w:t>
            </w:r>
          </w:p>
        </w:tc>
        <w:tc>
          <w:tcPr>
            <w:tcW w:w="1156" w:type="dxa"/>
            <w:tcBorders>
              <w:top w:val="nil"/>
              <w:bottom w:val="single" w:sz="2" w:space="0" w:color="1F3864" w:themeColor="accent1" w:themeShade="80"/>
            </w:tcBorders>
            <w:shd w:val="clear" w:color="auto" w:fill="auto"/>
            <w:vAlign w:val="center"/>
          </w:tcPr>
          <w:p w14:paraId="55D9BF7C" w14:textId="77777777" w:rsidR="009710A3" w:rsidRPr="00E04E21" w:rsidRDefault="009710A3">
            <w:pPr>
              <w:pStyle w:val="07-Legenda"/>
              <w:jc w:val="right"/>
              <w:cnfStyle w:val="000000100000" w:firstRow="0" w:lastRow="0" w:firstColumn="0" w:lastColumn="0" w:oddVBand="0" w:evenVBand="0" w:oddHBand="1" w:evenHBand="0" w:firstRowFirstColumn="0" w:firstRowLastColumn="0" w:lastRowFirstColumn="0" w:lastRowLastColumn="0"/>
            </w:pPr>
            <w:r w:rsidRPr="00942F38">
              <w:t>--</w:t>
            </w:r>
          </w:p>
        </w:tc>
      </w:tr>
    </w:tbl>
    <w:p w14:paraId="4D54A734" w14:textId="77777777" w:rsidR="009710A3" w:rsidRPr="008B6EDA" w:rsidRDefault="009710A3" w:rsidP="009710A3">
      <w:pPr>
        <w:pStyle w:val="05-Textonormal"/>
        <w:rPr>
          <w:color w:val="000000" w:themeColor="text1"/>
        </w:rPr>
      </w:pPr>
    </w:p>
    <w:p w14:paraId="439F477D" w14:textId="77777777" w:rsidR="009710A3" w:rsidRPr="008B6EDA" w:rsidRDefault="009710A3" w:rsidP="009710A3">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9710A3" w:rsidRPr="008B6EDA" w14:paraId="2EEA6BF3"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tcPr>
          <w:p w14:paraId="508658D5" w14:textId="77777777" w:rsidR="009710A3" w:rsidRPr="008B6EDA" w:rsidRDefault="009710A3">
            <w:pPr>
              <w:keepNext/>
              <w:jc w:val="center"/>
              <w:rPr>
                <w:rFonts w:cs="Arial"/>
                <w:sz w:val="14"/>
                <w:szCs w:val="18"/>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4D0AB5BA" w14:textId="77777777" w:rsidR="009710A3" w:rsidRPr="008B6EDA" w:rsidRDefault="009710A3">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9710A3" w:rsidRPr="008B6EDA" w14:paraId="3E166EB1" w14:textId="77777777">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723C18C6" w14:textId="77777777" w:rsidR="009710A3" w:rsidRPr="008B6EDA" w:rsidRDefault="009710A3">
            <w:pPr>
              <w:keepNext/>
              <w:rPr>
                <w:rFonts w:cs="Arial"/>
                <w:sz w:val="14"/>
                <w:szCs w:val="14"/>
              </w:rPr>
            </w:pPr>
            <w:r w:rsidRPr="008B6EDA">
              <w:rPr>
                <w:rFonts w:cs="Arial"/>
                <w:sz w:val="14"/>
                <w:szCs w:val="14"/>
              </w:rPr>
              <w:t>Risco de Liquidez</w:t>
            </w:r>
          </w:p>
        </w:tc>
        <w:tc>
          <w:tcPr>
            <w:tcW w:w="992" w:type="dxa"/>
            <w:tcBorders>
              <w:top w:val="single" w:sz="2" w:space="0" w:color="1F3864" w:themeColor="accent1" w:themeShade="80"/>
              <w:bottom w:val="nil"/>
            </w:tcBorders>
            <w:shd w:val="clear" w:color="auto" w:fill="auto"/>
          </w:tcPr>
          <w:p w14:paraId="068F596C"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44663084"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C522A9">
              <w:rPr>
                <w:rFonts w:cs="Arial"/>
                <w:b/>
                <w:sz w:val="14"/>
                <w:szCs w:val="18"/>
              </w:rPr>
              <w:t>30.0</w:t>
            </w:r>
            <w:r>
              <w:rPr>
                <w:rFonts w:cs="Arial"/>
                <w:b/>
                <w:sz w:val="14"/>
                <w:szCs w:val="18"/>
              </w:rPr>
              <w:t>9</w:t>
            </w:r>
            <w:r w:rsidRPr="00C522A9">
              <w:rPr>
                <w:rFonts w:cs="Arial"/>
                <w:b/>
                <w:sz w:val="14"/>
                <w:szCs w:val="18"/>
              </w:rPr>
              <w:t>.2023</w:t>
            </w:r>
          </w:p>
        </w:tc>
        <w:tc>
          <w:tcPr>
            <w:tcW w:w="312" w:type="dxa"/>
            <w:tcBorders>
              <w:top w:val="single" w:sz="2" w:space="0" w:color="1F3864" w:themeColor="accent1" w:themeShade="80"/>
              <w:bottom w:val="nil"/>
            </w:tcBorders>
            <w:shd w:val="clear" w:color="auto" w:fill="auto"/>
            <w:vAlign w:val="center"/>
          </w:tcPr>
          <w:p w14:paraId="1F601F35"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38" w:type="dxa"/>
            <w:gridSpan w:val="2"/>
            <w:tcBorders>
              <w:top w:val="single" w:sz="2" w:space="0" w:color="1F3864" w:themeColor="accent1" w:themeShade="80"/>
              <w:bottom w:val="single" w:sz="2" w:space="0" w:color="1F3864" w:themeColor="accent1" w:themeShade="80"/>
            </w:tcBorders>
            <w:shd w:val="clear" w:color="auto" w:fill="auto"/>
            <w:vAlign w:val="center"/>
          </w:tcPr>
          <w:p w14:paraId="4599F345" w14:textId="77777777" w:rsidR="009710A3" w:rsidRPr="008B6EDA" w:rsidRDefault="009710A3">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31.12.2022</w:t>
            </w:r>
          </w:p>
        </w:tc>
      </w:tr>
      <w:tr w:rsidR="009710A3" w:rsidRPr="008B6EDA" w14:paraId="132A0A03" w14:textId="77777777">
        <w:trPr>
          <w:cnfStyle w:val="000000010000" w:firstRow="0" w:lastRow="0" w:firstColumn="0" w:lastColumn="0" w:oddVBand="0" w:evenVBand="0" w:oddHBand="0" w:evenHBand="1" w:firstRowFirstColumn="0" w:firstRowLastColumn="0" w:lastRowFirstColumn="0" w:lastRowLastColumn="0"/>
          <w:trHeight w:hRule="exact" w:val="217"/>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3864" w:themeColor="accent1" w:themeShade="80"/>
              <w:bottom w:val="single" w:sz="2" w:space="0" w:color="1F3864" w:themeColor="accent1" w:themeShade="80"/>
            </w:tcBorders>
            <w:shd w:val="clear" w:color="auto" w:fill="auto"/>
          </w:tcPr>
          <w:p w14:paraId="7DA140DB" w14:textId="77777777" w:rsidR="009710A3" w:rsidRPr="008B6EDA" w:rsidRDefault="009710A3">
            <w:pPr>
              <w:pStyle w:val="08-Tabelageral"/>
              <w:keepLines w:val="0"/>
              <w:jc w:val="left"/>
              <w:rPr>
                <w:rFonts w:cs="Arial"/>
                <w:b w:val="0"/>
              </w:rPr>
            </w:pPr>
          </w:p>
        </w:tc>
        <w:tc>
          <w:tcPr>
            <w:tcW w:w="992" w:type="dxa"/>
            <w:tcBorders>
              <w:top w:val="nil"/>
              <w:bottom w:val="single" w:sz="2" w:space="0" w:color="1F3864" w:themeColor="accent1" w:themeShade="80"/>
            </w:tcBorders>
            <w:shd w:val="clear" w:color="auto" w:fill="auto"/>
            <w:vAlign w:val="center"/>
          </w:tcPr>
          <w:p w14:paraId="2E42197B" w14:textId="77777777" w:rsidR="009710A3" w:rsidRPr="008B6EDA" w:rsidRDefault="009710A3">
            <w:pPr>
              <w:pStyle w:val="08-Tabelageral"/>
              <w:keepLines w:val="0"/>
              <w:jc w:val="center"/>
              <w:cnfStyle w:val="000000010000" w:firstRow="0" w:lastRow="0" w:firstColumn="0" w:lastColumn="0" w:oddVBand="0" w:evenVBand="0" w:oddHBand="0" w:evenHBand="1" w:firstRowFirstColumn="0" w:firstRowLastColumn="0" w:lastRowFirstColumn="0" w:lastRowLastColumn="0"/>
              <w:rPr>
                <w:b/>
              </w:rPr>
            </w:pPr>
            <w:r w:rsidRPr="008B6EDA">
              <w:rPr>
                <w:b/>
              </w:rPr>
              <w:t>Nota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8D84A57" w14:textId="77777777" w:rsidR="009710A3" w:rsidRPr="008B6EDA" w:rsidRDefault="009710A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rPr>
            </w:pPr>
            <w:r w:rsidRPr="008B6EDA">
              <w:rPr>
                <w:b/>
              </w:rPr>
              <w:t>Até 1 ano</w:t>
            </w:r>
            <w:r w:rsidRPr="008B6EDA">
              <w:rPr>
                <w:rFonts w:cs="Arial"/>
                <w:b/>
              </w:rPr>
              <w:t xml:space="preserve"> </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CA8D075" w14:textId="77777777" w:rsidR="009710A3" w:rsidRPr="008B6EDA" w:rsidRDefault="009710A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rPr>
            </w:pPr>
            <w:r w:rsidRPr="008B6EDA">
              <w:rPr>
                <w:b/>
              </w:rPr>
              <w:t>Mais de 1 ano</w:t>
            </w:r>
          </w:p>
        </w:tc>
        <w:tc>
          <w:tcPr>
            <w:tcW w:w="312" w:type="dxa"/>
            <w:tcBorders>
              <w:top w:val="nil"/>
              <w:bottom w:val="single" w:sz="2" w:space="0" w:color="1F3864" w:themeColor="accent1" w:themeShade="80"/>
            </w:tcBorders>
            <w:shd w:val="clear" w:color="auto" w:fill="auto"/>
            <w:vAlign w:val="center"/>
          </w:tcPr>
          <w:p w14:paraId="53520513" w14:textId="77777777" w:rsidR="009710A3" w:rsidRPr="008B6EDA" w:rsidRDefault="009710A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0C998B50" w14:textId="77777777" w:rsidR="009710A3" w:rsidRPr="008B6EDA" w:rsidRDefault="009710A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rPr>
            </w:pPr>
            <w:r w:rsidRPr="008B6EDA">
              <w:rPr>
                <w:b/>
              </w:rPr>
              <w:t>Até 1 ano</w:t>
            </w:r>
            <w:r w:rsidRPr="008B6EDA">
              <w:rPr>
                <w:rFonts w:cs="Arial"/>
                <w:b/>
              </w:rPr>
              <w:t xml:space="preserve"> </w:t>
            </w:r>
          </w:p>
        </w:tc>
        <w:tc>
          <w:tcPr>
            <w:tcW w:w="1133" w:type="dxa"/>
            <w:tcBorders>
              <w:top w:val="single" w:sz="2" w:space="0" w:color="1F3864" w:themeColor="accent1" w:themeShade="80"/>
              <w:bottom w:val="single" w:sz="2" w:space="0" w:color="1F3864" w:themeColor="accent1" w:themeShade="80"/>
            </w:tcBorders>
            <w:shd w:val="clear" w:color="auto" w:fill="auto"/>
            <w:vAlign w:val="center"/>
          </w:tcPr>
          <w:p w14:paraId="798234A1" w14:textId="77777777" w:rsidR="009710A3" w:rsidRPr="008B6EDA" w:rsidRDefault="009710A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rPr>
            </w:pPr>
            <w:r w:rsidRPr="008B6EDA">
              <w:rPr>
                <w:b/>
              </w:rPr>
              <w:t>Mais de 1 ano</w:t>
            </w:r>
          </w:p>
        </w:tc>
      </w:tr>
      <w:tr w:rsidR="009710A3" w:rsidRPr="008B6EDA" w14:paraId="61C64CCE"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3864" w:themeColor="accent1" w:themeShade="80"/>
              <w:bottom w:val="nil"/>
            </w:tcBorders>
            <w:shd w:val="clear" w:color="auto" w:fill="auto"/>
            <w:vAlign w:val="center"/>
          </w:tcPr>
          <w:p w14:paraId="4ECEE2F1" w14:textId="77777777" w:rsidR="009710A3" w:rsidRPr="008629C7" w:rsidRDefault="009710A3">
            <w:pPr>
              <w:pStyle w:val="08-Tabelageral"/>
              <w:keepLines w:val="0"/>
              <w:jc w:val="left"/>
              <w:rPr>
                <w:b w:val="0"/>
                <w:bCs w:val="0"/>
              </w:rPr>
            </w:pPr>
            <w:r w:rsidRPr="008629C7">
              <w:rPr>
                <w:b w:val="0"/>
              </w:rPr>
              <w:t>ATIVOS</w:t>
            </w:r>
          </w:p>
        </w:tc>
        <w:tc>
          <w:tcPr>
            <w:tcW w:w="992" w:type="dxa"/>
            <w:tcBorders>
              <w:top w:val="single" w:sz="2" w:space="0" w:color="1F3864" w:themeColor="accent1" w:themeShade="80"/>
              <w:bottom w:val="nil"/>
            </w:tcBorders>
            <w:shd w:val="clear" w:color="auto" w:fill="auto"/>
            <w:vAlign w:val="center"/>
          </w:tcPr>
          <w:p w14:paraId="71E506D2" w14:textId="77777777" w:rsidR="009710A3" w:rsidRPr="008B6EDA" w:rsidRDefault="009710A3">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3864" w:themeColor="accent1" w:themeShade="80"/>
              <w:bottom w:val="nil"/>
            </w:tcBorders>
            <w:shd w:val="clear" w:color="auto" w:fill="auto"/>
            <w:vAlign w:val="center"/>
          </w:tcPr>
          <w:p w14:paraId="7A43AD3B" w14:textId="77777777" w:rsidR="009710A3" w:rsidRPr="008B6EDA" w:rsidRDefault="009710A3">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single" w:sz="2" w:space="0" w:color="1F3864" w:themeColor="accent1" w:themeShade="80"/>
              <w:bottom w:val="nil"/>
            </w:tcBorders>
            <w:shd w:val="clear" w:color="auto" w:fill="auto"/>
            <w:vAlign w:val="center"/>
          </w:tcPr>
          <w:p w14:paraId="1159B5E2" w14:textId="77777777" w:rsidR="009710A3" w:rsidRPr="008B6EDA" w:rsidRDefault="009710A3">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312" w:type="dxa"/>
            <w:tcBorders>
              <w:top w:val="single" w:sz="2" w:space="0" w:color="1F3864" w:themeColor="accent1" w:themeShade="80"/>
              <w:bottom w:val="nil"/>
            </w:tcBorders>
            <w:shd w:val="clear" w:color="auto" w:fill="auto"/>
            <w:vAlign w:val="center"/>
          </w:tcPr>
          <w:p w14:paraId="39A365E9" w14:textId="77777777" w:rsidR="009710A3" w:rsidRPr="008B6EDA" w:rsidRDefault="009710A3">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05" w:type="dxa"/>
            <w:tcBorders>
              <w:top w:val="single" w:sz="2" w:space="0" w:color="1F3864" w:themeColor="accent1" w:themeShade="80"/>
              <w:bottom w:val="nil"/>
            </w:tcBorders>
            <w:shd w:val="clear" w:color="auto" w:fill="auto"/>
            <w:vAlign w:val="center"/>
          </w:tcPr>
          <w:p w14:paraId="4C896812" w14:textId="77777777" w:rsidR="009710A3" w:rsidRPr="008B6EDA" w:rsidRDefault="009710A3">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3" w:type="dxa"/>
            <w:tcBorders>
              <w:top w:val="single" w:sz="2" w:space="0" w:color="1F3864" w:themeColor="accent1" w:themeShade="80"/>
              <w:bottom w:val="nil"/>
            </w:tcBorders>
            <w:shd w:val="clear" w:color="auto" w:fill="auto"/>
            <w:vAlign w:val="center"/>
          </w:tcPr>
          <w:p w14:paraId="4E6A5EDE" w14:textId="77777777" w:rsidR="009710A3" w:rsidRPr="008B6EDA" w:rsidRDefault="009710A3">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r>
      <w:tr w:rsidR="009710A3" w:rsidRPr="00942F38" w14:paraId="3841F299"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F7D52BB" w14:textId="77777777" w:rsidR="009710A3" w:rsidRPr="00942F38" w:rsidRDefault="009710A3">
            <w:pPr>
              <w:pStyle w:val="08-Tabelageral"/>
              <w:keepLines w:val="0"/>
              <w:jc w:val="left"/>
              <w:rPr>
                <w:b w:val="0"/>
                <w:bCs w:val="0"/>
              </w:rPr>
            </w:pPr>
            <w:r w:rsidRPr="00942F38">
              <w:rPr>
                <w:b w:val="0"/>
              </w:rPr>
              <w:t>Caixa e Equivalentes de Caixa</w:t>
            </w:r>
          </w:p>
        </w:tc>
        <w:tc>
          <w:tcPr>
            <w:tcW w:w="992" w:type="dxa"/>
            <w:tcBorders>
              <w:top w:val="nil"/>
              <w:bottom w:val="nil"/>
            </w:tcBorders>
            <w:shd w:val="clear" w:color="auto" w:fill="auto"/>
            <w:vAlign w:val="center"/>
          </w:tcPr>
          <w:p w14:paraId="55DB85E2" w14:textId="77777777" w:rsidR="009710A3" w:rsidRPr="00942F38" w:rsidRDefault="009710A3">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[15]</w:t>
            </w:r>
          </w:p>
        </w:tc>
        <w:tc>
          <w:tcPr>
            <w:tcW w:w="1418" w:type="dxa"/>
            <w:tcBorders>
              <w:top w:val="nil"/>
              <w:bottom w:val="nil"/>
            </w:tcBorders>
            <w:shd w:val="clear" w:color="auto" w:fill="auto"/>
            <w:vAlign w:val="center"/>
          </w:tcPr>
          <w:p w14:paraId="61AC008C"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3.367.113</w:t>
            </w:r>
          </w:p>
        </w:tc>
        <w:tc>
          <w:tcPr>
            <w:tcW w:w="1134" w:type="dxa"/>
            <w:tcBorders>
              <w:top w:val="nil"/>
              <w:bottom w:val="nil"/>
            </w:tcBorders>
            <w:shd w:val="clear" w:color="auto" w:fill="auto"/>
            <w:vAlign w:val="center"/>
          </w:tcPr>
          <w:p w14:paraId="1E9DE5B6"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2A822B58"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EC59999"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6.076.618</w:t>
            </w:r>
          </w:p>
        </w:tc>
        <w:tc>
          <w:tcPr>
            <w:tcW w:w="1133" w:type="dxa"/>
            <w:tcBorders>
              <w:top w:val="nil"/>
              <w:bottom w:val="nil"/>
            </w:tcBorders>
            <w:shd w:val="clear" w:color="auto" w:fill="auto"/>
            <w:vAlign w:val="center"/>
          </w:tcPr>
          <w:p w14:paraId="5DA2591F"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w:t>
            </w:r>
          </w:p>
        </w:tc>
      </w:tr>
      <w:tr w:rsidR="009710A3" w:rsidRPr="00942F38" w14:paraId="7922707D"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504A67B" w14:textId="77777777" w:rsidR="009710A3" w:rsidRPr="00942F38" w:rsidRDefault="009710A3">
            <w:pPr>
              <w:pStyle w:val="08-Tabelageral"/>
              <w:keepLines w:val="0"/>
              <w:jc w:val="left"/>
              <w:rPr>
                <w:rFonts w:cs="Arial"/>
                <w:b w:val="0"/>
                <w:bCs w:val="0"/>
                <w:szCs w:val="14"/>
              </w:rPr>
            </w:pPr>
            <w:r w:rsidRPr="00942F38">
              <w:rPr>
                <w:rFonts w:cs="Arial"/>
                <w:b w:val="0"/>
                <w:szCs w:val="14"/>
              </w:rPr>
              <w:t>Ativos financeiros ao valor justo por meio do resultado</w:t>
            </w:r>
          </w:p>
        </w:tc>
        <w:tc>
          <w:tcPr>
            <w:tcW w:w="992" w:type="dxa"/>
            <w:tcBorders>
              <w:top w:val="nil"/>
              <w:bottom w:val="nil"/>
            </w:tcBorders>
            <w:shd w:val="clear" w:color="auto" w:fill="auto"/>
            <w:vAlign w:val="center"/>
          </w:tcPr>
          <w:p w14:paraId="2E73A0CA" w14:textId="77777777" w:rsidR="009710A3" w:rsidRPr="00942F38" w:rsidRDefault="009710A3">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[16.a]</w:t>
            </w:r>
          </w:p>
        </w:tc>
        <w:tc>
          <w:tcPr>
            <w:tcW w:w="1418" w:type="dxa"/>
            <w:tcBorders>
              <w:top w:val="nil"/>
              <w:bottom w:val="nil"/>
            </w:tcBorders>
            <w:shd w:val="clear" w:color="auto" w:fill="auto"/>
            <w:vAlign w:val="center"/>
          </w:tcPr>
          <w:p w14:paraId="24EC32A3"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145F551C"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1.561.853</w:t>
            </w:r>
          </w:p>
        </w:tc>
        <w:tc>
          <w:tcPr>
            <w:tcW w:w="312" w:type="dxa"/>
            <w:tcBorders>
              <w:top w:val="nil"/>
              <w:bottom w:val="nil"/>
            </w:tcBorders>
            <w:shd w:val="clear" w:color="auto" w:fill="auto"/>
            <w:vAlign w:val="center"/>
          </w:tcPr>
          <w:p w14:paraId="2850C800"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3E155DA6"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1133" w:type="dxa"/>
            <w:tcBorders>
              <w:top w:val="nil"/>
              <w:bottom w:val="nil"/>
            </w:tcBorders>
            <w:shd w:val="clear" w:color="auto" w:fill="auto"/>
            <w:vAlign w:val="center"/>
          </w:tcPr>
          <w:p w14:paraId="54B6853E"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368.281</w:t>
            </w:r>
          </w:p>
        </w:tc>
      </w:tr>
      <w:tr w:rsidR="009710A3" w:rsidRPr="00942F38" w14:paraId="0B907336"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9426ADD" w14:textId="77777777" w:rsidR="009710A3" w:rsidRPr="00942F38" w:rsidRDefault="009710A3">
            <w:pPr>
              <w:pStyle w:val="08-Tabelageral"/>
              <w:keepLines w:val="0"/>
              <w:jc w:val="left"/>
              <w:rPr>
                <w:rFonts w:cs="Arial"/>
                <w:b w:val="0"/>
                <w:bCs w:val="0"/>
                <w:szCs w:val="14"/>
              </w:rPr>
            </w:pPr>
            <w:r w:rsidRPr="00942F38">
              <w:rPr>
                <w:rFonts w:cs="Arial"/>
                <w:b w:val="0"/>
                <w:szCs w:val="14"/>
              </w:rPr>
              <w:t>Comissões a receber</w:t>
            </w:r>
          </w:p>
        </w:tc>
        <w:tc>
          <w:tcPr>
            <w:tcW w:w="992" w:type="dxa"/>
            <w:tcBorders>
              <w:top w:val="nil"/>
              <w:bottom w:val="nil"/>
            </w:tcBorders>
            <w:shd w:val="clear" w:color="auto" w:fill="auto"/>
            <w:vAlign w:val="center"/>
          </w:tcPr>
          <w:p w14:paraId="440A7913" w14:textId="77777777" w:rsidR="009710A3" w:rsidRPr="00942F38" w:rsidRDefault="009710A3">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[18]</w:t>
            </w:r>
          </w:p>
        </w:tc>
        <w:tc>
          <w:tcPr>
            <w:tcW w:w="1418" w:type="dxa"/>
            <w:tcBorders>
              <w:top w:val="nil"/>
              <w:bottom w:val="nil"/>
            </w:tcBorders>
            <w:shd w:val="clear" w:color="auto" w:fill="auto"/>
            <w:vAlign w:val="center"/>
          </w:tcPr>
          <w:p w14:paraId="60D3B11B"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1.132.746</w:t>
            </w:r>
          </w:p>
        </w:tc>
        <w:tc>
          <w:tcPr>
            <w:tcW w:w="1134" w:type="dxa"/>
            <w:tcBorders>
              <w:top w:val="nil"/>
              <w:bottom w:val="nil"/>
            </w:tcBorders>
            <w:shd w:val="clear" w:color="auto" w:fill="auto"/>
            <w:vAlign w:val="center"/>
          </w:tcPr>
          <w:p w14:paraId="343E4588"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992.282</w:t>
            </w:r>
          </w:p>
        </w:tc>
        <w:tc>
          <w:tcPr>
            <w:tcW w:w="312" w:type="dxa"/>
            <w:tcBorders>
              <w:top w:val="nil"/>
              <w:bottom w:val="nil"/>
            </w:tcBorders>
            <w:shd w:val="clear" w:color="auto" w:fill="auto"/>
            <w:vAlign w:val="center"/>
          </w:tcPr>
          <w:p w14:paraId="53FE3B63"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B391BA8"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1.114.256</w:t>
            </w:r>
          </w:p>
        </w:tc>
        <w:tc>
          <w:tcPr>
            <w:tcW w:w="1133" w:type="dxa"/>
            <w:tcBorders>
              <w:top w:val="nil"/>
              <w:bottom w:val="nil"/>
            </w:tcBorders>
            <w:shd w:val="clear" w:color="auto" w:fill="auto"/>
            <w:vAlign w:val="center"/>
          </w:tcPr>
          <w:p w14:paraId="38E6DBF1"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708.990</w:t>
            </w:r>
          </w:p>
        </w:tc>
      </w:tr>
      <w:tr w:rsidR="009710A3" w:rsidRPr="00942F38" w14:paraId="79BEB0D9"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FA09D1C" w14:textId="77777777" w:rsidR="009710A3" w:rsidRPr="00942F38" w:rsidRDefault="009710A3">
            <w:pPr>
              <w:pStyle w:val="08-Tabelageral"/>
              <w:keepLines w:val="0"/>
              <w:jc w:val="left"/>
              <w:rPr>
                <w:rFonts w:cs="Arial"/>
                <w:b w:val="0"/>
                <w:bCs w:val="0"/>
                <w:szCs w:val="14"/>
              </w:rPr>
            </w:pPr>
            <w:r w:rsidRPr="00942F38">
              <w:rPr>
                <w:rFonts w:cs="Arial"/>
                <w:b w:val="0"/>
                <w:szCs w:val="14"/>
              </w:rPr>
              <w:t>Dividendos/JCP a Receber</w:t>
            </w:r>
          </w:p>
        </w:tc>
        <w:tc>
          <w:tcPr>
            <w:tcW w:w="992" w:type="dxa"/>
            <w:tcBorders>
              <w:top w:val="nil"/>
              <w:bottom w:val="nil"/>
            </w:tcBorders>
            <w:shd w:val="clear" w:color="auto" w:fill="auto"/>
            <w:vAlign w:val="center"/>
          </w:tcPr>
          <w:p w14:paraId="0FB80162" w14:textId="77777777" w:rsidR="009710A3" w:rsidRPr="00942F38" w:rsidRDefault="009710A3">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[17]</w:t>
            </w:r>
          </w:p>
        </w:tc>
        <w:tc>
          <w:tcPr>
            <w:tcW w:w="1418" w:type="dxa"/>
            <w:tcBorders>
              <w:top w:val="nil"/>
              <w:bottom w:val="nil"/>
            </w:tcBorders>
            <w:shd w:val="clear" w:color="auto" w:fill="auto"/>
            <w:vAlign w:val="center"/>
          </w:tcPr>
          <w:p w14:paraId="2119C7A6"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750CE3DF"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0A8EE78A"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755409F"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13.519</w:t>
            </w:r>
          </w:p>
        </w:tc>
        <w:tc>
          <w:tcPr>
            <w:tcW w:w="1133" w:type="dxa"/>
            <w:tcBorders>
              <w:top w:val="nil"/>
              <w:bottom w:val="nil"/>
            </w:tcBorders>
            <w:shd w:val="clear" w:color="auto" w:fill="auto"/>
            <w:vAlign w:val="center"/>
          </w:tcPr>
          <w:p w14:paraId="0C9CE30A"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r>
      <w:tr w:rsidR="009710A3" w:rsidRPr="00942F38" w14:paraId="05D9A4CB"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23937A35" w14:textId="77777777" w:rsidR="009710A3" w:rsidRPr="00942F38" w:rsidRDefault="009710A3">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6BC40304" w14:textId="77777777" w:rsidR="009710A3" w:rsidRPr="00942F38" w:rsidRDefault="009710A3">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59B4A065"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17A2AEC"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46CD463F"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C0CC6AA"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212E3CA7"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r>
      <w:tr w:rsidR="009710A3" w:rsidRPr="00942F38" w14:paraId="271FFB76"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993B639" w14:textId="77777777" w:rsidR="009710A3" w:rsidRPr="00942F38" w:rsidRDefault="009710A3">
            <w:pPr>
              <w:pStyle w:val="08-Tabelageral"/>
              <w:keepLines w:val="0"/>
              <w:jc w:val="left"/>
              <w:rPr>
                <w:rFonts w:cs="Arial"/>
                <w:b w:val="0"/>
                <w:bCs w:val="0"/>
                <w:szCs w:val="14"/>
              </w:rPr>
            </w:pPr>
            <w:r w:rsidRPr="00942F38">
              <w:rPr>
                <w:rFonts w:cs="Arial"/>
                <w:b w:val="0"/>
                <w:szCs w:val="14"/>
              </w:rPr>
              <w:t>PASSIVOS</w:t>
            </w:r>
          </w:p>
        </w:tc>
        <w:tc>
          <w:tcPr>
            <w:tcW w:w="992" w:type="dxa"/>
            <w:tcBorders>
              <w:top w:val="nil"/>
              <w:bottom w:val="nil"/>
            </w:tcBorders>
            <w:shd w:val="clear" w:color="auto" w:fill="auto"/>
            <w:vAlign w:val="center"/>
          </w:tcPr>
          <w:p w14:paraId="02C25E36" w14:textId="77777777" w:rsidR="009710A3" w:rsidRPr="00942F38" w:rsidRDefault="009710A3">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5A4E540"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1FBCBD3"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43C74D12"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FE48933"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0D704551"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9710A3" w:rsidRPr="00942F38" w14:paraId="63CBCE02"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0FE98D7" w14:textId="77777777" w:rsidR="009710A3" w:rsidRPr="00942F38" w:rsidRDefault="009710A3">
            <w:pPr>
              <w:pStyle w:val="08-Tabelageral"/>
              <w:keepLines w:val="0"/>
              <w:jc w:val="left"/>
              <w:rPr>
                <w:rFonts w:cs="Arial"/>
                <w:b w:val="0"/>
                <w:bCs w:val="0"/>
                <w:szCs w:val="14"/>
              </w:rPr>
            </w:pPr>
            <w:r w:rsidRPr="00942F38">
              <w:rPr>
                <w:rFonts w:cs="Arial"/>
                <w:b w:val="0"/>
                <w:szCs w:val="14"/>
              </w:rPr>
              <w:t>Obrigações Societárias e Estatutárias</w:t>
            </w:r>
          </w:p>
        </w:tc>
        <w:tc>
          <w:tcPr>
            <w:tcW w:w="992" w:type="dxa"/>
            <w:tcBorders>
              <w:top w:val="nil"/>
              <w:bottom w:val="nil"/>
            </w:tcBorders>
            <w:shd w:val="clear" w:color="auto" w:fill="auto"/>
            <w:vAlign w:val="center"/>
          </w:tcPr>
          <w:p w14:paraId="123A21B6" w14:textId="77777777" w:rsidR="009710A3" w:rsidRPr="00942F38" w:rsidRDefault="009710A3">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[21]</w:t>
            </w:r>
          </w:p>
        </w:tc>
        <w:tc>
          <w:tcPr>
            <w:tcW w:w="1418" w:type="dxa"/>
            <w:tcBorders>
              <w:top w:val="nil"/>
              <w:bottom w:val="nil"/>
            </w:tcBorders>
            <w:shd w:val="clear" w:color="auto" w:fill="auto"/>
            <w:vAlign w:val="center"/>
          </w:tcPr>
          <w:p w14:paraId="5B2C0008"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287</w:t>
            </w:r>
          </w:p>
        </w:tc>
        <w:tc>
          <w:tcPr>
            <w:tcW w:w="1134" w:type="dxa"/>
            <w:tcBorders>
              <w:top w:val="nil"/>
              <w:bottom w:val="nil"/>
            </w:tcBorders>
            <w:shd w:val="clear" w:color="auto" w:fill="auto"/>
            <w:vAlign w:val="center"/>
          </w:tcPr>
          <w:p w14:paraId="420A2699"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1A778072"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587461D"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3.674.027</w:t>
            </w:r>
          </w:p>
        </w:tc>
        <w:tc>
          <w:tcPr>
            <w:tcW w:w="1133" w:type="dxa"/>
            <w:tcBorders>
              <w:top w:val="nil"/>
              <w:bottom w:val="nil"/>
            </w:tcBorders>
            <w:shd w:val="clear" w:color="auto" w:fill="auto"/>
            <w:vAlign w:val="center"/>
          </w:tcPr>
          <w:p w14:paraId="6199C949"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w:t>
            </w:r>
          </w:p>
        </w:tc>
      </w:tr>
      <w:tr w:rsidR="009710A3" w:rsidRPr="00942F38" w14:paraId="14B6EE32"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CAB106D" w14:textId="77777777" w:rsidR="009710A3" w:rsidRPr="00942F38" w:rsidRDefault="009710A3">
            <w:pPr>
              <w:pStyle w:val="08-Tabelageral"/>
              <w:keepLines w:val="0"/>
              <w:jc w:val="left"/>
              <w:rPr>
                <w:rFonts w:cs="Arial"/>
                <w:b w:val="0"/>
                <w:bCs w:val="0"/>
                <w:szCs w:val="14"/>
              </w:rPr>
            </w:pPr>
            <w:r w:rsidRPr="00942F38">
              <w:rPr>
                <w:rFonts w:cs="Arial"/>
                <w:b w:val="0"/>
                <w:szCs w:val="14"/>
              </w:rPr>
              <w:t>Passivos por impostos correntes</w:t>
            </w:r>
          </w:p>
        </w:tc>
        <w:tc>
          <w:tcPr>
            <w:tcW w:w="992" w:type="dxa"/>
            <w:tcBorders>
              <w:top w:val="nil"/>
              <w:bottom w:val="nil"/>
            </w:tcBorders>
            <w:shd w:val="clear" w:color="auto" w:fill="auto"/>
            <w:vAlign w:val="center"/>
          </w:tcPr>
          <w:p w14:paraId="69A1D613" w14:textId="77777777" w:rsidR="009710A3" w:rsidRPr="00942F38" w:rsidRDefault="009710A3">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[12.g]</w:t>
            </w:r>
          </w:p>
        </w:tc>
        <w:tc>
          <w:tcPr>
            <w:tcW w:w="1418" w:type="dxa"/>
            <w:tcBorders>
              <w:top w:val="nil"/>
              <w:bottom w:val="nil"/>
            </w:tcBorders>
            <w:shd w:val="clear" w:color="auto" w:fill="auto"/>
            <w:vAlign w:val="center"/>
          </w:tcPr>
          <w:p w14:paraId="009E84C0"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714.209</w:t>
            </w:r>
          </w:p>
        </w:tc>
        <w:tc>
          <w:tcPr>
            <w:tcW w:w="1134" w:type="dxa"/>
            <w:tcBorders>
              <w:top w:val="nil"/>
              <w:bottom w:val="nil"/>
            </w:tcBorders>
            <w:shd w:val="clear" w:color="auto" w:fill="auto"/>
            <w:vAlign w:val="center"/>
          </w:tcPr>
          <w:p w14:paraId="5C57782A"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22A9C8DD"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68B90E9"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963.874</w:t>
            </w:r>
          </w:p>
        </w:tc>
        <w:tc>
          <w:tcPr>
            <w:tcW w:w="1133" w:type="dxa"/>
            <w:tcBorders>
              <w:top w:val="nil"/>
              <w:bottom w:val="nil"/>
            </w:tcBorders>
            <w:shd w:val="clear" w:color="auto" w:fill="auto"/>
            <w:vAlign w:val="center"/>
          </w:tcPr>
          <w:p w14:paraId="1343378E"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r>
      <w:tr w:rsidR="009710A3" w:rsidRPr="00942F38" w14:paraId="522EC3CA"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8DCC310" w14:textId="77777777" w:rsidR="009710A3" w:rsidRPr="00942F38" w:rsidRDefault="009710A3">
            <w:pPr>
              <w:pStyle w:val="08-Tabelageral"/>
              <w:keepLines w:val="0"/>
              <w:jc w:val="left"/>
              <w:rPr>
                <w:rFonts w:cs="Arial"/>
                <w:b w:val="0"/>
                <w:bCs w:val="0"/>
                <w:szCs w:val="14"/>
              </w:rPr>
            </w:pPr>
            <w:r w:rsidRPr="00942F38">
              <w:rPr>
                <w:rFonts w:cs="Arial"/>
                <w:b w:val="0"/>
                <w:szCs w:val="14"/>
              </w:rPr>
              <w:t xml:space="preserve">Comissões a apropriar </w:t>
            </w:r>
            <w:r w:rsidRPr="00942F38">
              <w:rPr>
                <w:rFonts w:cs="Arial"/>
                <w:b w:val="0"/>
                <w:vertAlign w:val="superscript"/>
              </w:rPr>
              <w:t>(1)</w:t>
            </w:r>
          </w:p>
        </w:tc>
        <w:tc>
          <w:tcPr>
            <w:tcW w:w="992" w:type="dxa"/>
            <w:tcBorders>
              <w:top w:val="nil"/>
              <w:bottom w:val="nil"/>
            </w:tcBorders>
            <w:shd w:val="clear" w:color="auto" w:fill="auto"/>
            <w:vAlign w:val="center"/>
          </w:tcPr>
          <w:p w14:paraId="583420EA" w14:textId="77777777" w:rsidR="009710A3" w:rsidRPr="00942F38" w:rsidRDefault="009710A3">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[23]</w:t>
            </w:r>
          </w:p>
        </w:tc>
        <w:tc>
          <w:tcPr>
            <w:tcW w:w="1418" w:type="dxa"/>
            <w:tcBorders>
              <w:top w:val="nil"/>
              <w:bottom w:val="nil"/>
            </w:tcBorders>
            <w:shd w:val="clear" w:color="auto" w:fill="auto"/>
            <w:vAlign w:val="center"/>
          </w:tcPr>
          <w:p w14:paraId="62DFA49F"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2.005.792</w:t>
            </w:r>
          </w:p>
        </w:tc>
        <w:tc>
          <w:tcPr>
            <w:tcW w:w="1134" w:type="dxa"/>
            <w:tcBorders>
              <w:top w:val="nil"/>
              <w:bottom w:val="nil"/>
            </w:tcBorders>
            <w:shd w:val="clear" w:color="auto" w:fill="auto"/>
            <w:vAlign w:val="center"/>
          </w:tcPr>
          <w:p w14:paraId="38BB4C04"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2.506.334</w:t>
            </w:r>
          </w:p>
        </w:tc>
        <w:tc>
          <w:tcPr>
            <w:tcW w:w="312" w:type="dxa"/>
            <w:tcBorders>
              <w:top w:val="nil"/>
              <w:bottom w:val="nil"/>
            </w:tcBorders>
            <w:shd w:val="clear" w:color="auto" w:fill="auto"/>
            <w:vAlign w:val="center"/>
          </w:tcPr>
          <w:p w14:paraId="046010A5"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46B3F96"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1.760.473</w:t>
            </w:r>
          </w:p>
        </w:tc>
        <w:tc>
          <w:tcPr>
            <w:tcW w:w="1133" w:type="dxa"/>
            <w:tcBorders>
              <w:top w:val="nil"/>
              <w:bottom w:val="nil"/>
            </w:tcBorders>
            <w:shd w:val="clear" w:color="auto" w:fill="auto"/>
            <w:vAlign w:val="center"/>
          </w:tcPr>
          <w:p w14:paraId="51735FCB" w14:textId="77777777" w:rsidR="009710A3" w:rsidRPr="00942F38" w:rsidRDefault="009710A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2F38">
              <w:rPr>
                <w:rFonts w:cs="Arial"/>
                <w:szCs w:val="14"/>
              </w:rPr>
              <w:t>1.787.547</w:t>
            </w:r>
          </w:p>
        </w:tc>
      </w:tr>
      <w:tr w:rsidR="009710A3" w:rsidRPr="008B6EDA" w14:paraId="65A207B2"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3864" w:themeColor="accent1" w:themeShade="80"/>
            </w:tcBorders>
            <w:shd w:val="clear" w:color="auto" w:fill="auto"/>
            <w:vAlign w:val="center"/>
          </w:tcPr>
          <w:p w14:paraId="6719FC70" w14:textId="77777777" w:rsidR="009710A3" w:rsidRPr="00942F38" w:rsidRDefault="009710A3">
            <w:pPr>
              <w:pStyle w:val="08-Tabelageral"/>
              <w:keepLines w:val="0"/>
              <w:jc w:val="left"/>
              <w:rPr>
                <w:rFonts w:cs="Arial"/>
                <w:b w:val="0"/>
                <w:bCs w:val="0"/>
                <w:szCs w:val="14"/>
              </w:rPr>
            </w:pPr>
            <w:r w:rsidRPr="00942F38">
              <w:rPr>
                <w:rFonts w:cs="Arial"/>
                <w:b w:val="0"/>
                <w:szCs w:val="14"/>
              </w:rPr>
              <w:t>Outros passivos</w:t>
            </w:r>
          </w:p>
        </w:tc>
        <w:tc>
          <w:tcPr>
            <w:tcW w:w="992" w:type="dxa"/>
            <w:tcBorders>
              <w:top w:val="nil"/>
              <w:bottom w:val="single" w:sz="2" w:space="0" w:color="1F3864" w:themeColor="accent1" w:themeShade="80"/>
            </w:tcBorders>
            <w:shd w:val="clear" w:color="auto" w:fill="auto"/>
            <w:vAlign w:val="center"/>
          </w:tcPr>
          <w:p w14:paraId="6AF64FA4" w14:textId="77777777" w:rsidR="009710A3" w:rsidRPr="00942F38" w:rsidRDefault="009710A3">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szCs w:val="14"/>
                <w:lang w:val="en-US"/>
              </w:rPr>
            </w:pPr>
            <w:r w:rsidRPr="00942F38">
              <w:rPr>
                <w:szCs w:val="14"/>
                <w:lang w:val="en-US"/>
              </w:rPr>
              <w:t>[24]</w:t>
            </w:r>
          </w:p>
        </w:tc>
        <w:tc>
          <w:tcPr>
            <w:tcW w:w="1418" w:type="dxa"/>
            <w:tcBorders>
              <w:top w:val="nil"/>
              <w:bottom w:val="single" w:sz="2" w:space="0" w:color="1F3864" w:themeColor="accent1" w:themeShade="80"/>
            </w:tcBorders>
            <w:shd w:val="clear" w:color="auto" w:fill="auto"/>
            <w:vAlign w:val="center"/>
          </w:tcPr>
          <w:p w14:paraId="065A498E"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91.331</w:t>
            </w:r>
          </w:p>
        </w:tc>
        <w:tc>
          <w:tcPr>
            <w:tcW w:w="1134" w:type="dxa"/>
            <w:tcBorders>
              <w:top w:val="nil"/>
              <w:bottom w:val="single" w:sz="2" w:space="0" w:color="1F3864" w:themeColor="accent1" w:themeShade="80"/>
            </w:tcBorders>
            <w:shd w:val="clear" w:color="auto" w:fill="auto"/>
            <w:vAlign w:val="center"/>
          </w:tcPr>
          <w:p w14:paraId="50C4938B" w14:textId="77777777" w:rsidR="009710A3" w:rsidRPr="00942F38" w:rsidRDefault="009710A3">
            <w:pPr>
              <w:pStyle w:val="07-Legenda"/>
              <w:ind w:left="0" w:firstLine="0"/>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2" w:type="dxa"/>
            <w:tcBorders>
              <w:top w:val="nil"/>
              <w:bottom w:val="single" w:sz="2" w:space="0" w:color="1F3864" w:themeColor="accent1" w:themeShade="80"/>
            </w:tcBorders>
            <w:shd w:val="clear" w:color="auto" w:fill="auto"/>
            <w:vAlign w:val="center"/>
          </w:tcPr>
          <w:p w14:paraId="205D15DD"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single" w:sz="2" w:space="0" w:color="1F3864" w:themeColor="accent1" w:themeShade="80"/>
            </w:tcBorders>
            <w:shd w:val="clear" w:color="auto" w:fill="auto"/>
            <w:vAlign w:val="center"/>
          </w:tcPr>
          <w:p w14:paraId="2E1C7503" w14:textId="77777777" w:rsidR="009710A3" w:rsidRPr="00942F38"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105.363</w:t>
            </w:r>
          </w:p>
        </w:tc>
        <w:tc>
          <w:tcPr>
            <w:tcW w:w="1133" w:type="dxa"/>
            <w:tcBorders>
              <w:top w:val="nil"/>
              <w:bottom w:val="single" w:sz="2" w:space="0" w:color="1F3864" w:themeColor="accent1" w:themeShade="80"/>
            </w:tcBorders>
            <w:shd w:val="clear" w:color="auto" w:fill="auto"/>
            <w:vAlign w:val="center"/>
          </w:tcPr>
          <w:p w14:paraId="14C1B0A3" w14:textId="77777777" w:rsidR="009710A3" w:rsidRPr="008629C7" w:rsidRDefault="009710A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r>
    </w:tbl>
    <w:p w14:paraId="140E377F" w14:textId="4C9626FD" w:rsidR="009710A3" w:rsidRPr="008B6EDA" w:rsidRDefault="009710A3" w:rsidP="00524DEE">
      <w:pPr>
        <w:pStyle w:val="05-Textonormal"/>
        <w:numPr>
          <w:ilvl w:val="0"/>
          <w:numId w:val="28"/>
        </w:numPr>
        <w:spacing w:before="40" w:after="0"/>
        <w:ind w:left="284" w:hanging="284"/>
        <w:rPr>
          <w:bCs/>
          <w:color w:val="000000" w:themeColor="text1"/>
          <w:sz w:val="14"/>
          <w:szCs w:val="14"/>
        </w:rPr>
      </w:pPr>
      <w:r w:rsidRPr="008B6EDA">
        <w:rPr>
          <w:rStyle w:val="normaltextrun"/>
          <w:rFonts w:cs="Arial"/>
          <w:color w:val="000000" w:themeColor="text1"/>
          <w:sz w:val="14"/>
          <w:szCs w:val="14"/>
          <w:shd w:val="clear" w:color="auto" w:fill="FFFFFF"/>
        </w:rPr>
        <w:t xml:space="preserve">As comissões a apropriar referem-se às receitas de corretagem a serem reconhecidas ao longo </w:t>
      </w:r>
      <w:r w:rsidR="00F96C48">
        <w:rPr>
          <w:rStyle w:val="normaltextrun"/>
          <w:rFonts w:cs="Arial"/>
          <w:color w:val="000000" w:themeColor="text1"/>
          <w:sz w:val="14"/>
          <w:szCs w:val="14"/>
          <w:shd w:val="clear" w:color="auto" w:fill="FFFFFF"/>
        </w:rPr>
        <w:t xml:space="preserve">da vigência </w:t>
      </w:r>
      <w:r w:rsidRPr="008B6EDA">
        <w:rPr>
          <w:rStyle w:val="normaltextrun"/>
          <w:rFonts w:cs="Arial"/>
          <w:color w:val="000000" w:themeColor="text1"/>
          <w:sz w:val="14"/>
          <w:szCs w:val="14"/>
          <w:shd w:val="clear" w:color="auto" w:fill="FFFFFF"/>
        </w:rPr>
        <w:t>dos contratos de seguros, e cujos valores correspondentes são recebidos, em grande parte, antes desse prazo. Portanto, em geral, as comissões a apropriar não representam valores a serem desembolsados e, consequentemente, não geram impactos relevantes na liquidez da Companhia.</w:t>
      </w:r>
      <w:r w:rsidRPr="008B6EDA">
        <w:rPr>
          <w:rStyle w:val="eop"/>
          <w:rFonts w:cs="Arial"/>
          <w:color w:val="000000" w:themeColor="text1"/>
          <w:sz w:val="14"/>
          <w:szCs w:val="14"/>
          <w:shd w:val="clear" w:color="auto" w:fill="FFFFFF"/>
        </w:rPr>
        <w:t> </w:t>
      </w:r>
    </w:p>
    <w:p w14:paraId="0073B1F9" w14:textId="77777777" w:rsidR="009710A3" w:rsidRPr="008B6EDA" w:rsidRDefault="009710A3" w:rsidP="009710A3">
      <w:pPr>
        <w:pStyle w:val="05-Textonormal"/>
        <w:rPr>
          <w:b/>
          <w:color w:val="000000" w:themeColor="text1"/>
        </w:rPr>
      </w:pPr>
    </w:p>
    <w:p w14:paraId="717F3EB9" w14:textId="77777777" w:rsidR="009710A3" w:rsidRPr="009935C3" w:rsidRDefault="009710A3" w:rsidP="009710A3">
      <w:pPr>
        <w:pStyle w:val="05-Textonormal"/>
        <w:rPr>
          <w:b/>
          <w:color w:val="1F3864" w:themeColor="accent1" w:themeShade="80"/>
        </w:rPr>
      </w:pPr>
      <w:r w:rsidRPr="009935C3">
        <w:rPr>
          <w:b/>
          <w:color w:val="1F3864" w:themeColor="accent1" w:themeShade="80"/>
        </w:rPr>
        <w:t>b) Governança de riscos aplicada às sociedades investidas</w:t>
      </w:r>
    </w:p>
    <w:p w14:paraId="399631ED" w14:textId="77777777" w:rsidR="009710A3" w:rsidRPr="008B6EDA" w:rsidRDefault="009710A3" w:rsidP="009710A3">
      <w:pPr>
        <w:pStyle w:val="05-Textonormal"/>
        <w:rPr>
          <w:color w:val="000000" w:themeColor="text1"/>
        </w:rPr>
      </w:pPr>
      <w:bookmarkStart w:id="40" w:name="_Hlk125378427"/>
      <w:r w:rsidRPr="00BF46F5">
        <w:rPr>
          <w:color w:val="000000" w:themeColor="text1"/>
        </w:rPr>
        <w:t xml:space="preserve">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w:t>
      </w:r>
      <w:r>
        <w:rPr>
          <w:color w:val="000000" w:themeColor="text1"/>
        </w:rPr>
        <w:t xml:space="preserve">e alterações posteriores </w:t>
      </w:r>
      <w:r w:rsidRPr="00BF46F5">
        <w:rPr>
          <w:color w:val="000000" w:themeColor="text1"/>
        </w:rPr>
        <w:t>que dispõe sobre adoção de práticas mínimas de governança corporativa com ênfase em controles internos e gestão de riscos, para fins de solvência das operadoras de planos de assistência à saúde</w:t>
      </w:r>
      <w:r w:rsidRPr="0021204F">
        <w:rPr>
          <w:color w:val="000000" w:themeColor="text1"/>
        </w:rPr>
        <w:t>.</w:t>
      </w:r>
      <w:bookmarkEnd w:id="40"/>
    </w:p>
    <w:p w14:paraId="520613B5" w14:textId="77777777" w:rsidR="009710A3" w:rsidRDefault="009710A3" w:rsidP="009710A3">
      <w:pPr>
        <w:pStyle w:val="05-Textonormal"/>
        <w:rPr>
          <w:color w:val="000000" w:themeColor="text1"/>
        </w:rPr>
      </w:pPr>
      <w:bookmarkStart w:id="41" w:name="_Hlk125495176"/>
      <w:r w:rsidRPr="008B6EDA">
        <w:rPr>
          <w:color w:val="000000" w:themeColor="text1"/>
        </w:rPr>
        <w:lastRenderedPageBreak/>
        <w:t xml:space="preserve">A Resolução CNSP n°416/2021 </w:t>
      </w:r>
      <w:bookmarkStart w:id="42" w:name="_Hlk125495257"/>
      <w:bookmarkEnd w:id="41"/>
      <w:r>
        <w:rPr>
          <w:color w:val="000000" w:themeColor="text1"/>
        </w:rPr>
        <w:t xml:space="preserve">e alterações posteriores </w:t>
      </w:r>
      <w:r>
        <w:t xml:space="preserve">dispõe sobre </w:t>
      </w:r>
      <w:r w:rsidRPr="00393083">
        <w:t xml:space="preserve">o Sistema de Controles Internos, a Estrutura de Gestão de Riscos e a atividade de Auditoria Interna, </w:t>
      </w:r>
      <w:r>
        <w:t>e</w:t>
      </w:r>
      <w:r w:rsidRPr="00F83B6D">
        <w:t>stabelecendo</w:t>
      </w:r>
      <w:r>
        <w:t xml:space="preserve"> a </w:t>
      </w:r>
      <w:r w:rsidRPr="00393083">
        <w:t>obrigatoriedade de Diretor estatutário responsável pelos controles internos e conformidade</w:t>
      </w:r>
      <w:bookmarkEnd w:id="42"/>
      <w:r w:rsidRPr="00393083">
        <w:t>, de Políticas específicas referentes aos riscos geridos e de Comitê de Riscos estatutário com participação de maioria de membros independentes</w:t>
      </w:r>
      <w:r w:rsidRPr="008B6EDA">
        <w:rPr>
          <w:color w:val="000000" w:themeColor="text1"/>
        </w:rPr>
        <w:t xml:space="preserve">. </w:t>
      </w:r>
    </w:p>
    <w:p w14:paraId="4E2EF2F3" w14:textId="77777777" w:rsidR="009710A3" w:rsidRPr="008B6EDA" w:rsidRDefault="009710A3" w:rsidP="009710A3">
      <w:pPr>
        <w:pStyle w:val="05-Textonormal"/>
        <w:rPr>
          <w:color w:val="000000" w:themeColor="text1"/>
        </w:rPr>
      </w:pPr>
      <w:r w:rsidRPr="00305554">
        <w:rPr>
          <w:color w:val="000000" w:themeColor="text1"/>
        </w:rPr>
        <w:t>A Circular Susep nº 666</w:t>
      </w:r>
      <w:r>
        <w:rPr>
          <w:color w:val="000000" w:themeColor="text1"/>
        </w:rPr>
        <w:t>/2022</w:t>
      </w:r>
      <w:r w:rsidRPr="00305554">
        <w:rPr>
          <w:color w:val="000000" w:themeColor="text1"/>
        </w:rPr>
        <w:t>, dispõe</w:t>
      </w:r>
      <w:r>
        <w:rPr>
          <w:color w:val="000000" w:themeColor="text1"/>
        </w:rPr>
        <w:t xml:space="preserve"> sobre requisitos de sustentabilidade, a serem observados pelas sociedades seguradoras, entidades abertas de previdência complementar (</w:t>
      </w:r>
      <w:proofErr w:type="spellStart"/>
      <w:r>
        <w:rPr>
          <w:color w:val="000000" w:themeColor="text1"/>
        </w:rPr>
        <w:t>EAPCs</w:t>
      </w:r>
      <w:proofErr w:type="spellEnd"/>
      <w:r>
        <w:rPr>
          <w:color w:val="000000" w:themeColor="text1"/>
        </w:rPr>
        <w:t xml:space="preserve">), sociedades de capitalização e resseguradores locais.   </w:t>
      </w:r>
    </w:p>
    <w:p w14:paraId="7A2B3934" w14:textId="77777777" w:rsidR="009710A3" w:rsidRPr="008B6EDA" w:rsidRDefault="009710A3" w:rsidP="009710A3">
      <w:pPr>
        <w:pStyle w:val="05-Textonormal"/>
        <w:rPr>
          <w:color w:val="000000" w:themeColor="text1"/>
        </w:rPr>
      </w:pPr>
      <w:r w:rsidRPr="008B6EDA">
        <w:rPr>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673E736E" w14:textId="77777777" w:rsidR="009710A3" w:rsidRPr="005B4BFE" w:rsidRDefault="009710A3" w:rsidP="005B4BFE">
      <w:pPr>
        <w:pStyle w:val="01-Textonormal"/>
        <w:rPr>
          <w:b/>
          <w:bCs/>
          <w:color w:val="1F3864" w:themeColor="accent1" w:themeShade="80"/>
        </w:rPr>
      </w:pPr>
      <w:r w:rsidRPr="005B4BFE">
        <w:rPr>
          <w:b/>
          <w:bCs/>
          <w:color w:val="1F3864" w:themeColor="accent1" w:themeShade="80"/>
        </w:rPr>
        <w:t>b.1) Gestão de capital, solvência e cobertura das provisões técnicas das sociedades investidas</w:t>
      </w:r>
    </w:p>
    <w:p w14:paraId="61DF2065" w14:textId="77777777" w:rsidR="009710A3" w:rsidRPr="008B6EDA" w:rsidRDefault="009710A3" w:rsidP="009710A3">
      <w:pPr>
        <w:pStyle w:val="05-Textonormal"/>
        <w:rPr>
          <w:rFonts w:cs="Arial"/>
          <w:color w:val="000000" w:themeColor="text1"/>
        </w:rPr>
      </w:pPr>
      <w:bookmarkStart w:id="43" w:name="_Hlk46330189"/>
      <w:r w:rsidRPr="008B6EDA">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w:t>
      </w:r>
      <w:r w:rsidRPr="006E4E94">
        <w:rPr>
          <w:color w:val="000000" w:themeColor="text1"/>
        </w:rPr>
        <w:t xml:space="preserve"> </w:t>
      </w:r>
      <w:r>
        <w:rPr>
          <w:color w:val="000000" w:themeColor="text1"/>
        </w:rPr>
        <w:t>e alterações posteriores</w:t>
      </w:r>
      <w:r w:rsidRPr="008B6EDA">
        <w:rPr>
          <w:rFonts w:cs="Arial"/>
          <w:color w:val="000000" w:themeColor="text1"/>
        </w:rPr>
        <w:t>.</w:t>
      </w:r>
    </w:p>
    <w:p w14:paraId="47EAAFF0" w14:textId="77777777" w:rsidR="009710A3" w:rsidRPr="008B6EDA" w:rsidRDefault="009710A3" w:rsidP="009710A3">
      <w:pPr>
        <w:pStyle w:val="05-Textonormal"/>
        <w:rPr>
          <w:rFonts w:cs="Arial"/>
          <w:color w:val="000000" w:themeColor="text1"/>
        </w:rPr>
      </w:pPr>
      <w:r w:rsidRPr="008B6EDA">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116C5D96" w14:textId="77777777" w:rsidR="009710A3" w:rsidRPr="008B6EDA" w:rsidRDefault="009710A3" w:rsidP="009710A3">
      <w:pPr>
        <w:pStyle w:val="05-Textonormal"/>
        <w:rPr>
          <w:rFonts w:eastAsiaTheme="minorHAnsi"/>
          <w:color w:val="000000" w:themeColor="text1"/>
        </w:rPr>
      </w:pPr>
      <w:r w:rsidRPr="008B6EDA">
        <w:rPr>
          <w:rFonts w:cs="Arial"/>
          <w:color w:val="000000" w:themeColor="text1"/>
        </w:rPr>
        <w:t xml:space="preserve">A Resolução CNSP n°432/2021 </w:t>
      </w:r>
      <w:r>
        <w:rPr>
          <w:color w:val="000000" w:themeColor="text1"/>
        </w:rPr>
        <w:t xml:space="preserve">e alterações posteriores </w:t>
      </w:r>
      <w:r w:rsidRPr="008B6EDA">
        <w:rPr>
          <w:rFonts w:cs="Arial"/>
          <w:color w:val="000000" w:themeColor="text1"/>
        </w:rPr>
        <w:t>estabelece modelos para cálculo de provisões técnicas, exigindo ativos líquidos suficientes para cobertura dessas provisões e manutenção da liquidez da companhia. Além disso, traz</w:t>
      </w:r>
      <w:r w:rsidRPr="008B6EDA">
        <w:rPr>
          <w:rFonts w:eastAsiaTheme="minorHAnsi"/>
          <w:color w:val="000000" w:themeColor="text1"/>
        </w:rPr>
        <w:t xml:space="preserve"> critérios para a elaboração de planos de regularização de solvência e </w:t>
      </w:r>
      <w:r>
        <w:rPr>
          <w:rFonts w:eastAsiaTheme="minorHAnsi"/>
          <w:color w:val="000000" w:themeColor="text1"/>
        </w:rPr>
        <w:t>suficiência de cobertura</w:t>
      </w:r>
      <w:r w:rsidRPr="008B6EDA">
        <w:rPr>
          <w:rFonts w:eastAsiaTheme="minorHAnsi"/>
          <w:color w:val="000000" w:themeColor="text1"/>
        </w:rPr>
        <w:t xml:space="preserve"> em casos de desenquadramentos regulatórios. Importante destacar que as empresas investidas, conforme diretrizes definidas pelo Grupo, não têm apetite ao risco de desenquadramento de solvência regulatória. </w:t>
      </w:r>
    </w:p>
    <w:p w14:paraId="054EFD57" w14:textId="33288FBA" w:rsidR="009710A3" w:rsidRPr="008B6EDA" w:rsidRDefault="009710A3" w:rsidP="009710A3">
      <w:pPr>
        <w:pStyle w:val="05-Textonormal"/>
        <w:rPr>
          <w:color w:val="000000" w:themeColor="text1"/>
        </w:rPr>
      </w:pPr>
      <w:bookmarkStart w:id="44" w:name="_Hlk91233861"/>
      <w:bookmarkStart w:id="45" w:name="_Hlk94020221"/>
      <w:bookmarkStart w:id="46" w:name="_Hlk60747359"/>
      <w:bookmarkEnd w:id="43"/>
      <w:r w:rsidRPr="008B6EDA">
        <w:rPr>
          <w:color w:val="000000" w:themeColor="text1"/>
        </w:rPr>
        <w:t xml:space="preserve">Para </w:t>
      </w:r>
      <w:r w:rsidR="0022433A">
        <w:rPr>
          <w:color w:val="000000" w:themeColor="text1"/>
        </w:rPr>
        <w:t xml:space="preserve">a </w:t>
      </w:r>
      <w:r w:rsidRPr="008B6EDA">
        <w:rPr>
          <w:color w:val="000000" w:themeColor="text1"/>
        </w:rPr>
        <w:t xml:space="preserve">companhia regulada pela Agência Nacional de Saúde Suplementar (ANS) existem regras para constituição de provisões técnicas e critérios de manutenção de PLA e Margem de Solvência (MS) de acordo com a </w:t>
      </w:r>
      <w:r w:rsidRPr="00305554">
        <w:rPr>
          <w:color w:val="000000" w:themeColor="text1"/>
        </w:rPr>
        <w:t>Resolução Normativa n°</w:t>
      </w:r>
      <w:r>
        <w:rPr>
          <w:color w:val="000000" w:themeColor="text1"/>
        </w:rPr>
        <w:t xml:space="preserve"> </w:t>
      </w:r>
      <w:r w:rsidRPr="00305554">
        <w:rPr>
          <w:color w:val="000000" w:themeColor="text1"/>
        </w:rPr>
        <w:t>5</w:t>
      </w:r>
      <w:r>
        <w:rPr>
          <w:color w:val="000000" w:themeColor="text1"/>
        </w:rPr>
        <w:t>69</w:t>
      </w:r>
      <w:r w:rsidRPr="00305554">
        <w:rPr>
          <w:color w:val="000000" w:themeColor="text1"/>
        </w:rPr>
        <w:t>/2022</w:t>
      </w:r>
      <w:r>
        <w:rPr>
          <w:color w:val="000000" w:themeColor="text1"/>
        </w:rPr>
        <w:t xml:space="preserve"> e alterações posteriores</w:t>
      </w:r>
      <w:r w:rsidRPr="00305554">
        <w:rPr>
          <w:color w:val="000000" w:themeColor="text1"/>
        </w:rPr>
        <w:t>.</w:t>
      </w:r>
      <w:bookmarkStart w:id="47" w:name="_Hlk94020448"/>
      <w:bookmarkStart w:id="48" w:name="_Hlk38298119"/>
      <w:bookmarkStart w:id="49" w:name="_Hlk38297593"/>
      <w:bookmarkEnd w:id="44"/>
      <w:bookmarkEnd w:id="45"/>
      <w:bookmarkEnd w:id="46"/>
    </w:p>
    <w:p w14:paraId="4259AEC6" w14:textId="77777777" w:rsidR="009710A3" w:rsidRPr="008B6EDA" w:rsidRDefault="009710A3" w:rsidP="009710A3">
      <w:pPr>
        <w:pStyle w:val="05-Textonormal"/>
        <w:rPr>
          <w:rFonts w:eastAsiaTheme="minorHAnsi"/>
          <w:color w:val="000000" w:themeColor="text1"/>
        </w:rPr>
      </w:pPr>
      <w:r w:rsidRPr="008B6EDA">
        <w:rPr>
          <w:rFonts w:eastAsiaTheme="minorHAnsi"/>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24F46564" w14:textId="0592B64E" w:rsidR="007D4AB0" w:rsidRDefault="009710A3" w:rsidP="00DB20B5">
      <w:pPr>
        <w:pStyle w:val="05-Textonormal"/>
      </w:pPr>
      <w:r w:rsidRPr="00DB20B5">
        <w:t>Em 30 de setembro de 2023, considerando os dados fornecidos por cada investida, todas as empresas nas quais a BB Seguridade detém participação e que estão sujeitas à exigência de capital regulatório, apresentavam suficiência de capital, solvência e cobertura de provisões técnicas, em conformidade com a legislação vigente aplicável.</w:t>
      </w:r>
      <w:bookmarkEnd w:id="47"/>
      <w:bookmarkEnd w:id="48"/>
      <w:bookmarkEnd w:id="49"/>
    </w:p>
    <w:p w14:paraId="6561817A" w14:textId="77777777" w:rsidR="00B32145" w:rsidRPr="00F142A8" w:rsidRDefault="00B32145" w:rsidP="00DB20B5">
      <w:pPr>
        <w:pStyle w:val="05-Textonormal"/>
        <w:rPr>
          <w:rFonts w:cs="Arial"/>
          <w:sz w:val="20"/>
          <w:szCs w:val="20"/>
        </w:rPr>
      </w:pPr>
    </w:p>
    <w:p w14:paraId="14769C89" w14:textId="77777777" w:rsidR="005C6C41" w:rsidRPr="00B32145" w:rsidRDefault="005C6C41" w:rsidP="005B4BFE">
      <w:pPr>
        <w:pStyle w:val="02-TtulodeNota"/>
        <w:keepNext/>
        <w:keepLines/>
        <w:rPr>
          <w:color w:val="1F3864" w:themeColor="accent1" w:themeShade="80"/>
        </w:rPr>
      </w:pPr>
      <w:bookmarkStart w:id="50" w:name="_Toc149671587"/>
      <w:bookmarkStart w:id="51" w:name="_Hlk148980455"/>
      <w:r w:rsidRPr="00B32145">
        <w:rPr>
          <w:color w:val="1F3864" w:themeColor="accent1" w:themeShade="80"/>
        </w:rPr>
        <w:t>6 – INFORMAÇÕES POR SEGMENTO</w:t>
      </w:r>
      <w:bookmarkEnd w:id="50"/>
    </w:p>
    <w:p w14:paraId="74A085C8" w14:textId="77777777" w:rsidR="00601B1D" w:rsidRDefault="00601B1D" w:rsidP="00601B1D">
      <w:pPr>
        <w:pStyle w:val="05-Textonormal"/>
      </w:pPr>
      <w: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4D393F12" w14:textId="77777777" w:rsidR="00601B1D" w:rsidRDefault="00601B1D" w:rsidP="00601B1D">
      <w:pPr>
        <w:pStyle w:val="05-Textonormal"/>
      </w:pPr>
      <w:r>
        <w:t xml:space="preserve">As operações do Grupo BB Seguridade estão divididas, basicamente, em dois segmentos: i) seguridade (negócios de risco e acumulação), que contempla operações de seguros, previdência aberta, capitalização e assistência odontológica; e </w:t>
      </w:r>
      <w:proofErr w:type="spellStart"/>
      <w:r>
        <w:t>ii</w:t>
      </w:r>
      <w:proofErr w:type="spellEnd"/>
      <w:r>
        <w:t>) corretagem (negócios de distribuição).</w:t>
      </w:r>
    </w:p>
    <w:p w14:paraId="2835614B" w14:textId="77777777" w:rsidR="00601B1D" w:rsidRPr="003E794F" w:rsidRDefault="00601B1D" w:rsidP="00601B1D">
      <w:pPr>
        <w:pStyle w:val="01-TtulodeNota"/>
        <w:rPr>
          <w:color w:val="1F3864" w:themeColor="accent1" w:themeShade="80"/>
          <w:sz w:val="18"/>
        </w:rPr>
      </w:pPr>
      <w:r w:rsidRPr="003E794F">
        <w:rPr>
          <w:color w:val="1F3864" w:themeColor="accent1" w:themeShade="80"/>
          <w:sz w:val="18"/>
        </w:rPr>
        <w:t>a) Segmento Seguridade</w:t>
      </w:r>
    </w:p>
    <w:p w14:paraId="22E2463A" w14:textId="77777777" w:rsidR="00601B1D" w:rsidRDefault="00601B1D" w:rsidP="00601B1D">
      <w:pPr>
        <w:pStyle w:val="05-Textonormal"/>
      </w:pPr>
      <w: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5DACD996" w14:textId="77777777" w:rsidR="00601B1D" w:rsidRDefault="00601B1D" w:rsidP="00601B1D">
      <w:pPr>
        <w:pStyle w:val="05-Textonormal"/>
      </w:pPr>
      <w: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4B244A60" w14:textId="77777777" w:rsidR="00601B1D" w:rsidRDefault="00601B1D" w:rsidP="00601B1D">
      <w:pPr>
        <w:pStyle w:val="05-Textonormal"/>
      </w:pPr>
      <w:r>
        <w:t>O registro contábil desses resultados é efetuado por meio de equivalência patrimonial dos investimentos em participações societárias. Na nota explicativa 7 – Investimento em Participações Societárias consta a descrição</w:t>
      </w:r>
      <w:r w:rsidRPr="00CF48B6">
        <w:t xml:space="preserve"> dos Investimentos em Participações Societárias, por Segmento </w:t>
      </w:r>
      <w:r>
        <w:t>e</w:t>
      </w:r>
      <w:r w:rsidRPr="00CF48B6">
        <w:t xml:space="preserve"> Ramo de Atuação</w:t>
      </w:r>
      <w:r>
        <w:t>.</w:t>
      </w:r>
    </w:p>
    <w:p w14:paraId="4A461A85" w14:textId="77777777" w:rsidR="00601B1D" w:rsidRPr="002F134C" w:rsidRDefault="00601B1D" w:rsidP="002F134C">
      <w:pPr>
        <w:pStyle w:val="01-Textonormal"/>
        <w:keepNext/>
        <w:keepLines/>
        <w:pageBreakBefore/>
        <w:rPr>
          <w:b/>
          <w:bCs/>
          <w:color w:val="1F3864" w:themeColor="accent1" w:themeShade="80"/>
        </w:rPr>
      </w:pPr>
      <w:r w:rsidRPr="002F134C">
        <w:rPr>
          <w:b/>
          <w:bCs/>
          <w:color w:val="1F3864" w:themeColor="accent1" w:themeShade="80"/>
        </w:rPr>
        <w:lastRenderedPageBreak/>
        <w:t>b) Segmento Corretagem</w:t>
      </w:r>
    </w:p>
    <w:p w14:paraId="7E742B64" w14:textId="77777777" w:rsidR="00601B1D" w:rsidRDefault="00601B1D" w:rsidP="00601B1D">
      <w:pPr>
        <w:pStyle w:val="05-Textonormal"/>
      </w:pPr>
      <w:r>
        <w:t>Nesse segmento são registrados os resultados oriundos das receitas com corretagem e a administração, realização, promoção e viabilização de negócios de seguros dos ramos elementares, vida e capitalização, planos de previdência aberta e planos odontológicos</w:t>
      </w:r>
      <w:r w:rsidRPr="00CF48B6">
        <w:t>.</w:t>
      </w:r>
      <w:r>
        <w:t xml:space="preserve"> Compreende os valores da BB Corretora e sua investida </w:t>
      </w:r>
      <w:proofErr w:type="spellStart"/>
      <w:r>
        <w:t>Ciclic</w:t>
      </w:r>
      <w:proofErr w:type="spellEnd"/>
      <w:r>
        <w:t>.</w:t>
      </w:r>
    </w:p>
    <w:p w14:paraId="64BF6BF7" w14:textId="77777777" w:rsidR="002F134C" w:rsidRDefault="002F134C" w:rsidP="00601B1D">
      <w:pPr>
        <w:pStyle w:val="05-Textonormal"/>
      </w:pPr>
    </w:p>
    <w:p w14:paraId="49B19BAE" w14:textId="77777777" w:rsidR="00601B1D" w:rsidRPr="002F134C" w:rsidRDefault="00601B1D" w:rsidP="002F134C">
      <w:pPr>
        <w:pStyle w:val="01-Textonormal"/>
        <w:rPr>
          <w:b/>
          <w:bCs/>
          <w:color w:val="1F3864" w:themeColor="accent1" w:themeShade="80"/>
        </w:rPr>
      </w:pPr>
      <w:r w:rsidRPr="002F134C">
        <w:rPr>
          <w:b/>
          <w:bCs/>
          <w:color w:val="1F3864" w:themeColor="accent1" w:themeShade="80"/>
        </w:rPr>
        <w:t>c) Demonstração do Resultado por Segmento</w:t>
      </w:r>
    </w:p>
    <w:p w14:paraId="3DAE41E5" w14:textId="77777777" w:rsidR="00601B1D" w:rsidRPr="008D3175" w:rsidRDefault="00601B1D" w:rsidP="00601B1D">
      <w:pPr>
        <w:spacing w:after="0"/>
        <w:jc w:val="right"/>
        <w:rPr>
          <w:rFonts w:ascii="Arial" w:hAnsi="Arial" w:cs="Arial"/>
          <w:b/>
          <w:sz w:val="14"/>
          <w:szCs w:val="18"/>
        </w:rPr>
      </w:pPr>
      <w:r w:rsidRPr="008D3175">
        <w:rPr>
          <w:rFonts w:ascii="Arial" w:hAnsi="Arial"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601B1D" w:rsidRPr="00A24524" w14:paraId="4575FFAB" w14:textId="77777777">
        <w:trPr>
          <w:trHeight w:hRule="exact" w:val="283"/>
          <w:jc w:val="center"/>
        </w:trPr>
        <w:tc>
          <w:tcPr>
            <w:tcW w:w="4324" w:type="dxa"/>
            <w:tcBorders>
              <w:top w:val="single" w:sz="2" w:space="0" w:color="1F3864" w:themeColor="accent1" w:themeShade="80"/>
            </w:tcBorders>
            <w:shd w:val="clear" w:color="auto" w:fill="auto"/>
          </w:tcPr>
          <w:p w14:paraId="6122C64E" w14:textId="77777777" w:rsidR="00601B1D" w:rsidRPr="00A24524" w:rsidRDefault="00601B1D">
            <w:pPr>
              <w:spacing w:after="0"/>
              <w:jc w:val="center"/>
              <w:rPr>
                <w:rFonts w:ascii="Arial" w:hAnsi="Arial" w:cs="Arial"/>
                <w:b/>
                <w:sz w:val="18"/>
                <w:szCs w:val="18"/>
              </w:rPr>
            </w:pPr>
          </w:p>
        </w:tc>
        <w:tc>
          <w:tcPr>
            <w:tcW w:w="5315" w:type="dxa"/>
            <w:gridSpan w:val="4"/>
            <w:tcBorders>
              <w:top w:val="single" w:sz="2" w:space="0" w:color="1F3864" w:themeColor="accent1" w:themeShade="80"/>
              <w:bottom w:val="single" w:sz="2" w:space="0" w:color="1F3864" w:themeColor="accent1" w:themeShade="80"/>
            </w:tcBorders>
            <w:shd w:val="clear" w:color="auto" w:fill="auto"/>
            <w:vAlign w:val="center"/>
          </w:tcPr>
          <w:p w14:paraId="0E1E8F8E" w14:textId="77777777" w:rsidR="00601B1D" w:rsidRPr="00A24524" w:rsidRDefault="00601B1D">
            <w:pPr>
              <w:spacing w:after="0"/>
              <w:jc w:val="center"/>
              <w:rPr>
                <w:rFonts w:ascii="Arial" w:hAnsi="Arial" w:cs="Arial"/>
                <w:b/>
                <w:sz w:val="18"/>
                <w:szCs w:val="18"/>
              </w:rPr>
            </w:pPr>
            <w:r>
              <w:rPr>
                <w:rFonts w:ascii="Arial" w:hAnsi="Arial" w:cs="Arial"/>
                <w:b/>
                <w:sz w:val="14"/>
                <w:szCs w:val="18"/>
              </w:rPr>
              <w:t>3</w:t>
            </w:r>
            <w:r w:rsidRPr="0039690A">
              <w:rPr>
                <w:rFonts w:ascii="Arial" w:hAnsi="Arial" w:cs="Arial"/>
                <w:b/>
                <w:sz w:val="14"/>
                <w:szCs w:val="18"/>
              </w:rPr>
              <w:t xml:space="preserve">° </w:t>
            </w:r>
            <w:proofErr w:type="spellStart"/>
            <w:r w:rsidRPr="0039690A">
              <w:rPr>
                <w:rFonts w:ascii="Arial" w:hAnsi="Arial" w:cs="Arial"/>
                <w:b/>
                <w:sz w:val="14"/>
                <w:szCs w:val="18"/>
              </w:rPr>
              <w:t>Trim</w:t>
            </w:r>
            <w:proofErr w:type="spellEnd"/>
            <w:r w:rsidRPr="0039690A">
              <w:rPr>
                <w:rFonts w:ascii="Arial" w:hAnsi="Arial" w:cs="Arial"/>
                <w:b/>
                <w:sz w:val="14"/>
                <w:szCs w:val="18"/>
              </w:rPr>
              <w:t>/202</w:t>
            </w:r>
            <w:r>
              <w:rPr>
                <w:rFonts w:ascii="Arial" w:hAnsi="Arial" w:cs="Arial"/>
                <w:b/>
                <w:sz w:val="14"/>
                <w:szCs w:val="18"/>
              </w:rPr>
              <w:t>3</w:t>
            </w:r>
          </w:p>
        </w:tc>
      </w:tr>
      <w:tr w:rsidR="00601B1D" w:rsidRPr="001D6BE8" w14:paraId="3020AC1B" w14:textId="77777777">
        <w:trPr>
          <w:trHeight w:hRule="exact" w:val="436"/>
          <w:jc w:val="center"/>
        </w:trPr>
        <w:tc>
          <w:tcPr>
            <w:tcW w:w="4324" w:type="dxa"/>
            <w:tcBorders>
              <w:bottom w:val="single" w:sz="2" w:space="0" w:color="1F3864" w:themeColor="accent1" w:themeShade="80"/>
            </w:tcBorders>
            <w:shd w:val="clear" w:color="auto" w:fill="auto"/>
          </w:tcPr>
          <w:p w14:paraId="5ADE2F17" w14:textId="77777777" w:rsidR="00601B1D" w:rsidRPr="001D6BE8" w:rsidRDefault="00601B1D">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18C17BBF" w14:textId="77777777" w:rsidR="00601B1D" w:rsidRPr="00A24524" w:rsidRDefault="00601B1D">
            <w:pPr>
              <w:pStyle w:val="08-Tabelageral"/>
              <w:jc w:val="center"/>
              <w:rPr>
                <w:rFonts w:cs="Arial"/>
                <w:b/>
              </w:rPr>
            </w:pPr>
            <w:r w:rsidRPr="00A24524">
              <w:rPr>
                <w:rFonts w:cs="Arial"/>
                <w:b/>
              </w:rPr>
              <w:t>Seguridade</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51B50190" w14:textId="77777777" w:rsidR="00601B1D" w:rsidRPr="00A24524" w:rsidRDefault="00601B1D">
            <w:pPr>
              <w:pStyle w:val="08-Tabelageral"/>
              <w:jc w:val="center"/>
              <w:rPr>
                <w:rFonts w:cs="Arial"/>
                <w:b/>
              </w:rPr>
            </w:pPr>
            <w:r w:rsidRPr="00A24524">
              <w:rPr>
                <w:rFonts w:cs="Arial"/>
                <w:b/>
              </w:rPr>
              <w:t>Corretagem</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2809CD7A" w14:textId="77777777" w:rsidR="00601B1D" w:rsidRPr="00A24524" w:rsidRDefault="00601B1D">
            <w:pPr>
              <w:pStyle w:val="08-Tabelageral"/>
              <w:jc w:val="center"/>
              <w:rPr>
                <w:rFonts w:cs="Arial"/>
                <w:b/>
              </w:rPr>
            </w:pPr>
            <w:r w:rsidRPr="00A24524">
              <w:rPr>
                <w:rFonts w:cs="Arial"/>
                <w:b/>
              </w:rPr>
              <w:t>Eliminações intersegmentos</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1B1C84D5" w14:textId="77777777" w:rsidR="00601B1D" w:rsidRPr="00A24524" w:rsidRDefault="00601B1D">
            <w:pPr>
              <w:pStyle w:val="08-Tabelageral"/>
              <w:jc w:val="center"/>
              <w:rPr>
                <w:rFonts w:cs="Arial"/>
                <w:b/>
              </w:rPr>
            </w:pPr>
            <w:r w:rsidRPr="00A24524">
              <w:rPr>
                <w:rFonts w:cs="Arial"/>
                <w:b/>
              </w:rPr>
              <w:t>Total</w:t>
            </w:r>
          </w:p>
        </w:tc>
      </w:tr>
      <w:tr w:rsidR="00601B1D" w:rsidRPr="00CF3BC4" w14:paraId="3303E417" w14:textId="77777777">
        <w:trPr>
          <w:trHeight w:val="238"/>
          <w:jc w:val="center"/>
        </w:trPr>
        <w:tc>
          <w:tcPr>
            <w:tcW w:w="4324" w:type="dxa"/>
            <w:tcBorders>
              <w:top w:val="single" w:sz="2" w:space="0" w:color="1F3864" w:themeColor="accent1" w:themeShade="80"/>
            </w:tcBorders>
            <w:shd w:val="clear" w:color="auto" w:fill="auto"/>
          </w:tcPr>
          <w:p w14:paraId="707761A5" w14:textId="77777777" w:rsidR="00601B1D" w:rsidRPr="00CF3BC4" w:rsidRDefault="00601B1D">
            <w:pPr>
              <w:pStyle w:val="08-Tabelageral"/>
              <w:jc w:val="left"/>
              <w:rPr>
                <w:rFonts w:cs="Arial"/>
                <w:b/>
                <w:szCs w:val="14"/>
              </w:rPr>
            </w:pPr>
            <w:r w:rsidRPr="00CF3BC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2EE9EEFA" w14:textId="77777777" w:rsidR="00601B1D" w:rsidRPr="00CF3BC4" w:rsidRDefault="00601B1D">
            <w:pPr>
              <w:pStyle w:val="08-Tabelageral"/>
              <w:rPr>
                <w:b/>
              </w:rPr>
            </w:pPr>
            <w:r>
              <w:rPr>
                <w:b/>
              </w:rPr>
              <w:t>3.408.844</w:t>
            </w:r>
          </w:p>
        </w:tc>
        <w:tc>
          <w:tcPr>
            <w:tcW w:w="1329" w:type="dxa"/>
            <w:tcBorders>
              <w:top w:val="single" w:sz="2" w:space="0" w:color="1F3864" w:themeColor="accent1" w:themeShade="80"/>
            </w:tcBorders>
            <w:shd w:val="clear" w:color="auto" w:fill="auto"/>
            <w:vAlign w:val="bottom"/>
          </w:tcPr>
          <w:p w14:paraId="5F81C65C" w14:textId="77777777" w:rsidR="00601B1D" w:rsidRPr="00CF3BC4" w:rsidRDefault="00601B1D">
            <w:pPr>
              <w:pStyle w:val="08-Tabelageral"/>
              <w:rPr>
                <w:b/>
              </w:rPr>
            </w:pPr>
            <w:r>
              <w:rPr>
                <w:b/>
              </w:rPr>
              <w:t>1.147.115</w:t>
            </w:r>
          </w:p>
        </w:tc>
        <w:tc>
          <w:tcPr>
            <w:tcW w:w="1329" w:type="dxa"/>
            <w:tcBorders>
              <w:top w:val="single" w:sz="2" w:space="0" w:color="1F3864" w:themeColor="accent1" w:themeShade="80"/>
            </w:tcBorders>
            <w:shd w:val="clear" w:color="auto" w:fill="auto"/>
            <w:vAlign w:val="bottom"/>
          </w:tcPr>
          <w:p w14:paraId="10A39396" w14:textId="77777777" w:rsidR="00601B1D" w:rsidRPr="00CF3BC4" w:rsidRDefault="00601B1D">
            <w:pPr>
              <w:pStyle w:val="08-Tabelageral"/>
              <w:rPr>
                <w:b/>
              </w:rPr>
            </w:pPr>
            <w:r>
              <w:rPr>
                <w:b/>
              </w:rPr>
              <w:t>(2.106.027)</w:t>
            </w:r>
          </w:p>
        </w:tc>
        <w:tc>
          <w:tcPr>
            <w:tcW w:w="1329" w:type="dxa"/>
            <w:tcBorders>
              <w:top w:val="single" w:sz="2" w:space="0" w:color="1F3864" w:themeColor="accent1" w:themeShade="80"/>
            </w:tcBorders>
            <w:shd w:val="clear" w:color="auto" w:fill="auto"/>
            <w:vAlign w:val="bottom"/>
          </w:tcPr>
          <w:p w14:paraId="6E61A500" w14:textId="77777777" w:rsidR="00601B1D" w:rsidRPr="00CF3BC4" w:rsidRDefault="00601B1D">
            <w:pPr>
              <w:pStyle w:val="08-Tabelageral"/>
              <w:rPr>
                <w:b/>
              </w:rPr>
            </w:pPr>
            <w:r>
              <w:rPr>
                <w:b/>
              </w:rPr>
              <w:t>2.449.932</w:t>
            </w:r>
          </w:p>
        </w:tc>
      </w:tr>
      <w:tr w:rsidR="00601B1D" w:rsidRPr="001D6BE8" w14:paraId="78047B5E" w14:textId="77777777">
        <w:trPr>
          <w:trHeight w:val="238"/>
          <w:jc w:val="center"/>
        </w:trPr>
        <w:tc>
          <w:tcPr>
            <w:tcW w:w="4324" w:type="dxa"/>
            <w:shd w:val="clear" w:color="auto" w:fill="auto"/>
          </w:tcPr>
          <w:p w14:paraId="37522032" w14:textId="77777777" w:rsidR="00601B1D" w:rsidRPr="00C806B0" w:rsidRDefault="00601B1D">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64A9EFD6" w14:textId="77777777" w:rsidR="00601B1D" w:rsidRPr="00651800" w:rsidRDefault="00601B1D">
            <w:pPr>
              <w:pStyle w:val="08-Tabelageral"/>
            </w:pPr>
            <w:r>
              <w:t>3.408.844</w:t>
            </w:r>
          </w:p>
        </w:tc>
        <w:tc>
          <w:tcPr>
            <w:tcW w:w="1329" w:type="dxa"/>
            <w:shd w:val="clear" w:color="auto" w:fill="auto"/>
            <w:vAlign w:val="bottom"/>
          </w:tcPr>
          <w:p w14:paraId="6662BE21" w14:textId="77777777" w:rsidR="00601B1D" w:rsidRPr="00651800" w:rsidRDefault="00601B1D">
            <w:pPr>
              <w:pStyle w:val="08-Tabelageral"/>
            </w:pPr>
            <w:r>
              <w:t>1.302</w:t>
            </w:r>
          </w:p>
        </w:tc>
        <w:tc>
          <w:tcPr>
            <w:tcW w:w="1329" w:type="dxa"/>
            <w:shd w:val="clear" w:color="auto" w:fill="auto"/>
            <w:vAlign w:val="bottom"/>
          </w:tcPr>
          <w:p w14:paraId="7524EC93" w14:textId="77777777" w:rsidR="00601B1D" w:rsidRPr="00651800" w:rsidRDefault="00601B1D">
            <w:pPr>
              <w:pStyle w:val="08-Tabelageral"/>
            </w:pPr>
            <w:r>
              <w:t>(2.106.027)</w:t>
            </w:r>
          </w:p>
        </w:tc>
        <w:tc>
          <w:tcPr>
            <w:tcW w:w="1329" w:type="dxa"/>
            <w:shd w:val="clear" w:color="auto" w:fill="auto"/>
            <w:vAlign w:val="bottom"/>
          </w:tcPr>
          <w:p w14:paraId="2494B585" w14:textId="77777777" w:rsidR="00601B1D" w:rsidRPr="00651800" w:rsidRDefault="00601B1D">
            <w:pPr>
              <w:pStyle w:val="08-Tabelageral"/>
            </w:pPr>
            <w:r>
              <w:t>1.304.119</w:t>
            </w:r>
          </w:p>
        </w:tc>
      </w:tr>
      <w:tr w:rsidR="00601B1D" w:rsidRPr="001D6BE8" w14:paraId="4BD47F78" w14:textId="77777777">
        <w:trPr>
          <w:trHeight w:val="238"/>
          <w:jc w:val="center"/>
        </w:trPr>
        <w:tc>
          <w:tcPr>
            <w:tcW w:w="4324" w:type="dxa"/>
            <w:shd w:val="clear" w:color="auto" w:fill="auto"/>
          </w:tcPr>
          <w:p w14:paraId="5EFDACFF" w14:textId="77777777" w:rsidR="00601B1D" w:rsidRPr="00C806B0" w:rsidRDefault="00601B1D">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auto"/>
            <w:vAlign w:val="bottom"/>
          </w:tcPr>
          <w:p w14:paraId="44E2A98C" w14:textId="77777777" w:rsidR="00601B1D" w:rsidRPr="00651800" w:rsidRDefault="00601B1D">
            <w:pPr>
              <w:pStyle w:val="08-Tabelageral"/>
            </w:pPr>
            <w:r>
              <w:t>--</w:t>
            </w:r>
          </w:p>
        </w:tc>
        <w:tc>
          <w:tcPr>
            <w:tcW w:w="1329" w:type="dxa"/>
            <w:shd w:val="clear" w:color="auto" w:fill="auto"/>
            <w:vAlign w:val="bottom"/>
          </w:tcPr>
          <w:p w14:paraId="468F43D0" w14:textId="77777777" w:rsidR="00601B1D" w:rsidRPr="00651800" w:rsidRDefault="00601B1D">
            <w:pPr>
              <w:pStyle w:val="08-Tabelageral"/>
            </w:pPr>
            <w:r>
              <w:t>1.145.813</w:t>
            </w:r>
          </w:p>
        </w:tc>
        <w:tc>
          <w:tcPr>
            <w:tcW w:w="1329" w:type="dxa"/>
            <w:shd w:val="clear" w:color="auto" w:fill="auto"/>
            <w:vAlign w:val="bottom"/>
          </w:tcPr>
          <w:p w14:paraId="0129683F" w14:textId="77777777" w:rsidR="00601B1D" w:rsidRPr="00651800" w:rsidRDefault="00601B1D">
            <w:pPr>
              <w:pStyle w:val="08-Tabelageral"/>
            </w:pPr>
            <w:r>
              <w:t>--</w:t>
            </w:r>
          </w:p>
        </w:tc>
        <w:tc>
          <w:tcPr>
            <w:tcW w:w="1329" w:type="dxa"/>
            <w:shd w:val="clear" w:color="auto" w:fill="auto"/>
            <w:vAlign w:val="bottom"/>
          </w:tcPr>
          <w:p w14:paraId="2C90D8A8" w14:textId="77777777" w:rsidR="00601B1D" w:rsidRPr="00651800" w:rsidRDefault="00601B1D">
            <w:pPr>
              <w:pStyle w:val="08-Tabelageral"/>
            </w:pPr>
            <w:r>
              <w:t>1.145.813</w:t>
            </w:r>
          </w:p>
        </w:tc>
      </w:tr>
      <w:tr w:rsidR="00601B1D" w:rsidRPr="00CF3BC4" w14:paraId="172A4FCA" w14:textId="77777777">
        <w:trPr>
          <w:trHeight w:val="238"/>
          <w:jc w:val="center"/>
        </w:trPr>
        <w:tc>
          <w:tcPr>
            <w:tcW w:w="4324" w:type="dxa"/>
            <w:shd w:val="clear" w:color="auto" w:fill="auto"/>
          </w:tcPr>
          <w:p w14:paraId="322B0D27" w14:textId="77777777" w:rsidR="00601B1D" w:rsidRPr="00CF3BC4" w:rsidRDefault="00601B1D">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38A45833" w14:textId="77777777" w:rsidR="00601B1D" w:rsidRPr="00CF3BC4" w:rsidRDefault="00601B1D">
            <w:pPr>
              <w:pStyle w:val="08-Tabelageral"/>
              <w:rPr>
                <w:b/>
              </w:rPr>
            </w:pPr>
            <w:r>
              <w:rPr>
                <w:b/>
              </w:rPr>
              <w:t>--</w:t>
            </w:r>
          </w:p>
        </w:tc>
        <w:tc>
          <w:tcPr>
            <w:tcW w:w="1329" w:type="dxa"/>
            <w:shd w:val="clear" w:color="auto" w:fill="auto"/>
            <w:vAlign w:val="bottom"/>
          </w:tcPr>
          <w:p w14:paraId="13D87DDD" w14:textId="77777777" w:rsidR="00601B1D" w:rsidRPr="00CF3BC4" w:rsidRDefault="00601B1D">
            <w:pPr>
              <w:pStyle w:val="08-Tabelageral"/>
              <w:rPr>
                <w:b/>
              </w:rPr>
            </w:pPr>
            <w:r>
              <w:rPr>
                <w:b/>
              </w:rPr>
              <w:t>(45.585)</w:t>
            </w:r>
          </w:p>
        </w:tc>
        <w:tc>
          <w:tcPr>
            <w:tcW w:w="1329" w:type="dxa"/>
            <w:shd w:val="clear" w:color="auto" w:fill="auto"/>
            <w:vAlign w:val="bottom"/>
          </w:tcPr>
          <w:p w14:paraId="736138E3" w14:textId="77777777" w:rsidR="00601B1D" w:rsidRPr="00CF3BC4" w:rsidRDefault="00601B1D">
            <w:pPr>
              <w:pStyle w:val="08-Tabelageral"/>
              <w:rPr>
                <w:b/>
              </w:rPr>
            </w:pPr>
            <w:r>
              <w:rPr>
                <w:b/>
              </w:rPr>
              <w:t>--</w:t>
            </w:r>
          </w:p>
        </w:tc>
        <w:tc>
          <w:tcPr>
            <w:tcW w:w="1329" w:type="dxa"/>
            <w:shd w:val="clear" w:color="auto" w:fill="auto"/>
            <w:vAlign w:val="bottom"/>
          </w:tcPr>
          <w:p w14:paraId="73D03FBE" w14:textId="77777777" w:rsidR="00601B1D" w:rsidRPr="00CF3BC4" w:rsidRDefault="00601B1D">
            <w:pPr>
              <w:pStyle w:val="08-Tabelageral"/>
              <w:rPr>
                <w:b/>
              </w:rPr>
            </w:pPr>
            <w:r>
              <w:rPr>
                <w:b/>
              </w:rPr>
              <w:t>(45.585)</w:t>
            </w:r>
          </w:p>
        </w:tc>
      </w:tr>
      <w:tr w:rsidR="00601B1D" w:rsidRPr="00CF3BC4" w14:paraId="74F8D32C" w14:textId="77777777">
        <w:trPr>
          <w:trHeight w:val="238"/>
          <w:jc w:val="center"/>
        </w:trPr>
        <w:tc>
          <w:tcPr>
            <w:tcW w:w="4324" w:type="dxa"/>
            <w:shd w:val="clear" w:color="auto" w:fill="auto"/>
          </w:tcPr>
          <w:p w14:paraId="4D43C449" w14:textId="77777777" w:rsidR="00601B1D" w:rsidRPr="00CF3BC4" w:rsidRDefault="00601B1D">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3BCDFE6F" w14:textId="77777777" w:rsidR="00601B1D" w:rsidRPr="00CF3BC4" w:rsidRDefault="00601B1D">
            <w:pPr>
              <w:pStyle w:val="08-Tabelageral"/>
              <w:rPr>
                <w:b/>
              </w:rPr>
            </w:pPr>
            <w:r>
              <w:rPr>
                <w:b/>
              </w:rPr>
              <w:t>3.408.844</w:t>
            </w:r>
          </w:p>
        </w:tc>
        <w:tc>
          <w:tcPr>
            <w:tcW w:w="1329" w:type="dxa"/>
            <w:shd w:val="clear" w:color="auto" w:fill="auto"/>
            <w:vAlign w:val="bottom"/>
          </w:tcPr>
          <w:p w14:paraId="68A6C0F6" w14:textId="77777777" w:rsidR="00601B1D" w:rsidRPr="00CF3BC4" w:rsidRDefault="00601B1D">
            <w:pPr>
              <w:pStyle w:val="08-Tabelageral"/>
              <w:rPr>
                <w:b/>
              </w:rPr>
            </w:pPr>
            <w:r>
              <w:rPr>
                <w:b/>
              </w:rPr>
              <w:t>1.101.530</w:t>
            </w:r>
          </w:p>
        </w:tc>
        <w:tc>
          <w:tcPr>
            <w:tcW w:w="1329" w:type="dxa"/>
            <w:shd w:val="clear" w:color="auto" w:fill="auto"/>
            <w:vAlign w:val="bottom"/>
          </w:tcPr>
          <w:p w14:paraId="604598FF" w14:textId="77777777" w:rsidR="00601B1D" w:rsidRPr="00CF3BC4" w:rsidRDefault="00601B1D">
            <w:pPr>
              <w:pStyle w:val="08-Tabelageral"/>
              <w:rPr>
                <w:b/>
              </w:rPr>
            </w:pPr>
            <w:r>
              <w:rPr>
                <w:b/>
              </w:rPr>
              <w:t>(2.106.027)</w:t>
            </w:r>
          </w:p>
        </w:tc>
        <w:tc>
          <w:tcPr>
            <w:tcW w:w="1329" w:type="dxa"/>
            <w:shd w:val="clear" w:color="auto" w:fill="auto"/>
            <w:vAlign w:val="bottom"/>
          </w:tcPr>
          <w:p w14:paraId="690B6399" w14:textId="77777777" w:rsidR="00601B1D" w:rsidRPr="00CF3BC4" w:rsidRDefault="00601B1D">
            <w:pPr>
              <w:pStyle w:val="08-Tabelageral"/>
              <w:rPr>
                <w:b/>
              </w:rPr>
            </w:pPr>
            <w:r>
              <w:rPr>
                <w:b/>
              </w:rPr>
              <w:t>2.404.347</w:t>
            </w:r>
          </w:p>
        </w:tc>
      </w:tr>
      <w:tr w:rsidR="00601B1D" w:rsidRPr="00CF3BC4" w14:paraId="650622F2" w14:textId="77777777">
        <w:trPr>
          <w:trHeight w:val="238"/>
          <w:jc w:val="center"/>
        </w:trPr>
        <w:tc>
          <w:tcPr>
            <w:tcW w:w="4324" w:type="dxa"/>
            <w:shd w:val="clear" w:color="auto" w:fill="auto"/>
          </w:tcPr>
          <w:p w14:paraId="08CA4316" w14:textId="77777777" w:rsidR="00601B1D" w:rsidRPr="00CF3BC4" w:rsidRDefault="00601B1D">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527C5F75" w14:textId="77777777" w:rsidR="00601B1D" w:rsidRPr="00CF3BC4" w:rsidRDefault="00601B1D">
            <w:pPr>
              <w:pStyle w:val="08-Tabelageral"/>
              <w:rPr>
                <w:b/>
              </w:rPr>
            </w:pPr>
            <w:r>
              <w:rPr>
                <w:b/>
              </w:rPr>
              <w:t>(6.980)</w:t>
            </w:r>
          </w:p>
        </w:tc>
        <w:tc>
          <w:tcPr>
            <w:tcW w:w="1329" w:type="dxa"/>
            <w:shd w:val="clear" w:color="auto" w:fill="auto"/>
            <w:vAlign w:val="bottom"/>
          </w:tcPr>
          <w:p w14:paraId="0866FBC0" w14:textId="77777777" w:rsidR="00601B1D" w:rsidRPr="00CF3BC4" w:rsidRDefault="00601B1D">
            <w:pPr>
              <w:pStyle w:val="08-Tabelageral"/>
              <w:rPr>
                <w:b/>
              </w:rPr>
            </w:pPr>
            <w:r>
              <w:rPr>
                <w:b/>
              </w:rPr>
              <w:t>(43.100)</w:t>
            </w:r>
          </w:p>
        </w:tc>
        <w:tc>
          <w:tcPr>
            <w:tcW w:w="1329" w:type="dxa"/>
            <w:shd w:val="clear" w:color="auto" w:fill="auto"/>
            <w:vAlign w:val="bottom"/>
          </w:tcPr>
          <w:p w14:paraId="71D4ABF8" w14:textId="77777777" w:rsidR="00601B1D" w:rsidRPr="00CF3BC4" w:rsidRDefault="00601B1D">
            <w:pPr>
              <w:pStyle w:val="08-Tabelageral"/>
              <w:rPr>
                <w:b/>
              </w:rPr>
            </w:pPr>
            <w:r>
              <w:rPr>
                <w:b/>
              </w:rPr>
              <w:t>--</w:t>
            </w:r>
          </w:p>
        </w:tc>
        <w:tc>
          <w:tcPr>
            <w:tcW w:w="1329" w:type="dxa"/>
            <w:shd w:val="clear" w:color="auto" w:fill="auto"/>
            <w:vAlign w:val="bottom"/>
          </w:tcPr>
          <w:p w14:paraId="06D64448" w14:textId="77777777" w:rsidR="00601B1D" w:rsidRPr="00CF3BC4" w:rsidRDefault="00601B1D">
            <w:pPr>
              <w:pStyle w:val="08-Tabelageral"/>
              <w:rPr>
                <w:b/>
              </w:rPr>
            </w:pPr>
            <w:r>
              <w:rPr>
                <w:b/>
              </w:rPr>
              <w:t>(50.080)</w:t>
            </w:r>
          </w:p>
        </w:tc>
      </w:tr>
      <w:tr w:rsidR="00601B1D" w:rsidRPr="001D6BE8" w14:paraId="370862CB" w14:textId="77777777">
        <w:trPr>
          <w:trHeight w:val="238"/>
          <w:jc w:val="center"/>
        </w:trPr>
        <w:tc>
          <w:tcPr>
            <w:tcW w:w="4324" w:type="dxa"/>
            <w:shd w:val="clear" w:color="auto" w:fill="auto"/>
          </w:tcPr>
          <w:p w14:paraId="37777EDF" w14:textId="77777777" w:rsidR="00601B1D" w:rsidRPr="00C806B0" w:rsidRDefault="00601B1D">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7E4B0C7F" w14:textId="77777777" w:rsidR="00601B1D" w:rsidRPr="00651800" w:rsidRDefault="00601B1D">
            <w:pPr>
              <w:pStyle w:val="08-Tabelageral"/>
            </w:pPr>
            <w:r>
              <w:t>(5.296)</w:t>
            </w:r>
          </w:p>
        </w:tc>
        <w:tc>
          <w:tcPr>
            <w:tcW w:w="1329" w:type="dxa"/>
            <w:shd w:val="clear" w:color="auto" w:fill="auto"/>
            <w:vAlign w:val="bottom"/>
          </w:tcPr>
          <w:p w14:paraId="202B5C06" w14:textId="77777777" w:rsidR="00601B1D" w:rsidRPr="00651800" w:rsidRDefault="00601B1D">
            <w:pPr>
              <w:pStyle w:val="08-Tabelageral"/>
            </w:pPr>
            <w:r>
              <w:t>(15.880)</w:t>
            </w:r>
          </w:p>
        </w:tc>
        <w:tc>
          <w:tcPr>
            <w:tcW w:w="1329" w:type="dxa"/>
            <w:shd w:val="clear" w:color="auto" w:fill="auto"/>
            <w:vAlign w:val="bottom"/>
          </w:tcPr>
          <w:p w14:paraId="3A761DA2" w14:textId="77777777" w:rsidR="00601B1D" w:rsidRPr="00651800" w:rsidRDefault="00601B1D">
            <w:pPr>
              <w:pStyle w:val="08-Tabelageral"/>
            </w:pPr>
            <w:r>
              <w:t>--</w:t>
            </w:r>
          </w:p>
        </w:tc>
        <w:tc>
          <w:tcPr>
            <w:tcW w:w="1329" w:type="dxa"/>
            <w:shd w:val="clear" w:color="auto" w:fill="auto"/>
            <w:vAlign w:val="bottom"/>
          </w:tcPr>
          <w:p w14:paraId="605BA651" w14:textId="77777777" w:rsidR="00601B1D" w:rsidRPr="00651800" w:rsidRDefault="00601B1D">
            <w:pPr>
              <w:pStyle w:val="08-Tabelageral"/>
            </w:pPr>
            <w:r>
              <w:t>(21.176)</w:t>
            </w:r>
          </w:p>
        </w:tc>
      </w:tr>
      <w:tr w:rsidR="00601B1D" w:rsidRPr="001D6BE8" w14:paraId="0A915264" w14:textId="77777777">
        <w:trPr>
          <w:trHeight w:val="238"/>
          <w:jc w:val="center"/>
        </w:trPr>
        <w:tc>
          <w:tcPr>
            <w:tcW w:w="4324" w:type="dxa"/>
            <w:shd w:val="clear" w:color="auto" w:fill="auto"/>
          </w:tcPr>
          <w:p w14:paraId="57C2D8C4" w14:textId="77777777" w:rsidR="00601B1D" w:rsidRPr="00C806B0" w:rsidRDefault="00601B1D">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6902BAEE" w14:textId="77777777" w:rsidR="00601B1D" w:rsidRPr="00651800" w:rsidRDefault="00601B1D">
            <w:pPr>
              <w:pStyle w:val="08-Tabelageral"/>
            </w:pPr>
            <w:r>
              <w:t>(1.535)</w:t>
            </w:r>
          </w:p>
        </w:tc>
        <w:tc>
          <w:tcPr>
            <w:tcW w:w="1329" w:type="dxa"/>
            <w:shd w:val="clear" w:color="auto" w:fill="auto"/>
            <w:vAlign w:val="bottom"/>
          </w:tcPr>
          <w:p w14:paraId="28CA3399" w14:textId="77777777" w:rsidR="00601B1D" w:rsidRPr="00651800" w:rsidRDefault="00601B1D">
            <w:pPr>
              <w:pStyle w:val="08-Tabelageral"/>
            </w:pPr>
            <w:r>
              <w:t>(18.752)</w:t>
            </w:r>
          </w:p>
        </w:tc>
        <w:tc>
          <w:tcPr>
            <w:tcW w:w="1329" w:type="dxa"/>
            <w:shd w:val="clear" w:color="auto" w:fill="auto"/>
            <w:vAlign w:val="bottom"/>
          </w:tcPr>
          <w:p w14:paraId="702A4713" w14:textId="77777777" w:rsidR="00601B1D" w:rsidRPr="00651800" w:rsidRDefault="00601B1D">
            <w:pPr>
              <w:pStyle w:val="08-Tabelageral"/>
            </w:pPr>
            <w:r>
              <w:t>--</w:t>
            </w:r>
          </w:p>
        </w:tc>
        <w:tc>
          <w:tcPr>
            <w:tcW w:w="1329" w:type="dxa"/>
            <w:shd w:val="clear" w:color="auto" w:fill="auto"/>
            <w:vAlign w:val="bottom"/>
          </w:tcPr>
          <w:p w14:paraId="20F5A395" w14:textId="77777777" w:rsidR="00601B1D" w:rsidRPr="00651800" w:rsidRDefault="00601B1D">
            <w:pPr>
              <w:pStyle w:val="08-Tabelageral"/>
            </w:pPr>
            <w:r>
              <w:t>(20.287)</w:t>
            </w:r>
          </w:p>
        </w:tc>
      </w:tr>
      <w:tr w:rsidR="00601B1D" w:rsidRPr="001D6BE8" w14:paraId="2ECD3E29" w14:textId="77777777">
        <w:trPr>
          <w:trHeight w:val="238"/>
          <w:jc w:val="center"/>
        </w:trPr>
        <w:tc>
          <w:tcPr>
            <w:tcW w:w="4324" w:type="dxa"/>
            <w:shd w:val="clear" w:color="auto" w:fill="auto"/>
          </w:tcPr>
          <w:p w14:paraId="04126FD8" w14:textId="77777777" w:rsidR="00601B1D" w:rsidRPr="00C806B0" w:rsidRDefault="00601B1D">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525956B5" w14:textId="77777777" w:rsidR="00601B1D" w:rsidRPr="00651800" w:rsidRDefault="00601B1D">
            <w:pPr>
              <w:pStyle w:val="08-Tabelageral"/>
            </w:pPr>
            <w:r>
              <w:t>(2.657)</w:t>
            </w:r>
          </w:p>
        </w:tc>
        <w:tc>
          <w:tcPr>
            <w:tcW w:w="1329" w:type="dxa"/>
            <w:shd w:val="clear" w:color="auto" w:fill="auto"/>
            <w:vAlign w:val="bottom"/>
          </w:tcPr>
          <w:p w14:paraId="48604228" w14:textId="77777777" w:rsidR="00601B1D" w:rsidRPr="00651800" w:rsidRDefault="00601B1D">
            <w:pPr>
              <w:pStyle w:val="08-Tabelageral"/>
            </w:pPr>
            <w:r>
              <w:t>(6.300)</w:t>
            </w:r>
          </w:p>
        </w:tc>
        <w:tc>
          <w:tcPr>
            <w:tcW w:w="1329" w:type="dxa"/>
            <w:shd w:val="clear" w:color="auto" w:fill="auto"/>
            <w:vAlign w:val="bottom"/>
          </w:tcPr>
          <w:p w14:paraId="2FD6E1A8" w14:textId="77777777" w:rsidR="00601B1D" w:rsidRPr="00651800" w:rsidRDefault="00601B1D">
            <w:pPr>
              <w:pStyle w:val="08-Tabelageral"/>
            </w:pPr>
            <w:r>
              <w:t>--</w:t>
            </w:r>
          </w:p>
        </w:tc>
        <w:tc>
          <w:tcPr>
            <w:tcW w:w="1329" w:type="dxa"/>
            <w:shd w:val="clear" w:color="auto" w:fill="auto"/>
            <w:vAlign w:val="bottom"/>
          </w:tcPr>
          <w:p w14:paraId="619BBDCD" w14:textId="77777777" w:rsidR="00601B1D" w:rsidRPr="00651800" w:rsidRDefault="00601B1D">
            <w:pPr>
              <w:pStyle w:val="08-Tabelageral"/>
            </w:pPr>
            <w:r>
              <w:t>(8.957)</w:t>
            </w:r>
          </w:p>
        </w:tc>
      </w:tr>
      <w:tr w:rsidR="00601B1D" w:rsidRPr="001D6BE8" w14:paraId="53B358ED" w14:textId="77777777">
        <w:trPr>
          <w:trHeight w:val="238"/>
          <w:jc w:val="center"/>
        </w:trPr>
        <w:tc>
          <w:tcPr>
            <w:tcW w:w="4324" w:type="dxa"/>
            <w:shd w:val="clear" w:color="auto" w:fill="auto"/>
          </w:tcPr>
          <w:p w14:paraId="12D678D3" w14:textId="77777777" w:rsidR="00601B1D" w:rsidRPr="00C806B0" w:rsidRDefault="00601B1D">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48E5E688" w14:textId="77777777" w:rsidR="00601B1D" w:rsidRPr="00651800" w:rsidRDefault="00601B1D">
            <w:pPr>
              <w:pStyle w:val="08-Tabelageral"/>
            </w:pPr>
            <w:r>
              <w:t>2.508</w:t>
            </w:r>
          </w:p>
        </w:tc>
        <w:tc>
          <w:tcPr>
            <w:tcW w:w="1329" w:type="dxa"/>
            <w:shd w:val="clear" w:color="auto" w:fill="auto"/>
            <w:vAlign w:val="bottom"/>
          </w:tcPr>
          <w:p w14:paraId="36C9CBDE" w14:textId="77777777" w:rsidR="00601B1D" w:rsidRPr="00651800" w:rsidRDefault="00601B1D">
            <w:pPr>
              <w:pStyle w:val="08-Tabelageral"/>
            </w:pPr>
            <w:r>
              <w:t>(2.168)</w:t>
            </w:r>
          </w:p>
        </w:tc>
        <w:tc>
          <w:tcPr>
            <w:tcW w:w="1329" w:type="dxa"/>
            <w:shd w:val="clear" w:color="auto" w:fill="auto"/>
            <w:vAlign w:val="bottom"/>
          </w:tcPr>
          <w:p w14:paraId="769EE307" w14:textId="77777777" w:rsidR="00601B1D" w:rsidRPr="00651800" w:rsidRDefault="00601B1D">
            <w:pPr>
              <w:pStyle w:val="08-Tabelageral"/>
            </w:pPr>
            <w:r>
              <w:t>--</w:t>
            </w:r>
          </w:p>
        </w:tc>
        <w:tc>
          <w:tcPr>
            <w:tcW w:w="1329" w:type="dxa"/>
            <w:shd w:val="clear" w:color="auto" w:fill="auto"/>
            <w:vAlign w:val="bottom"/>
          </w:tcPr>
          <w:p w14:paraId="48788C83" w14:textId="77777777" w:rsidR="00601B1D" w:rsidRPr="00651800" w:rsidRDefault="00601B1D">
            <w:pPr>
              <w:pStyle w:val="08-Tabelageral"/>
            </w:pPr>
            <w:r>
              <w:t>340</w:t>
            </w:r>
          </w:p>
        </w:tc>
      </w:tr>
      <w:tr w:rsidR="00601B1D" w:rsidRPr="00CF3BC4" w14:paraId="4124F514" w14:textId="77777777">
        <w:trPr>
          <w:trHeight w:val="238"/>
          <w:jc w:val="center"/>
        </w:trPr>
        <w:tc>
          <w:tcPr>
            <w:tcW w:w="4324" w:type="dxa"/>
            <w:shd w:val="clear" w:color="auto" w:fill="auto"/>
          </w:tcPr>
          <w:p w14:paraId="2267660C" w14:textId="77777777" w:rsidR="00601B1D" w:rsidRPr="00CF3BC4" w:rsidRDefault="00601B1D">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73C2AE0D" w14:textId="77777777" w:rsidR="00601B1D" w:rsidRPr="00CF3BC4" w:rsidRDefault="00601B1D">
            <w:pPr>
              <w:pStyle w:val="08-Tabelageral"/>
              <w:rPr>
                <w:b/>
              </w:rPr>
            </w:pPr>
            <w:r>
              <w:rPr>
                <w:b/>
              </w:rPr>
              <w:t>3.401.864</w:t>
            </w:r>
          </w:p>
        </w:tc>
        <w:tc>
          <w:tcPr>
            <w:tcW w:w="1329" w:type="dxa"/>
            <w:shd w:val="clear" w:color="auto" w:fill="auto"/>
            <w:vAlign w:val="bottom"/>
          </w:tcPr>
          <w:p w14:paraId="0E9C24CF" w14:textId="77777777" w:rsidR="00601B1D" w:rsidRPr="00CF3BC4" w:rsidRDefault="00601B1D">
            <w:pPr>
              <w:pStyle w:val="08-Tabelageral"/>
              <w:rPr>
                <w:b/>
              </w:rPr>
            </w:pPr>
            <w:r>
              <w:rPr>
                <w:b/>
              </w:rPr>
              <w:t>1.058.430</w:t>
            </w:r>
          </w:p>
        </w:tc>
        <w:tc>
          <w:tcPr>
            <w:tcW w:w="1329" w:type="dxa"/>
            <w:shd w:val="clear" w:color="auto" w:fill="auto"/>
            <w:vAlign w:val="bottom"/>
          </w:tcPr>
          <w:p w14:paraId="173CC4E3" w14:textId="77777777" w:rsidR="00601B1D" w:rsidRPr="00CF3BC4" w:rsidRDefault="00601B1D">
            <w:pPr>
              <w:pStyle w:val="08-Tabelageral"/>
              <w:rPr>
                <w:b/>
              </w:rPr>
            </w:pPr>
            <w:r>
              <w:rPr>
                <w:b/>
              </w:rPr>
              <w:t>(2.106.027)</w:t>
            </w:r>
          </w:p>
        </w:tc>
        <w:tc>
          <w:tcPr>
            <w:tcW w:w="1329" w:type="dxa"/>
            <w:shd w:val="clear" w:color="auto" w:fill="auto"/>
            <w:vAlign w:val="bottom"/>
          </w:tcPr>
          <w:p w14:paraId="1159E7F9" w14:textId="77777777" w:rsidR="00601B1D" w:rsidRPr="00CF3BC4" w:rsidRDefault="00601B1D">
            <w:pPr>
              <w:pStyle w:val="08-Tabelageral"/>
              <w:rPr>
                <w:b/>
              </w:rPr>
            </w:pPr>
            <w:r>
              <w:rPr>
                <w:b/>
              </w:rPr>
              <w:t>2.354.267</w:t>
            </w:r>
          </w:p>
        </w:tc>
      </w:tr>
      <w:tr w:rsidR="00601B1D" w:rsidRPr="00CF3BC4" w14:paraId="10D3928D" w14:textId="77777777">
        <w:trPr>
          <w:trHeight w:val="238"/>
          <w:jc w:val="center"/>
        </w:trPr>
        <w:tc>
          <w:tcPr>
            <w:tcW w:w="4324" w:type="dxa"/>
            <w:shd w:val="clear" w:color="auto" w:fill="auto"/>
          </w:tcPr>
          <w:p w14:paraId="41DACDE4" w14:textId="77777777" w:rsidR="00601B1D" w:rsidRPr="00CF3BC4" w:rsidRDefault="00601B1D">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02198491" w14:textId="77777777" w:rsidR="00601B1D" w:rsidRPr="00CF3BC4" w:rsidRDefault="00601B1D">
            <w:pPr>
              <w:pStyle w:val="08-Tabelageral"/>
              <w:rPr>
                <w:b/>
              </w:rPr>
            </w:pPr>
            <w:r>
              <w:rPr>
                <w:b/>
              </w:rPr>
              <w:t>51.658</w:t>
            </w:r>
          </w:p>
        </w:tc>
        <w:tc>
          <w:tcPr>
            <w:tcW w:w="1329" w:type="dxa"/>
            <w:shd w:val="clear" w:color="auto" w:fill="auto"/>
            <w:vAlign w:val="bottom"/>
          </w:tcPr>
          <w:p w14:paraId="27FF4EE6" w14:textId="77777777" w:rsidR="00601B1D" w:rsidRPr="00CF3BC4" w:rsidRDefault="00601B1D">
            <w:pPr>
              <w:pStyle w:val="08-Tabelageral"/>
              <w:rPr>
                <w:b/>
              </w:rPr>
            </w:pPr>
            <w:r>
              <w:rPr>
                <w:b/>
              </w:rPr>
              <w:t>130.436</w:t>
            </w:r>
          </w:p>
        </w:tc>
        <w:tc>
          <w:tcPr>
            <w:tcW w:w="1329" w:type="dxa"/>
            <w:shd w:val="clear" w:color="auto" w:fill="auto"/>
            <w:vAlign w:val="bottom"/>
          </w:tcPr>
          <w:p w14:paraId="08828515" w14:textId="77777777" w:rsidR="00601B1D" w:rsidRPr="00CF3BC4" w:rsidRDefault="00601B1D">
            <w:pPr>
              <w:pStyle w:val="08-Tabelageral"/>
              <w:rPr>
                <w:b/>
              </w:rPr>
            </w:pPr>
            <w:r>
              <w:rPr>
                <w:b/>
              </w:rPr>
              <w:t>--</w:t>
            </w:r>
          </w:p>
        </w:tc>
        <w:tc>
          <w:tcPr>
            <w:tcW w:w="1329" w:type="dxa"/>
            <w:shd w:val="clear" w:color="auto" w:fill="auto"/>
            <w:vAlign w:val="bottom"/>
          </w:tcPr>
          <w:p w14:paraId="1238319A" w14:textId="77777777" w:rsidR="00601B1D" w:rsidRPr="00CF3BC4" w:rsidRDefault="00601B1D">
            <w:pPr>
              <w:pStyle w:val="08-Tabelageral"/>
              <w:rPr>
                <w:b/>
              </w:rPr>
            </w:pPr>
            <w:r>
              <w:rPr>
                <w:b/>
              </w:rPr>
              <w:t>182.094</w:t>
            </w:r>
          </w:p>
        </w:tc>
      </w:tr>
      <w:tr w:rsidR="00601B1D" w:rsidRPr="001D6BE8" w14:paraId="602982EE" w14:textId="77777777">
        <w:trPr>
          <w:trHeight w:val="238"/>
          <w:jc w:val="center"/>
        </w:trPr>
        <w:tc>
          <w:tcPr>
            <w:tcW w:w="4324" w:type="dxa"/>
            <w:shd w:val="clear" w:color="auto" w:fill="auto"/>
          </w:tcPr>
          <w:p w14:paraId="1FA9E824" w14:textId="77777777" w:rsidR="00601B1D" w:rsidRPr="00C806B0" w:rsidRDefault="00601B1D">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543B7A67" w14:textId="77777777" w:rsidR="00601B1D" w:rsidRPr="00651800" w:rsidRDefault="00601B1D">
            <w:pPr>
              <w:pStyle w:val="08-Tabelageral"/>
            </w:pPr>
            <w:r>
              <w:t>52.192</w:t>
            </w:r>
          </w:p>
        </w:tc>
        <w:tc>
          <w:tcPr>
            <w:tcW w:w="1329" w:type="dxa"/>
            <w:shd w:val="clear" w:color="auto" w:fill="auto"/>
            <w:vAlign w:val="bottom"/>
          </w:tcPr>
          <w:p w14:paraId="08D3ACA5" w14:textId="77777777" w:rsidR="00601B1D" w:rsidRPr="00651800" w:rsidRDefault="00601B1D">
            <w:pPr>
              <w:pStyle w:val="08-Tabelageral"/>
            </w:pPr>
            <w:r>
              <w:t>130.938</w:t>
            </w:r>
          </w:p>
        </w:tc>
        <w:tc>
          <w:tcPr>
            <w:tcW w:w="1329" w:type="dxa"/>
            <w:shd w:val="clear" w:color="auto" w:fill="auto"/>
            <w:vAlign w:val="bottom"/>
          </w:tcPr>
          <w:p w14:paraId="3B92E6A5" w14:textId="77777777" w:rsidR="00601B1D" w:rsidRPr="00651800" w:rsidRDefault="00601B1D">
            <w:pPr>
              <w:pStyle w:val="08-Tabelageral"/>
            </w:pPr>
            <w:r>
              <w:t>--</w:t>
            </w:r>
          </w:p>
        </w:tc>
        <w:tc>
          <w:tcPr>
            <w:tcW w:w="1329" w:type="dxa"/>
            <w:shd w:val="clear" w:color="auto" w:fill="auto"/>
            <w:vAlign w:val="bottom"/>
          </w:tcPr>
          <w:p w14:paraId="0DA72455" w14:textId="77777777" w:rsidR="00601B1D" w:rsidRPr="00651800" w:rsidRDefault="00601B1D">
            <w:pPr>
              <w:pStyle w:val="08-Tabelageral"/>
            </w:pPr>
            <w:r>
              <w:t>183.130</w:t>
            </w:r>
          </w:p>
        </w:tc>
      </w:tr>
      <w:tr w:rsidR="00601B1D" w:rsidRPr="001D6BE8" w14:paraId="7027A232" w14:textId="77777777">
        <w:trPr>
          <w:trHeight w:val="238"/>
          <w:jc w:val="center"/>
        </w:trPr>
        <w:tc>
          <w:tcPr>
            <w:tcW w:w="4324" w:type="dxa"/>
            <w:shd w:val="clear" w:color="auto" w:fill="auto"/>
          </w:tcPr>
          <w:p w14:paraId="3390CB30" w14:textId="77777777" w:rsidR="00601B1D" w:rsidRPr="00C806B0" w:rsidRDefault="00601B1D">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54CFCB66" w14:textId="77777777" w:rsidR="00601B1D" w:rsidRPr="00651800" w:rsidRDefault="00601B1D">
            <w:pPr>
              <w:pStyle w:val="08-Tabelageral"/>
            </w:pPr>
            <w:r>
              <w:t>(534)</w:t>
            </w:r>
          </w:p>
        </w:tc>
        <w:tc>
          <w:tcPr>
            <w:tcW w:w="1329" w:type="dxa"/>
            <w:shd w:val="clear" w:color="auto" w:fill="auto"/>
            <w:vAlign w:val="bottom"/>
          </w:tcPr>
          <w:p w14:paraId="42BAF586" w14:textId="77777777" w:rsidR="00601B1D" w:rsidRPr="00651800" w:rsidRDefault="00601B1D">
            <w:pPr>
              <w:pStyle w:val="08-Tabelageral"/>
            </w:pPr>
            <w:r>
              <w:t>(502)</w:t>
            </w:r>
          </w:p>
        </w:tc>
        <w:tc>
          <w:tcPr>
            <w:tcW w:w="1329" w:type="dxa"/>
            <w:shd w:val="clear" w:color="auto" w:fill="auto"/>
            <w:vAlign w:val="bottom"/>
          </w:tcPr>
          <w:p w14:paraId="1969FDFC" w14:textId="77777777" w:rsidR="00601B1D" w:rsidRPr="00651800" w:rsidRDefault="00601B1D">
            <w:pPr>
              <w:pStyle w:val="08-Tabelageral"/>
            </w:pPr>
            <w:r>
              <w:t>--</w:t>
            </w:r>
          </w:p>
        </w:tc>
        <w:tc>
          <w:tcPr>
            <w:tcW w:w="1329" w:type="dxa"/>
            <w:shd w:val="clear" w:color="auto" w:fill="auto"/>
            <w:vAlign w:val="bottom"/>
          </w:tcPr>
          <w:p w14:paraId="12415A08" w14:textId="77777777" w:rsidR="00601B1D" w:rsidRPr="00651800" w:rsidRDefault="00601B1D">
            <w:pPr>
              <w:pStyle w:val="08-Tabelageral"/>
            </w:pPr>
            <w:r>
              <w:t>(1.036)</w:t>
            </w:r>
          </w:p>
        </w:tc>
      </w:tr>
      <w:tr w:rsidR="00601B1D" w:rsidRPr="00CF3BC4" w14:paraId="10A9B56C" w14:textId="77777777">
        <w:trPr>
          <w:trHeight w:val="238"/>
          <w:jc w:val="center"/>
        </w:trPr>
        <w:tc>
          <w:tcPr>
            <w:tcW w:w="4324" w:type="dxa"/>
            <w:shd w:val="clear" w:color="auto" w:fill="auto"/>
          </w:tcPr>
          <w:p w14:paraId="3B864855" w14:textId="77777777" w:rsidR="00601B1D" w:rsidRPr="00CF3BC4" w:rsidRDefault="00601B1D">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2991BB93" w14:textId="77777777" w:rsidR="00601B1D" w:rsidRPr="00CF3BC4" w:rsidRDefault="00601B1D">
            <w:pPr>
              <w:pStyle w:val="08-Tabelageral"/>
              <w:rPr>
                <w:b/>
              </w:rPr>
            </w:pPr>
            <w:r>
              <w:rPr>
                <w:b/>
              </w:rPr>
              <w:t>3.453.522</w:t>
            </w:r>
          </w:p>
        </w:tc>
        <w:tc>
          <w:tcPr>
            <w:tcW w:w="1329" w:type="dxa"/>
            <w:shd w:val="clear" w:color="auto" w:fill="auto"/>
            <w:vAlign w:val="bottom"/>
          </w:tcPr>
          <w:p w14:paraId="56D5AFF2" w14:textId="77777777" w:rsidR="00601B1D" w:rsidRPr="00CF3BC4" w:rsidRDefault="00601B1D">
            <w:pPr>
              <w:pStyle w:val="08-Tabelageral"/>
              <w:rPr>
                <w:b/>
              </w:rPr>
            </w:pPr>
            <w:r>
              <w:rPr>
                <w:b/>
              </w:rPr>
              <w:t>1.188.866</w:t>
            </w:r>
          </w:p>
        </w:tc>
        <w:tc>
          <w:tcPr>
            <w:tcW w:w="1329" w:type="dxa"/>
            <w:shd w:val="clear" w:color="auto" w:fill="auto"/>
            <w:vAlign w:val="bottom"/>
          </w:tcPr>
          <w:p w14:paraId="5ECBC3EF" w14:textId="77777777" w:rsidR="00601B1D" w:rsidRPr="00CF3BC4" w:rsidRDefault="00601B1D">
            <w:pPr>
              <w:pStyle w:val="08-Tabelageral"/>
              <w:rPr>
                <w:b/>
              </w:rPr>
            </w:pPr>
            <w:r>
              <w:rPr>
                <w:b/>
              </w:rPr>
              <w:t>(2.106.027)</w:t>
            </w:r>
          </w:p>
        </w:tc>
        <w:tc>
          <w:tcPr>
            <w:tcW w:w="1329" w:type="dxa"/>
            <w:shd w:val="clear" w:color="auto" w:fill="auto"/>
            <w:vAlign w:val="bottom"/>
          </w:tcPr>
          <w:p w14:paraId="4A288CAD" w14:textId="77777777" w:rsidR="00601B1D" w:rsidRPr="00CF3BC4" w:rsidRDefault="00601B1D">
            <w:pPr>
              <w:pStyle w:val="08-Tabelageral"/>
              <w:rPr>
                <w:b/>
              </w:rPr>
            </w:pPr>
            <w:r>
              <w:rPr>
                <w:b/>
              </w:rPr>
              <w:t>2.536.361</w:t>
            </w:r>
          </w:p>
        </w:tc>
      </w:tr>
      <w:tr w:rsidR="00601B1D" w:rsidRPr="00C2766D" w14:paraId="1846920D" w14:textId="77777777">
        <w:trPr>
          <w:trHeight w:val="238"/>
          <w:jc w:val="center"/>
        </w:trPr>
        <w:tc>
          <w:tcPr>
            <w:tcW w:w="4324" w:type="dxa"/>
            <w:shd w:val="clear" w:color="auto" w:fill="auto"/>
          </w:tcPr>
          <w:p w14:paraId="59A1AB47" w14:textId="77777777" w:rsidR="00601B1D" w:rsidRPr="00C2766D" w:rsidRDefault="00601B1D">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2A34A1BB" w14:textId="77777777" w:rsidR="00601B1D" w:rsidRPr="00C2766D" w:rsidRDefault="00601B1D">
            <w:pPr>
              <w:pStyle w:val="08-Tabelageral"/>
              <w:rPr>
                <w:bCs/>
              </w:rPr>
            </w:pPr>
            <w:r>
              <w:rPr>
                <w:bCs/>
              </w:rPr>
              <w:t>(14.050)</w:t>
            </w:r>
          </w:p>
        </w:tc>
        <w:tc>
          <w:tcPr>
            <w:tcW w:w="1329" w:type="dxa"/>
            <w:shd w:val="clear" w:color="auto" w:fill="auto"/>
            <w:vAlign w:val="bottom"/>
          </w:tcPr>
          <w:p w14:paraId="402D3BBB" w14:textId="77777777" w:rsidR="00601B1D" w:rsidRPr="00C2766D" w:rsidRDefault="00601B1D">
            <w:pPr>
              <w:pStyle w:val="08-Tabelageral"/>
              <w:rPr>
                <w:bCs/>
              </w:rPr>
            </w:pPr>
            <w:r>
              <w:rPr>
                <w:bCs/>
              </w:rPr>
              <w:t>(398.035)</w:t>
            </w:r>
          </w:p>
        </w:tc>
        <w:tc>
          <w:tcPr>
            <w:tcW w:w="1329" w:type="dxa"/>
            <w:shd w:val="clear" w:color="auto" w:fill="auto"/>
            <w:vAlign w:val="bottom"/>
          </w:tcPr>
          <w:p w14:paraId="225942A3" w14:textId="77777777" w:rsidR="00601B1D" w:rsidRPr="00C2766D" w:rsidRDefault="00601B1D">
            <w:pPr>
              <w:pStyle w:val="08-Tabelageral"/>
              <w:rPr>
                <w:bCs/>
              </w:rPr>
            </w:pPr>
            <w:r>
              <w:rPr>
                <w:bCs/>
              </w:rPr>
              <w:t>--</w:t>
            </w:r>
          </w:p>
        </w:tc>
        <w:tc>
          <w:tcPr>
            <w:tcW w:w="1329" w:type="dxa"/>
            <w:shd w:val="clear" w:color="auto" w:fill="auto"/>
            <w:vAlign w:val="bottom"/>
          </w:tcPr>
          <w:p w14:paraId="555E288D" w14:textId="77777777" w:rsidR="00601B1D" w:rsidRPr="00C2766D" w:rsidRDefault="00601B1D">
            <w:pPr>
              <w:pStyle w:val="08-Tabelageral"/>
              <w:rPr>
                <w:bCs/>
              </w:rPr>
            </w:pPr>
            <w:r>
              <w:rPr>
                <w:bCs/>
              </w:rPr>
              <w:t>(412.085)</w:t>
            </w:r>
          </w:p>
        </w:tc>
      </w:tr>
      <w:tr w:rsidR="00601B1D" w:rsidRPr="00CF3BC4" w14:paraId="54B8F3B3" w14:textId="77777777">
        <w:trPr>
          <w:trHeight w:val="238"/>
          <w:jc w:val="center"/>
        </w:trPr>
        <w:tc>
          <w:tcPr>
            <w:tcW w:w="4324" w:type="dxa"/>
            <w:tcBorders>
              <w:bottom w:val="single" w:sz="2" w:space="0" w:color="1F3864" w:themeColor="accent1" w:themeShade="80"/>
            </w:tcBorders>
            <w:shd w:val="clear" w:color="auto" w:fill="auto"/>
          </w:tcPr>
          <w:p w14:paraId="665DB49E" w14:textId="77777777" w:rsidR="00601B1D" w:rsidRPr="00CF3BC4" w:rsidRDefault="00601B1D">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33E6FE92" w14:textId="77777777" w:rsidR="00601B1D" w:rsidRPr="00CF3BC4" w:rsidRDefault="00601B1D">
            <w:pPr>
              <w:pStyle w:val="08-Tabelageral"/>
              <w:rPr>
                <w:b/>
              </w:rPr>
            </w:pPr>
            <w:r>
              <w:rPr>
                <w:b/>
              </w:rPr>
              <w:t>3.439.472</w:t>
            </w:r>
          </w:p>
        </w:tc>
        <w:tc>
          <w:tcPr>
            <w:tcW w:w="1329" w:type="dxa"/>
            <w:tcBorders>
              <w:bottom w:val="single" w:sz="2" w:space="0" w:color="1F3864" w:themeColor="accent1" w:themeShade="80"/>
            </w:tcBorders>
            <w:shd w:val="clear" w:color="auto" w:fill="auto"/>
            <w:vAlign w:val="bottom"/>
          </w:tcPr>
          <w:p w14:paraId="3FC0F377" w14:textId="77777777" w:rsidR="00601B1D" w:rsidRPr="00CF3BC4" w:rsidRDefault="00601B1D">
            <w:pPr>
              <w:pStyle w:val="08-Tabelageral"/>
              <w:rPr>
                <w:b/>
              </w:rPr>
            </w:pPr>
            <w:r>
              <w:rPr>
                <w:b/>
              </w:rPr>
              <w:t>790.831</w:t>
            </w:r>
          </w:p>
        </w:tc>
        <w:tc>
          <w:tcPr>
            <w:tcW w:w="1329" w:type="dxa"/>
            <w:tcBorders>
              <w:bottom w:val="single" w:sz="2" w:space="0" w:color="1F3864" w:themeColor="accent1" w:themeShade="80"/>
            </w:tcBorders>
            <w:shd w:val="clear" w:color="auto" w:fill="auto"/>
            <w:vAlign w:val="bottom"/>
          </w:tcPr>
          <w:p w14:paraId="6849008F" w14:textId="77777777" w:rsidR="00601B1D" w:rsidRPr="00CF3BC4" w:rsidRDefault="00601B1D">
            <w:pPr>
              <w:pStyle w:val="08-Tabelageral"/>
              <w:rPr>
                <w:b/>
              </w:rPr>
            </w:pPr>
            <w:r>
              <w:rPr>
                <w:b/>
              </w:rPr>
              <w:t>(2.106.027)</w:t>
            </w:r>
          </w:p>
        </w:tc>
        <w:tc>
          <w:tcPr>
            <w:tcW w:w="1329" w:type="dxa"/>
            <w:tcBorders>
              <w:bottom w:val="single" w:sz="2" w:space="0" w:color="1F3864" w:themeColor="accent1" w:themeShade="80"/>
            </w:tcBorders>
            <w:shd w:val="clear" w:color="auto" w:fill="auto"/>
            <w:vAlign w:val="bottom"/>
          </w:tcPr>
          <w:p w14:paraId="53A7501B" w14:textId="77777777" w:rsidR="00601B1D" w:rsidRPr="00CF3BC4" w:rsidRDefault="00601B1D">
            <w:pPr>
              <w:pStyle w:val="08-Tabelageral"/>
              <w:rPr>
                <w:b/>
              </w:rPr>
            </w:pPr>
            <w:r>
              <w:rPr>
                <w:b/>
              </w:rPr>
              <w:t>2.124.276</w:t>
            </w:r>
          </w:p>
        </w:tc>
      </w:tr>
    </w:tbl>
    <w:p w14:paraId="5669F657" w14:textId="77777777" w:rsidR="00601B1D" w:rsidRDefault="00601B1D" w:rsidP="00601B1D">
      <w:pPr>
        <w:spacing w:after="0"/>
        <w:rPr>
          <w:rFonts w:ascii="Arial" w:hAnsi="Arial" w:cs="Arial"/>
          <w:b/>
          <w:sz w:val="14"/>
          <w:lang w:eastAsia="pt-BR"/>
        </w:rPr>
      </w:pPr>
    </w:p>
    <w:p w14:paraId="3A1C390E" w14:textId="77777777" w:rsidR="00601B1D" w:rsidRPr="005B4BFE" w:rsidRDefault="00601B1D" w:rsidP="002F134C">
      <w:pPr>
        <w:pStyle w:val="05-Textonormal"/>
        <w:spacing w:before="0" w:after="0" w:line="240" w:lineRule="auto"/>
        <w:jc w:val="right"/>
        <w:rPr>
          <w:b/>
          <w:sz w:val="14"/>
        </w:rPr>
      </w:pPr>
      <w:bookmarkStart w:id="52" w:name="_Hlk75968720"/>
      <w:r w:rsidRPr="005B4BFE">
        <w:rPr>
          <w:b/>
          <w:sz w:val="14"/>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601B1D" w:rsidRPr="00317480" w14:paraId="636E7C1D" w14:textId="77777777">
        <w:trPr>
          <w:trHeight w:hRule="exact" w:val="283"/>
          <w:jc w:val="center"/>
        </w:trPr>
        <w:tc>
          <w:tcPr>
            <w:tcW w:w="4324" w:type="dxa"/>
            <w:tcBorders>
              <w:top w:val="single" w:sz="2" w:space="0" w:color="1F3864" w:themeColor="accent1" w:themeShade="80"/>
            </w:tcBorders>
            <w:shd w:val="clear" w:color="auto" w:fill="auto"/>
          </w:tcPr>
          <w:p w14:paraId="67C59291" w14:textId="77777777" w:rsidR="00601B1D" w:rsidRPr="00317480" w:rsidRDefault="00601B1D">
            <w:pPr>
              <w:spacing w:after="0"/>
              <w:jc w:val="center"/>
              <w:rPr>
                <w:rFonts w:ascii="Arial" w:hAnsi="Arial" w:cs="Arial"/>
                <w:b/>
                <w:sz w:val="14"/>
                <w:szCs w:val="14"/>
              </w:rPr>
            </w:pPr>
          </w:p>
        </w:tc>
        <w:tc>
          <w:tcPr>
            <w:tcW w:w="5315" w:type="dxa"/>
            <w:gridSpan w:val="4"/>
            <w:tcBorders>
              <w:top w:val="single" w:sz="2" w:space="0" w:color="1F3864" w:themeColor="accent1" w:themeShade="80"/>
              <w:bottom w:val="single" w:sz="2" w:space="0" w:color="1F3864" w:themeColor="accent1" w:themeShade="80"/>
            </w:tcBorders>
            <w:shd w:val="clear" w:color="auto" w:fill="auto"/>
            <w:vAlign w:val="center"/>
          </w:tcPr>
          <w:p w14:paraId="2194C5A1" w14:textId="77777777" w:rsidR="00601B1D" w:rsidRPr="00317480" w:rsidRDefault="00601B1D">
            <w:pPr>
              <w:spacing w:after="0"/>
              <w:jc w:val="center"/>
              <w:rPr>
                <w:rFonts w:ascii="Arial" w:hAnsi="Arial" w:cs="Arial"/>
                <w:b/>
                <w:sz w:val="14"/>
                <w:szCs w:val="14"/>
              </w:rPr>
            </w:pPr>
            <w:r>
              <w:rPr>
                <w:rFonts w:ascii="Arial" w:hAnsi="Arial" w:cs="Arial"/>
                <w:b/>
                <w:sz w:val="14"/>
                <w:szCs w:val="14"/>
              </w:rPr>
              <w:t>3</w:t>
            </w:r>
            <w:r w:rsidRPr="0039690A">
              <w:rPr>
                <w:rFonts w:ascii="Arial" w:hAnsi="Arial" w:cs="Arial"/>
                <w:b/>
                <w:sz w:val="14"/>
                <w:szCs w:val="14"/>
              </w:rPr>
              <w:t xml:space="preserve">° </w:t>
            </w:r>
            <w:proofErr w:type="spellStart"/>
            <w:r w:rsidRPr="0039690A">
              <w:rPr>
                <w:rFonts w:ascii="Arial" w:hAnsi="Arial" w:cs="Arial"/>
                <w:b/>
                <w:sz w:val="14"/>
                <w:szCs w:val="14"/>
              </w:rPr>
              <w:t>Trim</w:t>
            </w:r>
            <w:proofErr w:type="spellEnd"/>
            <w:r w:rsidRPr="0039690A">
              <w:rPr>
                <w:rFonts w:ascii="Arial" w:hAnsi="Arial" w:cs="Arial"/>
                <w:b/>
                <w:sz w:val="14"/>
                <w:szCs w:val="14"/>
              </w:rPr>
              <w:t>/2022</w:t>
            </w:r>
          </w:p>
        </w:tc>
      </w:tr>
      <w:tr w:rsidR="00601B1D" w:rsidRPr="001D6BE8" w14:paraId="6C02842B" w14:textId="77777777">
        <w:trPr>
          <w:trHeight w:hRule="exact" w:val="436"/>
          <w:jc w:val="center"/>
        </w:trPr>
        <w:tc>
          <w:tcPr>
            <w:tcW w:w="4324" w:type="dxa"/>
            <w:tcBorders>
              <w:bottom w:val="single" w:sz="2" w:space="0" w:color="1F3864" w:themeColor="accent1" w:themeShade="80"/>
            </w:tcBorders>
            <w:shd w:val="clear" w:color="auto" w:fill="auto"/>
          </w:tcPr>
          <w:p w14:paraId="209C6171" w14:textId="77777777" w:rsidR="00601B1D" w:rsidRPr="001D6BE8" w:rsidRDefault="00601B1D">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2A52FE06" w14:textId="77777777" w:rsidR="00601B1D" w:rsidRPr="00A24524" w:rsidRDefault="00601B1D">
            <w:pPr>
              <w:pStyle w:val="08-Tabelageral"/>
              <w:jc w:val="center"/>
              <w:rPr>
                <w:rFonts w:cs="Arial"/>
                <w:b/>
              </w:rPr>
            </w:pPr>
            <w:r w:rsidRPr="00A24524">
              <w:rPr>
                <w:rFonts w:cs="Arial"/>
                <w:b/>
              </w:rPr>
              <w:t>Seguridade</w:t>
            </w:r>
            <w:r>
              <w:rPr>
                <w:rFonts w:cs="Arial"/>
                <w:b/>
              </w:rPr>
              <w:t xml:space="preserve"> (Reapresentado)</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4CE7FB14" w14:textId="77777777" w:rsidR="00601B1D" w:rsidRPr="00A24524" w:rsidRDefault="00601B1D">
            <w:pPr>
              <w:pStyle w:val="08-Tabelageral"/>
              <w:jc w:val="center"/>
              <w:rPr>
                <w:rFonts w:cs="Arial"/>
                <w:b/>
              </w:rPr>
            </w:pPr>
            <w:r w:rsidRPr="00A24524">
              <w:rPr>
                <w:rFonts w:cs="Arial"/>
                <w:b/>
              </w:rPr>
              <w:t>Corretagem</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7A98125E" w14:textId="77777777" w:rsidR="00601B1D" w:rsidRPr="00A24524" w:rsidRDefault="00601B1D">
            <w:pPr>
              <w:pStyle w:val="08-Tabelageral"/>
              <w:jc w:val="center"/>
              <w:rPr>
                <w:rFonts w:cs="Arial"/>
                <w:b/>
              </w:rPr>
            </w:pPr>
            <w:r w:rsidRPr="00A24524">
              <w:rPr>
                <w:rFonts w:cs="Arial"/>
                <w:b/>
              </w:rPr>
              <w:t>Eliminações intersegmentos</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370593C3" w14:textId="77777777" w:rsidR="00601B1D" w:rsidRPr="00A24524" w:rsidRDefault="00601B1D">
            <w:pPr>
              <w:pStyle w:val="08-Tabelageral"/>
              <w:jc w:val="center"/>
              <w:rPr>
                <w:rFonts w:cs="Arial"/>
                <w:b/>
              </w:rPr>
            </w:pPr>
            <w:r w:rsidRPr="00A24524">
              <w:rPr>
                <w:rFonts w:cs="Arial"/>
                <w:b/>
              </w:rPr>
              <w:t>Total</w:t>
            </w:r>
            <w:r>
              <w:rPr>
                <w:rFonts w:cs="Arial"/>
                <w:b/>
              </w:rPr>
              <w:t xml:space="preserve"> (Reapresentado)</w:t>
            </w:r>
          </w:p>
        </w:tc>
      </w:tr>
      <w:tr w:rsidR="005004CB" w:rsidRPr="00A24524" w14:paraId="537BE261" w14:textId="77777777">
        <w:trPr>
          <w:trHeight w:val="238"/>
          <w:jc w:val="center"/>
        </w:trPr>
        <w:tc>
          <w:tcPr>
            <w:tcW w:w="4324" w:type="dxa"/>
            <w:tcBorders>
              <w:top w:val="single" w:sz="2" w:space="0" w:color="1F3864" w:themeColor="accent1" w:themeShade="80"/>
            </w:tcBorders>
            <w:shd w:val="clear" w:color="auto" w:fill="auto"/>
          </w:tcPr>
          <w:p w14:paraId="379547C7" w14:textId="77777777" w:rsidR="005004CB" w:rsidRPr="00A24524" w:rsidRDefault="005004CB" w:rsidP="005004CB">
            <w:pPr>
              <w:pStyle w:val="08-Tabelageral"/>
              <w:jc w:val="left"/>
              <w:rPr>
                <w:rFonts w:cs="Arial"/>
                <w:b/>
                <w:bCs/>
                <w:szCs w:val="14"/>
              </w:rPr>
            </w:pPr>
            <w:r w:rsidRPr="00A2452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74EF7555" w14:textId="53A37C26" w:rsidR="005004CB" w:rsidRPr="00C96FA3" w:rsidRDefault="005004CB" w:rsidP="005004CB">
            <w:pPr>
              <w:pStyle w:val="08-Tabelageral"/>
              <w:rPr>
                <w:b/>
              </w:rPr>
            </w:pPr>
            <w:r w:rsidRPr="00C96FA3">
              <w:rPr>
                <w:rFonts w:cs="Arial"/>
                <w:b/>
                <w:bCs/>
                <w:color w:val="000000"/>
                <w:szCs w:val="14"/>
                <w:lang w:eastAsia="en-US"/>
              </w:rPr>
              <w:t>2.</w:t>
            </w:r>
            <w:r>
              <w:rPr>
                <w:rFonts w:cs="Arial"/>
                <w:b/>
                <w:bCs/>
                <w:color w:val="000000"/>
                <w:szCs w:val="14"/>
                <w:lang w:eastAsia="en-US"/>
              </w:rPr>
              <w:t>596</w:t>
            </w:r>
            <w:r w:rsidRPr="00C96FA3">
              <w:rPr>
                <w:rFonts w:cs="Arial"/>
                <w:b/>
                <w:bCs/>
                <w:color w:val="000000"/>
                <w:szCs w:val="14"/>
                <w:lang w:eastAsia="en-US"/>
              </w:rPr>
              <w:t>.</w:t>
            </w:r>
            <w:r>
              <w:rPr>
                <w:rFonts w:cs="Arial"/>
                <w:b/>
                <w:bCs/>
                <w:color w:val="000000"/>
                <w:szCs w:val="14"/>
                <w:lang w:eastAsia="en-US"/>
              </w:rPr>
              <w:t>324</w:t>
            </w:r>
          </w:p>
        </w:tc>
        <w:tc>
          <w:tcPr>
            <w:tcW w:w="1329" w:type="dxa"/>
            <w:tcBorders>
              <w:top w:val="single" w:sz="2" w:space="0" w:color="1F3864" w:themeColor="accent1" w:themeShade="80"/>
            </w:tcBorders>
            <w:shd w:val="clear" w:color="auto" w:fill="auto"/>
            <w:vAlign w:val="bottom"/>
          </w:tcPr>
          <w:p w14:paraId="21752821" w14:textId="15E7AA09" w:rsidR="005004CB" w:rsidRPr="00C96FA3" w:rsidRDefault="005004CB" w:rsidP="005004CB">
            <w:pPr>
              <w:pStyle w:val="08-Tabelageral"/>
              <w:rPr>
                <w:b/>
              </w:rPr>
            </w:pPr>
            <w:r w:rsidRPr="00C96FA3">
              <w:rPr>
                <w:rFonts w:cs="Arial"/>
                <w:b/>
                <w:bCs/>
                <w:color w:val="000000"/>
                <w:szCs w:val="14"/>
                <w:lang w:eastAsia="en-US"/>
              </w:rPr>
              <w:t>1.114.261</w:t>
            </w:r>
          </w:p>
        </w:tc>
        <w:tc>
          <w:tcPr>
            <w:tcW w:w="1329" w:type="dxa"/>
            <w:tcBorders>
              <w:top w:val="single" w:sz="2" w:space="0" w:color="1F3864" w:themeColor="accent1" w:themeShade="80"/>
            </w:tcBorders>
            <w:shd w:val="clear" w:color="auto" w:fill="auto"/>
            <w:vAlign w:val="bottom"/>
          </w:tcPr>
          <w:p w14:paraId="26914358" w14:textId="17DF56A3" w:rsidR="005004CB" w:rsidRPr="00C96FA3" w:rsidRDefault="005004CB" w:rsidP="005004CB">
            <w:pPr>
              <w:pStyle w:val="08-Tabelageral"/>
              <w:rPr>
                <w:b/>
              </w:rPr>
            </w:pPr>
            <w:r w:rsidRPr="00C96FA3">
              <w:rPr>
                <w:rFonts w:cs="Arial"/>
                <w:b/>
                <w:bCs/>
                <w:color w:val="000000"/>
                <w:szCs w:val="14"/>
                <w:lang w:eastAsia="en-US"/>
              </w:rPr>
              <w:t>(1.648.550)</w:t>
            </w:r>
          </w:p>
        </w:tc>
        <w:tc>
          <w:tcPr>
            <w:tcW w:w="1329" w:type="dxa"/>
            <w:tcBorders>
              <w:top w:val="single" w:sz="2" w:space="0" w:color="1F3864" w:themeColor="accent1" w:themeShade="80"/>
            </w:tcBorders>
            <w:shd w:val="clear" w:color="auto" w:fill="auto"/>
            <w:vAlign w:val="bottom"/>
          </w:tcPr>
          <w:p w14:paraId="2DD15A24" w14:textId="473C26F4" w:rsidR="005004CB" w:rsidRPr="00C96FA3" w:rsidRDefault="005004CB" w:rsidP="005004CB">
            <w:pPr>
              <w:pStyle w:val="08-Tabelageral"/>
              <w:rPr>
                <w:b/>
              </w:rPr>
            </w:pPr>
            <w:r w:rsidRPr="00C96FA3">
              <w:rPr>
                <w:rFonts w:cs="Arial"/>
                <w:b/>
                <w:bCs/>
                <w:color w:val="000000"/>
                <w:szCs w:val="14"/>
                <w:lang w:eastAsia="en-US"/>
              </w:rPr>
              <w:t>2.</w:t>
            </w:r>
            <w:r>
              <w:rPr>
                <w:rFonts w:cs="Arial"/>
                <w:b/>
                <w:bCs/>
                <w:color w:val="000000"/>
                <w:szCs w:val="14"/>
                <w:lang w:eastAsia="en-US"/>
              </w:rPr>
              <w:t>06</w:t>
            </w:r>
            <w:r w:rsidRPr="00C96FA3">
              <w:rPr>
                <w:rFonts w:cs="Arial"/>
                <w:b/>
                <w:bCs/>
                <w:color w:val="000000"/>
                <w:szCs w:val="14"/>
                <w:lang w:eastAsia="en-US"/>
              </w:rPr>
              <w:t>2.</w:t>
            </w:r>
            <w:r>
              <w:rPr>
                <w:rFonts w:cs="Arial"/>
                <w:b/>
                <w:bCs/>
                <w:color w:val="000000"/>
                <w:szCs w:val="14"/>
                <w:lang w:eastAsia="en-US"/>
              </w:rPr>
              <w:t>035</w:t>
            </w:r>
          </w:p>
        </w:tc>
      </w:tr>
      <w:tr w:rsidR="005004CB" w:rsidRPr="001D6BE8" w14:paraId="2F09E13B" w14:textId="77777777">
        <w:trPr>
          <w:trHeight w:val="238"/>
          <w:jc w:val="center"/>
        </w:trPr>
        <w:tc>
          <w:tcPr>
            <w:tcW w:w="4324" w:type="dxa"/>
            <w:shd w:val="clear" w:color="auto" w:fill="auto"/>
          </w:tcPr>
          <w:p w14:paraId="52A89222" w14:textId="77777777" w:rsidR="005004CB" w:rsidRPr="00C806B0" w:rsidRDefault="005004CB" w:rsidP="005004CB">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27FAF599" w14:textId="01532127" w:rsidR="005004CB" w:rsidRPr="00C96FA3" w:rsidRDefault="005004CB" w:rsidP="005004CB">
            <w:pPr>
              <w:pStyle w:val="08-Tabelageral"/>
            </w:pPr>
            <w:r w:rsidRPr="00C96FA3">
              <w:rPr>
                <w:rFonts w:cs="Arial"/>
                <w:color w:val="000000"/>
                <w:szCs w:val="14"/>
                <w:lang w:eastAsia="en-US"/>
              </w:rPr>
              <w:t>2.</w:t>
            </w:r>
            <w:r>
              <w:rPr>
                <w:rFonts w:cs="Arial"/>
                <w:color w:val="000000"/>
                <w:szCs w:val="14"/>
                <w:lang w:eastAsia="en-US"/>
              </w:rPr>
              <w:t>596</w:t>
            </w:r>
            <w:r w:rsidRPr="00C96FA3">
              <w:rPr>
                <w:rFonts w:cs="Arial"/>
                <w:color w:val="000000"/>
                <w:szCs w:val="14"/>
                <w:lang w:eastAsia="en-US"/>
              </w:rPr>
              <w:t>.</w:t>
            </w:r>
            <w:r>
              <w:rPr>
                <w:rFonts w:cs="Arial"/>
                <w:color w:val="000000"/>
                <w:szCs w:val="14"/>
                <w:lang w:eastAsia="en-US"/>
              </w:rPr>
              <w:t>324</w:t>
            </w:r>
          </w:p>
        </w:tc>
        <w:tc>
          <w:tcPr>
            <w:tcW w:w="1329" w:type="dxa"/>
            <w:shd w:val="clear" w:color="auto" w:fill="auto"/>
            <w:vAlign w:val="bottom"/>
          </w:tcPr>
          <w:p w14:paraId="61ACC0DA" w14:textId="3BD52037" w:rsidR="005004CB" w:rsidRPr="00C96FA3" w:rsidRDefault="005004CB" w:rsidP="005004CB">
            <w:pPr>
              <w:pStyle w:val="08-Tabelageral"/>
            </w:pPr>
            <w:r w:rsidRPr="00C96FA3">
              <w:rPr>
                <w:rFonts w:cs="Arial"/>
                <w:color w:val="000000"/>
                <w:szCs w:val="14"/>
                <w:lang w:eastAsia="en-US"/>
              </w:rPr>
              <w:t>(615)</w:t>
            </w:r>
          </w:p>
        </w:tc>
        <w:tc>
          <w:tcPr>
            <w:tcW w:w="1329" w:type="dxa"/>
            <w:shd w:val="clear" w:color="auto" w:fill="auto"/>
            <w:vAlign w:val="bottom"/>
          </w:tcPr>
          <w:p w14:paraId="3B6F55F8" w14:textId="47387952" w:rsidR="005004CB" w:rsidRPr="00C96FA3" w:rsidRDefault="005004CB" w:rsidP="005004CB">
            <w:pPr>
              <w:pStyle w:val="08-Tabelageral"/>
            </w:pPr>
            <w:r w:rsidRPr="00C96FA3">
              <w:rPr>
                <w:rFonts w:cs="Arial"/>
                <w:color w:val="000000"/>
                <w:szCs w:val="14"/>
                <w:lang w:eastAsia="en-US"/>
              </w:rPr>
              <w:t>(1.648.550)</w:t>
            </w:r>
          </w:p>
        </w:tc>
        <w:tc>
          <w:tcPr>
            <w:tcW w:w="1329" w:type="dxa"/>
            <w:shd w:val="clear" w:color="auto" w:fill="auto"/>
            <w:vAlign w:val="bottom"/>
          </w:tcPr>
          <w:p w14:paraId="3941DEB7" w14:textId="13FC14F4" w:rsidR="005004CB" w:rsidRPr="00C96FA3" w:rsidRDefault="005004CB" w:rsidP="005004CB">
            <w:pPr>
              <w:pStyle w:val="08-Tabelageral"/>
            </w:pPr>
            <w:r>
              <w:rPr>
                <w:rFonts w:cs="Arial"/>
                <w:color w:val="000000"/>
                <w:szCs w:val="14"/>
                <w:lang w:eastAsia="en-US"/>
              </w:rPr>
              <w:t>947</w:t>
            </w:r>
            <w:r w:rsidRPr="00C96FA3">
              <w:rPr>
                <w:rFonts w:cs="Arial"/>
                <w:color w:val="000000"/>
                <w:szCs w:val="14"/>
                <w:lang w:eastAsia="en-US"/>
              </w:rPr>
              <w:t>.</w:t>
            </w:r>
            <w:r>
              <w:rPr>
                <w:rFonts w:cs="Arial"/>
                <w:color w:val="000000"/>
                <w:szCs w:val="14"/>
                <w:lang w:eastAsia="en-US"/>
              </w:rPr>
              <w:t>159</w:t>
            </w:r>
          </w:p>
        </w:tc>
      </w:tr>
      <w:tr w:rsidR="005004CB" w:rsidRPr="001D6BE8" w14:paraId="4A68A565" w14:textId="77777777">
        <w:trPr>
          <w:trHeight w:val="238"/>
          <w:jc w:val="center"/>
        </w:trPr>
        <w:tc>
          <w:tcPr>
            <w:tcW w:w="4324" w:type="dxa"/>
            <w:shd w:val="clear" w:color="auto" w:fill="auto"/>
          </w:tcPr>
          <w:p w14:paraId="29126A9A" w14:textId="77777777" w:rsidR="005004CB" w:rsidRPr="00C806B0" w:rsidRDefault="005004CB" w:rsidP="005004CB">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auto"/>
            <w:vAlign w:val="bottom"/>
          </w:tcPr>
          <w:p w14:paraId="42906B70" w14:textId="05E0E001"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39768B31" w14:textId="1790DAB7" w:rsidR="005004CB" w:rsidRPr="00C96FA3" w:rsidRDefault="005004CB" w:rsidP="005004CB">
            <w:pPr>
              <w:pStyle w:val="08-Tabelageral"/>
            </w:pPr>
            <w:r w:rsidRPr="00C96FA3">
              <w:rPr>
                <w:rFonts w:cs="Arial"/>
                <w:color w:val="000000"/>
                <w:szCs w:val="14"/>
                <w:lang w:eastAsia="en-US"/>
              </w:rPr>
              <w:t>1.114.876</w:t>
            </w:r>
          </w:p>
        </w:tc>
        <w:tc>
          <w:tcPr>
            <w:tcW w:w="1329" w:type="dxa"/>
            <w:shd w:val="clear" w:color="auto" w:fill="auto"/>
            <w:vAlign w:val="bottom"/>
          </w:tcPr>
          <w:p w14:paraId="13C6B909" w14:textId="0625A901"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49B546C4" w14:textId="120AF142" w:rsidR="005004CB" w:rsidRPr="00C96FA3" w:rsidRDefault="005004CB" w:rsidP="005004CB">
            <w:pPr>
              <w:pStyle w:val="08-Tabelageral"/>
            </w:pPr>
            <w:r w:rsidRPr="00C96FA3">
              <w:rPr>
                <w:rFonts w:cs="Arial"/>
                <w:color w:val="000000"/>
                <w:szCs w:val="14"/>
                <w:lang w:eastAsia="en-US"/>
              </w:rPr>
              <w:t>1.114.876</w:t>
            </w:r>
          </w:p>
        </w:tc>
      </w:tr>
      <w:tr w:rsidR="005004CB" w:rsidRPr="00D209B4" w14:paraId="70B5A4CA" w14:textId="77777777">
        <w:trPr>
          <w:trHeight w:val="238"/>
          <w:jc w:val="center"/>
        </w:trPr>
        <w:tc>
          <w:tcPr>
            <w:tcW w:w="4324" w:type="dxa"/>
            <w:shd w:val="clear" w:color="auto" w:fill="auto"/>
          </w:tcPr>
          <w:p w14:paraId="2B9DE584" w14:textId="77777777" w:rsidR="005004CB" w:rsidRPr="00A24524" w:rsidRDefault="005004CB" w:rsidP="005004CB">
            <w:pPr>
              <w:pStyle w:val="08-Tabelageral"/>
              <w:jc w:val="left"/>
              <w:rPr>
                <w:rFonts w:cs="Arial"/>
                <w:b/>
                <w:szCs w:val="14"/>
              </w:rPr>
            </w:pPr>
            <w:r>
              <w:rPr>
                <w:rFonts w:cs="Arial"/>
                <w:b/>
                <w:szCs w:val="14"/>
              </w:rPr>
              <w:t>Custos d</w:t>
            </w:r>
            <w:r w:rsidRPr="00A24524">
              <w:rPr>
                <w:rFonts w:cs="Arial"/>
                <w:b/>
                <w:szCs w:val="14"/>
              </w:rPr>
              <w:t>os Serviços Prestados</w:t>
            </w:r>
          </w:p>
        </w:tc>
        <w:tc>
          <w:tcPr>
            <w:tcW w:w="1328" w:type="dxa"/>
            <w:shd w:val="clear" w:color="auto" w:fill="auto"/>
            <w:vAlign w:val="bottom"/>
          </w:tcPr>
          <w:p w14:paraId="637AB9EA" w14:textId="5DF01D64" w:rsidR="005004CB" w:rsidRPr="00C96FA3" w:rsidRDefault="005004CB" w:rsidP="005004CB">
            <w:pPr>
              <w:pStyle w:val="08-Tabelageral"/>
              <w:rPr>
                <w:b/>
                <w:bCs/>
              </w:rPr>
            </w:pPr>
            <w:r w:rsidRPr="00C96FA3">
              <w:rPr>
                <w:rFonts w:cs="Arial"/>
                <w:b/>
                <w:bCs/>
                <w:color w:val="000000"/>
                <w:szCs w:val="14"/>
                <w:lang w:eastAsia="en-US"/>
              </w:rPr>
              <w:t>--</w:t>
            </w:r>
          </w:p>
        </w:tc>
        <w:tc>
          <w:tcPr>
            <w:tcW w:w="1329" w:type="dxa"/>
            <w:shd w:val="clear" w:color="auto" w:fill="auto"/>
            <w:vAlign w:val="bottom"/>
          </w:tcPr>
          <w:p w14:paraId="763B325A" w14:textId="44395460" w:rsidR="005004CB" w:rsidRPr="00C96FA3" w:rsidRDefault="005004CB" w:rsidP="005004CB">
            <w:pPr>
              <w:pStyle w:val="08-Tabelageral"/>
              <w:rPr>
                <w:b/>
                <w:bCs/>
              </w:rPr>
            </w:pPr>
            <w:r w:rsidRPr="00C96FA3">
              <w:rPr>
                <w:rFonts w:cs="Arial"/>
                <w:b/>
                <w:bCs/>
                <w:color w:val="000000"/>
                <w:szCs w:val="14"/>
                <w:lang w:eastAsia="en-US"/>
              </w:rPr>
              <w:t>(51.224)</w:t>
            </w:r>
          </w:p>
        </w:tc>
        <w:tc>
          <w:tcPr>
            <w:tcW w:w="1329" w:type="dxa"/>
            <w:shd w:val="clear" w:color="auto" w:fill="auto"/>
            <w:vAlign w:val="bottom"/>
          </w:tcPr>
          <w:p w14:paraId="5807998F" w14:textId="0C3E9DB6" w:rsidR="005004CB" w:rsidRPr="00C96FA3" w:rsidRDefault="005004CB" w:rsidP="005004CB">
            <w:pPr>
              <w:pStyle w:val="08-Tabelageral"/>
              <w:rPr>
                <w:b/>
                <w:bCs/>
              </w:rPr>
            </w:pPr>
            <w:r w:rsidRPr="00C96FA3">
              <w:rPr>
                <w:rFonts w:cs="Arial"/>
                <w:b/>
                <w:bCs/>
                <w:color w:val="000000"/>
                <w:szCs w:val="14"/>
                <w:lang w:eastAsia="en-US"/>
              </w:rPr>
              <w:t>--</w:t>
            </w:r>
          </w:p>
        </w:tc>
        <w:tc>
          <w:tcPr>
            <w:tcW w:w="1329" w:type="dxa"/>
            <w:shd w:val="clear" w:color="auto" w:fill="auto"/>
            <w:vAlign w:val="bottom"/>
          </w:tcPr>
          <w:p w14:paraId="369AEE53" w14:textId="62D685B3" w:rsidR="005004CB" w:rsidRPr="00C96FA3" w:rsidRDefault="005004CB" w:rsidP="005004CB">
            <w:pPr>
              <w:pStyle w:val="08-Tabelageral"/>
              <w:rPr>
                <w:b/>
                <w:bCs/>
              </w:rPr>
            </w:pPr>
            <w:r w:rsidRPr="00C96FA3">
              <w:rPr>
                <w:rFonts w:cs="Arial"/>
                <w:b/>
                <w:bCs/>
                <w:color w:val="000000"/>
                <w:szCs w:val="14"/>
                <w:lang w:eastAsia="en-US"/>
              </w:rPr>
              <w:t>(51.224)</w:t>
            </w:r>
          </w:p>
        </w:tc>
      </w:tr>
      <w:tr w:rsidR="005004CB" w:rsidRPr="00A24524" w14:paraId="00BB92DB" w14:textId="77777777">
        <w:trPr>
          <w:trHeight w:val="238"/>
          <w:jc w:val="center"/>
        </w:trPr>
        <w:tc>
          <w:tcPr>
            <w:tcW w:w="4324" w:type="dxa"/>
            <w:shd w:val="clear" w:color="auto" w:fill="auto"/>
          </w:tcPr>
          <w:p w14:paraId="037FD3E5" w14:textId="77777777" w:rsidR="005004CB" w:rsidRPr="00A24524" w:rsidRDefault="005004CB" w:rsidP="005004CB">
            <w:pPr>
              <w:pStyle w:val="08-Tabelageral"/>
              <w:jc w:val="left"/>
              <w:rPr>
                <w:rFonts w:cs="Arial"/>
                <w:b/>
                <w:szCs w:val="14"/>
              </w:rPr>
            </w:pPr>
            <w:r w:rsidRPr="00A24524">
              <w:rPr>
                <w:rFonts w:cs="Arial"/>
                <w:b/>
                <w:szCs w:val="14"/>
              </w:rPr>
              <w:t>Resultado Bruto</w:t>
            </w:r>
          </w:p>
        </w:tc>
        <w:tc>
          <w:tcPr>
            <w:tcW w:w="1328" w:type="dxa"/>
            <w:shd w:val="clear" w:color="auto" w:fill="auto"/>
            <w:vAlign w:val="bottom"/>
          </w:tcPr>
          <w:p w14:paraId="59F0AB11" w14:textId="11ECFD41" w:rsidR="005004CB" w:rsidRPr="00C96FA3" w:rsidRDefault="005004CB" w:rsidP="005004CB">
            <w:pPr>
              <w:pStyle w:val="08-Tabelageral"/>
              <w:rPr>
                <w:b/>
              </w:rPr>
            </w:pPr>
            <w:r w:rsidRPr="009402DF">
              <w:rPr>
                <w:rFonts w:cs="Arial"/>
                <w:b/>
                <w:bCs/>
                <w:color w:val="000000"/>
                <w:szCs w:val="14"/>
                <w:lang w:eastAsia="en-US"/>
              </w:rPr>
              <w:t>2.596.324</w:t>
            </w:r>
          </w:p>
        </w:tc>
        <w:tc>
          <w:tcPr>
            <w:tcW w:w="1329" w:type="dxa"/>
            <w:shd w:val="clear" w:color="auto" w:fill="auto"/>
            <w:vAlign w:val="bottom"/>
          </w:tcPr>
          <w:p w14:paraId="00DF91D5" w14:textId="1565A42F" w:rsidR="005004CB" w:rsidRPr="00C96FA3" w:rsidRDefault="005004CB" w:rsidP="005004CB">
            <w:pPr>
              <w:pStyle w:val="08-Tabelageral"/>
              <w:rPr>
                <w:b/>
              </w:rPr>
            </w:pPr>
            <w:r w:rsidRPr="00C96FA3">
              <w:rPr>
                <w:rFonts w:cs="Arial"/>
                <w:b/>
                <w:bCs/>
                <w:color w:val="000000"/>
                <w:szCs w:val="14"/>
                <w:lang w:eastAsia="en-US"/>
              </w:rPr>
              <w:t>1.063.037</w:t>
            </w:r>
          </w:p>
        </w:tc>
        <w:tc>
          <w:tcPr>
            <w:tcW w:w="1329" w:type="dxa"/>
            <w:shd w:val="clear" w:color="auto" w:fill="auto"/>
            <w:vAlign w:val="bottom"/>
          </w:tcPr>
          <w:p w14:paraId="1BEA4603" w14:textId="13553209" w:rsidR="005004CB" w:rsidRPr="00C96FA3" w:rsidRDefault="005004CB" w:rsidP="005004CB">
            <w:pPr>
              <w:pStyle w:val="08-Tabelageral"/>
              <w:rPr>
                <w:b/>
              </w:rPr>
            </w:pPr>
            <w:r w:rsidRPr="00C96FA3">
              <w:rPr>
                <w:rFonts w:cs="Arial"/>
                <w:b/>
                <w:bCs/>
                <w:color w:val="000000"/>
                <w:szCs w:val="14"/>
                <w:lang w:eastAsia="en-US"/>
              </w:rPr>
              <w:t>(1.648.550)</w:t>
            </w:r>
          </w:p>
        </w:tc>
        <w:tc>
          <w:tcPr>
            <w:tcW w:w="1329" w:type="dxa"/>
            <w:shd w:val="clear" w:color="auto" w:fill="auto"/>
            <w:vAlign w:val="bottom"/>
          </w:tcPr>
          <w:p w14:paraId="058CAC53" w14:textId="66AC1120" w:rsidR="005004CB" w:rsidRPr="00C96FA3" w:rsidRDefault="005004CB" w:rsidP="005004CB">
            <w:pPr>
              <w:pStyle w:val="08-Tabelageral"/>
              <w:rPr>
                <w:b/>
              </w:rPr>
            </w:pPr>
            <w:r w:rsidRPr="00C96FA3">
              <w:rPr>
                <w:rFonts w:cs="Arial"/>
                <w:b/>
                <w:bCs/>
                <w:color w:val="000000"/>
                <w:szCs w:val="14"/>
                <w:lang w:eastAsia="en-US"/>
              </w:rPr>
              <w:t>2.</w:t>
            </w:r>
            <w:r>
              <w:rPr>
                <w:rFonts w:cs="Arial"/>
                <w:b/>
                <w:bCs/>
                <w:color w:val="000000"/>
                <w:szCs w:val="14"/>
                <w:lang w:eastAsia="en-US"/>
              </w:rPr>
              <w:t>010</w:t>
            </w:r>
            <w:r w:rsidRPr="00C96FA3">
              <w:rPr>
                <w:rFonts w:cs="Arial"/>
                <w:b/>
                <w:bCs/>
                <w:color w:val="000000"/>
                <w:szCs w:val="14"/>
                <w:lang w:eastAsia="en-US"/>
              </w:rPr>
              <w:t>.</w:t>
            </w:r>
            <w:r>
              <w:rPr>
                <w:rFonts w:cs="Arial"/>
                <w:b/>
                <w:bCs/>
                <w:color w:val="000000"/>
                <w:szCs w:val="14"/>
                <w:lang w:eastAsia="en-US"/>
              </w:rPr>
              <w:t>811</w:t>
            </w:r>
          </w:p>
        </w:tc>
      </w:tr>
      <w:tr w:rsidR="005004CB" w:rsidRPr="00A24524" w14:paraId="2B6D8BC2" w14:textId="77777777">
        <w:trPr>
          <w:trHeight w:val="238"/>
          <w:jc w:val="center"/>
        </w:trPr>
        <w:tc>
          <w:tcPr>
            <w:tcW w:w="4324" w:type="dxa"/>
            <w:shd w:val="clear" w:color="auto" w:fill="auto"/>
          </w:tcPr>
          <w:p w14:paraId="36FD9B36" w14:textId="77777777" w:rsidR="005004CB" w:rsidRPr="00A24524" w:rsidRDefault="005004CB" w:rsidP="005004CB">
            <w:pPr>
              <w:pStyle w:val="08-Tabelageral"/>
              <w:jc w:val="left"/>
              <w:rPr>
                <w:rFonts w:cs="Arial"/>
                <w:b/>
                <w:bCs/>
                <w:szCs w:val="14"/>
              </w:rPr>
            </w:pPr>
            <w:r>
              <w:rPr>
                <w:rFonts w:cs="Arial"/>
                <w:b/>
                <w:szCs w:val="14"/>
              </w:rPr>
              <w:t>Outras Receitas e</w:t>
            </w:r>
            <w:r w:rsidRPr="00A24524">
              <w:rPr>
                <w:rFonts w:cs="Arial"/>
                <w:b/>
                <w:szCs w:val="14"/>
              </w:rPr>
              <w:t xml:space="preserve"> Despesas</w:t>
            </w:r>
          </w:p>
        </w:tc>
        <w:tc>
          <w:tcPr>
            <w:tcW w:w="1328" w:type="dxa"/>
            <w:shd w:val="clear" w:color="auto" w:fill="auto"/>
            <w:vAlign w:val="bottom"/>
          </w:tcPr>
          <w:p w14:paraId="3A3838EE" w14:textId="67BC8216" w:rsidR="005004CB" w:rsidRPr="00C96FA3" w:rsidRDefault="005004CB" w:rsidP="005004CB">
            <w:pPr>
              <w:pStyle w:val="08-Tabelageral"/>
              <w:rPr>
                <w:b/>
              </w:rPr>
            </w:pPr>
            <w:r w:rsidRPr="00C96FA3">
              <w:rPr>
                <w:rFonts w:cs="Arial"/>
                <w:b/>
                <w:bCs/>
                <w:color w:val="000000"/>
                <w:szCs w:val="14"/>
                <w:lang w:eastAsia="en-US"/>
              </w:rPr>
              <w:t>(11.404)</w:t>
            </w:r>
          </w:p>
        </w:tc>
        <w:tc>
          <w:tcPr>
            <w:tcW w:w="1329" w:type="dxa"/>
            <w:shd w:val="clear" w:color="auto" w:fill="auto"/>
            <w:vAlign w:val="bottom"/>
          </w:tcPr>
          <w:p w14:paraId="19ECC2AD" w14:textId="7319B953" w:rsidR="005004CB" w:rsidRPr="00C96FA3" w:rsidRDefault="005004CB" w:rsidP="005004CB">
            <w:pPr>
              <w:pStyle w:val="08-Tabelageral"/>
              <w:rPr>
                <w:b/>
              </w:rPr>
            </w:pPr>
            <w:r w:rsidRPr="00C96FA3">
              <w:rPr>
                <w:rFonts w:cs="Arial"/>
                <w:b/>
                <w:bCs/>
                <w:color w:val="000000"/>
                <w:szCs w:val="14"/>
                <w:lang w:eastAsia="en-US"/>
              </w:rPr>
              <w:t>(37.966)</w:t>
            </w:r>
          </w:p>
        </w:tc>
        <w:tc>
          <w:tcPr>
            <w:tcW w:w="1329" w:type="dxa"/>
            <w:shd w:val="clear" w:color="auto" w:fill="auto"/>
            <w:vAlign w:val="bottom"/>
          </w:tcPr>
          <w:p w14:paraId="2AF533E0" w14:textId="1A4FCD62" w:rsidR="005004CB" w:rsidRPr="00C96FA3" w:rsidRDefault="005004CB" w:rsidP="005004CB">
            <w:pPr>
              <w:pStyle w:val="08-Tabelageral"/>
              <w:rPr>
                <w:b/>
              </w:rPr>
            </w:pPr>
            <w:r w:rsidRPr="00C96FA3">
              <w:rPr>
                <w:rFonts w:cs="Arial"/>
                <w:b/>
                <w:bCs/>
                <w:color w:val="000000"/>
                <w:szCs w:val="14"/>
                <w:lang w:eastAsia="en-US"/>
              </w:rPr>
              <w:t>--</w:t>
            </w:r>
          </w:p>
        </w:tc>
        <w:tc>
          <w:tcPr>
            <w:tcW w:w="1329" w:type="dxa"/>
            <w:shd w:val="clear" w:color="auto" w:fill="auto"/>
            <w:vAlign w:val="bottom"/>
          </w:tcPr>
          <w:p w14:paraId="1BD3E7BA" w14:textId="0AF21A3A" w:rsidR="005004CB" w:rsidRPr="00C96FA3" w:rsidRDefault="005004CB" w:rsidP="005004CB">
            <w:pPr>
              <w:pStyle w:val="08-Tabelageral"/>
              <w:rPr>
                <w:b/>
              </w:rPr>
            </w:pPr>
            <w:r w:rsidRPr="00C96FA3">
              <w:rPr>
                <w:rFonts w:cs="Arial"/>
                <w:b/>
                <w:bCs/>
                <w:color w:val="000000"/>
                <w:szCs w:val="14"/>
                <w:lang w:eastAsia="en-US"/>
              </w:rPr>
              <w:t>(49.370)</w:t>
            </w:r>
          </w:p>
        </w:tc>
      </w:tr>
      <w:tr w:rsidR="005004CB" w:rsidRPr="001D6BE8" w14:paraId="67FF73AE" w14:textId="77777777">
        <w:trPr>
          <w:trHeight w:val="238"/>
          <w:jc w:val="center"/>
        </w:trPr>
        <w:tc>
          <w:tcPr>
            <w:tcW w:w="4324" w:type="dxa"/>
            <w:shd w:val="clear" w:color="auto" w:fill="auto"/>
          </w:tcPr>
          <w:p w14:paraId="24976C5E" w14:textId="77777777" w:rsidR="005004CB" w:rsidRPr="00C806B0" w:rsidRDefault="005004CB" w:rsidP="005004CB">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60251249" w14:textId="587DD33E" w:rsidR="005004CB" w:rsidRPr="00C96FA3" w:rsidRDefault="005004CB" w:rsidP="005004CB">
            <w:pPr>
              <w:pStyle w:val="08-Tabelageral"/>
            </w:pPr>
            <w:r w:rsidRPr="00C96FA3">
              <w:rPr>
                <w:rFonts w:cs="Arial"/>
                <w:color w:val="000000"/>
                <w:szCs w:val="14"/>
                <w:lang w:eastAsia="en-US"/>
              </w:rPr>
              <w:t>(6.240)</w:t>
            </w:r>
          </w:p>
        </w:tc>
        <w:tc>
          <w:tcPr>
            <w:tcW w:w="1329" w:type="dxa"/>
            <w:shd w:val="clear" w:color="auto" w:fill="auto"/>
            <w:vAlign w:val="bottom"/>
          </w:tcPr>
          <w:p w14:paraId="093B66F2" w14:textId="08780FC4" w:rsidR="005004CB" w:rsidRPr="00C96FA3" w:rsidRDefault="005004CB" w:rsidP="005004CB">
            <w:pPr>
              <w:pStyle w:val="08-Tabelageral"/>
            </w:pPr>
            <w:r w:rsidRPr="00C96FA3">
              <w:rPr>
                <w:rFonts w:cs="Arial"/>
                <w:color w:val="000000"/>
                <w:szCs w:val="14"/>
                <w:lang w:eastAsia="en-US"/>
              </w:rPr>
              <w:t>(12.928)</w:t>
            </w:r>
          </w:p>
        </w:tc>
        <w:tc>
          <w:tcPr>
            <w:tcW w:w="1329" w:type="dxa"/>
            <w:shd w:val="clear" w:color="auto" w:fill="auto"/>
            <w:vAlign w:val="bottom"/>
          </w:tcPr>
          <w:p w14:paraId="46E8FF05" w14:textId="330D6EE6"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738C49FD" w14:textId="1427BE74" w:rsidR="005004CB" w:rsidRPr="00C96FA3" w:rsidRDefault="005004CB" w:rsidP="005004CB">
            <w:pPr>
              <w:pStyle w:val="08-Tabelageral"/>
            </w:pPr>
            <w:r w:rsidRPr="00C96FA3">
              <w:rPr>
                <w:rFonts w:cs="Arial"/>
                <w:color w:val="000000"/>
                <w:szCs w:val="14"/>
                <w:lang w:eastAsia="en-US"/>
              </w:rPr>
              <w:t>(19.168)</w:t>
            </w:r>
          </w:p>
        </w:tc>
      </w:tr>
      <w:tr w:rsidR="005004CB" w:rsidRPr="001D6BE8" w14:paraId="080F3B81" w14:textId="77777777">
        <w:trPr>
          <w:trHeight w:val="238"/>
          <w:jc w:val="center"/>
        </w:trPr>
        <w:tc>
          <w:tcPr>
            <w:tcW w:w="4324" w:type="dxa"/>
            <w:shd w:val="clear" w:color="auto" w:fill="auto"/>
          </w:tcPr>
          <w:p w14:paraId="4E05D551" w14:textId="77777777" w:rsidR="005004CB" w:rsidRPr="00C806B0" w:rsidRDefault="005004CB" w:rsidP="005004CB">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50D56EF9" w14:textId="58FF1A41" w:rsidR="005004CB" w:rsidRPr="00C96FA3" w:rsidRDefault="005004CB" w:rsidP="005004CB">
            <w:pPr>
              <w:pStyle w:val="08-Tabelageral"/>
            </w:pPr>
            <w:r w:rsidRPr="00C96FA3">
              <w:rPr>
                <w:rFonts w:cs="Arial"/>
                <w:color w:val="000000"/>
                <w:szCs w:val="14"/>
                <w:lang w:eastAsia="en-US"/>
              </w:rPr>
              <w:t>(1.448)</w:t>
            </w:r>
          </w:p>
        </w:tc>
        <w:tc>
          <w:tcPr>
            <w:tcW w:w="1329" w:type="dxa"/>
            <w:shd w:val="clear" w:color="auto" w:fill="auto"/>
            <w:vAlign w:val="bottom"/>
          </w:tcPr>
          <w:p w14:paraId="270F2B8A" w14:textId="6B0F03BB" w:rsidR="005004CB" w:rsidRPr="00C96FA3" w:rsidRDefault="005004CB" w:rsidP="005004CB">
            <w:pPr>
              <w:pStyle w:val="08-Tabelageral"/>
            </w:pPr>
            <w:r w:rsidRPr="00C96FA3">
              <w:rPr>
                <w:rFonts w:cs="Arial"/>
                <w:color w:val="000000"/>
                <w:szCs w:val="14"/>
                <w:lang w:eastAsia="en-US"/>
              </w:rPr>
              <w:t>(8.592)</w:t>
            </w:r>
          </w:p>
        </w:tc>
        <w:tc>
          <w:tcPr>
            <w:tcW w:w="1329" w:type="dxa"/>
            <w:shd w:val="clear" w:color="auto" w:fill="auto"/>
            <w:vAlign w:val="bottom"/>
          </w:tcPr>
          <w:p w14:paraId="0C0601E3" w14:textId="6DDE1BEA"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5D831025" w14:textId="7E7D7F4B" w:rsidR="005004CB" w:rsidRPr="00C96FA3" w:rsidRDefault="005004CB" w:rsidP="005004CB">
            <w:pPr>
              <w:pStyle w:val="08-Tabelageral"/>
            </w:pPr>
            <w:r w:rsidRPr="00C96FA3">
              <w:rPr>
                <w:rFonts w:cs="Arial"/>
                <w:color w:val="000000"/>
                <w:szCs w:val="14"/>
                <w:lang w:eastAsia="en-US"/>
              </w:rPr>
              <w:t>(10.040)</w:t>
            </w:r>
          </w:p>
        </w:tc>
      </w:tr>
      <w:tr w:rsidR="005004CB" w:rsidRPr="001D6BE8" w14:paraId="46BC0919" w14:textId="77777777">
        <w:trPr>
          <w:trHeight w:val="238"/>
          <w:jc w:val="center"/>
        </w:trPr>
        <w:tc>
          <w:tcPr>
            <w:tcW w:w="4324" w:type="dxa"/>
            <w:shd w:val="clear" w:color="auto" w:fill="auto"/>
          </w:tcPr>
          <w:p w14:paraId="4B6A7218" w14:textId="77777777" w:rsidR="005004CB" w:rsidRPr="00C806B0" w:rsidRDefault="005004CB" w:rsidP="005004CB">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4DA7DF54" w14:textId="41718E1D" w:rsidR="005004CB" w:rsidRPr="00C96FA3" w:rsidRDefault="005004CB" w:rsidP="005004CB">
            <w:pPr>
              <w:pStyle w:val="08-Tabelageral"/>
            </w:pPr>
            <w:r w:rsidRPr="00C96FA3">
              <w:rPr>
                <w:rFonts w:cs="Arial"/>
                <w:color w:val="000000"/>
                <w:szCs w:val="14"/>
                <w:lang w:eastAsia="en-US"/>
              </w:rPr>
              <w:t>(2.251)</w:t>
            </w:r>
          </w:p>
        </w:tc>
        <w:tc>
          <w:tcPr>
            <w:tcW w:w="1329" w:type="dxa"/>
            <w:shd w:val="clear" w:color="auto" w:fill="auto"/>
            <w:vAlign w:val="bottom"/>
          </w:tcPr>
          <w:p w14:paraId="3C2F86D6" w14:textId="29266CA4" w:rsidR="005004CB" w:rsidRPr="00C96FA3" w:rsidRDefault="005004CB" w:rsidP="005004CB">
            <w:pPr>
              <w:pStyle w:val="08-Tabelageral"/>
            </w:pPr>
            <w:r w:rsidRPr="00C96FA3">
              <w:rPr>
                <w:rFonts w:cs="Arial"/>
                <w:color w:val="000000"/>
                <w:szCs w:val="14"/>
                <w:lang w:eastAsia="en-US"/>
              </w:rPr>
              <w:t>(5.165)</w:t>
            </w:r>
          </w:p>
        </w:tc>
        <w:tc>
          <w:tcPr>
            <w:tcW w:w="1329" w:type="dxa"/>
            <w:shd w:val="clear" w:color="auto" w:fill="auto"/>
            <w:vAlign w:val="bottom"/>
          </w:tcPr>
          <w:p w14:paraId="06549A1C" w14:textId="457FAE6A"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76A8D9E4" w14:textId="611F1B5F" w:rsidR="005004CB" w:rsidRPr="00C96FA3" w:rsidRDefault="005004CB" w:rsidP="005004CB">
            <w:pPr>
              <w:pStyle w:val="08-Tabelageral"/>
            </w:pPr>
            <w:r w:rsidRPr="00C96FA3">
              <w:rPr>
                <w:rFonts w:cs="Arial"/>
                <w:color w:val="000000"/>
                <w:szCs w:val="14"/>
                <w:lang w:eastAsia="en-US"/>
              </w:rPr>
              <w:t>(7.416)</w:t>
            </w:r>
          </w:p>
        </w:tc>
      </w:tr>
      <w:tr w:rsidR="005004CB" w:rsidRPr="001D6BE8" w14:paraId="5372C59B" w14:textId="77777777">
        <w:trPr>
          <w:trHeight w:val="238"/>
          <w:jc w:val="center"/>
        </w:trPr>
        <w:tc>
          <w:tcPr>
            <w:tcW w:w="4324" w:type="dxa"/>
            <w:shd w:val="clear" w:color="auto" w:fill="auto"/>
          </w:tcPr>
          <w:p w14:paraId="36B5D4EE" w14:textId="77777777" w:rsidR="005004CB" w:rsidRPr="00C806B0" w:rsidRDefault="005004CB" w:rsidP="005004CB">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78B687EC" w14:textId="57A752D2" w:rsidR="005004CB" w:rsidRPr="00C96FA3" w:rsidRDefault="005004CB" w:rsidP="005004CB">
            <w:pPr>
              <w:pStyle w:val="08-Tabelageral"/>
            </w:pPr>
            <w:r w:rsidRPr="00C96FA3">
              <w:rPr>
                <w:rFonts w:cs="Arial"/>
                <w:color w:val="000000"/>
                <w:szCs w:val="14"/>
                <w:lang w:eastAsia="en-US"/>
              </w:rPr>
              <w:t>(1.465)</w:t>
            </w:r>
          </w:p>
        </w:tc>
        <w:tc>
          <w:tcPr>
            <w:tcW w:w="1329" w:type="dxa"/>
            <w:shd w:val="clear" w:color="auto" w:fill="auto"/>
            <w:vAlign w:val="bottom"/>
          </w:tcPr>
          <w:p w14:paraId="0D89644B" w14:textId="1985757E" w:rsidR="005004CB" w:rsidRPr="00C96FA3" w:rsidRDefault="005004CB" w:rsidP="005004CB">
            <w:pPr>
              <w:pStyle w:val="08-Tabelageral"/>
            </w:pPr>
            <w:r w:rsidRPr="00C96FA3">
              <w:rPr>
                <w:rFonts w:cs="Arial"/>
                <w:color w:val="000000"/>
                <w:szCs w:val="14"/>
                <w:lang w:eastAsia="en-US"/>
              </w:rPr>
              <w:t>(11.281)</w:t>
            </w:r>
          </w:p>
        </w:tc>
        <w:tc>
          <w:tcPr>
            <w:tcW w:w="1329" w:type="dxa"/>
            <w:shd w:val="clear" w:color="auto" w:fill="auto"/>
            <w:vAlign w:val="bottom"/>
          </w:tcPr>
          <w:p w14:paraId="6AD958F3" w14:textId="04D40486"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2F365BF6" w14:textId="237800CA" w:rsidR="005004CB" w:rsidRPr="00C96FA3" w:rsidRDefault="005004CB" w:rsidP="005004CB">
            <w:pPr>
              <w:pStyle w:val="08-Tabelageral"/>
            </w:pPr>
            <w:r w:rsidRPr="00C96FA3">
              <w:rPr>
                <w:rFonts w:cs="Arial"/>
                <w:color w:val="000000"/>
                <w:szCs w:val="14"/>
                <w:lang w:eastAsia="en-US"/>
              </w:rPr>
              <w:t>(12.746)</w:t>
            </w:r>
          </w:p>
        </w:tc>
      </w:tr>
      <w:tr w:rsidR="005004CB" w:rsidRPr="00A24524" w14:paraId="7342C263" w14:textId="77777777">
        <w:trPr>
          <w:trHeight w:val="238"/>
          <w:jc w:val="center"/>
        </w:trPr>
        <w:tc>
          <w:tcPr>
            <w:tcW w:w="4324" w:type="dxa"/>
            <w:shd w:val="clear" w:color="auto" w:fill="auto"/>
          </w:tcPr>
          <w:p w14:paraId="7513B1F5" w14:textId="77777777" w:rsidR="005004CB" w:rsidRPr="00A24524" w:rsidRDefault="005004CB" w:rsidP="005004CB">
            <w:pPr>
              <w:pStyle w:val="08-Tabelageral"/>
              <w:jc w:val="left"/>
              <w:rPr>
                <w:rFonts w:cs="Arial"/>
                <w:b/>
                <w:szCs w:val="14"/>
              </w:rPr>
            </w:pPr>
            <w:r>
              <w:rPr>
                <w:rFonts w:cs="Arial"/>
                <w:b/>
                <w:szCs w:val="14"/>
              </w:rPr>
              <w:t>Resultado Antes d</w:t>
            </w:r>
            <w:r w:rsidRPr="00A24524">
              <w:rPr>
                <w:rFonts w:cs="Arial"/>
                <w:b/>
                <w:szCs w:val="14"/>
              </w:rPr>
              <w:t xml:space="preserve">as Receitas </w:t>
            </w:r>
            <w:r>
              <w:rPr>
                <w:rFonts w:cs="Arial"/>
                <w:b/>
                <w:szCs w:val="14"/>
              </w:rPr>
              <w:t>e</w:t>
            </w:r>
            <w:r w:rsidRPr="00A24524">
              <w:rPr>
                <w:rFonts w:cs="Arial"/>
                <w:b/>
                <w:szCs w:val="14"/>
              </w:rPr>
              <w:t xml:space="preserve"> Despesas Financeiras</w:t>
            </w:r>
          </w:p>
        </w:tc>
        <w:tc>
          <w:tcPr>
            <w:tcW w:w="1328" w:type="dxa"/>
            <w:shd w:val="clear" w:color="auto" w:fill="auto"/>
            <w:vAlign w:val="bottom"/>
          </w:tcPr>
          <w:p w14:paraId="0F9EFE5D" w14:textId="4D0E135E" w:rsidR="005004CB" w:rsidRPr="00C96FA3" w:rsidRDefault="005004CB" w:rsidP="005004CB">
            <w:pPr>
              <w:pStyle w:val="08-Tabelageral"/>
              <w:rPr>
                <w:b/>
              </w:rPr>
            </w:pPr>
            <w:r w:rsidRPr="00C96FA3">
              <w:rPr>
                <w:rFonts w:cs="Arial"/>
                <w:b/>
                <w:bCs/>
                <w:color w:val="000000"/>
                <w:szCs w:val="14"/>
                <w:lang w:eastAsia="en-US"/>
              </w:rPr>
              <w:t>2.</w:t>
            </w:r>
            <w:r>
              <w:rPr>
                <w:rFonts w:cs="Arial"/>
                <w:b/>
                <w:bCs/>
                <w:color w:val="000000"/>
                <w:szCs w:val="14"/>
                <w:lang w:eastAsia="en-US"/>
              </w:rPr>
              <w:t>584</w:t>
            </w:r>
            <w:r w:rsidRPr="00C96FA3">
              <w:rPr>
                <w:rFonts w:cs="Arial"/>
                <w:b/>
                <w:bCs/>
                <w:color w:val="000000"/>
                <w:szCs w:val="14"/>
                <w:lang w:eastAsia="en-US"/>
              </w:rPr>
              <w:t>.</w:t>
            </w:r>
            <w:r>
              <w:rPr>
                <w:rFonts w:cs="Arial"/>
                <w:b/>
                <w:bCs/>
                <w:color w:val="000000"/>
                <w:szCs w:val="14"/>
                <w:lang w:eastAsia="en-US"/>
              </w:rPr>
              <w:t>920</w:t>
            </w:r>
          </w:p>
        </w:tc>
        <w:tc>
          <w:tcPr>
            <w:tcW w:w="1329" w:type="dxa"/>
            <w:shd w:val="clear" w:color="auto" w:fill="auto"/>
            <w:vAlign w:val="bottom"/>
          </w:tcPr>
          <w:p w14:paraId="61910116" w14:textId="05866E35" w:rsidR="005004CB" w:rsidRPr="00C96FA3" w:rsidRDefault="005004CB" w:rsidP="005004CB">
            <w:pPr>
              <w:pStyle w:val="08-Tabelageral"/>
              <w:rPr>
                <w:b/>
              </w:rPr>
            </w:pPr>
            <w:r w:rsidRPr="00C96FA3">
              <w:rPr>
                <w:rFonts w:cs="Arial"/>
                <w:b/>
                <w:bCs/>
                <w:color w:val="000000"/>
                <w:szCs w:val="14"/>
                <w:lang w:eastAsia="en-US"/>
              </w:rPr>
              <w:t>1.025.071</w:t>
            </w:r>
          </w:p>
        </w:tc>
        <w:tc>
          <w:tcPr>
            <w:tcW w:w="1329" w:type="dxa"/>
            <w:shd w:val="clear" w:color="auto" w:fill="auto"/>
            <w:vAlign w:val="bottom"/>
          </w:tcPr>
          <w:p w14:paraId="12E397E4" w14:textId="2716A863" w:rsidR="005004CB" w:rsidRPr="00C96FA3" w:rsidRDefault="005004CB" w:rsidP="005004CB">
            <w:pPr>
              <w:pStyle w:val="08-Tabelageral"/>
              <w:rPr>
                <w:b/>
              </w:rPr>
            </w:pPr>
            <w:r w:rsidRPr="00C96FA3">
              <w:rPr>
                <w:rFonts w:cs="Arial"/>
                <w:b/>
                <w:bCs/>
                <w:color w:val="000000"/>
                <w:szCs w:val="14"/>
                <w:lang w:eastAsia="en-US"/>
              </w:rPr>
              <w:t>(1.648.550)</w:t>
            </w:r>
          </w:p>
        </w:tc>
        <w:tc>
          <w:tcPr>
            <w:tcW w:w="1329" w:type="dxa"/>
            <w:shd w:val="clear" w:color="auto" w:fill="auto"/>
            <w:vAlign w:val="bottom"/>
          </w:tcPr>
          <w:p w14:paraId="4046B2B6" w14:textId="5076C8FE" w:rsidR="005004CB" w:rsidRPr="00C96FA3" w:rsidRDefault="005004CB" w:rsidP="005004CB">
            <w:pPr>
              <w:pStyle w:val="08-Tabelageral"/>
              <w:rPr>
                <w:b/>
              </w:rPr>
            </w:pPr>
            <w:r>
              <w:rPr>
                <w:rFonts w:cs="Arial"/>
                <w:b/>
                <w:bCs/>
                <w:color w:val="000000"/>
                <w:szCs w:val="14"/>
                <w:lang w:eastAsia="en-US"/>
              </w:rPr>
              <w:t>1</w:t>
            </w:r>
            <w:r w:rsidRPr="00C96FA3">
              <w:rPr>
                <w:rFonts w:cs="Arial"/>
                <w:b/>
                <w:bCs/>
                <w:color w:val="000000"/>
                <w:szCs w:val="14"/>
                <w:lang w:eastAsia="en-US"/>
              </w:rPr>
              <w:t>.</w:t>
            </w:r>
            <w:r>
              <w:rPr>
                <w:rFonts w:cs="Arial"/>
                <w:b/>
                <w:bCs/>
                <w:color w:val="000000"/>
                <w:szCs w:val="14"/>
                <w:lang w:eastAsia="en-US"/>
              </w:rPr>
              <w:t>961</w:t>
            </w:r>
            <w:r w:rsidRPr="00C96FA3">
              <w:rPr>
                <w:rFonts w:cs="Arial"/>
                <w:b/>
                <w:bCs/>
                <w:color w:val="000000"/>
                <w:szCs w:val="14"/>
                <w:lang w:eastAsia="en-US"/>
              </w:rPr>
              <w:t>.</w:t>
            </w:r>
            <w:r>
              <w:rPr>
                <w:rFonts w:cs="Arial"/>
                <w:b/>
                <w:bCs/>
                <w:color w:val="000000"/>
                <w:szCs w:val="14"/>
                <w:lang w:eastAsia="en-US"/>
              </w:rPr>
              <w:t>441</w:t>
            </w:r>
          </w:p>
        </w:tc>
      </w:tr>
      <w:tr w:rsidR="005004CB" w:rsidRPr="00A24524" w14:paraId="5129D8F0" w14:textId="77777777">
        <w:trPr>
          <w:trHeight w:val="238"/>
          <w:jc w:val="center"/>
        </w:trPr>
        <w:tc>
          <w:tcPr>
            <w:tcW w:w="4324" w:type="dxa"/>
            <w:shd w:val="clear" w:color="auto" w:fill="auto"/>
          </w:tcPr>
          <w:p w14:paraId="63283ABC" w14:textId="77777777" w:rsidR="005004CB" w:rsidRPr="00A24524" w:rsidRDefault="005004CB" w:rsidP="005004CB">
            <w:pPr>
              <w:pStyle w:val="08-Tabelageral"/>
              <w:jc w:val="left"/>
              <w:rPr>
                <w:rFonts w:cs="Arial"/>
                <w:b/>
                <w:szCs w:val="14"/>
              </w:rPr>
            </w:pPr>
            <w:r w:rsidRPr="00A24524">
              <w:rPr>
                <w:rFonts w:cs="Arial"/>
                <w:b/>
                <w:szCs w:val="14"/>
              </w:rPr>
              <w:t>Resultado Financeiro</w:t>
            </w:r>
          </w:p>
        </w:tc>
        <w:tc>
          <w:tcPr>
            <w:tcW w:w="1328" w:type="dxa"/>
            <w:shd w:val="clear" w:color="auto" w:fill="auto"/>
            <w:vAlign w:val="bottom"/>
          </w:tcPr>
          <w:p w14:paraId="1962385C" w14:textId="24FA5465" w:rsidR="005004CB" w:rsidRPr="00C96FA3" w:rsidRDefault="005004CB" w:rsidP="005004CB">
            <w:pPr>
              <w:pStyle w:val="08-Tabelageral"/>
              <w:rPr>
                <w:b/>
              </w:rPr>
            </w:pPr>
            <w:r w:rsidRPr="00C96FA3">
              <w:rPr>
                <w:rFonts w:cs="Arial"/>
                <w:b/>
                <w:bCs/>
                <w:color w:val="000000"/>
                <w:szCs w:val="14"/>
                <w:lang w:eastAsia="en-US"/>
              </w:rPr>
              <w:t>38.998</w:t>
            </w:r>
          </w:p>
        </w:tc>
        <w:tc>
          <w:tcPr>
            <w:tcW w:w="1329" w:type="dxa"/>
            <w:shd w:val="clear" w:color="auto" w:fill="auto"/>
            <w:vAlign w:val="bottom"/>
          </w:tcPr>
          <w:p w14:paraId="6818D0C6" w14:textId="1DBFD00D" w:rsidR="005004CB" w:rsidRPr="00C96FA3" w:rsidRDefault="005004CB" w:rsidP="005004CB">
            <w:pPr>
              <w:pStyle w:val="08-Tabelageral"/>
              <w:rPr>
                <w:b/>
              </w:rPr>
            </w:pPr>
            <w:r w:rsidRPr="00C96FA3">
              <w:rPr>
                <w:rFonts w:cs="Arial"/>
                <w:b/>
                <w:bCs/>
                <w:color w:val="000000"/>
                <w:szCs w:val="14"/>
                <w:lang w:eastAsia="en-US"/>
              </w:rPr>
              <w:t>111.014</w:t>
            </w:r>
          </w:p>
        </w:tc>
        <w:tc>
          <w:tcPr>
            <w:tcW w:w="1329" w:type="dxa"/>
            <w:shd w:val="clear" w:color="auto" w:fill="auto"/>
            <w:vAlign w:val="bottom"/>
          </w:tcPr>
          <w:p w14:paraId="1B0E3458" w14:textId="447FD0D6" w:rsidR="005004CB" w:rsidRPr="00C96FA3" w:rsidRDefault="005004CB" w:rsidP="005004CB">
            <w:pPr>
              <w:pStyle w:val="08-Tabelageral"/>
              <w:rPr>
                <w:b/>
              </w:rPr>
            </w:pPr>
            <w:r w:rsidRPr="00C96FA3">
              <w:rPr>
                <w:rFonts w:cs="Arial"/>
                <w:b/>
                <w:bCs/>
                <w:color w:val="000000"/>
                <w:szCs w:val="14"/>
                <w:lang w:eastAsia="en-US"/>
              </w:rPr>
              <w:t>--</w:t>
            </w:r>
          </w:p>
        </w:tc>
        <w:tc>
          <w:tcPr>
            <w:tcW w:w="1329" w:type="dxa"/>
            <w:shd w:val="clear" w:color="auto" w:fill="auto"/>
            <w:vAlign w:val="bottom"/>
          </w:tcPr>
          <w:p w14:paraId="0AFAC37A" w14:textId="7B6047DD" w:rsidR="005004CB" w:rsidRPr="00C96FA3" w:rsidRDefault="005004CB" w:rsidP="005004CB">
            <w:pPr>
              <w:pStyle w:val="08-Tabelageral"/>
              <w:rPr>
                <w:b/>
              </w:rPr>
            </w:pPr>
            <w:r w:rsidRPr="00C96FA3">
              <w:rPr>
                <w:rFonts w:cs="Arial"/>
                <w:b/>
                <w:bCs/>
                <w:color w:val="000000"/>
                <w:szCs w:val="14"/>
                <w:lang w:eastAsia="en-US"/>
              </w:rPr>
              <w:t>150.012</w:t>
            </w:r>
          </w:p>
        </w:tc>
      </w:tr>
      <w:tr w:rsidR="005004CB" w:rsidRPr="001D6BE8" w14:paraId="14D2CAB5" w14:textId="77777777">
        <w:trPr>
          <w:trHeight w:val="238"/>
          <w:jc w:val="center"/>
        </w:trPr>
        <w:tc>
          <w:tcPr>
            <w:tcW w:w="4324" w:type="dxa"/>
            <w:shd w:val="clear" w:color="auto" w:fill="auto"/>
          </w:tcPr>
          <w:p w14:paraId="4D74632D" w14:textId="77777777" w:rsidR="005004CB" w:rsidRPr="00C806B0" w:rsidRDefault="005004CB" w:rsidP="005004CB">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050D9616" w14:textId="40C7219A" w:rsidR="005004CB" w:rsidRPr="00C96FA3" w:rsidRDefault="005004CB" w:rsidP="005004CB">
            <w:pPr>
              <w:pStyle w:val="08-Tabelageral"/>
            </w:pPr>
            <w:r w:rsidRPr="00C96FA3">
              <w:rPr>
                <w:rFonts w:cs="Arial"/>
                <w:color w:val="000000"/>
                <w:szCs w:val="14"/>
                <w:lang w:eastAsia="en-US"/>
              </w:rPr>
              <w:t>39.271</w:t>
            </w:r>
          </w:p>
        </w:tc>
        <w:tc>
          <w:tcPr>
            <w:tcW w:w="1329" w:type="dxa"/>
            <w:shd w:val="clear" w:color="auto" w:fill="auto"/>
            <w:vAlign w:val="bottom"/>
          </w:tcPr>
          <w:p w14:paraId="75436A35" w14:textId="4D85F6E3" w:rsidR="005004CB" w:rsidRPr="00C96FA3" w:rsidRDefault="005004CB" w:rsidP="005004CB">
            <w:pPr>
              <w:pStyle w:val="08-Tabelageral"/>
            </w:pPr>
            <w:r w:rsidRPr="00C96FA3">
              <w:rPr>
                <w:rFonts w:cs="Arial"/>
                <w:color w:val="000000"/>
                <w:szCs w:val="14"/>
                <w:lang w:eastAsia="en-US"/>
              </w:rPr>
              <w:t>111.066</w:t>
            </w:r>
          </w:p>
        </w:tc>
        <w:tc>
          <w:tcPr>
            <w:tcW w:w="1329" w:type="dxa"/>
            <w:shd w:val="clear" w:color="auto" w:fill="auto"/>
            <w:vAlign w:val="bottom"/>
          </w:tcPr>
          <w:p w14:paraId="364E7781" w14:textId="3E41351F"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7B4B5A44" w14:textId="19011DF9" w:rsidR="005004CB" w:rsidRPr="00C96FA3" w:rsidRDefault="005004CB" w:rsidP="005004CB">
            <w:pPr>
              <w:pStyle w:val="08-Tabelageral"/>
            </w:pPr>
            <w:r w:rsidRPr="00C96FA3">
              <w:rPr>
                <w:rFonts w:cs="Arial"/>
                <w:color w:val="000000"/>
                <w:szCs w:val="14"/>
                <w:lang w:eastAsia="en-US"/>
              </w:rPr>
              <w:t>150.337</w:t>
            </w:r>
          </w:p>
        </w:tc>
      </w:tr>
      <w:tr w:rsidR="005004CB" w:rsidRPr="001D6BE8" w14:paraId="0AB9DF6C" w14:textId="77777777">
        <w:trPr>
          <w:trHeight w:val="238"/>
          <w:jc w:val="center"/>
        </w:trPr>
        <w:tc>
          <w:tcPr>
            <w:tcW w:w="4324" w:type="dxa"/>
            <w:shd w:val="clear" w:color="auto" w:fill="auto"/>
          </w:tcPr>
          <w:p w14:paraId="75B739B9" w14:textId="77777777" w:rsidR="005004CB" w:rsidRPr="00C806B0" w:rsidRDefault="005004CB" w:rsidP="005004CB">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112E6259" w14:textId="0401B15E" w:rsidR="005004CB" w:rsidRPr="00C96FA3" w:rsidRDefault="005004CB" w:rsidP="005004CB">
            <w:pPr>
              <w:pStyle w:val="08-Tabelageral"/>
            </w:pPr>
            <w:r w:rsidRPr="00C96FA3">
              <w:rPr>
                <w:rFonts w:cs="Arial"/>
                <w:color w:val="000000"/>
                <w:szCs w:val="14"/>
                <w:lang w:eastAsia="en-US"/>
              </w:rPr>
              <w:t>(273)</w:t>
            </w:r>
          </w:p>
        </w:tc>
        <w:tc>
          <w:tcPr>
            <w:tcW w:w="1329" w:type="dxa"/>
            <w:shd w:val="clear" w:color="auto" w:fill="auto"/>
            <w:vAlign w:val="bottom"/>
          </w:tcPr>
          <w:p w14:paraId="3B7FB8CA" w14:textId="5ED40B08" w:rsidR="005004CB" w:rsidRPr="00C96FA3" w:rsidRDefault="005004CB" w:rsidP="005004CB">
            <w:pPr>
              <w:pStyle w:val="08-Tabelageral"/>
            </w:pPr>
            <w:r w:rsidRPr="00C96FA3">
              <w:rPr>
                <w:rFonts w:cs="Arial"/>
                <w:color w:val="000000"/>
                <w:szCs w:val="14"/>
                <w:lang w:eastAsia="en-US"/>
              </w:rPr>
              <w:t>(52)</w:t>
            </w:r>
          </w:p>
        </w:tc>
        <w:tc>
          <w:tcPr>
            <w:tcW w:w="1329" w:type="dxa"/>
            <w:shd w:val="clear" w:color="auto" w:fill="auto"/>
            <w:vAlign w:val="bottom"/>
          </w:tcPr>
          <w:p w14:paraId="2DE0E9A9" w14:textId="3E14289D" w:rsidR="005004CB" w:rsidRPr="00C96FA3" w:rsidRDefault="005004CB" w:rsidP="005004CB">
            <w:pPr>
              <w:pStyle w:val="08-Tabelageral"/>
            </w:pPr>
            <w:r w:rsidRPr="00C96FA3">
              <w:rPr>
                <w:rFonts w:cs="Arial"/>
                <w:color w:val="000000"/>
                <w:szCs w:val="14"/>
                <w:lang w:eastAsia="en-US"/>
              </w:rPr>
              <w:t>--</w:t>
            </w:r>
          </w:p>
        </w:tc>
        <w:tc>
          <w:tcPr>
            <w:tcW w:w="1329" w:type="dxa"/>
            <w:shd w:val="clear" w:color="auto" w:fill="auto"/>
            <w:vAlign w:val="bottom"/>
          </w:tcPr>
          <w:p w14:paraId="2870CECA" w14:textId="564B3C2C" w:rsidR="005004CB" w:rsidRPr="00C96FA3" w:rsidRDefault="005004CB" w:rsidP="005004CB">
            <w:pPr>
              <w:pStyle w:val="08-Tabelageral"/>
            </w:pPr>
            <w:r w:rsidRPr="00C96FA3">
              <w:rPr>
                <w:rFonts w:cs="Arial"/>
                <w:color w:val="000000"/>
                <w:szCs w:val="14"/>
                <w:lang w:eastAsia="en-US"/>
              </w:rPr>
              <w:t>(325)</w:t>
            </w:r>
          </w:p>
        </w:tc>
      </w:tr>
      <w:tr w:rsidR="005004CB" w:rsidRPr="00A24524" w14:paraId="3940DDDE" w14:textId="77777777">
        <w:trPr>
          <w:trHeight w:val="238"/>
          <w:jc w:val="center"/>
        </w:trPr>
        <w:tc>
          <w:tcPr>
            <w:tcW w:w="4324" w:type="dxa"/>
            <w:shd w:val="clear" w:color="auto" w:fill="auto"/>
          </w:tcPr>
          <w:p w14:paraId="17BCE304" w14:textId="77777777" w:rsidR="005004CB" w:rsidRPr="00A24524" w:rsidRDefault="005004CB" w:rsidP="005004CB">
            <w:pPr>
              <w:pStyle w:val="08-Tabelageral"/>
              <w:jc w:val="left"/>
              <w:rPr>
                <w:rFonts w:cs="Arial"/>
                <w:b/>
                <w:bCs/>
                <w:szCs w:val="14"/>
              </w:rPr>
            </w:pPr>
            <w:r>
              <w:rPr>
                <w:rFonts w:cs="Arial"/>
                <w:b/>
                <w:szCs w:val="14"/>
              </w:rPr>
              <w:t>Resultado Antes do Imposto de Renda e</w:t>
            </w:r>
            <w:r w:rsidRPr="00A24524">
              <w:rPr>
                <w:rFonts w:cs="Arial"/>
                <w:b/>
                <w:szCs w:val="14"/>
              </w:rPr>
              <w:t xml:space="preserve"> Contribuição Social</w:t>
            </w:r>
          </w:p>
        </w:tc>
        <w:tc>
          <w:tcPr>
            <w:tcW w:w="1328" w:type="dxa"/>
            <w:shd w:val="clear" w:color="auto" w:fill="auto"/>
            <w:vAlign w:val="bottom"/>
          </w:tcPr>
          <w:p w14:paraId="445DCD72" w14:textId="6806CF4B" w:rsidR="005004CB" w:rsidRPr="00C96FA3" w:rsidRDefault="005004CB" w:rsidP="005004CB">
            <w:pPr>
              <w:pStyle w:val="08-Tabelageral"/>
              <w:rPr>
                <w:b/>
              </w:rPr>
            </w:pPr>
            <w:r w:rsidRPr="00C96FA3">
              <w:rPr>
                <w:rFonts w:cs="Arial"/>
                <w:b/>
                <w:bCs/>
                <w:color w:val="000000"/>
                <w:szCs w:val="14"/>
                <w:lang w:eastAsia="en-US"/>
              </w:rPr>
              <w:t>2.</w:t>
            </w:r>
            <w:r>
              <w:rPr>
                <w:rFonts w:cs="Arial"/>
                <w:b/>
                <w:bCs/>
                <w:color w:val="000000"/>
                <w:szCs w:val="14"/>
                <w:lang w:eastAsia="en-US"/>
              </w:rPr>
              <w:t>623</w:t>
            </w:r>
            <w:r w:rsidRPr="00C96FA3">
              <w:rPr>
                <w:rFonts w:cs="Arial"/>
                <w:b/>
                <w:bCs/>
                <w:color w:val="000000"/>
                <w:szCs w:val="14"/>
                <w:lang w:eastAsia="en-US"/>
              </w:rPr>
              <w:t>.</w:t>
            </w:r>
            <w:r>
              <w:rPr>
                <w:rFonts w:cs="Arial"/>
                <w:b/>
                <w:bCs/>
                <w:color w:val="000000"/>
                <w:szCs w:val="14"/>
                <w:lang w:eastAsia="en-US"/>
              </w:rPr>
              <w:t>918</w:t>
            </w:r>
          </w:p>
        </w:tc>
        <w:tc>
          <w:tcPr>
            <w:tcW w:w="1329" w:type="dxa"/>
            <w:shd w:val="clear" w:color="auto" w:fill="auto"/>
            <w:vAlign w:val="bottom"/>
          </w:tcPr>
          <w:p w14:paraId="5D9F62B5" w14:textId="2BD61A9F" w:rsidR="005004CB" w:rsidRPr="00C96FA3" w:rsidRDefault="005004CB" w:rsidP="005004CB">
            <w:pPr>
              <w:pStyle w:val="08-Tabelageral"/>
              <w:rPr>
                <w:b/>
              </w:rPr>
            </w:pPr>
            <w:r w:rsidRPr="00C96FA3">
              <w:rPr>
                <w:rFonts w:cs="Arial"/>
                <w:b/>
                <w:bCs/>
                <w:color w:val="000000"/>
                <w:szCs w:val="14"/>
                <w:lang w:eastAsia="en-US"/>
              </w:rPr>
              <w:t>1.136.085</w:t>
            </w:r>
          </w:p>
        </w:tc>
        <w:tc>
          <w:tcPr>
            <w:tcW w:w="1329" w:type="dxa"/>
            <w:shd w:val="clear" w:color="auto" w:fill="auto"/>
            <w:vAlign w:val="bottom"/>
          </w:tcPr>
          <w:p w14:paraId="469AA0DB" w14:textId="4A4915F0" w:rsidR="005004CB" w:rsidRPr="00C96FA3" w:rsidRDefault="005004CB" w:rsidP="005004CB">
            <w:pPr>
              <w:pStyle w:val="08-Tabelageral"/>
              <w:rPr>
                <w:b/>
              </w:rPr>
            </w:pPr>
            <w:r w:rsidRPr="00C96FA3">
              <w:rPr>
                <w:rFonts w:cs="Arial"/>
                <w:b/>
                <w:bCs/>
                <w:color w:val="000000"/>
                <w:szCs w:val="14"/>
                <w:lang w:eastAsia="en-US"/>
              </w:rPr>
              <w:t>(1.648.550)</w:t>
            </w:r>
          </w:p>
        </w:tc>
        <w:tc>
          <w:tcPr>
            <w:tcW w:w="1329" w:type="dxa"/>
            <w:shd w:val="clear" w:color="auto" w:fill="auto"/>
            <w:vAlign w:val="bottom"/>
          </w:tcPr>
          <w:p w14:paraId="3519C900" w14:textId="2DFFE4B9" w:rsidR="005004CB" w:rsidRPr="00C96FA3" w:rsidRDefault="005004CB" w:rsidP="005004CB">
            <w:pPr>
              <w:pStyle w:val="08-Tabelageral"/>
              <w:rPr>
                <w:b/>
              </w:rPr>
            </w:pPr>
            <w:r w:rsidRPr="00C96FA3">
              <w:rPr>
                <w:rFonts w:cs="Arial"/>
                <w:b/>
                <w:bCs/>
                <w:color w:val="000000"/>
                <w:szCs w:val="14"/>
                <w:lang w:eastAsia="en-US"/>
              </w:rPr>
              <w:t>2.</w:t>
            </w:r>
            <w:r>
              <w:rPr>
                <w:rFonts w:cs="Arial"/>
                <w:b/>
                <w:bCs/>
                <w:color w:val="000000"/>
                <w:szCs w:val="14"/>
                <w:lang w:eastAsia="en-US"/>
              </w:rPr>
              <w:t>11</w:t>
            </w:r>
            <w:r w:rsidRPr="00C96FA3">
              <w:rPr>
                <w:rFonts w:cs="Arial"/>
                <w:b/>
                <w:bCs/>
                <w:color w:val="000000"/>
                <w:szCs w:val="14"/>
                <w:lang w:eastAsia="en-US"/>
              </w:rPr>
              <w:t>1.</w:t>
            </w:r>
            <w:r>
              <w:rPr>
                <w:rFonts w:cs="Arial"/>
                <w:b/>
                <w:bCs/>
                <w:color w:val="000000"/>
                <w:szCs w:val="14"/>
                <w:lang w:eastAsia="en-US"/>
              </w:rPr>
              <w:t>453</w:t>
            </w:r>
          </w:p>
        </w:tc>
      </w:tr>
      <w:tr w:rsidR="005004CB" w:rsidRPr="00C97D95" w14:paraId="51DCB93C" w14:textId="77777777">
        <w:trPr>
          <w:trHeight w:val="238"/>
          <w:jc w:val="center"/>
        </w:trPr>
        <w:tc>
          <w:tcPr>
            <w:tcW w:w="4324" w:type="dxa"/>
            <w:shd w:val="clear" w:color="auto" w:fill="auto"/>
          </w:tcPr>
          <w:p w14:paraId="088C5176" w14:textId="77777777" w:rsidR="005004CB" w:rsidRPr="00A869C3" w:rsidRDefault="005004CB" w:rsidP="005004CB">
            <w:pPr>
              <w:pStyle w:val="08-Tabelageral"/>
              <w:ind w:left="113"/>
              <w:jc w:val="left"/>
              <w:rPr>
                <w:rFonts w:cs="Arial"/>
                <w:szCs w:val="14"/>
              </w:rPr>
            </w:pPr>
            <w:r w:rsidRPr="00A869C3">
              <w:rPr>
                <w:rFonts w:cs="Arial"/>
                <w:szCs w:val="14"/>
              </w:rPr>
              <w:t>Imposto de Renda e Contribuição Social</w:t>
            </w:r>
          </w:p>
        </w:tc>
        <w:tc>
          <w:tcPr>
            <w:tcW w:w="1328" w:type="dxa"/>
            <w:shd w:val="clear" w:color="auto" w:fill="auto"/>
            <w:vAlign w:val="bottom"/>
          </w:tcPr>
          <w:p w14:paraId="0A1DDE1B" w14:textId="24604316" w:rsidR="005004CB" w:rsidRPr="00C96FA3" w:rsidRDefault="005004CB" w:rsidP="005004CB">
            <w:pPr>
              <w:pStyle w:val="08-Tabelageral"/>
              <w:rPr>
                <w:bCs/>
              </w:rPr>
            </w:pPr>
            <w:r w:rsidRPr="00C96FA3">
              <w:rPr>
                <w:rFonts w:cs="Arial"/>
                <w:color w:val="000000"/>
                <w:szCs w:val="14"/>
                <w:lang w:eastAsia="en-US"/>
              </w:rPr>
              <w:t>(9.150)</w:t>
            </w:r>
          </w:p>
        </w:tc>
        <w:tc>
          <w:tcPr>
            <w:tcW w:w="1329" w:type="dxa"/>
            <w:shd w:val="clear" w:color="auto" w:fill="auto"/>
            <w:vAlign w:val="bottom"/>
          </w:tcPr>
          <w:p w14:paraId="36DE7B2A" w14:textId="6E190829" w:rsidR="005004CB" w:rsidRPr="00C96FA3" w:rsidRDefault="005004CB" w:rsidP="005004CB">
            <w:pPr>
              <w:pStyle w:val="08-Tabelageral"/>
              <w:rPr>
                <w:bCs/>
              </w:rPr>
            </w:pPr>
            <w:r w:rsidRPr="00C96FA3">
              <w:rPr>
                <w:rFonts w:cs="Arial"/>
                <w:color w:val="000000"/>
                <w:szCs w:val="14"/>
                <w:lang w:eastAsia="en-US"/>
              </w:rPr>
              <w:t>(385.480)</w:t>
            </w:r>
          </w:p>
        </w:tc>
        <w:tc>
          <w:tcPr>
            <w:tcW w:w="1329" w:type="dxa"/>
            <w:shd w:val="clear" w:color="auto" w:fill="auto"/>
            <w:vAlign w:val="bottom"/>
          </w:tcPr>
          <w:p w14:paraId="1027CD6E" w14:textId="29AE30E3" w:rsidR="005004CB" w:rsidRPr="00C96FA3" w:rsidRDefault="005004CB" w:rsidP="005004CB">
            <w:pPr>
              <w:pStyle w:val="08-Tabelageral"/>
              <w:rPr>
                <w:bCs/>
              </w:rPr>
            </w:pPr>
            <w:r w:rsidRPr="00C96FA3">
              <w:rPr>
                <w:rFonts w:cs="Arial"/>
                <w:color w:val="000000"/>
                <w:szCs w:val="14"/>
                <w:lang w:eastAsia="en-US"/>
              </w:rPr>
              <w:t>--</w:t>
            </w:r>
          </w:p>
        </w:tc>
        <w:tc>
          <w:tcPr>
            <w:tcW w:w="1329" w:type="dxa"/>
            <w:shd w:val="clear" w:color="auto" w:fill="auto"/>
            <w:vAlign w:val="bottom"/>
          </w:tcPr>
          <w:p w14:paraId="6200C043" w14:textId="110AD1BF" w:rsidR="005004CB" w:rsidRPr="00C96FA3" w:rsidRDefault="005004CB" w:rsidP="005004CB">
            <w:pPr>
              <w:pStyle w:val="08-Tabelageral"/>
              <w:rPr>
                <w:bCs/>
              </w:rPr>
            </w:pPr>
            <w:r w:rsidRPr="00C96FA3">
              <w:rPr>
                <w:rFonts w:cs="Arial"/>
                <w:color w:val="000000"/>
                <w:szCs w:val="14"/>
                <w:lang w:eastAsia="en-US"/>
              </w:rPr>
              <w:t>(394.630)</w:t>
            </w:r>
          </w:p>
        </w:tc>
      </w:tr>
      <w:tr w:rsidR="005004CB" w:rsidRPr="00A24524" w14:paraId="6BB7C607" w14:textId="77777777">
        <w:trPr>
          <w:trHeight w:val="238"/>
          <w:jc w:val="center"/>
        </w:trPr>
        <w:tc>
          <w:tcPr>
            <w:tcW w:w="4324" w:type="dxa"/>
            <w:tcBorders>
              <w:bottom w:val="single" w:sz="2" w:space="0" w:color="1F3864" w:themeColor="accent1" w:themeShade="80"/>
            </w:tcBorders>
            <w:shd w:val="clear" w:color="auto" w:fill="auto"/>
          </w:tcPr>
          <w:p w14:paraId="1BBB060B" w14:textId="77777777" w:rsidR="005004CB" w:rsidRPr="00A24524" w:rsidRDefault="005004CB" w:rsidP="005004CB">
            <w:pPr>
              <w:pStyle w:val="08-Tabelageral"/>
              <w:jc w:val="left"/>
              <w:rPr>
                <w:rFonts w:cs="Arial"/>
                <w:b/>
                <w:bCs/>
                <w:szCs w:val="14"/>
              </w:rPr>
            </w:pPr>
            <w:r>
              <w:rPr>
                <w:rFonts w:cs="Arial"/>
                <w:b/>
                <w:szCs w:val="14"/>
              </w:rPr>
              <w:t>Lucro Líquido d</w:t>
            </w:r>
            <w:r w:rsidRPr="00A24524">
              <w:rPr>
                <w:rFonts w:cs="Arial"/>
                <w:b/>
                <w:szCs w:val="14"/>
              </w:rPr>
              <w:t xml:space="preserve">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70E3A644" w14:textId="6A415AC5" w:rsidR="005004CB" w:rsidRPr="00C96FA3" w:rsidRDefault="005004CB" w:rsidP="005004CB">
            <w:pPr>
              <w:pStyle w:val="08-Tabelageral"/>
              <w:rPr>
                <w:b/>
              </w:rPr>
            </w:pPr>
            <w:r w:rsidRPr="00C96FA3">
              <w:rPr>
                <w:rFonts w:cs="Arial"/>
                <w:b/>
                <w:bCs/>
                <w:color w:val="000000"/>
                <w:szCs w:val="14"/>
                <w:lang w:eastAsia="en-US"/>
              </w:rPr>
              <w:t>2.</w:t>
            </w:r>
            <w:r>
              <w:rPr>
                <w:rFonts w:cs="Arial"/>
                <w:b/>
                <w:bCs/>
                <w:color w:val="000000"/>
                <w:szCs w:val="14"/>
                <w:lang w:eastAsia="en-US"/>
              </w:rPr>
              <w:t>61</w:t>
            </w:r>
            <w:r w:rsidRPr="00C96FA3">
              <w:rPr>
                <w:rFonts w:cs="Arial"/>
                <w:b/>
                <w:bCs/>
                <w:color w:val="000000"/>
                <w:szCs w:val="14"/>
                <w:lang w:eastAsia="en-US"/>
              </w:rPr>
              <w:t>4.</w:t>
            </w:r>
            <w:r>
              <w:rPr>
                <w:rFonts w:cs="Arial"/>
                <w:b/>
                <w:bCs/>
                <w:color w:val="000000"/>
                <w:szCs w:val="14"/>
                <w:lang w:eastAsia="en-US"/>
              </w:rPr>
              <w:t>768</w:t>
            </w:r>
          </w:p>
        </w:tc>
        <w:tc>
          <w:tcPr>
            <w:tcW w:w="1329" w:type="dxa"/>
            <w:tcBorders>
              <w:bottom w:val="single" w:sz="2" w:space="0" w:color="1F3864" w:themeColor="accent1" w:themeShade="80"/>
            </w:tcBorders>
            <w:shd w:val="clear" w:color="auto" w:fill="auto"/>
            <w:vAlign w:val="bottom"/>
          </w:tcPr>
          <w:p w14:paraId="686E6979" w14:textId="1B89B8D6" w:rsidR="005004CB" w:rsidRPr="00C96FA3" w:rsidRDefault="005004CB" w:rsidP="005004CB">
            <w:pPr>
              <w:pStyle w:val="08-Tabelageral"/>
              <w:rPr>
                <w:b/>
              </w:rPr>
            </w:pPr>
            <w:r w:rsidRPr="00C96FA3">
              <w:rPr>
                <w:rFonts w:cs="Arial"/>
                <w:b/>
                <w:bCs/>
                <w:color w:val="000000"/>
                <w:szCs w:val="14"/>
                <w:lang w:eastAsia="en-US"/>
              </w:rPr>
              <w:t>750.605</w:t>
            </w:r>
          </w:p>
        </w:tc>
        <w:tc>
          <w:tcPr>
            <w:tcW w:w="1329" w:type="dxa"/>
            <w:tcBorders>
              <w:bottom w:val="single" w:sz="2" w:space="0" w:color="1F3864" w:themeColor="accent1" w:themeShade="80"/>
            </w:tcBorders>
            <w:shd w:val="clear" w:color="auto" w:fill="auto"/>
            <w:vAlign w:val="bottom"/>
          </w:tcPr>
          <w:p w14:paraId="6ED14103" w14:textId="363F401C" w:rsidR="005004CB" w:rsidRPr="00C96FA3" w:rsidRDefault="005004CB" w:rsidP="005004CB">
            <w:pPr>
              <w:pStyle w:val="08-Tabelageral"/>
              <w:rPr>
                <w:b/>
              </w:rPr>
            </w:pPr>
            <w:r w:rsidRPr="00C96FA3">
              <w:rPr>
                <w:rFonts w:cs="Arial"/>
                <w:b/>
                <w:bCs/>
                <w:color w:val="000000"/>
                <w:szCs w:val="14"/>
                <w:lang w:eastAsia="en-US"/>
              </w:rPr>
              <w:t>(1.648.550)</w:t>
            </w:r>
          </w:p>
        </w:tc>
        <w:tc>
          <w:tcPr>
            <w:tcW w:w="1329" w:type="dxa"/>
            <w:tcBorders>
              <w:bottom w:val="single" w:sz="2" w:space="0" w:color="1F3864" w:themeColor="accent1" w:themeShade="80"/>
            </w:tcBorders>
            <w:shd w:val="clear" w:color="auto" w:fill="auto"/>
            <w:vAlign w:val="bottom"/>
          </w:tcPr>
          <w:p w14:paraId="6CB80C2B" w14:textId="7DFEEE27" w:rsidR="005004CB" w:rsidRPr="00C96FA3" w:rsidRDefault="005004CB" w:rsidP="005004CB">
            <w:pPr>
              <w:pStyle w:val="08-Tabelageral"/>
              <w:rPr>
                <w:b/>
              </w:rPr>
            </w:pPr>
            <w:r>
              <w:rPr>
                <w:rFonts w:cs="Arial"/>
                <w:b/>
                <w:bCs/>
                <w:color w:val="000000"/>
                <w:szCs w:val="14"/>
                <w:lang w:eastAsia="en-US"/>
              </w:rPr>
              <w:t>1</w:t>
            </w:r>
            <w:r w:rsidRPr="00C96FA3">
              <w:rPr>
                <w:rFonts w:cs="Arial"/>
                <w:b/>
                <w:bCs/>
                <w:color w:val="000000"/>
                <w:szCs w:val="14"/>
                <w:lang w:eastAsia="en-US"/>
              </w:rPr>
              <w:t>.</w:t>
            </w:r>
            <w:r>
              <w:rPr>
                <w:rFonts w:cs="Arial"/>
                <w:b/>
                <w:bCs/>
                <w:color w:val="000000"/>
                <w:szCs w:val="14"/>
                <w:lang w:eastAsia="en-US"/>
              </w:rPr>
              <w:t>716</w:t>
            </w:r>
            <w:r w:rsidRPr="00C96FA3">
              <w:rPr>
                <w:rFonts w:cs="Arial"/>
                <w:b/>
                <w:bCs/>
                <w:color w:val="000000"/>
                <w:szCs w:val="14"/>
                <w:lang w:eastAsia="en-US"/>
              </w:rPr>
              <w:t>.</w:t>
            </w:r>
            <w:r>
              <w:rPr>
                <w:rFonts w:cs="Arial"/>
                <w:b/>
                <w:bCs/>
                <w:color w:val="000000"/>
                <w:szCs w:val="14"/>
                <w:lang w:eastAsia="en-US"/>
              </w:rPr>
              <w:t>823</w:t>
            </w:r>
          </w:p>
        </w:tc>
      </w:tr>
      <w:bookmarkEnd w:id="52"/>
    </w:tbl>
    <w:p w14:paraId="0434F6DA" w14:textId="77777777" w:rsidR="00601B1D" w:rsidRDefault="00601B1D" w:rsidP="00601B1D">
      <w:pPr>
        <w:spacing w:after="0"/>
        <w:jc w:val="right"/>
        <w:rPr>
          <w:rFonts w:ascii="Arial" w:hAnsi="Arial" w:cs="Arial"/>
          <w:b/>
          <w:sz w:val="14"/>
          <w:szCs w:val="18"/>
        </w:rPr>
      </w:pPr>
    </w:p>
    <w:p w14:paraId="7EEEC9DB" w14:textId="77777777" w:rsidR="00601B1D" w:rsidRDefault="00601B1D" w:rsidP="00601B1D">
      <w:pPr>
        <w:spacing w:after="0"/>
        <w:jc w:val="right"/>
        <w:rPr>
          <w:rFonts w:ascii="Arial" w:hAnsi="Arial" w:cs="Arial"/>
          <w:b/>
          <w:sz w:val="14"/>
          <w:szCs w:val="18"/>
        </w:rPr>
      </w:pPr>
    </w:p>
    <w:p w14:paraId="29C2CD66" w14:textId="77777777" w:rsidR="00601B1D" w:rsidRPr="005B4BFE" w:rsidRDefault="00601B1D" w:rsidP="002F134C">
      <w:pPr>
        <w:pStyle w:val="05-Textonormal"/>
        <w:keepNext/>
        <w:keepLines/>
        <w:pageBreakBefore/>
        <w:spacing w:before="0" w:after="0" w:line="240" w:lineRule="auto"/>
        <w:jc w:val="right"/>
        <w:rPr>
          <w:b/>
          <w:sz w:val="14"/>
        </w:rPr>
      </w:pPr>
      <w:r w:rsidRPr="005B4BFE">
        <w:rPr>
          <w:b/>
          <w:sz w:val="14"/>
        </w:rPr>
        <w:lastRenderedPageBreak/>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601B1D" w:rsidRPr="00A24524" w14:paraId="45C66FD8" w14:textId="77777777">
        <w:trPr>
          <w:trHeight w:hRule="exact" w:val="283"/>
          <w:jc w:val="center"/>
        </w:trPr>
        <w:tc>
          <w:tcPr>
            <w:tcW w:w="4324" w:type="dxa"/>
            <w:tcBorders>
              <w:top w:val="single" w:sz="2" w:space="0" w:color="1F3864" w:themeColor="accent1" w:themeShade="80"/>
            </w:tcBorders>
            <w:shd w:val="clear" w:color="auto" w:fill="auto"/>
          </w:tcPr>
          <w:p w14:paraId="314E78D4" w14:textId="77777777" w:rsidR="00601B1D" w:rsidRPr="00A24524" w:rsidRDefault="00601B1D">
            <w:pPr>
              <w:spacing w:after="0"/>
              <w:jc w:val="center"/>
              <w:rPr>
                <w:rFonts w:ascii="Arial" w:hAnsi="Arial" w:cs="Arial"/>
                <w:b/>
                <w:sz w:val="18"/>
                <w:szCs w:val="18"/>
              </w:rPr>
            </w:pPr>
          </w:p>
        </w:tc>
        <w:tc>
          <w:tcPr>
            <w:tcW w:w="5315" w:type="dxa"/>
            <w:gridSpan w:val="4"/>
            <w:tcBorders>
              <w:top w:val="single" w:sz="2" w:space="0" w:color="1F3864" w:themeColor="accent1" w:themeShade="80"/>
              <w:bottom w:val="single" w:sz="2" w:space="0" w:color="1F3864" w:themeColor="accent1" w:themeShade="80"/>
            </w:tcBorders>
            <w:shd w:val="clear" w:color="auto" w:fill="auto"/>
            <w:vAlign w:val="center"/>
          </w:tcPr>
          <w:p w14:paraId="2A7E2E64" w14:textId="77777777" w:rsidR="00601B1D" w:rsidRPr="00A24524" w:rsidRDefault="00601B1D">
            <w:pPr>
              <w:spacing w:after="0"/>
              <w:jc w:val="center"/>
              <w:rPr>
                <w:rFonts w:ascii="Arial" w:hAnsi="Arial" w:cs="Arial"/>
                <w:b/>
                <w:sz w:val="18"/>
                <w:szCs w:val="18"/>
              </w:rPr>
            </w:pPr>
            <w:r>
              <w:rPr>
                <w:rFonts w:ascii="Arial" w:hAnsi="Arial" w:cs="Arial"/>
                <w:b/>
                <w:sz w:val="14"/>
                <w:szCs w:val="18"/>
              </w:rPr>
              <w:t>01.01 a 30.09.2023</w:t>
            </w:r>
          </w:p>
        </w:tc>
      </w:tr>
      <w:tr w:rsidR="00601B1D" w:rsidRPr="001D6BE8" w14:paraId="27CFCDEF" w14:textId="77777777">
        <w:trPr>
          <w:trHeight w:hRule="exact" w:val="436"/>
          <w:jc w:val="center"/>
        </w:trPr>
        <w:tc>
          <w:tcPr>
            <w:tcW w:w="4324" w:type="dxa"/>
            <w:tcBorders>
              <w:bottom w:val="single" w:sz="2" w:space="0" w:color="1F3864" w:themeColor="accent1" w:themeShade="80"/>
            </w:tcBorders>
            <w:shd w:val="clear" w:color="auto" w:fill="auto"/>
          </w:tcPr>
          <w:p w14:paraId="68BD902D" w14:textId="77777777" w:rsidR="00601B1D" w:rsidRPr="001D6BE8" w:rsidRDefault="00601B1D">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4B50FEF7" w14:textId="77777777" w:rsidR="00601B1D" w:rsidRPr="00A24524" w:rsidRDefault="00601B1D">
            <w:pPr>
              <w:pStyle w:val="08-Tabelageral"/>
              <w:jc w:val="center"/>
              <w:rPr>
                <w:rFonts w:cs="Arial"/>
                <w:b/>
              </w:rPr>
            </w:pPr>
            <w:r w:rsidRPr="00A24524">
              <w:rPr>
                <w:rFonts w:cs="Arial"/>
                <w:b/>
              </w:rPr>
              <w:t>Seguridade</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7D5223CA" w14:textId="77777777" w:rsidR="00601B1D" w:rsidRPr="00A24524" w:rsidRDefault="00601B1D">
            <w:pPr>
              <w:pStyle w:val="08-Tabelageral"/>
              <w:jc w:val="center"/>
              <w:rPr>
                <w:rFonts w:cs="Arial"/>
                <w:b/>
              </w:rPr>
            </w:pPr>
            <w:r w:rsidRPr="00A24524">
              <w:rPr>
                <w:rFonts w:cs="Arial"/>
                <w:b/>
              </w:rPr>
              <w:t>Corretagem</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53340952" w14:textId="77777777" w:rsidR="00601B1D" w:rsidRPr="00A24524" w:rsidRDefault="00601B1D">
            <w:pPr>
              <w:pStyle w:val="08-Tabelageral"/>
              <w:jc w:val="center"/>
              <w:rPr>
                <w:rFonts w:cs="Arial"/>
                <w:b/>
              </w:rPr>
            </w:pPr>
            <w:r w:rsidRPr="00A24524">
              <w:rPr>
                <w:rFonts w:cs="Arial"/>
                <w:b/>
              </w:rPr>
              <w:t>Eliminações intersegmentos</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0E568242" w14:textId="77777777" w:rsidR="00601B1D" w:rsidRPr="00A24524" w:rsidRDefault="00601B1D">
            <w:pPr>
              <w:pStyle w:val="08-Tabelageral"/>
              <w:jc w:val="center"/>
              <w:rPr>
                <w:rFonts w:cs="Arial"/>
                <w:b/>
              </w:rPr>
            </w:pPr>
            <w:r w:rsidRPr="00A24524">
              <w:rPr>
                <w:rFonts w:cs="Arial"/>
                <w:b/>
              </w:rPr>
              <w:t>Total</w:t>
            </w:r>
          </w:p>
        </w:tc>
      </w:tr>
      <w:tr w:rsidR="00601B1D" w:rsidRPr="00CF3BC4" w14:paraId="11C17551" w14:textId="77777777">
        <w:trPr>
          <w:trHeight w:val="238"/>
          <w:jc w:val="center"/>
        </w:trPr>
        <w:tc>
          <w:tcPr>
            <w:tcW w:w="4324" w:type="dxa"/>
            <w:tcBorders>
              <w:top w:val="single" w:sz="2" w:space="0" w:color="1F3864" w:themeColor="accent1" w:themeShade="80"/>
            </w:tcBorders>
            <w:shd w:val="clear" w:color="auto" w:fill="auto"/>
          </w:tcPr>
          <w:p w14:paraId="6A1C06E3" w14:textId="77777777" w:rsidR="00601B1D" w:rsidRPr="00CF3BC4" w:rsidRDefault="00601B1D">
            <w:pPr>
              <w:pStyle w:val="08-Tabelageral"/>
              <w:jc w:val="left"/>
              <w:rPr>
                <w:rFonts w:cs="Arial"/>
                <w:b/>
                <w:szCs w:val="14"/>
              </w:rPr>
            </w:pPr>
            <w:r w:rsidRPr="00CF3BC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50413417" w14:textId="77777777" w:rsidR="00601B1D" w:rsidRPr="00CF3BC4" w:rsidRDefault="00601B1D">
            <w:pPr>
              <w:pStyle w:val="08-Tabelageral"/>
              <w:rPr>
                <w:b/>
              </w:rPr>
            </w:pPr>
            <w:r>
              <w:rPr>
                <w:b/>
              </w:rPr>
              <w:t>9.416.495</w:t>
            </w:r>
          </w:p>
        </w:tc>
        <w:tc>
          <w:tcPr>
            <w:tcW w:w="1329" w:type="dxa"/>
            <w:tcBorders>
              <w:top w:val="single" w:sz="2" w:space="0" w:color="1F3864" w:themeColor="accent1" w:themeShade="80"/>
            </w:tcBorders>
            <w:shd w:val="clear" w:color="auto" w:fill="auto"/>
            <w:vAlign w:val="bottom"/>
          </w:tcPr>
          <w:p w14:paraId="70783955" w14:textId="77777777" w:rsidR="00601B1D" w:rsidRPr="00CF3BC4" w:rsidRDefault="00601B1D">
            <w:pPr>
              <w:pStyle w:val="08-Tabelageral"/>
              <w:rPr>
                <w:b/>
              </w:rPr>
            </w:pPr>
            <w:r>
              <w:rPr>
                <w:b/>
              </w:rPr>
              <w:t>3.271.934</w:t>
            </w:r>
          </w:p>
        </w:tc>
        <w:tc>
          <w:tcPr>
            <w:tcW w:w="1329" w:type="dxa"/>
            <w:tcBorders>
              <w:top w:val="single" w:sz="2" w:space="0" w:color="1F3864" w:themeColor="accent1" w:themeShade="80"/>
            </w:tcBorders>
            <w:shd w:val="clear" w:color="auto" w:fill="auto"/>
            <w:vAlign w:val="bottom"/>
          </w:tcPr>
          <w:p w14:paraId="4F3C700F" w14:textId="77777777" w:rsidR="00601B1D" w:rsidRPr="00CF3BC4" w:rsidRDefault="00601B1D">
            <w:pPr>
              <w:pStyle w:val="08-Tabelageral"/>
              <w:rPr>
                <w:b/>
              </w:rPr>
            </w:pPr>
            <w:r>
              <w:rPr>
                <w:b/>
              </w:rPr>
              <w:t>(5.829.016)</w:t>
            </w:r>
          </w:p>
        </w:tc>
        <w:tc>
          <w:tcPr>
            <w:tcW w:w="1329" w:type="dxa"/>
            <w:tcBorders>
              <w:top w:val="single" w:sz="2" w:space="0" w:color="1F3864" w:themeColor="accent1" w:themeShade="80"/>
            </w:tcBorders>
            <w:shd w:val="clear" w:color="auto" w:fill="auto"/>
            <w:vAlign w:val="bottom"/>
          </w:tcPr>
          <w:p w14:paraId="5CA3C4CB" w14:textId="77777777" w:rsidR="00601B1D" w:rsidRPr="00CF3BC4" w:rsidRDefault="00601B1D">
            <w:pPr>
              <w:pStyle w:val="08-Tabelageral"/>
              <w:rPr>
                <w:b/>
              </w:rPr>
            </w:pPr>
            <w:r>
              <w:rPr>
                <w:b/>
              </w:rPr>
              <w:t>6.859.413</w:t>
            </w:r>
          </w:p>
        </w:tc>
      </w:tr>
      <w:tr w:rsidR="00601B1D" w:rsidRPr="001D6BE8" w14:paraId="65D0FF17" w14:textId="77777777">
        <w:trPr>
          <w:trHeight w:val="238"/>
          <w:jc w:val="center"/>
        </w:trPr>
        <w:tc>
          <w:tcPr>
            <w:tcW w:w="4324" w:type="dxa"/>
            <w:shd w:val="clear" w:color="auto" w:fill="auto"/>
          </w:tcPr>
          <w:p w14:paraId="45BE6889" w14:textId="77777777" w:rsidR="00601B1D" w:rsidRPr="00C806B0" w:rsidRDefault="00601B1D">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34BD2DE1" w14:textId="77777777" w:rsidR="00601B1D" w:rsidRPr="00651800" w:rsidRDefault="00601B1D">
            <w:pPr>
              <w:pStyle w:val="08-Tabelageral"/>
            </w:pPr>
            <w:r>
              <w:t>9.416.495</w:t>
            </w:r>
          </w:p>
        </w:tc>
        <w:tc>
          <w:tcPr>
            <w:tcW w:w="1329" w:type="dxa"/>
            <w:shd w:val="clear" w:color="auto" w:fill="auto"/>
            <w:vAlign w:val="bottom"/>
          </w:tcPr>
          <w:p w14:paraId="5895EFF9" w14:textId="77777777" w:rsidR="00601B1D" w:rsidRPr="00651800" w:rsidRDefault="00601B1D">
            <w:pPr>
              <w:pStyle w:val="08-Tabelageral"/>
            </w:pPr>
            <w:r>
              <w:t>2.391</w:t>
            </w:r>
          </w:p>
        </w:tc>
        <w:tc>
          <w:tcPr>
            <w:tcW w:w="1329" w:type="dxa"/>
            <w:shd w:val="clear" w:color="auto" w:fill="auto"/>
            <w:vAlign w:val="bottom"/>
          </w:tcPr>
          <w:p w14:paraId="0B23F821" w14:textId="77777777" w:rsidR="00601B1D" w:rsidRPr="00651800" w:rsidRDefault="00601B1D">
            <w:pPr>
              <w:pStyle w:val="08-Tabelageral"/>
            </w:pPr>
            <w:r>
              <w:t>(5.829.016)</w:t>
            </w:r>
          </w:p>
        </w:tc>
        <w:tc>
          <w:tcPr>
            <w:tcW w:w="1329" w:type="dxa"/>
            <w:shd w:val="clear" w:color="auto" w:fill="auto"/>
            <w:vAlign w:val="bottom"/>
          </w:tcPr>
          <w:p w14:paraId="7DF2C734" w14:textId="77777777" w:rsidR="00601B1D" w:rsidRPr="00651800" w:rsidRDefault="00601B1D">
            <w:pPr>
              <w:pStyle w:val="08-Tabelageral"/>
            </w:pPr>
            <w:r>
              <w:t>3.589.870</w:t>
            </w:r>
          </w:p>
        </w:tc>
      </w:tr>
      <w:tr w:rsidR="00601B1D" w:rsidRPr="001D6BE8" w14:paraId="7FC7413E" w14:textId="77777777">
        <w:trPr>
          <w:trHeight w:val="238"/>
          <w:jc w:val="center"/>
        </w:trPr>
        <w:tc>
          <w:tcPr>
            <w:tcW w:w="4324" w:type="dxa"/>
            <w:shd w:val="clear" w:color="auto" w:fill="auto"/>
          </w:tcPr>
          <w:p w14:paraId="1DD6F019" w14:textId="77777777" w:rsidR="00601B1D" w:rsidRPr="00C806B0" w:rsidRDefault="00601B1D">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p>
        </w:tc>
        <w:tc>
          <w:tcPr>
            <w:tcW w:w="1328" w:type="dxa"/>
            <w:shd w:val="clear" w:color="auto" w:fill="auto"/>
            <w:vAlign w:val="bottom"/>
          </w:tcPr>
          <w:p w14:paraId="59C5A148" w14:textId="77777777" w:rsidR="00601B1D" w:rsidRPr="00651800" w:rsidRDefault="00601B1D">
            <w:pPr>
              <w:pStyle w:val="08-Tabelageral"/>
            </w:pPr>
            <w:r>
              <w:t>--</w:t>
            </w:r>
          </w:p>
        </w:tc>
        <w:tc>
          <w:tcPr>
            <w:tcW w:w="1329" w:type="dxa"/>
            <w:shd w:val="clear" w:color="auto" w:fill="auto"/>
            <w:vAlign w:val="bottom"/>
          </w:tcPr>
          <w:p w14:paraId="0DC93BD3" w14:textId="77777777" w:rsidR="00601B1D" w:rsidRPr="00651800" w:rsidRDefault="00601B1D">
            <w:pPr>
              <w:pStyle w:val="08-Tabelageral"/>
            </w:pPr>
            <w:r>
              <w:t>3.269.543</w:t>
            </w:r>
          </w:p>
        </w:tc>
        <w:tc>
          <w:tcPr>
            <w:tcW w:w="1329" w:type="dxa"/>
            <w:shd w:val="clear" w:color="auto" w:fill="auto"/>
            <w:vAlign w:val="bottom"/>
          </w:tcPr>
          <w:p w14:paraId="7C08BA02" w14:textId="77777777" w:rsidR="00601B1D" w:rsidRPr="00651800" w:rsidRDefault="00601B1D">
            <w:pPr>
              <w:pStyle w:val="08-Tabelageral"/>
            </w:pPr>
            <w:r>
              <w:t>--</w:t>
            </w:r>
          </w:p>
        </w:tc>
        <w:tc>
          <w:tcPr>
            <w:tcW w:w="1329" w:type="dxa"/>
            <w:shd w:val="clear" w:color="auto" w:fill="auto"/>
            <w:vAlign w:val="bottom"/>
          </w:tcPr>
          <w:p w14:paraId="75D4CCF1" w14:textId="77777777" w:rsidR="00601B1D" w:rsidRPr="00651800" w:rsidRDefault="00601B1D">
            <w:pPr>
              <w:pStyle w:val="08-Tabelageral"/>
            </w:pPr>
            <w:r>
              <w:t>3.269.543</w:t>
            </w:r>
          </w:p>
        </w:tc>
      </w:tr>
      <w:tr w:rsidR="00601B1D" w:rsidRPr="00CF3BC4" w14:paraId="359BA5D1" w14:textId="77777777">
        <w:trPr>
          <w:trHeight w:val="238"/>
          <w:jc w:val="center"/>
        </w:trPr>
        <w:tc>
          <w:tcPr>
            <w:tcW w:w="4324" w:type="dxa"/>
            <w:shd w:val="clear" w:color="auto" w:fill="auto"/>
          </w:tcPr>
          <w:p w14:paraId="1A1EE5EE" w14:textId="77777777" w:rsidR="00601B1D" w:rsidRPr="00CF3BC4" w:rsidRDefault="00601B1D">
            <w:pPr>
              <w:pStyle w:val="08-Tabelageral"/>
              <w:jc w:val="left"/>
              <w:rPr>
                <w:rFonts w:cs="Arial"/>
                <w:b/>
                <w:szCs w:val="14"/>
              </w:rPr>
            </w:pPr>
            <w:r w:rsidRPr="00CF3BC4">
              <w:rPr>
                <w:rFonts w:cs="Arial"/>
                <w:b/>
                <w:szCs w:val="14"/>
              </w:rPr>
              <w:t>Custo</w:t>
            </w:r>
            <w:r>
              <w:rPr>
                <w:rFonts w:cs="Arial"/>
                <w:b/>
                <w:szCs w:val="14"/>
              </w:rPr>
              <w:t>s</w:t>
            </w:r>
            <w:r w:rsidRPr="00CF3BC4">
              <w:rPr>
                <w:rFonts w:cs="Arial"/>
                <w:b/>
                <w:szCs w:val="14"/>
              </w:rPr>
              <w:t xml:space="preserve"> dos Serviços Prestados</w:t>
            </w:r>
          </w:p>
        </w:tc>
        <w:tc>
          <w:tcPr>
            <w:tcW w:w="1328" w:type="dxa"/>
            <w:shd w:val="clear" w:color="auto" w:fill="auto"/>
            <w:vAlign w:val="bottom"/>
          </w:tcPr>
          <w:p w14:paraId="2E679F6C" w14:textId="77777777" w:rsidR="00601B1D" w:rsidRPr="00CF3BC4" w:rsidRDefault="00601B1D">
            <w:pPr>
              <w:pStyle w:val="08-Tabelageral"/>
              <w:rPr>
                <w:b/>
              </w:rPr>
            </w:pPr>
            <w:r>
              <w:rPr>
                <w:b/>
              </w:rPr>
              <w:t>--</w:t>
            </w:r>
          </w:p>
        </w:tc>
        <w:tc>
          <w:tcPr>
            <w:tcW w:w="1329" w:type="dxa"/>
            <w:shd w:val="clear" w:color="auto" w:fill="auto"/>
            <w:vAlign w:val="bottom"/>
          </w:tcPr>
          <w:p w14:paraId="585BC268" w14:textId="77777777" w:rsidR="00601B1D" w:rsidRPr="00CF3BC4" w:rsidRDefault="00601B1D">
            <w:pPr>
              <w:pStyle w:val="08-Tabelageral"/>
              <w:rPr>
                <w:b/>
              </w:rPr>
            </w:pPr>
            <w:r>
              <w:rPr>
                <w:b/>
              </w:rPr>
              <w:t>(146.446)</w:t>
            </w:r>
          </w:p>
        </w:tc>
        <w:tc>
          <w:tcPr>
            <w:tcW w:w="1329" w:type="dxa"/>
            <w:shd w:val="clear" w:color="auto" w:fill="auto"/>
            <w:vAlign w:val="bottom"/>
          </w:tcPr>
          <w:p w14:paraId="533DF742" w14:textId="77777777" w:rsidR="00601B1D" w:rsidRPr="00CF3BC4" w:rsidRDefault="00601B1D">
            <w:pPr>
              <w:pStyle w:val="08-Tabelageral"/>
              <w:rPr>
                <w:b/>
              </w:rPr>
            </w:pPr>
            <w:r>
              <w:rPr>
                <w:b/>
              </w:rPr>
              <w:t>--</w:t>
            </w:r>
          </w:p>
        </w:tc>
        <w:tc>
          <w:tcPr>
            <w:tcW w:w="1329" w:type="dxa"/>
            <w:shd w:val="clear" w:color="auto" w:fill="auto"/>
            <w:vAlign w:val="bottom"/>
          </w:tcPr>
          <w:p w14:paraId="0B4372E6" w14:textId="77777777" w:rsidR="00601B1D" w:rsidRPr="00CF3BC4" w:rsidRDefault="00601B1D">
            <w:pPr>
              <w:pStyle w:val="08-Tabelageral"/>
              <w:rPr>
                <w:b/>
              </w:rPr>
            </w:pPr>
            <w:r>
              <w:rPr>
                <w:b/>
              </w:rPr>
              <w:t>(146.446)</w:t>
            </w:r>
          </w:p>
        </w:tc>
      </w:tr>
      <w:tr w:rsidR="00601B1D" w:rsidRPr="00CF3BC4" w14:paraId="506B38A0" w14:textId="77777777">
        <w:trPr>
          <w:trHeight w:val="238"/>
          <w:jc w:val="center"/>
        </w:trPr>
        <w:tc>
          <w:tcPr>
            <w:tcW w:w="4324" w:type="dxa"/>
            <w:shd w:val="clear" w:color="auto" w:fill="auto"/>
          </w:tcPr>
          <w:p w14:paraId="2F35089C" w14:textId="77777777" w:rsidR="00601B1D" w:rsidRPr="00CF3BC4" w:rsidRDefault="00601B1D">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20981FAA" w14:textId="77777777" w:rsidR="00601B1D" w:rsidRPr="00CF3BC4" w:rsidRDefault="00601B1D">
            <w:pPr>
              <w:pStyle w:val="08-Tabelageral"/>
              <w:rPr>
                <w:b/>
              </w:rPr>
            </w:pPr>
            <w:r>
              <w:rPr>
                <w:b/>
              </w:rPr>
              <w:t>9.416.495</w:t>
            </w:r>
          </w:p>
        </w:tc>
        <w:tc>
          <w:tcPr>
            <w:tcW w:w="1329" w:type="dxa"/>
            <w:shd w:val="clear" w:color="auto" w:fill="auto"/>
            <w:vAlign w:val="bottom"/>
          </w:tcPr>
          <w:p w14:paraId="0703922E" w14:textId="77777777" w:rsidR="00601B1D" w:rsidRPr="00CF3BC4" w:rsidRDefault="00601B1D">
            <w:pPr>
              <w:pStyle w:val="08-Tabelageral"/>
              <w:rPr>
                <w:b/>
              </w:rPr>
            </w:pPr>
            <w:r>
              <w:rPr>
                <w:b/>
              </w:rPr>
              <w:t>3.125.488</w:t>
            </w:r>
          </w:p>
        </w:tc>
        <w:tc>
          <w:tcPr>
            <w:tcW w:w="1329" w:type="dxa"/>
            <w:shd w:val="clear" w:color="auto" w:fill="auto"/>
            <w:vAlign w:val="bottom"/>
          </w:tcPr>
          <w:p w14:paraId="2F0BA4E3" w14:textId="77777777" w:rsidR="00601B1D" w:rsidRPr="00CF3BC4" w:rsidRDefault="00601B1D">
            <w:pPr>
              <w:pStyle w:val="08-Tabelageral"/>
              <w:rPr>
                <w:b/>
              </w:rPr>
            </w:pPr>
            <w:r>
              <w:rPr>
                <w:b/>
              </w:rPr>
              <w:t>(5.829.016)</w:t>
            </w:r>
          </w:p>
        </w:tc>
        <w:tc>
          <w:tcPr>
            <w:tcW w:w="1329" w:type="dxa"/>
            <w:shd w:val="clear" w:color="auto" w:fill="auto"/>
            <w:vAlign w:val="bottom"/>
          </w:tcPr>
          <w:p w14:paraId="6CC15874" w14:textId="77777777" w:rsidR="00601B1D" w:rsidRPr="00CF3BC4" w:rsidRDefault="00601B1D">
            <w:pPr>
              <w:pStyle w:val="08-Tabelageral"/>
              <w:rPr>
                <w:b/>
              </w:rPr>
            </w:pPr>
            <w:r>
              <w:rPr>
                <w:b/>
              </w:rPr>
              <w:t>6.712.967</w:t>
            </w:r>
          </w:p>
        </w:tc>
      </w:tr>
      <w:tr w:rsidR="00601B1D" w:rsidRPr="00CF3BC4" w14:paraId="3D6097FB" w14:textId="77777777">
        <w:trPr>
          <w:trHeight w:val="238"/>
          <w:jc w:val="center"/>
        </w:trPr>
        <w:tc>
          <w:tcPr>
            <w:tcW w:w="4324" w:type="dxa"/>
            <w:shd w:val="clear" w:color="auto" w:fill="auto"/>
          </w:tcPr>
          <w:p w14:paraId="3C682DEA" w14:textId="77777777" w:rsidR="00601B1D" w:rsidRPr="00CF3BC4" w:rsidRDefault="00601B1D">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03B6310B" w14:textId="77777777" w:rsidR="00601B1D" w:rsidRPr="00CF3BC4" w:rsidRDefault="00601B1D">
            <w:pPr>
              <w:pStyle w:val="08-Tabelageral"/>
              <w:rPr>
                <w:b/>
              </w:rPr>
            </w:pPr>
            <w:r>
              <w:rPr>
                <w:b/>
              </w:rPr>
              <w:t>(25.328)</w:t>
            </w:r>
          </w:p>
        </w:tc>
        <w:tc>
          <w:tcPr>
            <w:tcW w:w="1329" w:type="dxa"/>
            <w:shd w:val="clear" w:color="auto" w:fill="auto"/>
            <w:vAlign w:val="bottom"/>
          </w:tcPr>
          <w:p w14:paraId="7F842DF6" w14:textId="77777777" w:rsidR="00601B1D" w:rsidRPr="00CF3BC4" w:rsidRDefault="00601B1D">
            <w:pPr>
              <w:pStyle w:val="08-Tabelageral"/>
              <w:rPr>
                <w:b/>
              </w:rPr>
            </w:pPr>
            <w:r>
              <w:rPr>
                <w:b/>
              </w:rPr>
              <w:t>(114.618)</w:t>
            </w:r>
          </w:p>
        </w:tc>
        <w:tc>
          <w:tcPr>
            <w:tcW w:w="1329" w:type="dxa"/>
            <w:shd w:val="clear" w:color="auto" w:fill="auto"/>
            <w:vAlign w:val="bottom"/>
          </w:tcPr>
          <w:p w14:paraId="0CE434B3" w14:textId="77777777" w:rsidR="00601B1D" w:rsidRPr="00CF3BC4" w:rsidRDefault="00601B1D">
            <w:pPr>
              <w:pStyle w:val="08-Tabelageral"/>
              <w:rPr>
                <w:b/>
              </w:rPr>
            </w:pPr>
            <w:r>
              <w:rPr>
                <w:b/>
              </w:rPr>
              <w:t>--</w:t>
            </w:r>
          </w:p>
        </w:tc>
        <w:tc>
          <w:tcPr>
            <w:tcW w:w="1329" w:type="dxa"/>
            <w:shd w:val="clear" w:color="auto" w:fill="auto"/>
            <w:vAlign w:val="bottom"/>
          </w:tcPr>
          <w:p w14:paraId="29C67418" w14:textId="77777777" w:rsidR="00601B1D" w:rsidRPr="00CF3BC4" w:rsidRDefault="00601B1D">
            <w:pPr>
              <w:pStyle w:val="08-Tabelageral"/>
              <w:rPr>
                <w:b/>
              </w:rPr>
            </w:pPr>
            <w:r>
              <w:rPr>
                <w:b/>
              </w:rPr>
              <w:t>(139.946)</w:t>
            </w:r>
          </w:p>
        </w:tc>
      </w:tr>
      <w:tr w:rsidR="00601B1D" w:rsidRPr="001D6BE8" w14:paraId="736B2F24" w14:textId="77777777">
        <w:trPr>
          <w:trHeight w:val="238"/>
          <w:jc w:val="center"/>
        </w:trPr>
        <w:tc>
          <w:tcPr>
            <w:tcW w:w="4324" w:type="dxa"/>
            <w:shd w:val="clear" w:color="auto" w:fill="auto"/>
          </w:tcPr>
          <w:p w14:paraId="3DB35B2A" w14:textId="77777777" w:rsidR="00601B1D" w:rsidRPr="00C806B0" w:rsidRDefault="00601B1D">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24BD3213" w14:textId="77777777" w:rsidR="00601B1D" w:rsidRPr="00651800" w:rsidRDefault="00601B1D">
            <w:pPr>
              <w:pStyle w:val="08-Tabelageral"/>
            </w:pPr>
            <w:r>
              <w:t>(16.634)</w:t>
            </w:r>
          </w:p>
        </w:tc>
        <w:tc>
          <w:tcPr>
            <w:tcW w:w="1329" w:type="dxa"/>
            <w:shd w:val="clear" w:color="auto" w:fill="auto"/>
            <w:vAlign w:val="bottom"/>
          </w:tcPr>
          <w:p w14:paraId="0936D840" w14:textId="77777777" w:rsidR="00601B1D" w:rsidRPr="00651800" w:rsidRDefault="00601B1D">
            <w:pPr>
              <w:pStyle w:val="08-Tabelageral"/>
            </w:pPr>
            <w:r>
              <w:t>(46.000)</w:t>
            </w:r>
          </w:p>
        </w:tc>
        <w:tc>
          <w:tcPr>
            <w:tcW w:w="1329" w:type="dxa"/>
            <w:shd w:val="clear" w:color="auto" w:fill="auto"/>
            <w:vAlign w:val="bottom"/>
          </w:tcPr>
          <w:p w14:paraId="1812BE75" w14:textId="77777777" w:rsidR="00601B1D" w:rsidRPr="00651800" w:rsidRDefault="00601B1D">
            <w:pPr>
              <w:pStyle w:val="08-Tabelageral"/>
            </w:pPr>
            <w:r>
              <w:t>--</w:t>
            </w:r>
          </w:p>
        </w:tc>
        <w:tc>
          <w:tcPr>
            <w:tcW w:w="1329" w:type="dxa"/>
            <w:shd w:val="clear" w:color="auto" w:fill="auto"/>
            <w:vAlign w:val="bottom"/>
          </w:tcPr>
          <w:p w14:paraId="2221529E" w14:textId="77777777" w:rsidR="00601B1D" w:rsidRPr="00651800" w:rsidRDefault="00601B1D">
            <w:pPr>
              <w:pStyle w:val="08-Tabelageral"/>
            </w:pPr>
            <w:r>
              <w:t>(62.634)</w:t>
            </w:r>
          </w:p>
        </w:tc>
      </w:tr>
      <w:tr w:rsidR="00601B1D" w:rsidRPr="001D6BE8" w14:paraId="2A529264" w14:textId="77777777">
        <w:trPr>
          <w:trHeight w:val="238"/>
          <w:jc w:val="center"/>
        </w:trPr>
        <w:tc>
          <w:tcPr>
            <w:tcW w:w="4324" w:type="dxa"/>
            <w:shd w:val="clear" w:color="auto" w:fill="auto"/>
          </w:tcPr>
          <w:p w14:paraId="71FC7DAC" w14:textId="77777777" w:rsidR="00601B1D" w:rsidRPr="00C806B0" w:rsidRDefault="00601B1D">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7E6E2A97" w14:textId="77777777" w:rsidR="00601B1D" w:rsidRPr="00651800" w:rsidRDefault="00601B1D">
            <w:pPr>
              <w:pStyle w:val="08-Tabelageral"/>
            </w:pPr>
            <w:r>
              <w:t>(4.594)</w:t>
            </w:r>
          </w:p>
        </w:tc>
        <w:tc>
          <w:tcPr>
            <w:tcW w:w="1329" w:type="dxa"/>
            <w:shd w:val="clear" w:color="auto" w:fill="auto"/>
            <w:vAlign w:val="bottom"/>
          </w:tcPr>
          <w:p w14:paraId="6364CD7A" w14:textId="77777777" w:rsidR="00601B1D" w:rsidRPr="00651800" w:rsidRDefault="00601B1D">
            <w:pPr>
              <w:pStyle w:val="08-Tabelageral"/>
            </w:pPr>
            <w:r>
              <w:t>(37.735)</w:t>
            </w:r>
          </w:p>
        </w:tc>
        <w:tc>
          <w:tcPr>
            <w:tcW w:w="1329" w:type="dxa"/>
            <w:shd w:val="clear" w:color="auto" w:fill="auto"/>
            <w:vAlign w:val="bottom"/>
          </w:tcPr>
          <w:p w14:paraId="2D2BAD71" w14:textId="77777777" w:rsidR="00601B1D" w:rsidRPr="00651800" w:rsidRDefault="00601B1D">
            <w:pPr>
              <w:pStyle w:val="08-Tabelageral"/>
            </w:pPr>
            <w:r>
              <w:t>--</w:t>
            </w:r>
          </w:p>
        </w:tc>
        <w:tc>
          <w:tcPr>
            <w:tcW w:w="1329" w:type="dxa"/>
            <w:shd w:val="clear" w:color="auto" w:fill="auto"/>
            <w:vAlign w:val="bottom"/>
          </w:tcPr>
          <w:p w14:paraId="7FA9A602" w14:textId="77777777" w:rsidR="00601B1D" w:rsidRPr="00651800" w:rsidRDefault="00601B1D">
            <w:pPr>
              <w:pStyle w:val="08-Tabelageral"/>
            </w:pPr>
            <w:r>
              <w:t>(42.329)</w:t>
            </w:r>
          </w:p>
        </w:tc>
      </w:tr>
      <w:tr w:rsidR="00601B1D" w:rsidRPr="001D6BE8" w14:paraId="0A9451CB" w14:textId="77777777">
        <w:trPr>
          <w:trHeight w:val="238"/>
          <w:jc w:val="center"/>
        </w:trPr>
        <w:tc>
          <w:tcPr>
            <w:tcW w:w="4324" w:type="dxa"/>
            <w:shd w:val="clear" w:color="auto" w:fill="auto"/>
          </w:tcPr>
          <w:p w14:paraId="3CC6BCF4" w14:textId="77777777" w:rsidR="00601B1D" w:rsidRPr="00C806B0" w:rsidRDefault="00601B1D">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2F4BA014" w14:textId="77777777" w:rsidR="00601B1D" w:rsidRPr="00651800" w:rsidRDefault="00601B1D">
            <w:pPr>
              <w:pStyle w:val="08-Tabelageral"/>
            </w:pPr>
            <w:r>
              <w:t>(11.501)</w:t>
            </w:r>
          </w:p>
        </w:tc>
        <w:tc>
          <w:tcPr>
            <w:tcW w:w="1329" w:type="dxa"/>
            <w:shd w:val="clear" w:color="auto" w:fill="auto"/>
            <w:vAlign w:val="bottom"/>
          </w:tcPr>
          <w:p w14:paraId="0348E507" w14:textId="77777777" w:rsidR="00601B1D" w:rsidRPr="00651800" w:rsidRDefault="00601B1D">
            <w:pPr>
              <w:pStyle w:val="08-Tabelageral"/>
            </w:pPr>
            <w:r>
              <w:t>(16.725)</w:t>
            </w:r>
          </w:p>
        </w:tc>
        <w:tc>
          <w:tcPr>
            <w:tcW w:w="1329" w:type="dxa"/>
            <w:shd w:val="clear" w:color="auto" w:fill="auto"/>
            <w:vAlign w:val="bottom"/>
          </w:tcPr>
          <w:p w14:paraId="1E86F524" w14:textId="77777777" w:rsidR="00601B1D" w:rsidRPr="00651800" w:rsidRDefault="00601B1D">
            <w:pPr>
              <w:pStyle w:val="08-Tabelageral"/>
            </w:pPr>
            <w:r>
              <w:t>--</w:t>
            </w:r>
          </w:p>
        </w:tc>
        <w:tc>
          <w:tcPr>
            <w:tcW w:w="1329" w:type="dxa"/>
            <w:shd w:val="clear" w:color="auto" w:fill="auto"/>
            <w:vAlign w:val="bottom"/>
          </w:tcPr>
          <w:p w14:paraId="3A773761" w14:textId="77777777" w:rsidR="00601B1D" w:rsidRPr="00651800" w:rsidRDefault="00601B1D">
            <w:pPr>
              <w:pStyle w:val="08-Tabelageral"/>
            </w:pPr>
            <w:r>
              <w:t>(28.226)</w:t>
            </w:r>
          </w:p>
        </w:tc>
      </w:tr>
      <w:tr w:rsidR="00601B1D" w:rsidRPr="001D6BE8" w14:paraId="3B25AF12" w14:textId="77777777">
        <w:trPr>
          <w:trHeight w:val="238"/>
          <w:jc w:val="center"/>
        </w:trPr>
        <w:tc>
          <w:tcPr>
            <w:tcW w:w="4324" w:type="dxa"/>
            <w:shd w:val="clear" w:color="auto" w:fill="auto"/>
          </w:tcPr>
          <w:p w14:paraId="77128C25" w14:textId="77777777" w:rsidR="00601B1D" w:rsidRPr="00C806B0" w:rsidRDefault="00601B1D">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1D975883" w14:textId="77777777" w:rsidR="00601B1D" w:rsidRPr="00651800" w:rsidRDefault="00601B1D">
            <w:pPr>
              <w:pStyle w:val="08-Tabelageral"/>
            </w:pPr>
            <w:r>
              <w:t>7.401</w:t>
            </w:r>
          </w:p>
        </w:tc>
        <w:tc>
          <w:tcPr>
            <w:tcW w:w="1329" w:type="dxa"/>
            <w:shd w:val="clear" w:color="auto" w:fill="auto"/>
            <w:vAlign w:val="bottom"/>
          </w:tcPr>
          <w:p w14:paraId="522B50D0" w14:textId="77777777" w:rsidR="00601B1D" w:rsidRPr="00651800" w:rsidRDefault="00601B1D">
            <w:pPr>
              <w:pStyle w:val="08-Tabelageral"/>
            </w:pPr>
            <w:r>
              <w:t>(14.158)</w:t>
            </w:r>
          </w:p>
        </w:tc>
        <w:tc>
          <w:tcPr>
            <w:tcW w:w="1329" w:type="dxa"/>
            <w:shd w:val="clear" w:color="auto" w:fill="auto"/>
            <w:vAlign w:val="bottom"/>
          </w:tcPr>
          <w:p w14:paraId="62C81061" w14:textId="77777777" w:rsidR="00601B1D" w:rsidRPr="00651800" w:rsidRDefault="00601B1D">
            <w:pPr>
              <w:pStyle w:val="08-Tabelageral"/>
            </w:pPr>
            <w:r>
              <w:t>--</w:t>
            </w:r>
          </w:p>
        </w:tc>
        <w:tc>
          <w:tcPr>
            <w:tcW w:w="1329" w:type="dxa"/>
            <w:shd w:val="clear" w:color="auto" w:fill="auto"/>
            <w:vAlign w:val="bottom"/>
          </w:tcPr>
          <w:p w14:paraId="30294AC2" w14:textId="77777777" w:rsidR="00601B1D" w:rsidRPr="00651800" w:rsidRDefault="00601B1D">
            <w:pPr>
              <w:pStyle w:val="08-Tabelageral"/>
            </w:pPr>
            <w:r>
              <w:t>(6.757)</w:t>
            </w:r>
          </w:p>
        </w:tc>
      </w:tr>
      <w:tr w:rsidR="00601B1D" w:rsidRPr="00CF3BC4" w14:paraId="696E0935" w14:textId="77777777">
        <w:trPr>
          <w:trHeight w:val="238"/>
          <w:jc w:val="center"/>
        </w:trPr>
        <w:tc>
          <w:tcPr>
            <w:tcW w:w="4324" w:type="dxa"/>
            <w:shd w:val="clear" w:color="auto" w:fill="auto"/>
          </w:tcPr>
          <w:p w14:paraId="2FBA2107" w14:textId="77777777" w:rsidR="00601B1D" w:rsidRPr="00CF3BC4" w:rsidRDefault="00601B1D">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1291DB11" w14:textId="77777777" w:rsidR="00601B1D" w:rsidRPr="00CF3BC4" w:rsidRDefault="00601B1D">
            <w:pPr>
              <w:pStyle w:val="08-Tabelageral"/>
              <w:rPr>
                <w:b/>
              </w:rPr>
            </w:pPr>
            <w:r>
              <w:rPr>
                <w:b/>
              </w:rPr>
              <w:t>9.391.167</w:t>
            </w:r>
          </w:p>
        </w:tc>
        <w:tc>
          <w:tcPr>
            <w:tcW w:w="1329" w:type="dxa"/>
            <w:shd w:val="clear" w:color="auto" w:fill="auto"/>
            <w:vAlign w:val="bottom"/>
          </w:tcPr>
          <w:p w14:paraId="008DE6A2" w14:textId="77777777" w:rsidR="00601B1D" w:rsidRPr="00CF3BC4" w:rsidRDefault="00601B1D">
            <w:pPr>
              <w:pStyle w:val="08-Tabelageral"/>
              <w:rPr>
                <w:b/>
              </w:rPr>
            </w:pPr>
            <w:r>
              <w:rPr>
                <w:b/>
              </w:rPr>
              <w:t>3.010.870</w:t>
            </w:r>
          </w:p>
        </w:tc>
        <w:tc>
          <w:tcPr>
            <w:tcW w:w="1329" w:type="dxa"/>
            <w:shd w:val="clear" w:color="auto" w:fill="auto"/>
            <w:vAlign w:val="bottom"/>
          </w:tcPr>
          <w:p w14:paraId="5ED584F4" w14:textId="77777777" w:rsidR="00601B1D" w:rsidRPr="00CF3BC4" w:rsidRDefault="00601B1D">
            <w:pPr>
              <w:pStyle w:val="08-Tabelageral"/>
              <w:rPr>
                <w:b/>
              </w:rPr>
            </w:pPr>
            <w:r>
              <w:rPr>
                <w:b/>
              </w:rPr>
              <w:t>(5.829.016)</w:t>
            </w:r>
          </w:p>
        </w:tc>
        <w:tc>
          <w:tcPr>
            <w:tcW w:w="1329" w:type="dxa"/>
            <w:shd w:val="clear" w:color="auto" w:fill="auto"/>
            <w:vAlign w:val="bottom"/>
          </w:tcPr>
          <w:p w14:paraId="405A7602" w14:textId="77777777" w:rsidR="00601B1D" w:rsidRPr="00CF3BC4" w:rsidRDefault="00601B1D">
            <w:pPr>
              <w:pStyle w:val="08-Tabelageral"/>
              <w:rPr>
                <w:b/>
              </w:rPr>
            </w:pPr>
            <w:r>
              <w:rPr>
                <w:b/>
              </w:rPr>
              <w:t>6.573.021</w:t>
            </w:r>
          </w:p>
        </w:tc>
      </w:tr>
      <w:tr w:rsidR="00601B1D" w:rsidRPr="00CF3BC4" w14:paraId="15A2D3FC" w14:textId="77777777">
        <w:trPr>
          <w:trHeight w:val="238"/>
          <w:jc w:val="center"/>
        </w:trPr>
        <w:tc>
          <w:tcPr>
            <w:tcW w:w="4324" w:type="dxa"/>
            <w:shd w:val="clear" w:color="auto" w:fill="auto"/>
          </w:tcPr>
          <w:p w14:paraId="3D643854" w14:textId="77777777" w:rsidR="00601B1D" w:rsidRPr="00CF3BC4" w:rsidRDefault="00601B1D">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48D1D4F1" w14:textId="77777777" w:rsidR="00601B1D" w:rsidRPr="00CF3BC4" w:rsidRDefault="00601B1D">
            <w:pPr>
              <w:pStyle w:val="08-Tabelageral"/>
              <w:rPr>
                <w:b/>
              </w:rPr>
            </w:pPr>
            <w:r>
              <w:rPr>
                <w:b/>
              </w:rPr>
              <w:t>108.458</w:t>
            </w:r>
          </w:p>
        </w:tc>
        <w:tc>
          <w:tcPr>
            <w:tcW w:w="1329" w:type="dxa"/>
            <w:shd w:val="clear" w:color="auto" w:fill="auto"/>
            <w:vAlign w:val="bottom"/>
          </w:tcPr>
          <w:p w14:paraId="34E30701" w14:textId="77777777" w:rsidR="00601B1D" w:rsidRPr="00CF3BC4" w:rsidRDefault="00601B1D">
            <w:pPr>
              <w:pStyle w:val="08-Tabelageral"/>
              <w:rPr>
                <w:b/>
              </w:rPr>
            </w:pPr>
            <w:r>
              <w:rPr>
                <w:b/>
              </w:rPr>
              <w:t>320.138</w:t>
            </w:r>
          </w:p>
        </w:tc>
        <w:tc>
          <w:tcPr>
            <w:tcW w:w="1329" w:type="dxa"/>
            <w:shd w:val="clear" w:color="auto" w:fill="auto"/>
            <w:vAlign w:val="bottom"/>
          </w:tcPr>
          <w:p w14:paraId="049088F5" w14:textId="77777777" w:rsidR="00601B1D" w:rsidRPr="00CF3BC4" w:rsidRDefault="00601B1D">
            <w:pPr>
              <w:pStyle w:val="08-Tabelageral"/>
              <w:rPr>
                <w:b/>
              </w:rPr>
            </w:pPr>
            <w:r>
              <w:rPr>
                <w:b/>
              </w:rPr>
              <w:t>--</w:t>
            </w:r>
          </w:p>
        </w:tc>
        <w:tc>
          <w:tcPr>
            <w:tcW w:w="1329" w:type="dxa"/>
            <w:shd w:val="clear" w:color="auto" w:fill="auto"/>
            <w:vAlign w:val="bottom"/>
          </w:tcPr>
          <w:p w14:paraId="37E2DF71" w14:textId="77777777" w:rsidR="00601B1D" w:rsidRPr="00CF3BC4" w:rsidRDefault="00601B1D">
            <w:pPr>
              <w:pStyle w:val="08-Tabelageral"/>
              <w:rPr>
                <w:b/>
              </w:rPr>
            </w:pPr>
            <w:r>
              <w:rPr>
                <w:b/>
              </w:rPr>
              <w:t>428.596</w:t>
            </w:r>
          </w:p>
        </w:tc>
      </w:tr>
      <w:tr w:rsidR="00601B1D" w:rsidRPr="001D6BE8" w14:paraId="18974232" w14:textId="77777777">
        <w:trPr>
          <w:trHeight w:val="238"/>
          <w:jc w:val="center"/>
        </w:trPr>
        <w:tc>
          <w:tcPr>
            <w:tcW w:w="4324" w:type="dxa"/>
            <w:shd w:val="clear" w:color="auto" w:fill="auto"/>
          </w:tcPr>
          <w:p w14:paraId="22AB2D89" w14:textId="77777777" w:rsidR="00601B1D" w:rsidRPr="00C806B0" w:rsidRDefault="00601B1D">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1BFEA315" w14:textId="77777777" w:rsidR="00601B1D" w:rsidRPr="00651800" w:rsidRDefault="00601B1D">
            <w:pPr>
              <w:pStyle w:val="08-Tabelageral"/>
            </w:pPr>
            <w:r>
              <w:t>235.028</w:t>
            </w:r>
          </w:p>
        </w:tc>
        <w:tc>
          <w:tcPr>
            <w:tcW w:w="1329" w:type="dxa"/>
            <w:shd w:val="clear" w:color="auto" w:fill="auto"/>
            <w:vAlign w:val="bottom"/>
          </w:tcPr>
          <w:p w14:paraId="12C32CF5" w14:textId="77777777" w:rsidR="00601B1D" w:rsidRPr="00651800" w:rsidRDefault="00601B1D">
            <w:pPr>
              <w:pStyle w:val="08-Tabelageral"/>
            </w:pPr>
            <w:r>
              <w:t>352.815</w:t>
            </w:r>
          </w:p>
        </w:tc>
        <w:tc>
          <w:tcPr>
            <w:tcW w:w="1329" w:type="dxa"/>
            <w:shd w:val="clear" w:color="auto" w:fill="auto"/>
            <w:vAlign w:val="bottom"/>
          </w:tcPr>
          <w:p w14:paraId="64A05BB0" w14:textId="77777777" w:rsidR="00601B1D" w:rsidRPr="00651800" w:rsidRDefault="00601B1D">
            <w:pPr>
              <w:pStyle w:val="08-Tabelageral"/>
            </w:pPr>
            <w:r>
              <w:t>(77.483)</w:t>
            </w:r>
          </w:p>
        </w:tc>
        <w:tc>
          <w:tcPr>
            <w:tcW w:w="1329" w:type="dxa"/>
            <w:shd w:val="clear" w:color="auto" w:fill="auto"/>
            <w:vAlign w:val="bottom"/>
          </w:tcPr>
          <w:p w14:paraId="76EA60FA" w14:textId="77777777" w:rsidR="00601B1D" w:rsidRPr="00651800" w:rsidRDefault="00601B1D">
            <w:pPr>
              <w:pStyle w:val="08-Tabelageral"/>
            </w:pPr>
            <w:r>
              <w:t>510.360</w:t>
            </w:r>
          </w:p>
        </w:tc>
      </w:tr>
      <w:tr w:rsidR="00601B1D" w:rsidRPr="001D6BE8" w14:paraId="274AFFCD" w14:textId="77777777">
        <w:trPr>
          <w:trHeight w:val="238"/>
          <w:jc w:val="center"/>
        </w:trPr>
        <w:tc>
          <w:tcPr>
            <w:tcW w:w="4324" w:type="dxa"/>
            <w:shd w:val="clear" w:color="auto" w:fill="auto"/>
          </w:tcPr>
          <w:p w14:paraId="7DD336E0" w14:textId="77777777" w:rsidR="00601B1D" w:rsidRPr="00C806B0" w:rsidRDefault="00601B1D">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2AED30DA" w14:textId="77777777" w:rsidR="00601B1D" w:rsidRPr="00651800" w:rsidRDefault="00601B1D">
            <w:pPr>
              <w:pStyle w:val="08-Tabelageral"/>
            </w:pPr>
            <w:r>
              <w:t>(126.570)</w:t>
            </w:r>
          </w:p>
        </w:tc>
        <w:tc>
          <w:tcPr>
            <w:tcW w:w="1329" w:type="dxa"/>
            <w:shd w:val="clear" w:color="auto" w:fill="auto"/>
            <w:vAlign w:val="bottom"/>
          </w:tcPr>
          <w:p w14:paraId="6877F03D" w14:textId="77777777" w:rsidR="00601B1D" w:rsidRPr="00651800" w:rsidRDefault="00601B1D">
            <w:pPr>
              <w:pStyle w:val="08-Tabelageral"/>
            </w:pPr>
            <w:r>
              <w:t>(32.677)</w:t>
            </w:r>
          </w:p>
        </w:tc>
        <w:tc>
          <w:tcPr>
            <w:tcW w:w="1329" w:type="dxa"/>
            <w:shd w:val="clear" w:color="auto" w:fill="auto"/>
            <w:vAlign w:val="bottom"/>
          </w:tcPr>
          <w:p w14:paraId="5C483438" w14:textId="77777777" w:rsidR="00601B1D" w:rsidRPr="00651800" w:rsidRDefault="00601B1D">
            <w:pPr>
              <w:pStyle w:val="08-Tabelageral"/>
            </w:pPr>
            <w:r>
              <w:t>77.483</w:t>
            </w:r>
          </w:p>
        </w:tc>
        <w:tc>
          <w:tcPr>
            <w:tcW w:w="1329" w:type="dxa"/>
            <w:shd w:val="clear" w:color="auto" w:fill="auto"/>
            <w:vAlign w:val="bottom"/>
          </w:tcPr>
          <w:p w14:paraId="59081CF0" w14:textId="77777777" w:rsidR="00601B1D" w:rsidRPr="00651800" w:rsidRDefault="00601B1D">
            <w:pPr>
              <w:pStyle w:val="08-Tabelageral"/>
            </w:pPr>
            <w:r>
              <w:t>(81.764)</w:t>
            </w:r>
          </w:p>
        </w:tc>
      </w:tr>
      <w:tr w:rsidR="00601B1D" w:rsidRPr="00CF3BC4" w14:paraId="00CF3015" w14:textId="77777777">
        <w:trPr>
          <w:trHeight w:val="238"/>
          <w:jc w:val="center"/>
        </w:trPr>
        <w:tc>
          <w:tcPr>
            <w:tcW w:w="4324" w:type="dxa"/>
            <w:shd w:val="clear" w:color="auto" w:fill="auto"/>
          </w:tcPr>
          <w:p w14:paraId="0344226F" w14:textId="77777777" w:rsidR="00601B1D" w:rsidRPr="00CF3BC4" w:rsidRDefault="00601B1D">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67E9B053" w14:textId="77777777" w:rsidR="00601B1D" w:rsidRPr="00CF3BC4" w:rsidRDefault="00601B1D">
            <w:pPr>
              <w:pStyle w:val="08-Tabelageral"/>
              <w:rPr>
                <w:b/>
              </w:rPr>
            </w:pPr>
            <w:r>
              <w:rPr>
                <w:b/>
              </w:rPr>
              <w:t>9.499.625</w:t>
            </w:r>
          </w:p>
        </w:tc>
        <w:tc>
          <w:tcPr>
            <w:tcW w:w="1329" w:type="dxa"/>
            <w:shd w:val="clear" w:color="auto" w:fill="auto"/>
            <w:vAlign w:val="bottom"/>
          </w:tcPr>
          <w:p w14:paraId="0B1E3C3F" w14:textId="77777777" w:rsidR="00601B1D" w:rsidRPr="00CF3BC4" w:rsidRDefault="00601B1D">
            <w:pPr>
              <w:pStyle w:val="08-Tabelageral"/>
              <w:rPr>
                <w:b/>
              </w:rPr>
            </w:pPr>
            <w:r>
              <w:rPr>
                <w:b/>
              </w:rPr>
              <w:t>3.331.008</w:t>
            </w:r>
          </w:p>
        </w:tc>
        <w:tc>
          <w:tcPr>
            <w:tcW w:w="1329" w:type="dxa"/>
            <w:shd w:val="clear" w:color="auto" w:fill="auto"/>
            <w:vAlign w:val="bottom"/>
          </w:tcPr>
          <w:p w14:paraId="21F9EA12" w14:textId="77777777" w:rsidR="00601B1D" w:rsidRPr="00CF3BC4" w:rsidRDefault="00601B1D">
            <w:pPr>
              <w:pStyle w:val="08-Tabelageral"/>
              <w:rPr>
                <w:b/>
              </w:rPr>
            </w:pPr>
            <w:r>
              <w:rPr>
                <w:b/>
              </w:rPr>
              <w:t>(5.829.016)</w:t>
            </w:r>
          </w:p>
        </w:tc>
        <w:tc>
          <w:tcPr>
            <w:tcW w:w="1329" w:type="dxa"/>
            <w:shd w:val="clear" w:color="auto" w:fill="auto"/>
            <w:vAlign w:val="bottom"/>
          </w:tcPr>
          <w:p w14:paraId="0B957C53" w14:textId="77777777" w:rsidR="00601B1D" w:rsidRPr="00CF3BC4" w:rsidRDefault="00601B1D">
            <w:pPr>
              <w:pStyle w:val="08-Tabelageral"/>
              <w:rPr>
                <w:b/>
              </w:rPr>
            </w:pPr>
            <w:r>
              <w:rPr>
                <w:b/>
              </w:rPr>
              <w:t>7.001.617</w:t>
            </w:r>
          </w:p>
        </w:tc>
      </w:tr>
      <w:tr w:rsidR="00601B1D" w:rsidRPr="00C2766D" w14:paraId="3E251705" w14:textId="77777777">
        <w:trPr>
          <w:trHeight w:val="238"/>
          <w:jc w:val="center"/>
        </w:trPr>
        <w:tc>
          <w:tcPr>
            <w:tcW w:w="4324" w:type="dxa"/>
            <w:shd w:val="clear" w:color="auto" w:fill="auto"/>
          </w:tcPr>
          <w:p w14:paraId="27744463" w14:textId="77777777" w:rsidR="00601B1D" w:rsidRPr="00C2766D" w:rsidRDefault="00601B1D">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32704AA1" w14:textId="77777777" w:rsidR="00601B1D" w:rsidRPr="00C2766D" w:rsidRDefault="00601B1D">
            <w:pPr>
              <w:pStyle w:val="08-Tabelageral"/>
              <w:rPr>
                <w:bCs/>
              </w:rPr>
            </w:pPr>
            <w:r>
              <w:rPr>
                <w:bCs/>
              </w:rPr>
              <w:t>(26.540)</w:t>
            </w:r>
          </w:p>
        </w:tc>
        <w:tc>
          <w:tcPr>
            <w:tcW w:w="1329" w:type="dxa"/>
            <w:shd w:val="clear" w:color="auto" w:fill="auto"/>
            <w:vAlign w:val="bottom"/>
          </w:tcPr>
          <w:p w14:paraId="18EBDE77" w14:textId="77777777" w:rsidR="00601B1D" w:rsidRPr="00C2766D" w:rsidRDefault="00601B1D">
            <w:pPr>
              <w:pStyle w:val="08-Tabelageral"/>
              <w:rPr>
                <w:bCs/>
              </w:rPr>
            </w:pPr>
            <w:r>
              <w:rPr>
                <w:bCs/>
              </w:rPr>
              <w:t>(1.125.669)</w:t>
            </w:r>
          </w:p>
        </w:tc>
        <w:tc>
          <w:tcPr>
            <w:tcW w:w="1329" w:type="dxa"/>
            <w:shd w:val="clear" w:color="auto" w:fill="auto"/>
            <w:vAlign w:val="bottom"/>
          </w:tcPr>
          <w:p w14:paraId="2BC24081" w14:textId="77777777" w:rsidR="00601B1D" w:rsidRPr="00C2766D" w:rsidRDefault="00601B1D">
            <w:pPr>
              <w:pStyle w:val="08-Tabelageral"/>
              <w:rPr>
                <w:bCs/>
              </w:rPr>
            </w:pPr>
            <w:r>
              <w:rPr>
                <w:bCs/>
              </w:rPr>
              <w:t>--</w:t>
            </w:r>
          </w:p>
        </w:tc>
        <w:tc>
          <w:tcPr>
            <w:tcW w:w="1329" w:type="dxa"/>
            <w:shd w:val="clear" w:color="auto" w:fill="auto"/>
            <w:vAlign w:val="bottom"/>
          </w:tcPr>
          <w:p w14:paraId="563158B6" w14:textId="77777777" w:rsidR="00601B1D" w:rsidRPr="00C2766D" w:rsidRDefault="00601B1D">
            <w:pPr>
              <w:pStyle w:val="08-Tabelageral"/>
              <w:rPr>
                <w:bCs/>
              </w:rPr>
            </w:pPr>
            <w:r>
              <w:rPr>
                <w:bCs/>
              </w:rPr>
              <w:t>(1.152.209)</w:t>
            </w:r>
          </w:p>
        </w:tc>
      </w:tr>
      <w:tr w:rsidR="00601B1D" w:rsidRPr="00CF3BC4" w14:paraId="30E22EB2" w14:textId="77777777">
        <w:trPr>
          <w:trHeight w:val="238"/>
          <w:jc w:val="center"/>
        </w:trPr>
        <w:tc>
          <w:tcPr>
            <w:tcW w:w="4324" w:type="dxa"/>
            <w:tcBorders>
              <w:bottom w:val="single" w:sz="2" w:space="0" w:color="1F3864" w:themeColor="accent1" w:themeShade="80"/>
            </w:tcBorders>
            <w:shd w:val="clear" w:color="auto" w:fill="auto"/>
          </w:tcPr>
          <w:p w14:paraId="2FF0F555" w14:textId="77777777" w:rsidR="00601B1D" w:rsidRPr="00CF3BC4" w:rsidRDefault="00601B1D">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4A00818A" w14:textId="77777777" w:rsidR="00601B1D" w:rsidRPr="00CF3BC4" w:rsidRDefault="00601B1D">
            <w:pPr>
              <w:pStyle w:val="08-Tabelageral"/>
              <w:rPr>
                <w:b/>
              </w:rPr>
            </w:pPr>
            <w:r>
              <w:rPr>
                <w:b/>
              </w:rPr>
              <w:t>9.473.085</w:t>
            </w:r>
          </w:p>
        </w:tc>
        <w:tc>
          <w:tcPr>
            <w:tcW w:w="1329" w:type="dxa"/>
            <w:tcBorders>
              <w:bottom w:val="single" w:sz="2" w:space="0" w:color="1F3864" w:themeColor="accent1" w:themeShade="80"/>
            </w:tcBorders>
            <w:shd w:val="clear" w:color="auto" w:fill="auto"/>
            <w:vAlign w:val="bottom"/>
          </w:tcPr>
          <w:p w14:paraId="107665CD" w14:textId="77777777" w:rsidR="00601B1D" w:rsidRPr="00CF3BC4" w:rsidRDefault="00601B1D">
            <w:pPr>
              <w:pStyle w:val="08-Tabelageral"/>
              <w:rPr>
                <w:b/>
              </w:rPr>
            </w:pPr>
            <w:r>
              <w:rPr>
                <w:b/>
              </w:rPr>
              <w:t>2.205.339</w:t>
            </w:r>
          </w:p>
        </w:tc>
        <w:tc>
          <w:tcPr>
            <w:tcW w:w="1329" w:type="dxa"/>
            <w:tcBorders>
              <w:bottom w:val="single" w:sz="2" w:space="0" w:color="1F3864" w:themeColor="accent1" w:themeShade="80"/>
            </w:tcBorders>
            <w:shd w:val="clear" w:color="auto" w:fill="auto"/>
            <w:vAlign w:val="bottom"/>
          </w:tcPr>
          <w:p w14:paraId="292C14B5" w14:textId="77777777" w:rsidR="00601B1D" w:rsidRPr="00CF3BC4" w:rsidRDefault="00601B1D">
            <w:pPr>
              <w:pStyle w:val="08-Tabelageral"/>
              <w:rPr>
                <w:b/>
              </w:rPr>
            </w:pPr>
            <w:r>
              <w:rPr>
                <w:b/>
              </w:rPr>
              <w:t>(5.829.016)</w:t>
            </w:r>
          </w:p>
        </w:tc>
        <w:tc>
          <w:tcPr>
            <w:tcW w:w="1329" w:type="dxa"/>
            <w:tcBorders>
              <w:bottom w:val="single" w:sz="2" w:space="0" w:color="1F3864" w:themeColor="accent1" w:themeShade="80"/>
            </w:tcBorders>
            <w:shd w:val="clear" w:color="auto" w:fill="auto"/>
            <w:vAlign w:val="bottom"/>
          </w:tcPr>
          <w:p w14:paraId="1B23362D" w14:textId="77777777" w:rsidR="00601B1D" w:rsidRPr="00CF3BC4" w:rsidRDefault="00601B1D">
            <w:pPr>
              <w:pStyle w:val="08-Tabelageral"/>
              <w:rPr>
                <w:b/>
              </w:rPr>
            </w:pPr>
            <w:r>
              <w:rPr>
                <w:b/>
              </w:rPr>
              <w:t>5.849.408</w:t>
            </w:r>
          </w:p>
        </w:tc>
      </w:tr>
    </w:tbl>
    <w:p w14:paraId="70262E0A" w14:textId="77777777" w:rsidR="00601B1D" w:rsidRDefault="00601B1D" w:rsidP="00601B1D">
      <w:pPr>
        <w:spacing w:after="0"/>
        <w:rPr>
          <w:rFonts w:ascii="Arial" w:hAnsi="Arial" w:cs="Arial"/>
          <w:b/>
          <w:sz w:val="14"/>
          <w:lang w:eastAsia="pt-BR"/>
        </w:rPr>
      </w:pPr>
    </w:p>
    <w:p w14:paraId="03C12B80" w14:textId="77777777" w:rsidR="00601B1D" w:rsidRPr="00B32145" w:rsidRDefault="00601B1D" w:rsidP="002F134C">
      <w:pPr>
        <w:pStyle w:val="05-Textonormal"/>
        <w:spacing w:before="0" w:after="0" w:line="240" w:lineRule="auto"/>
        <w:jc w:val="right"/>
        <w:rPr>
          <w:b/>
          <w:sz w:val="14"/>
        </w:rPr>
      </w:pPr>
      <w:r w:rsidRPr="00B32145">
        <w:rPr>
          <w:b/>
          <w:sz w:val="14"/>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601B1D" w:rsidRPr="00317480" w14:paraId="6987A6B0" w14:textId="77777777">
        <w:trPr>
          <w:trHeight w:hRule="exact" w:val="283"/>
          <w:jc w:val="center"/>
        </w:trPr>
        <w:tc>
          <w:tcPr>
            <w:tcW w:w="4324" w:type="dxa"/>
            <w:tcBorders>
              <w:top w:val="single" w:sz="2" w:space="0" w:color="1F3864" w:themeColor="accent1" w:themeShade="80"/>
            </w:tcBorders>
            <w:shd w:val="clear" w:color="auto" w:fill="auto"/>
          </w:tcPr>
          <w:p w14:paraId="24AE7657" w14:textId="77777777" w:rsidR="00601B1D" w:rsidRPr="00317480" w:rsidRDefault="00601B1D">
            <w:pPr>
              <w:spacing w:after="0"/>
              <w:jc w:val="center"/>
              <w:rPr>
                <w:rFonts w:ascii="Arial" w:hAnsi="Arial" w:cs="Arial"/>
                <w:b/>
                <w:sz w:val="14"/>
                <w:szCs w:val="14"/>
              </w:rPr>
            </w:pPr>
          </w:p>
        </w:tc>
        <w:tc>
          <w:tcPr>
            <w:tcW w:w="5315" w:type="dxa"/>
            <w:gridSpan w:val="4"/>
            <w:tcBorders>
              <w:top w:val="single" w:sz="2" w:space="0" w:color="1F3864" w:themeColor="accent1" w:themeShade="80"/>
              <w:bottom w:val="single" w:sz="2" w:space="0" w:color="1F3864" w:themeColor="accent1" w:themeShade="80"/>
            </w:tcBorders>
            <w:shd w:val="clear" w:color="auto" w:fill="auto"/>
            <w:vAlign w:val="center"/>
          </w:tcPr>
          <w:p w14:paraId="53FE9ADB" w14:textId="77777777" w:rsidR="00601B1D" w:rsidRPr="00317480" w:rsidRDefault="00601B1D">
            <w:pPr>
              <w:spacing w:after="0"/>
              <w:jc w:val="center"/>
              <w:rPr>
                <w:rFonts w:ascii="Arial" w:hAnsi="Arial" w:cs="Arial"/>
                <w:b/>
                <w:sz w:val="14"/>
                <w:szCs w:val="14"/>
              </w:rPr>
            </w:pPr>
            <w:r>
              <w:rPr>
                <w:rFonts w:ascii="Arial" w:hAnsi="Arial" w:cs="Arial"/>
                <w:b/>
                <w:sz w:val="14"/>
                <w:szCs w:val="18"/>
              </w:rPr>
              <w:t>01.01 a 30.09.2022</w:t>
            </w:r>
          </w:p>
        </w:tc>
      </w:tr>
      <w:tr w:rsidR="00601B1D" w:rsidRPr="001D6BE8" w14:paraId="0A2ADA9A" w14:textId="77777777">
        <w:trPr>
          <w:trHeight w:hRule="exact" w:val="436"/>
          <w:jc w:val="center"/>
        </w:trPr>
        <w:tc>
          <w:tcPr>
            <w:tcW w:w="4324" w:type="dxa"/>
            <w:tcBorders>
              <w:bottom w:val="single" w:sz="2" w:space="0" w:color="1F3864" w:themeColor="accent1" w:themeShade="80"/>
            </w:tcBorders>
            <w:shd w:val="clear" w:color="auto" w:fill="auto"/>
          </w:tcPr>
          <w:p w14:paraId="141293B1" w14:textId="77777777" w:rsidR="00601B1D" w:rsidRPr="001D6BE8" w:rsidRDefault="00601B1D">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27B8BA67" w14:textId="77777777" w:rsidR="00601B1D" w:rsidRDefault="00601B1D">
            <w:pPr>
              <w:pStyle w:val="08-Tabelageral"/>
              <w:jc w:val="center"/>
              <w:rPr>
                <w:rFonts w:cs="Arial"/>
                <w:b/>
              </w:rPr>
            </w:pPr>
            <w:r w:rsidRPr="00A24524">
              <w:rPr>
                <w:rFonts w:cs="Arial"/>
                <w:b/>
              </w:rPr>
              <w:t>Seguridade</w:t>
            </w:r>
          </w:p>
          <w:p w14:paraId="74D3D7BC" w14:textId="77777777" w:rsidR="00601B1D" w:rsidRPr="00A24524" w:rsidRDefault="00601B1D">
            <w:pPr>
              <w:pStyle w:val="08-Tabelageral"/>
              <w:jc w:val="center"/>
              <w:rPr>
                <w:rFonts w:cs="Arial"/>
                <w:b/>
              </w:rPr>
            </w:pPr>
            <w:r>
              <w:rPr>
                <w:rFonts w:cs="Arial"/>
                <w:b/>
              </w:rPr>
              <w:t>(Reapresentado)</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7E082AB9" w14:textId="77777777" w:rsidR="00601B1D" w:rsidRPr="00A24524" w:rsidRDefault="00601B1D">
            <w:pPr>
              <w:pStyle w:val="08-Tabelageral"/>
              <w:jc w:val="center"/>
              <w:rPr>
                <w:rFonts w:cs="Arial"/>
                <w:b/>
              </w:rPr>
            </w:pPr>
            <w:r w:rsidRPr="00A24524">
              <w:rPr>
                <w:rFonts w:cs="Arial"/>
                <w:b/>
              </w:rPr>
              <w:t>Corretagem</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1A5BFCE9" w14:textId="77777777" w:rsidR="00601B1D" w:rsidRPr="00A24524" w:rsidRDefault="00601B1D">
            <w:pPr>
              <w:pStyle w:val="08-Tabelageral"/>
              <w:jc w:val="center"/>
              <w:rPr>
                <w:rFonts w:cs="Arial"/>
                <w:b/>
              </w:rPr>
            </w:pPr>
            <w:r w:rsidRPr="00A24524">
              <w:rPr>
                <w:rFonts w:cs="Arial"/>
                <w:b/>
              </w:rPr>
              <w:t>Eliminações intersegmentos</w:t>
            </w:r>
          </w:p>
        </w:tc>
        <w:tc>
          <w:tcPr>
            <w:tcW w:w="1329" w:type="dxa"/>
            <w:tcBorders>
              <w:top w:val="single" w:sz="2" w:space="0" w:color="1F3864" w:themeColor="accent1" w:themeShade="80"/>
              <w:bottom w:val="single" w:sz="2" w:space="0" w:color="1F3864" w:themeColor="accent1" w:themeShade="80"/>
            </w:tcBorders>
            <w:shd w:val="clear" w:color="auto" w:fill="auto"/>
            <w:vAlign w:val="center"/>
          </w:tcPr>
          <w:p w14:paraId="56023A4E" w14:textId="77777777" w:rsidR="00601B1D" w:rsidRDefault="00601B1D">
            <w:pPr>
              <w:pStyle w:val="08-Tabelageral"/>
              <w:jc w:val="center"/>
              <w:rPr>
                <w:rFonts w:cs="Arial"/>
                <w:b/>
              </w:rPr>
            </w:pPr>
            <w:r w:rsidRPr="00A24524">
              <w:rPr>
                <w:rFonts w:cs="Arial"/>
                <w:b/>
              </w:rPr>
              <w:t>Total</w:t>
            </w:r>
          </w:p>
          <w:p w14:paraId="2E839D00" w14:textId="77777777" w:rsidR="00601B1D" w:rsidRPr="00A24524" w:rsidRDefault="00601B1D">
            <w:pPr>
              <w:pStyle w:val="08-Tabelageral"/>
              <w:jc w:val="center"/>
              <w:rPr>
                <w:rFonts w:cs="Arial"/>
                <w:b/>
              </w:rPr>
            </w:pPr>
            <w:r>
              <w:rPr>
                <w:rFonts w:cs="Arial"/>
                <w:b/>
              </w:rPr>
              <w:t>(Reapresentado)</w:t>
            </w:r>
          </w:p>
        </w:tc>
      </w:tr>
      <w:tr w:rsidR="005004CB" w:rsidRPr="00A24524" w14:paraId="4D1A4E40" w14:textId="77777777">
        <w:trPr>
          <w:trHeight w:val="238"/>
          <w:jc w:val="center"/>
        </w:trPr>
        <w:tc>
          <w:tcPr>
            <w:tcW w:w="4324" w:type="dxa"/>
            <w:tcBorders>
              <w:top w:val="single" w:sz="2" w:space="0" w:color="1F3864" w:themeColor="accent1" w:themeShade="80"/>
            </w:tcBorders>
            <w:shd w:val="clear" w:color="auto" w:fill="auto"/>
          </w:tcPr>
          <w:p w14:paraId="2910F201" w14:textId="77777777" w:rsidR="005004CB" w:rsidRPr="00A24524" w:rsidRDefault="005004CB" w:rsidP="005004CB">
            <w:pPr>
              <w:pStyle w:val="08-Tabelageral"/>
              <w:jc w:val="left"/>
              <w:rPr>
                <w:rFonts w:cs="Arial"/>
                <w:b/>
                <w:bCs/>
                <w:szCs w:val="14"/>
              </w:rPr>
            </w:pPr>
            <w:r w:rsidRPr="00A2452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0A20E2B7" w14:textId="2392A9DC" w:rsidR="005004CB" w:rsidRPr="00D35DF6" w:rsidRDefault="005004CB" w:rsidP="005004CB">
            <w:pPr>
              <w:pStyle w:val="08-Tabelageral"/>
              <w:rPr>
                <w:b/>
                <w:bCs/>
              </w:rPr>
            </w:pPr>
            <w:r w:rsidRPr="00D35DF6">
              <w:rPr>
                <w:rFonts w:cs="Arial"/>
                <w:b/>
                <w:bCs/>
                <w:color w:val="000000"/>
                <w:szCs w:val="14"/>
                <w:lang w:eastAsia="en-US"/>
              </w:rPr>
              <w:t>6.</w:t>
            </w:r>
            <w:r>
              <w:rPr>
                <w:rFonts w:cs="Arial"/>
                <w:b/>
                <w:bCs/>
                <w:color w:val="000000"/>
                <w:szCs w:val="14"/>
                <w:lang w:eastAsia="en-US"/>
              </w:rPr>
              <w:t>683</w:t>
            </w:r>
            <w:r w:rsidRPr="00D35DF6">
              <w:rPr>
                <w:rFonts w:cs="Arial"/>
                <w:b/>
                <w:bCs/>
                <w:color w:val="000000"/>
                <w:szCs w:val="14"/>
                <w:lang w:eastAsia="en-US"/>
              </w:rPr>
              <w:t>.</w:t>
            </w:r>
            <w:r>
              <w:rPr>
                <w:rFonts w:cs="Arial"/>
                <w:b/>
                <w:bCs/>
                <w:color w:val="000000"/>
                <w:szCs w:val="14"/>
                <w:lang w:eastAsia="en-US"/>
              </w:rPr>
              <w:t>109</w:t>
            </w:r>
          </w:p>
        </w:tc>
        <w:tc>
          <w:tcPr>
            <w:tcW w:w="1329" w:type="dxa"/>
            <w:tcBorders>
              <w:top w:val="single" w:sz="2" w:space="0" w:color="1F3864" w:themeColor="accent1" w:themeShade="80"/>
            </w:tcBorders>
            <w:shd w:val="clear" w:color="auto" w:fill="auto"/>
            <w:vAlign w:val="bottom"/>
          </w:tcPr>
          <w:p w14:paraId="2AA62B7F" w14:textId="0ED88108" w:rsidR="005004CB" w:rsidRPr="00D35DF6" w:rsidRDefault="005004CB" w:rsidP="005004CB">
            <w:pPr>
              <w:pStyle w:val="08-Tabelageral"/>
              <w:rPr>
                <w:b/>
              </w:rPr>
            </w:pPr>
            <w:r w:rsidRPr="00D35DF6">
              <w:rPr>
                <w:rFonts w:cs="Arial"/>
                <w:b/>
                <w:bCs/>
                <w:color w:val="000000"/>
                <w:szCs w:val="14"/>
                <w:lang w:eastAsia="en-US"/>
              </w:rPr>
              <w:t>2.969.365</w:t>
            </w:r>
          </w:p>
        </w:tc>
        <w:tc>
          <w:tcPr>
            <w:tcW w:w="1329" w:type="dxa"/>
            <w:tcBorders>
              <w:top w:val="single" w:sz="2" w:space="0" w:color="1F3864" w:themeColor="accent1" w:themeShade="80"/>
            </w:tcBorders>
            <w:shd w:val="clear" w:color="auto" w:fill="auto"/>
            <w:vAlign w:val="bottom"/>
          </w:tcPr>
          <w:p w14:paraId="43DF76A3" w14:textId="3D21BCCD" w:rsidR="005004CB" w:rsidRPr="00D35DF6" w:rsidRDefault="005004CB" w:rsidP="005004CB">
            <w:pPr>
              <w:pStyle w:val="08-Tabelageral"/>
              <w:rPr>
                <w:b/>
              </w:rPr>
            </w:pPr>
            <w:r w:rsidRPr="00D35DF6">
              <w:rPr>
                <w:rFonts w:cs="Arial"/>
                <w:b/>
                <w:bCs/>
                <w:color w:val="000000"/>
                <w:szCs w:val="14"/>
                <w:lang w:eastAsia="en-US"/>
              </w:rPr>
              <w:t>(4.235.022)</w:t>
            </w:r>
          </w:p>
        </w:tc>
        <w:tc>
          <w:tcPr>
            <w:tcW w:w="1329" w:type="dxa"/>
            <w:tcBorders>
              <w:top w:val="single" w:sz="2" w:space="0" w:color="1F3864" w:themeColor="accent1" w:themeShade="80"/>
            </w:tcBorders>
            <w:shd w:val="clear" w:color="auto" w:fill="auto"/>
            <w:vAlign w:val="bottom"/>
          </w:tcPr>
          <w:p w14:paraId="6ED71A56" w14:textId="1B6EA56C" w:rsidR="005004CB" w:rsidRPr="00D35DF6" w:rsidRDefault="005004CB" w:rsidP="005004CB">
            <w:pPr>
              <w:pStyle w:val="08-Tabelageral"/>
              <w:rPr>
                <w:b/>
              </w:rPr>
            </w:pPr>
            <w:r w:rsidRPr="00D35DF6">
              <w:rPr>
                <w:rFonts w:cs="Arial"/>
                <w:b/>
                <w:bCs/>
                <w:color w:val="000000"/>
                <w:szCs w:val="14"/>
                <w:lang w:eastAsia="en-US"/>
              </w:rPr>
              <w:t>5.</w:t>
            </w:r>
            <w:r>
              <w:rPr>
                <w:rFonts w:cs="Arial"/>
                <w:b/>
                <w:bCs/>
                <w:color w:val="000000"/>
                <w:szCs w:val="14"/>
                <w:lang w:eastAsia="en-US"/>
              </w:rPr>
              <w:t>417</w:t>
            </w:r>
            <w:r w:rsidRPr="00D35DF6">
              <w:rPr>
                <w:rFonts w:cs="Arial"/>
                <w:b/>
                <w:bCs/>
                <w:color w:val="000000"/>
                <w:szCs w:val="14"/>
                <w:lang w:eastAsia="en-US"/>
              </w:rPr>
              <w:t>.</w:t>
            </w:r>
            <w:r>
              <w:rPr>
                <w:rFonts w:cs="Arial"/>
                <w:b/>
                <w:bCs/>
                <w:color w:val="000000"/>
                <w:szCs w:val="14"/>
                <w:lang w:eastAsia="en-US"/>
              </w:rPr>
              <w:t>452</w:t>
            </w:r>
          </w:p>
        </w:tc>
      </w:tr>
      <w:tr w:rsidR="005004CB" w:rsidRPr="001D6BE8" w14:paraId="63F09E59" w14:textId="77777777">
        <w:trPr>
          <w:trHeight w:val="238"/>
          <w:jc w:val="center"/>
        </w:trPr>
        <w:tc>
          <w:tcPr>
            <w:tcW w:w="4324" w:type="dxa"/>
            <w:shd w:val="clear" w:color="auto" w:fill="auto"/>
          </w:tcPr>
          <w:p w14:paraId="0538D494" w14:textId="77777777" w:rsidR="005004CB" w:rsidRPr="00C806B0" w:rsidRDefault="005004CB" w:rsidP="005004CB">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703FF7BF" w14:textId="11FFA902" w:rsidR="005004CB" w:rsidRPr="00D35DF6" w:rsidRDefault="005004CB" w:rsidP="005004CB">
            <w:pPr>
              <w:pStyle w:val="08-Tabelageral"/>
            </w:pPr>
            <w:r w:rsidRPr="00D35DF6">
              <w:rPr>
                <w:rFonts w:cs="Arial"/>
                <w:color w:val="000000"/>
                <w:szCs w:val="14"/>
                <w:lang w:eastAsia="en-US"/>
              </w:rPr>
              <w:t>6.</w:t>
            </w:r>
            <w:r>
              <w:rPr>
                <w:rFonts w:cs="Arial"/>
                <w:color w:val="000000"/>
                <w:szCs w:val="14"/>
                <w:lang w:eastAsia="en-US"/>
              </w:rPr>
              <w:t>683</w:t>
            </w:r>
            <w:r w:rsidRPr="00D35DF6">
              <w:rPr>
                <w:rFonts w:cs="Arial"/>
                <w:color w:val="000000"/>
                <w:szCs w:val="14"/>
                <w:lang w:eastAsia="en-US"/>
              </w:rPr>
              <w:t>.</w:t>
            </w:r>
            <w:r>
              <w:rPr>
                <w:rFonts w:cs="Arial"/>
                <w:color w:val="000000"/>
                <w:szCs w:val="14"/>
                <w:lang w:eastAsia="en-US"/>
              </w:rPr>
              <w:t>109</w:t>
            </w:r>
          </w:p>
        </w:tc>
        <w:tc>
          <w:tcPr>
            <w:tcW w:w="1329" w:type="dxa"/>
            <w:shd w:val="clear" w:color="auto" w:fill="auto"/>
            <w:vAlign w:val="bottom"/>
          </w:tcPr>
          <w:p w14:paraId="61104D40" w14:textId="580BAE01" w:rsidR="005004CB" w:rsidRPr="00D35DF6" w:rsidRDefault="005004CB" w:rsidP="005004CB">
            <w:pPr>
              <w:pStyle w:val="08-Tabelageral"/>
            </w:pPr>
            <w:r w:rsidRPr="00D35DF6">
              <w:rPr>
                <w:rFonts w:cs="Arial"/>
                <w:color w:val="000000"/>
                <w:szCs w:val="14"/>
                <w:lang w:eastAsia="en-US"/>
              </w:rPr>
              <w:t>(818)</w:t>
            </w:r>
          </w:p>
        </w:tc>
        <w:tc>
          <w:tcPr>
            <w:tcW w:w="1329" w:type="dxa"/>
            <w:shd w:val="clear" w:color="auto" w:fill="auto"/>
            <w:vAlign w:val="bottom"/>
          </w:tcPr>
          <w:p w14:paraId="49707B9F" w14:textId="73E74717" w:rsidR="005004CB" w:rsidRPr="00D35DF6" w:rsidRDefault="005004CB" w:rsidP="005004CB">
            <w:pPr>
              <w:pStyle w:val="08-Tabelageral"/>
            </w:pPr>
            <w:r w:rsidRPr="00D35DF6">
              <w:rPr>
                <w:rFonts w:cs="Arial"/>
                <w:color w:val="000000"/>
                <w:szCs w:val="14"/>
                <w:lang w:eastAsia="en-US"/>
              </w:rPr>
              <w:t>(4.235.022)</w:t>
            </w:r>
          </w:p>
        </w:tc>
        <w:tc>
          <w:tcPr>
            <w:tcW w:w="1329" w:type="dxa"/>
            <w:shd w:val="clear" w:color="auto" w:fill="auto"/>
            <w:vAlign w:val="bottom"/>
          </w:tcPr>
          <w:p w14:paraId="7B4367C3" w14:textId="15A29B65" w:rsidR="005004CB" w:rsidRPr="00D35DF6" w:rsidRDefault="005004CB" w:rsidP="005004CB">
            <w:pPr>
              <w:pStyle w:val="08-Tabelageral"/>
            </w:pPr>
            <w:r w:rsidRPr="00D35DF6">
              <w:rPr>
                <w:rFonts w:cs="Arial"/>
                <w:color w:val="000000"/>
                <w:szCs w:val="14"/>
                <w:lang w:eastAsia="en-US"/>
              </w:rPr>
              <w:t>2.</w:t>
            </w:r>
            <w:r>
              <w:rPr>
                <w:rFonts w:cs="Arial"/>
                <w:color w:val="000000"/>
                <w:szCs w:val="14"/>
                <w:lang w:eastAsia="en-US"/>
              </w:rPr>
              <w:t>44</w:t>
            </w:r>
            <w:r w:rsidRPr="00D35DF6">
              <w:rPr>
                <w:rFonts w:cs="Arial"/>
                <w:color w:val="000000"/>
                <w:szCs w:val="14"/>
                <w:lang w:eastAsia="en-US"/>
              </w:rPr>
              <w:t>7.</w:t>
            </w:r>
            <w:r>
              <w:rPr>
                <w:rFonts w:cs="Arial"/>
                <w:color w:val="000000"/>
                <w:szCs w:val="14"/>
                <w:lang w:eastAsia="en-US"/>
              </w:rPr>
              <w:t>269</w:t>
            </w:r>
          </w:p>
        </w:tc>
      </w:tr>
      <w:tr w:rsidR="005004CB" w:rsidRPr="001D6BE8" w14:paraId="2F90347D" w14:textId="77777777">
        <w:trPr>
          <w:trHeight w:val="238"/>
          <w:jc w:val="center"/>
        </w:trPr>
        <w:tc>
          <w:tcPr>
            <w:tcW w:w="4324" w:type="dxa"/>
            <w:shd w:val="clear" w:color="auto" w:fill="auto"/>
          </w:tcPr>
          <w:p w14:paraId="20F79593" w14:textId="77777777" w:rsidR="005004CB" w:rsidRPr="00C806B0" w:rsidRDefault="005004CB" w:rsidP="005004CB">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p>
        </w:tc>
        <w:tc>
          <w:tcPr>
            <w:tcW w:w="1328" w:type="dxa"/>
            <w:shd w:val="clear" w:color="auto" w:fill="auto"/>
            <w:vAlign w:val="bottom"/>
          </w:tcPr>
          <w:p w14:paraId="5531E8B1" w14:textId="45A9C1CD" w:rsidR="005004CB" w:rsidRPr="00D35DF6" w:rsidRDefault="005004CB" w:rsidP="005004CB">
            <w:pPr>
              <w:pStyle w:val="08-Tabelageral"/>
            </w:pPr>
            <w:r w:rsidRPr="00D35DF6">
              <w:rPr>
                <w:rFonts w:cs="Arial"/>
                <w:color w:val="000000"/>
                <w:szCs w:val="14"/>
                <w:lang w:eastAsia="en-US"/>
              </w:rPr>
              <w:t>--</w:t>
            </w:r>
          </w:p>
        </w:tc>
        <w:tc>
          <w:tcPr>
            <w:tcW w:w="1329" w:type="dxa"/>
            <w:shd w:val="clear" w:color="auto" w:fill="auto"/>
            <w:vAlign w:val="bottom"/>
          </w:tcPr>
          <w:p w14:paraId="76B8A24B" w14:textId="74395A6F" w:rsidR="005004CB" w:rsidRPr="00D35DF6" w:rsidRDefault="005004CB" w:rsidP="005004CB">
            <w:pPr>
              <w:pStyle w:val="08-Tabelageral"/>
            </w:pPr>
            <w:r w:rsidRPr="00D35DF6">
              <w:rPr>
                <w:rFonts w:cs="Arial"/>
                <w:color w:val="000000"/>
                <w:szCs w:val="14"/>
                <w:lang w:eastAsia="en-US"/>
              </w:rPr>
              <w:t>2.970.183</w:t>
            </w:r>
          </w:p>
        </w:tc>
        <w:tc>
          <w:tcPr>
            <w:tcW w:w="1329" w:type="dxa"/>
            <w:shd w:val="clear" w:color="auto" w:fill="auto"/>
            <w:vAlign w:val="bottom"/>
          </w:tcPr>
          <w:p w14:paraId="243708D7" w14:textId="16935196" w:rsidR="005004CB" w:rsidRPr="00D35DF6" w:rsidRDefault="005004CB" w:rsidP="005004CB">
            <w:pPr>
              <w:pStyle w:val="08-Tabelageral"/>
            </w:pPr>
            <w:r w:rsidRPr="00D35DF6">
              <w:rPr>
                <w:rFonts w:cs="Arial"/>
                <w:color w:val="000000"/>
                <w:szCs w:val="14"/>
                <w:lang w:eastAsia="en-US"/>
              </w:rPr>
              <w:t>--</w:t>
            </w:r>
          </w:p>
        </w:tc>
        <w:tc>
          <w:tcPr>
            <w:tcW w:w="1329" w:type="dxa"/>
            <w:shd w:val="clear" w:color="auto" w:fill="auto"/>
            <w:vAlign w:val="bottom"/>
          </w:tcPr>
          <w:p w14:paraId="6E5AE1AA" w14:textId="1E29EAB8" w:rsidR="005004CB" w:rsidRPr="00D35DF6" w:rsidRDefault="005004CB" w:rsidP="005004CB">
            <w:pPr>
              <w:pStyle w:val="08-Tabelageral"/>
            </w:pPr>
            <w:r w:rsidRPr="00D35DF6">
              <w:rPr>
                <w:rFonts w:cs="Arial"/>
                <w:color w:val="000000"/>
                <w:szCs w:val="14"/>
                <w:lang w:eastAsia="en-US"/>
              </w:rPr>
              <w:t>2.970.183</w:t>
            </w:r>
          </w:p>
        </w:tc>
      </w:tr>
      <w:tr w:rsidR="005004CB" w:rsidRPr="00A24524" w14:paraId="467E06FC" w14:textId="77777777">
        <w:trPr>
          <w:trHeight w:val="238"/>
          <w:jc w:val="center"/>
        </w:trPr>
        <w:tc>
          <w:tcPr>
            <w:tcW w:w="4324" w:type="dxa"/>
            <w:shd w:val="clear" w:color="auto" w:fill="auto"/>
          </w:tcPr>
          <w:p w14:paraId="4A3A7175" w14:textId="77777777" w:rsidR="005004CB" w:rsidRPr="00A24524" w:rsidRDefault="005004CB" w:rsidP="005004CB">
            <w:pPr>
              <w:pStyle w:val="08-Tabelageral"/>
              <w:jc w:val="left"/>
              <w:rPr>
                <w:rFonts w:cs="Arial"/>
                <w:b/>
                <w:szCs w:val="14"/>
              </w:rPr>
            </w:pPr>
            <w:r>
              <w:rPr>
                <w:rFonts w:cs="Arial"/>
                <w:b/>
                <w:szCs w:val="14"/>
              </w:rPr>
              <w:t>Custos d</w:t>
            </w:r>
            <w:r w:rsidRPr="00A24524">
              <w:rPr>
                <w:rFonts w:cs="Arial"/>
                <w:b/>
                <w:szCs w:val="14"/>
              </w:rPr>
              <w:t>os Serviços Prestados</w:t>
            </w:r>
          </w:p>
        </w:tc>
        <w:tc>
          <w:tcPr>
            <w:tcW w:w="1328" w:type="dxa"/>
            <w:shd w:val="clear" w:color="auto" w:fill="auto"/>
            <w:vAlign w:val="bottom"/>
          </w:tcPr>
          <w:p w14:paraId="3F1F6B5F" w14:textId="2ED3E965" w:rsidR="005004CB" w:rsidRPr="00D35DF6" w:rsidRDefault="005004CB" w:rsidP="005004CB">
            <w:pPr>
              <w:pStyle w:val="08-Tabelageral"/>
              <w:rPr>
                <w:b/>
              </w:rPr>
            </w:pPr>
            <w:r w:rsidRPr="00D35DF6">
              <w:rPr>
                <w:rFonts w:cs="Arial"/>
                <w:color w:val="000000"/>
                <w:szCs w:val="14"/>
                <w:lang w:eastAsia="en-US"/>
              </w:rPr>
              <w:t>--</w:t>
            </w:r>
          </w:p>
        </w:tc>
        <w:tc>
          <w:tcPr>
            <w:tcW w:w="1329" w:type="dxa"/>
            <w:shd w:val="clear" w:color="auto" w:fill="auto"/>
            <w:vAlign w:val="bottom"/>
          </w:tcPr>
          <w:p w14:paraId="3366FB7F" w14:textId="28B3603F" w:rsidR="005004CB" w:rsidRPr="00D35DF6" w:rsidRDefault="005004CB" w:rsidP="005004CB">
            <w:pPr>
              <w:pStyle w:val="08-Tabelageral"/>
              <w:rPr>
                <w:b/>
              </w:rPr>
            </w:pPr>
            <w:r w:rsidRPr="00D35DF6">
              <w:rPr>
                <w:rFonts w:cs="Arial"/>
                <w:color w:val="000000"/>
                <w:szCs w:val="14"/>
                <w:lang w:eastAsia="en-US"/>
              </w:rPr>
              <w:t>(153.024)</w:t>
            </w:r>
          </w:p>
        </w:tc>
        <w:tc>
          <w:tcPr>
            <w:tcW w:w="1329" w:type="dxa"/>
            <w:shd w:val="clear" w:color="auto" w:fill="auto"/>
            <w:vAlign w:val="bottom"/>
          </w:tcPr>
          <w:p w14:paraId="10CB04C4" w14:textId="409879E9" w:rsidR="005004CB" w:rsidRPr="00D35DF6" w:rsidRDefault="005004CB" w:rsidP="005004CB">
            <w:pPr>
              <w:pStyle w:val="08-Tabelageral"/>
              <w:rPr>
                <w:b/>
              </w:rPr>
            </w:pPr>
            <w:r w:rsidRPr="00D35DF6">
              <w:rPr>
                <w:rFonts w:cs="Arial"/>
                <w:color w:val="000000"/>
                <w:szCs w:val="14"/>
                <w:lang w:eastAsia="en-US"/>
              </w:rPr>
              <w:t>--</w:t>
            </w:r>
          </w:p>
        </w:tc>
        <w:tc>
          <w:tcPr>
            <w:tcW w:w="1329" w:type="dxa"/>
            <w:shd w:val="clear" w:color="auto" w:fill="auto"/>
            <w:vAlign w:val="bottom"/>
          </w:tcPr>
          <w:p w14:paraId="57828D92" w14:textId="233BB49C" w:rsidR="005004CB" w:rsidRPr="00D35DF6" w:rsidRDefault="005004CB" w:rsidP="005004CB">
            <w:pPr>
              <w:pStyle w:val="08-Tabelageral"/>
              <w:rPr>
                <w:b/>
              </w:rPr>
            </w:pPr>
            <w:r w:rsidRPr="00D35DF6">
              <w:rPr>
                <w:rFonts w:cs="Arial"/>
                <w:color w:val="000000"/>
                <w:szCs w:val="14"/>
                <w:lang w:eastAsia="en-US"/>
              </w:rPr>
              <w:t>(153.024)</w:t>
            </w:r>
          </w:p>
        </w:tc>
      </w:tr>
      <w:tr w:rsidR="005004CB" w:rsidRPr="00A24524" w14:paraId="7DDCD06B" w14:textId="77777777">
        <w:trPr>
          <w:trHeight w:val="238"/>
          <w:jc w:val="center"/>
        </w:trPr>
        <w:tc>
          <w:tcPr>
            <w:tcW w:w="4324" w:type="dxa"/>
            <w:shd w:val="clear" w:color="auto" w:fill="auto"/>
          </w:tcPr>
          <w:p w14:paraId="6BDECF6E" w14:textId="77777777" w:rsidR="005004CB" w:rsidRPr="00A24524" w:rsidRDefault="005004CB" w:rsidP="005004CB">
            <w:pPr>
              <w:pStyle w:val="08-Tabelageral"/>
              <w:jc w:val="left"/>
              <w:rPr>
                <w:rFonts w:cs="Arial"/>
                <w:b/>
                <w:szCs w:val="14"/>
              </w:rPr>
            </w:pPr>
            <w:r w:rsidRPr="00A24524">
              <w:rPr>
                <w:rFonts w:cs="Arial"/>
                <w:b/>
                <w:szCs w:val="14"/>
              </w:rPr>
              <w:t>Resultado Bruto</w:t>
            </w:r>
          </w:p>
        </w:tc>
        <w:tc>
          <w:tcPr>
            <w:tcW w:w="1328" w:type="dxa"/>
            <w:shd w:val="clear" w:color="auto" w:fill="auto"/>
            <w:vAlign w:val="bottom"/>
          </w:tcPr>
          <w:p w14:paraId="5DC89FA7" w14:textId="5C5FF62C" w:rsidR="005004CB" w:rsidRPr="00D35DF6" w:rsidRDefault="005004CB" w:rsidP="005004CB">
            <w:pPr>
              <w:pStyle w:val="08-Tabelageral"/>
              <w:rPr>
                <w:b/>
              </w:rPr>
            </w:pPr>
            <w:r w:rsidRPr="00D35DF6">
              <w:rPr>
                <w:rFonts w:cs="Arial"/>
                <w:b/>
                <w:bCs/>
                <w:color w:val="000000"/>
                <w:szCs w:val="14"/>
                <w:lang w:eastAsia="en-US"/>
              </w:rPr>
              <w:t>6.</w:t>
            </w:r>
            <w:r>
              <w:rPr>
                <w:rFonts w:cs="Arial"/>
                <w:b/>
                <w:bCs/>
                <w:color w:val="000000"/>
                <w:szCs w:val="14"/>
                <w:lang w:eastAsia="en-US"/>
              </w:rPr>
              <w:t>683</w:t>
            </w:r>
            <w:r w:rsidRPr="00D35DF6">
              <w:rPr>
                <w:rFonts w:cs="Arial"/>
                <w:b/>
                <w:bCs/>
                <w:color w:val="000000"/>
                <w:szCs w:val="14"/>
                <w:lang w:eastAsia="en-US"/>
              </w:rPr>
              <w:t>.</w:t>
            </w:r>
            <w:r>
              <w:rPr>
                <w:rFonts w:cs="Arial"/>
                <w:b/>
                <w:bCs/>
                <w:color w:val="000000"/>
                <w:szCs w:val="14"/>
                <w:lang w:eastAsia="en-US"/>
              </w:rPr>
              <w:t>109</w:t>
            </w:r>
          </w:p>
        </w:tc>
        <w:tc>
          <w:tcPr>
            <w:tcW w:w="1329" w:type="dxa"/>
            <w:shd w:val="clear" w:color="auto" w:fill="auto"/>
            <w:vAlign w:val="bottom"/>
          </w:tcPr>
          <w:p w14:paraId="74A1AAB2" w14:textId="41541CA8" w:rsidR="005004CB" w:rsidRPr="00D35DF6" w:rsidRDefault="005004CB" w:rsidP="005004CB">
            <w:pPr>
              <w:pStyle w:val="08-Tabelageral"/>
              <w:rPr>
                <w:b/>
              </w:rPr>
            </w:pPr>
            <w:r w:rsidRPr="00D35DF6">
              <w:rPr>
                <w:rFonts w:cs="Arial"/>
                <w:b/>
                <w:bCs/>
                <w:color w:val="000000"/>
                <w:szCs w:val="14"/>
                <w:lang w:eastAsia="en-US"/>
              </w:rPr>
              <w:t>2.816.341</w:t>
            </w:r>
          </w:p>
        </w:tc>
        <w:tc>
          <w:tcPr>
            <w:tcW w:w="1329" w:type="dxa"/>
            <w:shd w:val="clear" w:color="auto" w:fill="auto"/>
            <w:vAlign w:val="bottom"/>
          </w:tcPr>
          <w:p w14:paraId="791E777B" w14:textId="63D7CF59" w:rsidR="005004CB" w:rsidRPr="00D35DF6" w:rsidRDefault="005004CB" w:rsidP="005004CB">
            <w:pPr>
              <w:pStyle w:val="08-Tabelageral"/>
              <w:rPr>
                <w:b/>
              </w:rPr>
            </w:pPr>
            <w:r w:rsidRPr="00D35DF6">
              <w:rPr>
                <w:rFonts w:cs="Arial"/>
                <w:b/>
                <w:bCs/>
                <w:color w:val="000000"/>
                <w:szCs w:val="14"/>
                <w:lang w:eastAsia="en-US"/>
              </w:rPr>
              <w:t>(4.235.022)</w:t>
            </w:r>
          </w:p>
        </w:tc>
        <w:tc>
          <w:tcPr>
            <w:tcW w:w="1329" w:type="dxa"/>
            <w:shd w:val="clear" w:color="auto" w:fill="auto"/>
            <w:vAlign w:val="bottom"/>
          </w:tcPr>
          <w:p w14:paraId="20DA9D9A" w14:textId="010C7460" w:rsidR="005004CB" w:rsidRPr="00D35DF6" w:rsidRDefault="005004CB" w:rsidP="005004CB">
            <w:pPr>
              <w:pStyle w:val="08-Tabelageral"/>
              <w:rPr>
                <w:b/>
              </w:rPr>
            </w:pPr>
            <w:r w:rsidRPr="00D35DF6">
              <w:rPr>
                <w:rFonts w:cs="Arial"/>
                <w:b/>
                <w:bCs/>
                <w:color w:val="000000"/>
                <w:szCs w:val="14"/>
                <w:lang w:eastAsia="en-US"/>
              </w:rPr>
              <w:t>5.</w:t>
            </w:r>
            <w:r>
              <w:rPr>
                <w:rFonts w:cs="Arial"/>
                <w:b/>
                <w:bCs/>
                <w:color w:val="000000"/>
                <w:szCs w:val="14"/>
                <w:lang w:eastAsia="en-US"/>
              </w:rPr>
              <w:t>264</w:t>
            </w:r>
            <w:r w:rsidRPr="00D35DF6">
              <w:rPr>
                <w:rFonts w:cs="Arial"/>
                <w:b/>
                <w:bCs/>
                <w:color w:val="000000"/>
                <w:szCs w:val="14"/>
                <w:lang w:eastAsia="en-US"/>
              </w:rPr>
              <w:t>.</w:t>
            </w:r>
            <w:r>
              <w:rPr>
                <w:rFonts w:cs="Arial"/>
                <w:b/>
                <w:bCs/>
                <w:color w:val="000000"/>
                <w:szCs w:val="14"/>
                <w:lang w:eastAsia="en-US"/>
              </w:rPr>
              <w:t>427</w:t>
            </w:r>
          </w:p>
        </w:tc>
      </w:tr>
      <w:tr w:rsidR="005004CB" w:rsidRPr="00A24524" w14:paraId="4518D188" w14:textId="77777777">
        <w:trPr>
          <w:trHeight w:val="238"/>
          <w:jc w:val="center"/>
        </w:trPr>
        <w:tc>
          <w:tcPr>
            <w:tcW w:w="4324" w:type="dxa"/>
            <w:shd w:val="clear" w:color="auto" w:fill="auto"/>
          </w:tcPr>
          <w:p w14:paraId="1B3490E9" w14:textId="77777777" w:rsidR="005004CB" w:rsidRPr="00A24524" w:rsidRDefault="005004CB" w:rsidP="005004CB">
            <w:pPr>
              <w:pStyle w:val="08-Tabelageral"/>
              <w:jc w:val="left"/>
              <w:rPr>
                <w:rFonts w:cs="Arial"/>
                <w:b/>
                <w:bCs/>
                <w:szCs w:val="14"/>
              </w:rPr>
            </w:pPr>
            <w:r>
              <w:rPr>
                <w:rFonts w:cs="Arial"/>
                <w:b/>
                <w:szCs w:val="14"/>
              </w:rPr>
              <w:t>Outras Receitas e</w:t>
            </w:r>
            <w:r w:rsidRPr="00A24524">
              <w:rPr>
                <w:rFonts w:cs="Arial"/>
                <w:b/>
                <w:szCs w:val="14"/>
              </w:rPr>
              <w:t xml:space="preserve"> Despesas</w:t>
            </w:r>
          </w:p>
        </w:tc>
        <w:tc>
          <w:tcPr>
            <w:tcW w:w="1328" w:type="dxa"/>
            <w:shd w:val="clear" w:color="auto" w:fill="auto"/>
            <w:vAlign w:val="bottom"/>
          </w:tcPr>
          <w:p w14:paraId="4AA7EDD2" w14:textId="08614EBA" w:rsidR="005004CB" w:rsidRPr="00D35DF6" w:rsidRDefault="005004CB" w:rsidP="005004CB">
            <w:pPr>
              <w:pStyle w:val="08-Tabelageral"/>
              <w:rPr>
                <w:b/>
              </w:rPr>
            </w:pPr>
            <w:r w:rsidRPr="00D35DF6">
              <w:rPr>
                <w:rFonts w:cs="Arial"/>
                <w:b/>
                <w:bCs/>
                <w:color w:val="000000"/>
                <w:szCs w:val="14"/>
                <w:lang w:eastAsia="en-US"/>
              </w:rPr>
              <w:t>(39.898)</w:t>
            </w:r>
          </w:p>
        </w:tc>
        <w:tc>
          <w:tcPr>
            <w:tcW w:w="1329" w:type="dxa"/>
            <w:shd w:val="clear" w:color="auto" w:fill="auto"/>
            <w:vAlign w:val="bottom"/>
          </w:tcPr>
          <w:p w14:paraId="275B6D74" w14:textId="1CD0B511" w:rsidR="005004CB" w:rsidRPr="00D35DF6" w:rsidRDefault="005004CB" w:rsidP="005004CB">
            <w:pPr>
              <w:pStyle w:val="08-Tabelageral"/>
              <w:rPr>
                <w:b/>
              </w:rPr>
            </w:pPr>
            <w:r w:rsidRPr="00D35DF6">
              <w:rPr>
                <w:rFonts w:cs="Arial"/>
                <w:b/>
                <w:bCs/>
                <w:color w:val="000000"/>
                <w:szCs w:val="14"/>
                <w:lang w:eastAsia="en-US"/>
              </w:rPr>
              <w:t>(98.142)</w:t>
            </w:r>
          </w:p>
        </w:tc>
        <w:tc>
          <w:tcPr>
            <w:tcW w:w="1329" w:type="dxa"/>
            <w:shd w:val="clear" w:color="auto" w:fill="auto"/>
            <w:vAlign w:val="bottom"/>
          </w:tcPr>
          <w:p w14:paraId="7982BEA6" w14:textId="75C1FEBB" w:rsidR="005004CB" w:rsidRPr="00D35DF6" w:rsidRDefault="005004CB" w:rsidP="005004CB">
            <w:pPr>
              <w:pStyle w:val="08-Tabelageral"/>
              <w:rPr>
                <w:b/>
              </w:rPr>
            </w:pPr>
            <w:r w:rsidRPr="00D35DF6">
              <w:rPr>
                <w:rFonts w:cs="Arial"/>
                <w:b/>
                <w:bCs/>
                <w:color w:val="000000"/>
                <w:szCs w:val="14"/>
                <w:lang w:eastAsia="en-US"/>
              </w:rPr>
              <w:t>--</w:t>
            </w:r>
          </w:p>
        </w:tc>
        <w:tc>
          <w:tcPr>
            <w:tcW w:w="1329" w:type="dxa"/>
            <w:shd w:val="clear" w:color="auto" w:fill="auto"/>
            <w:vAlign w:val="bottom"/>
          </w:tcPr>
          <w:p w14:paraId="27D8D965" w14:textId="3E15BF16" w:rsidR="005004CB" w:rsidRPr="00D35DF6" w:rsidRDefault="005004CB" w:rsidP="005004CB">
            <w:pPr>
              <w:pStyle w:val="08-Tabelageral"/>
              <w:rPr>
                <w:b/>
              </w:rPr>
            </w:pPr>
            <w:r w:rsidRPr="00D35DF6">
              <w:rPr>
                <w:rFonts w:cs="Arial"/>
                <w:b/>
                <w:bCs/>
                <w:color w:val="000000"/>
                <w:szCs w:val="14"/>
                <w:lang w:eastAsia="en-US"/>
              </w:rPr>
              <w:t>(138.040)</w:t>
            </w:r>
          </w:p>
        </w:tc>
      </w:tr>
      <w:tr w:rsidR="005004CB" w:rsidRPr="001D6BE8" w14:paraId="5125FE87" w14:textId="77777777">
        <w:trPr>
          <w:trHeight w:val="238"/>
          <w:jc w:val="center"/>
        </w:trPr>
        <w:tc>
          <w:tcPr>
            <w:tcW w:w="4324" w:type="dxa"/>
            <w:shd w:val="clear" w:color="auto" w:fill="auto"/>
          </w:tcPr>
          <w:p w14:paraId="642B2014" w14:textId="77777777" w:rsidR="005004CB" w:rsidRPr="00C806B0" w:rsidRDefault="005004CB" w:rsidP="005004CB">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657A78A7" w14:textId="218A5CFA" w:rsidR="005004CB" w:rsidRPr="00D35DF6" w:rsidRDefault="005004CB" w:rsidP="005004CB">
            <w:pPr>
              <w:pStyle w:val="08-Tabelageral"/>
            </w:pPr>
            <w:r w:rsidRPr="00D35DF6">
              <w:rPr>
                <w:rFonts w:cs="Arial"/>
                <w:color w:val="000000"/>
                <w:szCs w:val="14"/>
                <w:lang w:eastAsia="en-US"/>
              </w:rPr>
              <w:t>(17.454)</w:t>
            </w:r>
          </w:p>
        </w:tc>
        <w:tc>
          <w:tcPr>
            <w:tcW w:w="1329" w:type="dxa"/>
            <w:shd w:val="clear" w:color="auto" w:fill="auto"/>
            <w:vAlign w:val="bottom"/>
          </w:tcPr>
          <w:p w14:paraId="26739342" w14:textId="130F5A40" w:rsidR="005004CB" w:rsidRPr="00D35DF6" w:rsidRDefault="005004CB" w:rsidP="005004CB">
            <w:pPr>
              <w:pStyle w:val="08-Tabelageral"/>
            </w:pPr>
            <w:r w:rsidRPr="00D35DF6">
              <w:rPr>
                <w:rFonts w:cs="Arial"/>
                <w:color w:val="000000"/>
                <w:szCs w:val="14"/>
                <w:lang w:eastAsia="en-US"/>
              </w:rPr>
              <w:t>(35.652)</w:t>
            </w:r>
          </w:p>
        </w:tc>
        <w:tc>
          <w:tcPr>
            <w:tcW w:w="1329" w:type="dxa"/>
            <w:shd w:val="clear" w:color="auto" w:fill="auto"/>
            <w:vAlign w:val="bottom"/>
          </w:tcPr>
          <w:p w14:paraId="3AE516BB" w14:textId="3746B481" w:rsidR="005004CB" w:rsidRPr="00D35DF6" w:rsidRDefault="005004CB" w:rsidP="005004CB">
            <w:pPr>
              <w:pStyle w:val="08-Tabelageral"/>
            </w:pPr>
            <w:r w:rsidRPr="00D35DF6">
              <w:rPr>
                <w:rFonts w:cs="Arial"/>
                <w:color w:val="000000"/>
                <w:szCs w:val="14"/>
                <w:lang w:eastAsia="en-US"/>
              </w:rPr>
              <w:t>--</w:t>
            </w:r>
          </w:p>
        </w:tc>
        <w:tc>
          <w:tcPr>
            <w:tcW w:w="1329" w:type="dxa"/>
            <w:shd w:val="clear" w:color="auto" w:fill="auto"/>
            <w:vAlign w:val="bottom"/>
          </w:tcPr>
          <w:p w14:paraId="01A5CFEA" w14:textId="22F12B1B" w:rsidR="005004CB" w:rsidRPr="00D35DF6" w:rsidRDefault="005004CB" w:rsidP="005004CB">
            <w:pPr>
              <w:pStyle w:val="08-Tabelageral"/>
            </w:pPr>
            <w:r w:rsidRPr="00D35DF6">
              <w:rPr>
                <w:rFonts w:cs="Arial"/>
                <w:color w:val="000000"/>
                <w:szCs w:val="14"/>
                <w:lang w:eastAsia="en-US"/>
              </w:rPr>
              <w:t>(53.106)</w:t>
            </w:r>
          </w:p>
        </w:tc>
      </w:tr>
      <w:tr w:rsidR="005004CB" w:rsidRPr="001D6BE8" w14:paraId="7CC83954" w14:textId="77777777">
        <w:trPr>
          <w:trHeight w:val="238"/>
          <w:jc w:val="center"/>
        </w:trPr>
        <w:tc>
          <w:tcPr>
            <w:tcW w:w="4324" w:type="dxa"/>
            <w:shd w:val="clear" w:color="auto" w:fill="auto"/>
          </w:tcPr>
          <w:p w14:paraId="39A25590" w14:textId="77777777" w:rsidR="005004CB" w:rsidRPr="00C806B0" w:rsidRDefault="005004CB" w:rsidP="005004CB">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23B9566C" w14:textId="01BFD8BC" w:rsidR="005004CB" w:rsidRPr="00D35DF6" w:rsidRDefault="005004CB" w:rsidP="005004CB">
            <w:pPr>
              <w:pStyle w:val="08-Tabelageral"/>
            </w:pPr>
            <w:r w:rsidRPr="00D35DF6">
              <w:rPr>
                <w:rFonts w:cs="Arial"/>
                <w:color w:val="000000"/>
                <w:szCs w:val="14"/>
                <w:lang w:eastAsia="en-US"/>
              </w:rPr>
              <w:t>(4.860)</w:t>
            </w:r>
          </w:p>
        </w:tc>
        <w:tc>
          <w:tcPr>
            <w:tcW w:w="1329" w:type="dxa"/>
            <w:shd w:val="clear" w:color="auto" w:fill="auto"/>
            <w:vAlign w:val="bottom"/>
          </w:tcPr>
          <w:p w14:paraId="1835304C" w14:textId="31B51572" w:rsidR="005004CB" w:rsidRPr="00D35DF6" w:rsidRDefault="005004CB" w:rsidP="005004CB">
            <w:pPr>
              <w:pStyle w:val="08-Tabelageral"/>
            </w:pPr>
            <w:r w:rsidRPr="00D35DF6">
              <w:rPr>
                <w:rFonts w:cs="Arial"/>
                <w:color w:val="000000"/>
                <w:szCs w:val="14"/>
                <w:lang w:eastAsia="en-US"/>
              </w:rPr>
              <w:t>(18.680)</w:t>
            </w:r>
          </w:p>
        </w:tc>
        <w:tc>
          <w:tcPr>
            <w:tcW w:w="1329" w:type="dxa"/>
            <w:shd w:val="clear" w:color="auto" w:fill="auto"/>
            <w:vAlign w:val="bottom"/>
          </w:tcPr>
          <w:p w14:paraId="4B8A9CE4" w14:textId="467E3D8C" w:rsidR="005004CB" w:rsidRPr="00D35DF6" w:rsidRDefault="005004CB" w:rsidP="005004CB">
            <w:pPr>
              <w:pStyle w:val="08-Tabelageral"/>
            </w:pPr>
            <w:r w:rsidRPr="00D35DF6">
              <w:rPr>
                <w:rFonts w:cs="Arial"/>
                <w:color w:val="000000"/>
                <w:szCs w:val="14"/>
                <w:lang w:eastAsia="en-US"/>
              </w:rPr>
              <w:t>--</w:t>
            </w:r>
          </w:p>
        </w:tc>
        <w:tc>
          <w:tcPr>
            <w:tcW w:w="1329" w:type="dxa"/>
            <w:shd w:val="clear" w:color="auto" w:fill="auto"/>
            <w:vAlign w:val="bottom"/>
          </w:tcPr>
          <w:p w14:paraId="1FB1A308" w14:textId="0BC8856D" w:rsidR="005004CB" w:rsidRPr="00D35DF6" w:rsidRDefault="005004CB" w:rsidP="005004CB">
            <w:pPr>
              <w:pStyle w:val="08-Tabelageral"/>
            </w:pPr>
            <w:r w:rsidRPr="00D35DF6">
              <w:rPr>
                <w:rFonts w:cs="Arial"/>
                <w:color w:val="000000"/>
                <w:szCs w:val="14"/>
                <w:lang w:eastAsia="en-US"/>
              </w:rPr>
              <w:t>(23.540)</w:t>
            </w:r>
          </w:p>
        </w:tc>
      </w:tr>
      <w:tr w:rsidR="005004CB" w:rsidRPr="001D6BE8" w14:paraId="2B0457CD" w14:textId="77777777">
        <w:trPr>
          <w:trHeight w:val="238"/>
          <w:jc w:val="center"/>
        </w:trPr>
        <w:tc>
          <w:tcPr>
            <w:tcW w:w="4324" w:type="dxa"/>
            <w:shd w:val="clear" w:color="auto" w:fill="auto"/>
          </w:tcPr>
          <w:p w14:paraId="284C3A09" w14:textId="77777777" w:rsidR="005004CB" w:rsidRPr="00C806B0" w:rsidRDefault="005004CB" w:rsidP="005004CB">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0F5B421D" w14:textId="4A3FD4D0" w:rsidR="005004CB" w:rsidRPr="00D35DF6" w:rsidRDefault="005004CB" w:rsidP="005004CB">
            <w:pPr>
              <w:pStyle w:val="08-Tabelageral"/>
            </w:pPr>
            <w:r w:rsidRPr="00D35DF6">
              <w:rPr>
                <w:rFonts w:cs="Arial"/>
                <w:color w:val="000000"/>
                <w:szCs w:val="14"/>
                <w:lang w:eastAsia="en-US"/>
              </w:rPr>
              <w:t>(5.825)</w:t>
            </w:r>
          </w:p>
        </w:tc>
        <w:tc>
          <w:tcPr>
            <w:tcW w:w="1329" w:type="dxa"/>
            <w:shd w:val="clear" w:color="auto" w:fill="auto"/>
            <w:vAlign w:val="bottom"/>
          </w:tcPr>
          <w:p w14:paraId="3B041A04" w14:textId="1D98A224" w:rsidR="005004CB" w:rsidRPr="00D35DF6" w:rsidRDefault="005004CB" w:rsidP="005004CB">
            <w:pPr>
              <w:pStyle w:val="08-Tabelageral"/>
            </w:pPr>
            <w:r w:rsidRPr="00D35DF6">
              <w:rPr>
                <w:rFonts w:cs="Arial"/>
                <w:color w:val="000000"/>
                <w:szCs w:val="14"/>
                <w:lang w:eastAsia="en-US"/>
              </w:rPr>
              <w:t>(12.478)</w:t>
            </w:r>
          </w:p>
        </w:tc>
        <w:tc>
          <w:tcPr>
            <w:tcW w:w="1329" w:type="dxa"/>
            <w:shd w:val="clear" w:color="auto" w:fill="auto"/>
            <w:vAlign w:val="bottom"/>
          </w:tcPr>
          <w:p w14:paraId="2766F03C" w14:textId="6B6DFAFB" w:rsidR="005004CB" w:rsidRPr="00D35DF6" w:rsidRDefault="005004CB" w:rsidP="005004CB">
            <w:pPr>
              <w:pStyle w:val="08-Tabelageral"/>
            </w:pPr>
            <w:r w:rsidRPr="00D35DF6">
              <w:rPr>
                <w:rFonts w:cs="Arial"/>
                <w:color w:val="000000"/>
                <w:szCs w:val="14"/>
                <w:lang w:eastAsia="en-US"/>
              </w:rPr>
              <w:t>--</w:t>
            </w:r>
          </w:p>
        </w:tc>
        <w:tc>
          <w:tcPr>
            <w:tcW w:w="1329" w:type="dxa"/>
            <w:shd w:val="clear" w:color="auto" w:fill="auto"/>
            <w:vAlign w:val="bottom"/>
          </w:tcPr>
          <w:p w14:paraId="331AED0A" w14:textId="0B9EF56E" w:rsidR="005004CB" w:rsidRPr="00D35DF6" w:rsidRDefault="005004CB" w:rsidP="005004CB">
            <w:pPr>
              <w:pStyle w:val="08-Tabelageral"/>
            </w:pPr>
            <w:r w:rsidRPr="00D35DF6">
              <w:rPr>
                <w:rFonts w:cs="Arial"/>
                <w:color w:val="000000"/>
                <w:szCs w:val="14"/>
                <w:lang w:eastAsia="en-US"/>
              </w:rPr>
              <w:t>(18.303)</w:t>
            </w:r>
          </w:p>
        </w:tc>
      </w:tr>
      <w:tr w:rsidR="005004CB" w:rsidRPr="001D6BE8" w14:paraId="38464F13" w14:textId="77777777">
        <w:trPr>
          <w:trHeight w:val="238"/>
          <w:jc w:val="center"/>
        </w:trPr>
        <w:tc>
          <w:tcPr>
            <w:tcW w:w="4324" w:type="dxa"/>
            <w:shd w:val="clear" w:color="auto" w:fill="auto"/>
          </w:tcPr>
          <w:p w14:paraId="60A90BAB" w14:textId="77777777" w:rsidR="005004CB" w:rsidRPr="00C806B0" w:rsidRDefault="005004CB" w:rsidP="005004CB">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503181CD" w14:textId="0F0ACE3E" w:rsidR="005004CB" w:rsidRPr="00D35DF6" w:rsidRDefault="005004CB" w:rsidP="005004CB">
            <w:pPr>
              <w:pStyle w:val="08-Tabelageral"/>
            </w:pPr>
            <w:r w:rsidRPr="00D35DF6">
              <w:rPr>
                <w:rFonts w:cs="Arial"/>
                <w:color w:val="000000"/>
                <w:szCs w:val="14"/>
                <w:lang w:eastAsia="en-US"/>
              </w:rPr>
              <w:t>(11.759)</w:t>
            </w:r>
          </w:p>
        </w:tc>
        <w:tc>
          <w:tcPr>
            <w:tcW w:w="1329" w:type="dxa"/>
            <w:shd w:val="clear" w:color="auto" w:fill="auto"/>
            <w:vAlign w:val="bottom"/>
          </w:tcPr>
          <w:p w14:paraId="164D77C8" w14:textId="328647B5" w:rsidR="005004CB" w:rsidRPr="00D35DF6" w:rsidRDefault="005004CB" w:rsidP="005004CB">
            <w:pPr>
              <w:pStyle w:val="08-Tabelageral"/>
            </w:pPr>
            <w:r w:rsidRPr="00D35DF6">
              <w:rPr>
                <w:rFonts w:cs="Arial"/>
                <w:color w:val="000000"/>
                <w:szCs w:val="14"/>
                <w:lang w:eastAsia="en-US"/>
              </w:rPr>
              <w:t>(31.332)</w:t>
            </w:r>
          </w:p>
        </w:tc>
        <w:tc>
          <w:tcPr>
            <w:tcW w:w="1329" w:type="dxa"/>
            <w:shd w:val="clear" w:color="auto" w:fill="auto"/>
            <w:vAlign w:val="bottom"/>
          </w:tcPr>
          <w:p w14:paraId="34F8F31F" w14:textId="2AF13580" w:rsidR="005004CB" w:rsidRPr="00D35DF6" w:rsidRDefault="005004CB" w:rsidP="005004CB">
            <w:pPr>
              <w:pStyle w:val="08-Tabelageral"/>
            </w:pPr>
            <w:r w:rsidRPr="00D35DF6">
              <w:rPr>
                <w:rFonts w:cs="Arial"/>
                <w:color w:val="000000"/>
                <w:szCs w:val="14"/>
                <w:lang w:eastAsia="en-US"/>
              </w:rPr>
              <w:t>--</w:t>
            </w:r>
          </w:p>
        </w:tc>
        <w:tc>
          <w:tcPr>
            <w:tcW w:w="1329" w:type="dxa"/>
            <w:shd w:val="clear" w:color="auto" w:fill="auto"/>
            <w:vAlign w:val="bottom"/>
          </w:tcPr>
          <w:p w14:paraId="4D93C055" w14:textId="0BD272E7" w:rsidR="005004CB" w:rsidRPr="00D35DF6" w:rsidRDefault="005004CB" w:rsidP="005004CB">
            <w:pPr>
              <w:pStyle w:val="08-Tabelageral"/>
            </w:pPr>
            <w:r w:rsidRPr="00D35DF6">
              <w:rPr>
                <w:rFonts w:cs="Arial"/>
                <w:color w:val="000000"/>
                <w:szCs w:val="14"/>
                <w:lang w:eastAsia="en-US"/>
              </w:rPr>
              <w:t>(43.091)</w:t>
            </w:r>
          </w:p>
        </w:tc>
      </w:tr>
      <w:tr w:rsidR="005004CB" w:rsidRPr="00A24524" w14:paraId="77C6C0A9" w14:textId="77777777">
        <w:trPr>
          <w:trHeight w:val="238"/>
          <w:jc w:val="center"/>
        </w:trPr>
        <w:tc>
          <w:tcPr>
            <w:tcW w:w="4324" w:type="dxa"/>
            <w:shd w:val="clear" w:color="auto" w:fill="auto"/>
          </w:tcPr>
          <w:p w14:paraId="7C546FB4" w14:textId="77777777" w:rsidR="005004CB" w:rsidRPr="00A24524" w:rsidRDefault="005004CB" w:rsidP="005004CB">
            <w:pPr>
              <w:pStyle w:val="08-Tabelageral"/>
              <w:jc w:val="left"/>
              <w:rPr>
                <w:rFonts w:cs="Arial"/>
                <w:b/>
                <w:szCs w:val="14"/>
              </w:rPr>
            </w:pPr>
            <w:r>
              <w:rPr>
                <w:rFonts w:cs="Arial"/>
                <w:b/>
                <w:szCs w:val="14"/>
              </w:rPr>
              <w:t>Resultado Antes d</w:t>
            </w:r>
            <w:r w:rsidRPr="00A24524">
              <w:rPr>
                <w:rFonts w:cs="Arial"/>
                <w:b/>
                <w:szCs w:val="14"/>
              </w:rPr>
              <w:t xml:space="preserve">as Receitas </w:t>
            </w:r>
            <w:r>
              <w:rPr>
                <w:rFonts w:cs="Arial"/>
                <w:b/>
                <w:szCs w:val="14"/>
              </w:rPr>
              <w:t>e</w:t>
            </w:r>
            <w:r w:rsidRPr="00A24524">
              <w:rPr>
                <w:rFonts w:cs="Arial"/>
                <w:b/>
                <w:szCs w:val="14"/>
              </w:rPr>
              <w:t xml:space="preserve"> Despesas Financeiras</w:t>
            </w:r>
          </w:p>
        </w:tc>
        <w:tc>
          <w:tcPr>
            <w:tcW w:w="1328" w:type="dxa"/>
            <w:shd w:val="clear" w:color="auto" w:fill="auto"/>
            <w:vAlign w:val="bottom"/>
          </w:tcPr>
          <w:p w14:paraId="4E4E4A7F" w14:textId="38589C18" w:rsidR="005004CB" w:rsidRPr="00D35DF6" w:rsidRDefault="005004CB" w:rsidP="005004CB">
            <w:pPr>
              <w:pStyle w:val="08-Tabelageral"/>
              <w:rPr>
                <w:b/>
              </w:rPr>
            </w:pPr>
            <w:r w:rsidRPr="00D35DF6">
              <w:rPr>
                <w:rFonts w:cs="Arial"/>
                <w:b/>
                <w:bCs/>
                <w:color w:val="000000"/>
                <w:szCs w:val="14"/>
                <w:lang w:eastAsia="en-US"/>
              </w:rPr>
              <w:t>6.</w:t>
            </w:r>
            <w:r>
              <w:rPr>
                <w:rFonts w:cs="Arial"/>
                <w:b/>
                <w:bCs/>
                <w:color w:val="000000"/>
                <w:szCs w:val="14"/>
                <w:lang w:eastAsia="en-US"/>
              </w:rPr>
              <w:t>643</w:t>
            </w:r>
            <w:r w:rsidRPr="00D35DF6">
              <w:rPr>
                <w:rFonts w:cs="Arial"/>
                <w:b/>
                <w:bCs/>
                <w:color w:val="000000"/>
                <w:szCs w:val="14"/>
                <w:lang w:eastAsia="en-US"/>
              </w:rPr>
              <w:t>.</w:t>
            </w:r>
            <w:r>
              <w:rPr>
                <w:rFonts w:cs="Arial"/>
                <w:b/>
                <w:bCs/>
                <w:color w:val="000000"/>
                <w:szCs w:val="14"/>
                <w:lang w:eastAsia="en-US"/>
              </w:rPr>
              <w:t>211</w:t>
            </w:r>
          </w:p>
        </w:tc>
        <w:tc>
          <w:tcPr>
            <w:tcW w:w="1329" w:type="dxa"/>
            <w:shd w:val="clear" w:color="auto" w:fill="auto"/>
            <w:vAlign w:val="bottom"/>
          </w:tcPr>
          <w:p w14:paraId="2C8CB897" w14:textId="6F06A73C" w:rsidR="005004CB" w:rsidRPr="00D35DF6" w:rsidRDefault="005004CB" w:rsidP="005004CB">
            <w:pPr>
              <w:pStyle w:val="08-Tabelageral"/>
              <w:rPr>
                <w:b/>
              </w:rPr>
            </w:pPr>
            <w:r w:rsidRPr="00D35DF6">
              <w:rPr>
                <w:rFonts w:cs="Arial"/>
                <w:b/>
                <w:bCs/>
                <w:color w:val="000000"/>
                <w:szCs w:val="14"/>
                <w:lang w:eastAsia="en-US"/>
              </w:rPr>
              <w:t>2.718.199</w:t>
            </w:r>
          </w:p>
        </w:tc>
        <w:tc>
          <w:tcPr>
            <w:tcW w:w="1329" w:type="dxa"/>
            <w:shd w:val="clear" w:color="auto" w:fill="auto"/>
            <w:vAlign w:val="bottom"/>
          </w:tcPr>
          <w:p w14:paraId="2D923327" w14:textId="64D7B005" w:rsidR="005004CB" w:rsidRPr="00D35DF6" w:rsidRDefault="005004CB" w:rsidP="005004CB">
            <w:pPr>
              <w:pStyle w:val="08-Tabelageral"/>
              <w:rPr>
                <w:b/>
              </w:rPr>
            </w:pPr>
            <w:r w:rsidRPr="00D35DF6">
              <w:rPr>
                <w:rFonts w:cs="Arial"/>
                <w:b/>
                <w:bCs/>
                <w:color w:val="000000"/>
                <w:szCs w:val="14"/>
                <w:lang w:eastAsia="en-US"/>
              </w:rPr>
              <w:t>(4.235.022)</w:t>
            </w:r>
          </w:p>
        </w:tc>
        <w:tc>
          <w:tcPr>
            <w:tcW w:w="1329" w:type="dxa"/>
            <w:shd w:val="clear" w:color="auto" w:fill="auto"/>
            <w:vAlign w:val="bottom"/>
          </w:tcPr>
          <w:p w14:paraId="5CC11EC8" w14:textId="31741CE8" w:rsidR="005004CB" w:rsidRPr="00D35DF6" w:rsidRDefault="005004CB" w:rsidP="005004CB">
            <w:pPr>
              <w:pStyle w:val="08-Tabelageral"/>
              <w:rPr>
                <w:b/>
              </w:rPr>
            </w:pPr>
            <w:r w:rsidRPr="00D35DF6">
              <w:rPr>
                <w:rFonts w:cs="Arial"/>
                <w:b/>
                <w:bCs/>
                <w:color w:val="000000"/>
                <w:szCs w:val="14"/>
                <w:lang w:eastAsia="en-US"/>
              </w:rPr>
              <w:t>5.</w:t>
            </w:r>
            <w:r>
              <w:rPr>
                <w:rFonts w:cs="Arial"/>
                <w:b/>
                <w:bCs/>
                <w:color w:val="000000"/>
                <w:szCs w:val="14"/>
                <w:lang w:eastAsia="en-US"/>
              </w:rPr>
              <w:t>126</w:t>
            </w:r>
            <w:r w:rsidRPr="00D35DF6">
              <w:rPr>
                <w:rFonts w:cs="Arial"/>
                <w:b/>
                <w:bCs/>
                <w:color w:val="000000"/>
                <w:szCs w:val="14"/>
                <w:lang w:eastAsia="en-US"/>
              </w:rPr>
              <w:t>.</w:t>
            </w:r>
            <w:r>
              <w:rPr>
                <w:rFonts w:cs="Arial"/>
                <w:b/>
                <w:bCs/>
                <w:color w:val="000000"/>
                <w:szCs w:val="14"/>
                <w:lang w:eastAsia="en-US"/>
              </w:rPr>
              <w:t>388</w:t>
            </w:r>
          </w:p>
        </w:tc>
      </w:tr>
      <w:tr w:rsidR="005004CB" w:rsidRPr="00A24524" w14:paraId="5093E4DA" w14:textId="77777777">
        <w:trPr>
          <w:trHeight w:val="238"/>
          <w:jc w:val="center"/>
        </w:trPr>
        <w:tc>
          <w:tcPr>
            <w:tcW w:w="4324" w:type="dxa"/>
            <w:shd w:val="clear" w:color="auto" w:fill="auto"/>
          </w:tcPr>
          <w:p w14:paraId="1EDA03B7" w14:textId="77777777" w:rsidR="005004CB" w:rsidRPr="00A24524" w:rsidRDefault="005004CB" w:rsidP="005004CB">
            <w:pPr>
              <w:pStyle w:val="08-Tabelageral"/>
              <w:jc w:val="left"/>
              <w:rPr>
                <w:rFonts w:cs="Arial"/>
                <w:b/>
                <w:szCs w:val="14"/>
              </w:rPr>
            </w:pPr>
            <w:r w:rsidRPr="00A24524">
              <w:rPr>
                <w:rFonts w:cs="Arial"/>
                <w:b/>
                <w:szCs w:val="14"/>
              </w:rPr>
              <w:t>Resultado Financeiro</w:t>
            </w:r>
          </w:p>
        </w:tc>
        <w:tc>
          <w:tcPr>
            <w:tcW w:w="1328" w:type="dxa"/>
            <w:shd w:val="clear" w:color="auto" w:fill="auto"/>
            <w:vAlign w:val="bottom"/>
          </w:tcPr>
          <w:p w14:paraId="2CCD41BF" w14:textId="7C4928B5" w:rsidR="005004CB" w:rsidRPr="00D35DF6" w:rsidRDefault="005004CB" w:rsidP="005004CB">
            <w:pPr>
              <w:pStyle w:val="08-Tabelageral"/>
              <w:rPr>
                <w:b/>
              </w:rPr>
            </w:pPr>
            <w:r w:rsidRPr="00D35DF6">
              <w:rPr>
                <w:rFonts w:cs="Arial"/>
                <w:b/>
                <w:bCs/>
                <w:color w:val="000000"/>
                <w:szCs w:val="14"/>
                <w:lang w:eastAsia="en-US"/>
              </w:rPr>
              <w:t>76.634</w:t>
            </w:r>
          </w:p>
        </w:tc>
        <w:tc>
          <w:tcPr>
            <w:tcW w:w="1329" w:type="dxa"/>
            <w:shd w:val="clear" w:color="auto" w:fill="auto"/>
            <w:vAlign w:val="bottom"/>
          </w:tcPr>
          <w:p w14:paraId="5960140D" w14:textId="5DE12D8B" w:rsidR="005004CB" w:rsidRPr="00D35DF6" w:rsidRDefault="005004CB" w:rsidP="005004CB">
            <w:pPr>
              <w:pStyle w:val="08-Tabelageral"/>
              <w:rPr>
                <w:b/>
              </w:rPr>
            </w:pPr>
            <w:r w:rsidRPr="00D35DF6">
              <w:rPr>
                <w:rFonts w:cs="Arial"/>
                <w:b/>
                <w:bCs/>
                <w:color w:val="000000"/>
                <w:szCs w:val="14"/>
                <w:lang w:eastAsia="en-US"/>
              </w:rPr>
              <w:t>249.295</w:t>
            </w:r>
          </w:p>
        </w:tc>
        <w:tc>
          <w:tcPr>
            <w:tcW w:w="1329" w:type="dxa"/>
            <w:shd w:val="clear" w:color="auto" w:fill="auto"/>
            <w:vAlign w:val="bottom"/>
          </w:tcPr>
          <w:p w14:paraId="55EE247E" w14:textId="7D435F01" w:rsidR="005004CB" w:rsidRPr="00D35DF6" w:rsidRDefault="005004CB" w:rsidP="005004CB">
            <w:pPr>
              <w:pStyle w:val="08-Tabelageral"/>
              <w:rPr>
                <w:b/>
              </w:rPr>
            </w:pPr>
            <w:r w:rsidRPr="00D35DF6">
              <w:rPr>
                <w:rFonts w:cs="Arial"/>
                <w:b/>
                <w:bCs/>
                <w:color w:val="000000"/>
                <w:szCs w:val="14"/>
                <w:lang w:eastAsia="en-US"/>
              </w:rPr>
              <w:t>--</w:t>
            </w:r>
          </w:p>
        </w:tc>
        <w:tc>
          <w:tcPr>
            <w:tcW w:w="1329" w:type="dxa"/>
            <w:shd w:val="clear" w:color="auto" w:fill="auto"/>
            <w:vAlign w:val="bottom"/>
          </w:tcPr>
          <w:p w14:paraId="2BFAD396" w14:textId="5BF1C1B3" w:rsidR="005004CB" w:rsidRPr="00D35DF6" w:rsidRDefault="005004CB" w:rsidP="005004CB">
            <w:pPr>
              <w:pStyle w:val="08-Tabelageral"/>
              <w:rPr>
                <w:b/>
              </w:rPr>
            </w:pPr>
            <w:r w:rsidRPr="00D35DF6">
              <w:rPr>
                <w:rFonts w:cs="Arial"/>
                <w:b/>
                <w:bCs/>
                <w:color w:val="000000"/>
                <w:szCs w:val="14"/>
                <w:lang w:eastAsia="en-US"/>
              </w:rPr>
              <w:t>325.929</w:t>
            </w:r>
          </w:p>
        </w:tc>
      </w:tr>
      <w:tr w:rsidR="005004CB" w:rsidRPr="001D6BE8" w14:paraId="59537535" w14:textId="77777777">
        <w:trPr>
          <w:trHeight w:val="238"/>
          <w:jc w:val="center"/>
        </w:trPr>
        <w:tc>
          <w:tcPr>
            <w:tcW w:w="4324" w:type="dxa"/>
            <w:shd w:val="clear" w:color="auto" w:fill="auto"/>
          </w:tcPr>
          <w:p w14:paraId="54BF6459" w14:textId="77777777" w:rsidR="005004CB" w:rsidRPr="00C806B0" w:rsidRDefault="005004CB" w:rsidP="005004CB">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4D798C6A" w14:textId="075EBBF8" w:rsidR="005004CB" w:rsidRPr="00D35DF6" w:rsidRDefault="005004CB" w:rsidP="005004CB">
            <w:pPr>
              <w:pStyle w:val="08-Tabelageral"/>
            </w:pPr>
            <w:r w:rsidRPr="00D35DF6">
              <w:rPr>
                <w:rFonts w:cs="Arial"/>
                <w:color w:val="000000"/>
                <w:szCs w:val="14"/>
                <w:lang w:eastAsia="en-US"/>
              </w:rPr>
              <w:t>110.466</w:t>
            </w:r>
          </w:p>
        </w:tc>
        <w:tc>
          <w:tcPr>
            <w:tcW w:w="1329" w:type="dxa"/>
            <w:shd w:val="clear" w:color="auto" w:fill="auto"/>
            <w:vAlign w:val="bottom"/>
          </w:tcPr>
          <w:p w14:paraId="4B0C8F6E" w14:textId="24830BED" w:rsidR="005004CB" w:rsidRPr="00D35DF6" w:rsidRDefault="005004CB" w:rsidP="005004CB">
            <w:pPr>
              <w:pStyle w:val="08-Tabelageral"/>
            </w:pPr>
            <w:r w:rsidRPr="00D35DF6">
              <w:rPr>
                <w:rFonts w:cs="Arial"/>
                <w:color w:val="000000"/>
                <w:szCs w:val="14"/>
                <w:lang w:eastAsia="en-US"/>
              </w:rPr>
              <w:t>266.532</w:t>
            </w:r>
          </w:p>
        </w:tc>
        <w:tc>
          <w:tcPr>
            <w:tcW w:w="1329" w:type="dxa"/>
            <w:shd w:val="clear" w:color="auto" w:fill="auto"/>
            <w:vAlign w:val="bottom"/>
          </w:tcPr>
          <w:p w14:paraId="3BE74F65" w14:textId="435A90FF" w:rsidR="005004CB" w:rsidRPr="00D35DF6" w:rsidRDefault="005004CB" w:rsidP="005004CB">
            <w:pPr>
              <w:pStyle w:val="08-Tabelageral"/>
            </w:pPr>
            <w:r w:rsidRPr="00D35DF6">
              <w:rPr>
                <w:rFonts w:cs="Arial"/>
                <w:color w:val="000000"/>
                <w:szCs w:val="14"/>
                <w:lang w:eastAsia="en-US"/>
              </w:rPr>
              <w:t>(22.106)</w:t>
            </w:r>
          </w:p>
        </w:tc>
        <w:tc>
          <w:tcPr>
            <w:tcW w:w="1329" w:type="dxa"/>
            <w:shd w:val="clear" w:color="auto" w:fill="auto"/>
            <w:vAlign w:val="bottom"/>
          </w:tcPr>
          <w:p w14:paraId="33DDA6C4" w14:textId="3F1DDE00" w:rsidR="005004CB" w:rsidRPr="00D35DF6" w:rsidRDefault="005004CB" w:rsidP="005004CB">
            <w:pPr>
              <w:pStyle w:val="08-Tabelageral"/>
            </w:pPr>
            <w:r w:rsidRPr="00D35DF6">
              <w:rPr>
                <w:rFonts w:cs="Arial"/>
                <w:color w:val="000000"/>
                <w:szCs w:val="14"/>
                <w:lang w:eastAsia="en-US"/>
              </w:rPr>
              <w:t>354.892</w:t>
            </w:r>
          </w:p>
        </w:tc>
      </w:tr>
      <w:tr w:rsidR="005004CB" w:rsidRPr="001D6BE8" w14:paraId="456CD3D6" w14:textId="77777777">
        <w:trPr>
          <w:trHeight w:val="238"/>
          <w:jc w:val="center"/>
        </w:trPr>
        <w:tc>
          <w:tcPr>
            <w:tcW w:w="4324" w:type="dxa"/>
            <w:shd w:val="clear" w:color="auto" w:fill="auto"/>
          </w:tcPr>
          <w:p w14:paraId="71C46172" w14:textId="77777777" w:rsidR="005004CB" w:rsidRPr="00C806B0" w:rsidRDefault="005004CB" w:rsidP="005004CB">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15DB4189" w14:textId="163BB7B3" w:rsidR="005004CB" w:rsidRPr="00D35DF6" w:rsidRDefault="005004CB" w:rsidP="005004CB">
            <w:pPr>
              <w:pStyle w:val="08-Tabelageral"/>
            </w:pPr>
            <w:r w:rsidRPr="00D35DF6">
              <w:rPr>
                <w:rFonts w:cs="Arial"/>
                <w:color w:val="000000"/>
                <w:szCs w:val="14"/>
                <w:lang w:eastAsia="en-US"/>
              </w:rPr>
              <w:t>(33.832)</w:t>
            </w:r>
          </w:p>
        </w:tc>
        <w:tc>
          <w:tcPr>
            <w:tcW w:w="1329" w:type="dxa"/>
            <w:shd w:val="clear" w:color="auto" w:fill="auto"/>
            <w:vAlign w:val="bottom"/>
          </w:tcPr>
          <w:p w14:paraId="176DE6A2" w14:textId="6D20A3B8" w:rsidR="005004CB" w:rsidRPr="00D35DF6" w:rsidRDefault="005004CB" w:rsidP="005004CB">
            <w:pPr>
              <w:pStyle w:val="08-Tabelageral"/>
            </w:pPr>
            <w:r w:rsidRPr="00D35DF6">
              <w:rPr>
                <w:rFonts w:cs="Arial"/>
                <w:color w:val="000000"/>
                <w:szCs w:val="14"/>
                <w:lang w:eastAsia="en-US"/>
              </w:rPr>
              <w:t>(17.237)</w:t>
            </w:r>
          </w:p>
        </w:tc>
        <w:tc>
          <w:tcPr>
            <w:tcW w:w="1329" w:type="dxa"/>
            <w:shd w:val="clear" w:color="auto" w:fill="auto"/>
            <w:vAlign w:val="bottom"/>
          </w:tcPr>
          <w:p w14:paraId="6E35A1BA" w14:textId="60111D13" w:rsidR="005004CB" w:rsidRPr="00D35DF6" w:rsidRDefault="005004CB" w:rsidP="005004CB">
            <w:pPr>
              <w:pStyle w:val="08-Tabelageral"/>
            </w:pPr>
            <w:r w:rsidRPr="00D35DF6">
              <w:rPr>
                <w:rFonts w:cs="Arial"/>
                <w:color w:val="000000"/>
                <w:szCs w:val="14"/>
                <w:lang w:eastAsia="en-US"/>
              </w:rPr>
              <w:t>22.106</w:t>
            </w:r>
          </w:p>
        </w:tc>
        <w:tc>
          <w:tcPr>
            <w:tcW w:w="1329" w:type="dxa"/>
            <w:shd w:val="clear" w:color="auto" w:fill="auto"/>
            <w:vAlign w:val="bottom"/>
          </w:tcPr>
          <w:p w14:paraId="1A8A4459" w14:textId="7877CA4D" w:rsidR="005004CB" w:rsidRPr="00D35DF6" w:rsidRDefault="005004CB" w:rsidP="005004CB">
            <w:pPr>
              <w:pStyle w:val="08-Tabelageral"/>
            </w:pPr>
            <w:r w:rsidRPr="00D35DF6">
              <w:rPr>
                <w:rFonts w:cs="Arial"/>
                <w:color w:val="000000"/>
                <w:szCs w:val="14"/>
                <w:lang w:eastAsia="en-US"/>
              </w:rPr>
              <w:t>(28.963)</w:t>
            </w:r>
          </w:p>
        </w:tc>
      </w:tr>
      <w:tr w:rsidR="005004CB" w:rsidRPr="00A24524" w14:paraId="299C28F7" w14:textId="77777777">
        <w:trPr>
          <w:trHeight w:val="238"/>
          <w:jc w:val="center"/>
        </w:trPr>
        <w:tc>
          <w:tcPr>
            <w:tcW w:w="4324" w:type="dxa"/>
            <w:shd w:val="clear" w:color="auto" w:fill="auto"/>
          </w:tcPr>
          <w:p w14:paraId="7B0799D9" w14:textId="77777777" w:rsidR="005004CB" w:rsidRPr="00A24524" w:rsidRDefault="005004CB" w:rsidP="005004CB">
            <w:pPr>
              <w:pStyle w:val="08-Tabelageral"/>
              <w:jc w:val="left"/>
              <w:rPr>
                <w:rFonts w:cs="Arial"/>
                <w:b/>
                <w:bCs/>
                <w:szCs w:val="14"/>
              </w:rPr>
            </w:pPr>
            <w:r>
              <w:rPr>
                <w:rFonts w:cs="Arial"/>
                <w:b/>
                <w:szCs w:val="14"/>
              </w:rPr>
              <w:t>Resultado Antes do Imposto de Renda e</w:t>
            </w:r>
            <w:r w:rsidRPr="00A24524">
              <w:rPr>
                <w:rFonts w:cs="Arial"/>
                <w:b/>
                <w:szCs w:val="14"/>
              </w:rPr>
              <w:t xml:space="preserve"> Contribuição Social</w:t>
            </w:r>
          </w:p>
        </w:tc>
        <w:tc>
          <w:tcPr>
            <w:tcW w:w="1328" w:type="dxa"/>
            <w:shd w:val="clear" w:color="auto" w:fill="auto"/>
            <w:vAlign w:val="bottom"/>
          </w:tcPr>
          <w:p w14:paraId="6DA60341" w14:textId="54D71E70" w:rsidR="005004CB" w:rsidRPr="00D35DF6" w:rsidRDefault="005004CB" w:rsidP="005004CB">
            <w:pPr>
              <w:pStyle w:val="08-Tabelageral"/>
              <w:rPr>
                <w:b/>
              </w:rPr>
            </w:pPr>
            <w:r>
              <w:rPr>
                <w:rFonts w:cs="Arial"/>
                <w:b/>
                <w:bCs/>
                <w:color w:val="000000"/>
                <w:szCs w:val="14"/>
                <w:lang w:eastAsia="en-US"/>
              </w:rPr>
              <w:t>6</w:t>
            </w:r>
            <w:r w:rsidRPr="00D35DF6">
              <w:rPr>
                <w:rFonts w:cs="Arial"/>
                <w:b/>
                <w:bCs/>
                <w:color w:val="000000"/>
                <w:szCs w:val="14"/>
                <w:lang w:eastAsia="en-US"/>
              </w:rPr>
              <w:t>.</w:t>
            </w:r>
            <w:r>
              <w:rPr>
                <w:rFonts w:cs="Arial"/>
                <w:b/>
                <w:bCs/>
                <w:color w:val="000000"/>
                <w:szCs w:val="14"/>
                <w:lang w:eastAsia="en-US"/>
              </w:rPr>
              <w:t>719</w:t>
            </w:r>
            <w:r w:rsidRPr="00D35DF6">
              <w:rPr>
                <w:rFonts w:cs="Arial"/>
                <w:b/>
                <w:bCs/>
                <w:color w:val="000000"/>
                <w:szCs w:val="14"/>
                <w:lang w:eastAsia="en-US"/>
              </w:rPr>
              <w:t>.</w:t>
            </w:r>
            <w:r>
              <w:rPr>
                <w:rFonts w:cs="Arial"/>
                <w:b/>
                <w:bCs/>
                <w:color w:val="000000"/>
                <w:szCs w:val="14"/>
                <w:lang w:eastAsia="en-US"/>
              </w:rPr>
              <w:t>845</w:t>
            </w:r>
          </w:p>
        </w:tc>
        <w:tc>
          <w:tcPr>
            <w:tcW w:w="1329" w:type="dxa"/>
            <w:shd w:val="clear" w:color="auto" w:fill="auto"/>
            <w:vAlign w:val="bottom"/>
          </w:tcPr>
          <w:p w14:paraId="14D7C456" w14:textId="2F10E5C5" w:rsidR="005004CB" w:rsidRPr="00D35DF6" w:rsidRDefault="005004CB" w:rsidP="005004CB">
            <w:pPr>
              <w:pStyle w:val="08-Tabelageral"/>
              <w:rPr>
                <w:b/>
              </w:rPr>
            </w:pPr>
            <w:r w:rsidRPr="00D35DF6">
              <w:rPr>
                <w:rFonts w:cs="Arial"/>
                <w:b/>
                <w:bCs/>
                <w:color w:val="000000"/>
                <w:szCs w:val="14"/>
                <w:lang w:eastAsia="en-US"/>
              </w:rPr>
              <w:t>2.967.494</w:t>
            </w:r>
          </w:p>
        </w:tc>
        <w:tc>
          <w:tcPr>
            <w:tcW w:w="1329" w:type="dxa"/>
            <w:shd w:val="clear" w:color="auto" w:fill="auto"/>
            <w:vAlign w:val="bottom"/>
          </w:tcPr>
          <w:p w14:paraId="3493C420" w14:textId="0BE717D8" w:rsidR="005004CB" w:rsidRPr="00D35DF6" w:rsidRDefault="005004CB" w:rsidP="005004CB">
            <w:pPr>
              <w:pStyle w:val="08-Tabelageral"/>
              <w:rPr>
                <w:b/>
              </w:rPr>
            </w:pPr>
            <w:r w:rsidRPr="00D35DF6">
              <w:rPr>
                <w:rFonts w:cs="Arial"/>
                <w:b/>
                <w:bCs/>
                <w:color w:val="000000"/>
                <w:szCs w:val="14"/>
                <w:lang w:eastAsia="en-US"/>
              </w:rPr>
              <w:t>(4.235.022)</w:t>
            </w:r>
          </w:p>
        </w:tc>
        <w:tc>
          <w:tcPr>
            <w:tcW w:w="1329" w:type="dxa"/>
            <w:shd w:val="clear" w:color="auto" w:fill="auto"/>
            <w:vAlign w:val="bottom"/>
          </w:tcPr>
          <w:p w14:paraId="23D7D1E6" w14:textId="4A4B5D06" w:rsidR="005004CB" w:rsidRPr="00D35DF6" w:rsidRDefault="005004CB" w:rsidP="005004CB">
            <w:pPr>
              <w:pStyle w:val="08-Tabelageral"/>
              <w:rPr>
                <w:b/>
              </w:rPr>
            </w:pPr>
            <w:r w:rsidRPr="00D35DF6">
              <w:rPr>
                <w:rFonts w:cs="Arial"/>
                <w:b/>
                <w:bCs/>
                <w:color w:val="000000"/>
                <w:szCs w:val="14"/>
                <w:lang w:eastAsia="en-US"/>
              </w:rPr>
              <w:t>5.</w:t>
            </w:r>
            <w:r>
              <w:rPr>
                <w:rFonts w:cs="Arial"/>
                <w:b/>
                <w:bCs/>
                <w:color w:val="000000"/>
                <w:szCs w:val="14"/>
                <w:lang w:eastAsia="en-US"/>
              </w:rPr>
              <w:t>452</w:t>
            </w:r>
            <w:r w:rsidRPr="00D35DF6">
              <w:rPr>
                <w:rFonts w:cs="Arial"/>
                <w:b/>
                <w:bCs/>
                <w:color w:val="000000"/>
                <w:szCs w:val="14"/>
                <w:lang w:eastAsia="en-US"/>
              </w:rPr>
              <w:t>.</w:t>
            </w:r>
            <w:r>
              <w:rPr>
                <w:rFonts w:cs="Arial"/>
                <w:b/>
                <w:bCs/>
                <w:color w:val="000000"/>
                <w:szCs w:val="14"/>
                <w:lang w:eastAsia="en-US"/>
              </w:rPr>
              <w:t>317</w:t>
            </w:r>
          </w:p>
        </w:tc>
      </w:tr>
      <w:tr w:rsidR="005004CB" w:rsidRPr="00C97D95" w14:paraId="141183F0" w14:textId="77777777">
        <w:trPr>
          <w:trHeight w:val="238"/>
          <w:jc w:val="center"/>
        </w:trPr>
        <w:tc>
          <w:tcPr>
            <w:tcW w:w="4324" w:type="dxa"/>
            <w:shd w:val="clear" w:color="auto" w:fill="auto"/>
          </w:tcPr>
          <w:p w14:paraId="66DC5F59" w14:textId="77777777" w:rsidR="005004CB" w:rsidRPr="00A869C3" w:rsidRDefault="005004CB" w:rsidP="005004CB">
            <w:pPr>
              <w:pStyle w:val="08-Tabelageral"/>
              <w:ind w:left="113"/>
              <w:jc w:val="left"/>
              <w:rPr>
                <w:rFonts w:cs="Arial"/>
                <w:szCs w:val="14"/>
              </w:rPr>
            </w:pPr>
            <w:r w:rsidRPr="00A869C3">
              <w:rPr>
                <w:rFonts w:cs="Arial"/>
                <w:szCs w:val="14"/>
              </w:rPr>
              <w:t>Imposto de Renda e Contribuição Social</w:t>
            </w:r>
          </w:p>
        </w:tc>
        <w:tc>
          <w:tcPr>
            <w:tcW w:w="1328" w:type="dxa"/>
            <w:shd w:val="clear" w:color="auto" w:fill="auto"/>
            <w:vAlign w:val="bottom"/>
          </w:tcPr>
          <w:p w14:paraId="2F42CE72" w14:textId="54DA3C91" w:rsidR="005004CB" w:rsidRPr="00D35DF6" w:rsidRDefault="005004CB" w:rsidP="005004CB">
            <w:pPr>
              <w:pStyle w:val="08-Tabelageral"/>
              <w:rPr>
                <w:bCs/>
              </w:rPr>
            </w:pPr>
            <w:r w:rsidRPr="00D35DF6">
              <w:rPr>
                <w:rFonts w:cs="Arial"/>
                <w:color w:val="000000"/>
                <w:szCs w:val="14"/>
                <w:lang w:eastAsia="en-US"/>
              </w:rPr>
              <w:t>(12.475)</w:t>
            </w:r>
          </w:p>
        </w:tc>
        <w:tc>
          <w:tcPr>
            <w:tcW w:w="1329" w:type="dxa"/>
            <w:shd w:val="clear" w:color="auto" w:fill="auto"/>
            <w:vAlign w:val="bottom"/>
          </w:tcPr>
          <w:p w14:paraId="30F6C195" w14:textId="1A84172C" w:rsidR="005004CB" w:rsidRPr="00D35DF6" w:rsidRDefault="005004CB" w:rsidP="005004CB">
            <w:pPr>
              <w:pStyle w:val="08-Tabelageral"/>
              <w:rPr>
                <w:bCs/>
              </w:rPr>
            </w:pPr>
            <w:r w:rsidRPr="00D35DF6">
              <w:rPr>
                <w:rFonts w:cs="Arial"/>
                <w:color w:val="000000"/>
                <w:szCs w:val="14"/>
                <w:lang w:eastAsia="en-US"/>
              </w:rPr>
              <w:t>(1.009.774)</w:t>
            </w:r>
          </w:p>
        </w:tc>
        <w:tc>
          <w:tcPr>
            <w:tcW w:w="1329" w:type="dxa"/>
            <w:shd w:val="clear" w:color="auto" w:fill="auto"/>
            <w:vAlign w:val="bottom"/>
          </w:tcPr>
          <w:p w14:paraId="056D46A0" w14:textId="4DA63208" w:rsidR="005004CB" w:rsidRPr="00D35DF6" w:rsidRDefault="005004CB" w:rsidP="005004CB">
            <w:pPr>
              <w:pStyle w:val="08-Tabelageral"/>
              <w:rPr>
                <w:bCs/>
              </w:rPr>
            </w:pPr>
            <w:r w:rsidRPr="00D35DF6">
              <w:rPr>
                <w:rFonts w:cs="Arial"/>
                <w:color w:val="000000"/>
                <w:szCs w:val="14"/>
                <w:lang w:eastAsia="en-US"/>
              </w:rPr>
              <w:t>--</w:t>
            </w:r>
          </w:p>
        </w:tc>
        <w:tc>
          <w:tcPr>
            <w:tcW w:w="1329" w:type="dxa"/>
            <w:shd w:val="clear" w:color="auto" w:fill="auto"/>
            <w:vAlign w:val="bottom"/>
          </w:tcPr>
          <w:p w14:paraId="4C3B2544" w14:textId="7CCF366D" w:rsidR="005004CB" w:rsidRPr="00D35DF6" w:rsidRDefault="005004CB" w:rsidP="005004CB">
            <w:pPr>
              <w:pStyle w:val="08-Tabelageral"/>
              <w:rPr>
                <w:bCs/>
              </w:rPr>
            </w:pPr>
            <w:r w:rsidRPr="00D35DF6">
              <w:rPr>
                <w:rFonts w:cs="Arial"/>
                <w:color w:val="000000"/>
                <w:szCs w:val="14"/>
                <w:lang w:eastAsia="en-US"/>
              </w:rPr>
              <w:t>(1.022.249)</w:t>
            </w:r>
          </w:p>
        </w:tc>
      </w:tr>
      <w:tr w:rsidR="005004CB" w:rsidRPr="00A24524" w14:paraId="25806A53" w14:textId="77777777">
        <w:trPr>
          <w:trHeight w:val="238"/>
          <w:jc w:val="center"/>
        </w:trPr>
        <w:tc>
          <w:tcPr>
            <w:tcW w:w="4324" w:type="dxa"/>
            <w:tcBorders>
              <w:bottom w:val="single" w:sz="2" w:space="0" w:color="1F3864" w:themeColor="accent1" w:themeShade="80"/>
            </w:tcBorders>
            <w:shd w:val="clear" w:color="auto" w:fill="auto"/>
          </w:tcPr>
          <w:p w14:paraId="7EFF46AE" w14:textId="77777777" w:rsidR="005004CB" w:rsidRPr="00A24524" w:rsidRDefault="005004CB" w:rsidP="005004CB">
            <w:pPr>
              <w:pStyle w:val="08-Tabelageral"/>
              <w:jc w:val="left"/>
              <w:rPr>
                <w:rFonts w:cs="Arial"/>
                <w:b/>
                <w:bCs/>
                <w:szCs w:val="14"/>
              </w:rPr>
            </w:pPr>
            <w:r>
              <w:rPr>
                <w:rFonts w:cs="Arial"/>
                <w:b/>
                <w:szCs w:val="14"/>
              </w:rPr>
              <w:t>Lucro Líquido d</w:t>
            </w:r>
            <w:r w:rsidRPr="00A24524">
              <w:rPr>
                <w:rFonts w:cs="Arial"/>
                <w:b/>
                <w:szCs w:val="14"/>
              </w:rPr>
              <w:t xml:space="preserve">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22477FC4" w14:textId="13A789B9" w:rsidR="005004CB" w:rsidRPr="00D35DF6" w:rsidRDefault="005004CB" w:rsidP="005004CB">
            <w:pPr>
              <w:pStyle w:val="08-Tabelageral"/>
              <w:rPr>
                <w:b/>
              </w:rPr>
            </w:pPr>
            <w:r>
              <w:rPr>
                <w:rFonts w:cs="Arial"/>
                <w:b/>
                <w:bCs/>
                <w:color w:val="000000"/>
                <w:szCs w:val="14"/>
                <w:lang w:eastAsia="en-US"/>
              </w:rPr>
              <w:t>6</w:t>
            </w:r>
            <w:r w:rsidRPr="00D35DF6">
              <w:rPr>
                <w:rFonts w:cs="Arial"/>
                <w:b/>
                <w:bCs/>
                <w:color w:val="000000"/>
                <w:szCs w:val="14"/>
                <w:lang w:eastAsia="en-US"/>
              </w:rPr>
              <w:t>.</w:t>
            </w:r>
            <w:r>
              <w:rPr>
                <w:rFonts w:cs="Arial"/>
                <w:b/>
                <w:bCs/>
                <w:color w:val="000000"/>
                <w:szCs w:val="14"/>
                <w:lang w:eastAsia="en-US"/>
              </w:rPr>
              <w:t>707</w:t>
            </w:r>
            <w:r w:rsidRPr="00D35DF6">
              <w:rPr>
                <w:rFonts w:cs="Arial"/>
                <w:b/>
                <w:bCs/>
                <w:color w:val="000000"/>
                <w:szCs w:val="14"/>
                <w:lang w:eastAsia="en-US"/>
              </w:rPr>
              <w:t>.</w:t>
            </w:r>
            <w:r>
              <w:rPr>
                <w:rFonts w:cs="Arial"/>
                <w:b/>
                <w:bCs/>
                <w:color w:val="000000"/>
                <w:szCs w:val="14"/>
                <w:lang w:eastAsia="en-US"/>
              </w:rPr>
              <w:t>370</w:t>
            </w:r>
          </w:p>
        </w:tc>
        <w:tc>
          <w:tcPr>
            <w:tcW w:w="1329" w:type="dxa"/>
            <w:tcBorders>
              <w:bottom w:val="single" w:sz="2" w:space="0" w:color="1F3864" w:themeColor="accent1" w:themeShade="80"/>
            </w:tcBorders>
            <w:shd w:val="clear" w:color="auto" w:fill="auto"/>
            <w:vAlign w:val="bottom"/>
          </w:tcPr>
          <w:p w14:paraId="2BFD541A" w14:textId="4E34BC41" w:rsidR="005004CB" w:rsidRPr="00D35DF6" w:rsidRDefault="005004CB" w:rsidP="005004CB">
            <w:pPr>
              <w:pStyle w:val="08-Tabelageral"/>
              <w:rPr>
                <w:b/>
              </w:rPr>
            </w:pPr>
            <w:r w:rsidRPr="00D35DF6">
              <w:rPr>
                <w:rFonts w:cs="Arial"/>
                <w:b/>
                <w:bCs/>
                <w:color w:val="000000"/>
                <w:szCs w:val="14"/>
                <w:lang w:eastAsia="en-US"/>
              </w:rPr>
              <w:t>1.957.720</w:t>
            </w:r>
          </w:p>
        </w:tc>
        <w:tc>
          <w:tcPr>
            <w:tcW w:w="1329" w:type="dxa"/>
            <w:tcBorders>
              <w:bottom w:val="single" w:sz="2" w:space="0" w:color="1F3864" w:themeColor="accent1" w:themeShade="80"/>
            </w:tcBorders>
            <w:shd w:val="clear" w:color="auto" w:fill="auto"/>
            <w:vAlign w:val="bottom"/>
          </w:tcPr>
          <w:p w14:paraId="30903161" w14:textId="68C535BB" w:rsidR="005004CB" w:rsidRPr="00D35DF6" w:rsidRDefault="005004CB" w:rsidP="005004CB">
            <w:pPr>
              <w:pStyle w:val="08-Tabelageral"/>
              <w:rPr>
                <w:b/>
              </w:rPr>
            </w:pPr>
            <w:r w:rsidRPr="00D35DF6">
              <w:rPr>
                <w:rFonts w:cs="Arial"/>
                <w:b/>
                <w:bCs/>
                <w:color w:val="000000"/>
                <w:szCs w:val="14"/>
                <w:lang w:eastAsia="en-US"/>
              </w:rPr>
              <w:t>(4.235.022)</w:t>
            </w:r>
          </w:p>
        </w:tc>
        <w:tc>
          <w:tcPr>
            <w:tcW w:w="1329" w:type="dxa"/>
            <w:tcBorders>
              <w:bottom w:val="single" w:sz="2" w:space="0" w:color="1F3864" w:themeColor="accent1" w:themeShade="80"/>
            </w:tcBorders>
            <w:shd w:val="clear" w:color="auto" w:fill="auto"/>
            <w:vAlign w:val="bottom"/>
          </w:tcPr>
          <w:p w14:paraId="26C3181A" w14:textId="72D55DEA" w:rsidR="005004CB" w:rsidRPr="00D35DF6" w:rsidRDefault="005004CB" w:rsidP="005004CB">
            <w:pPr>
              <w:pStyle w:val="08-Tabelageral"/>
              <w:rPr>
                <w:b/>
              </w:rPr>
            </w:pPr>
            <w:r w:rsidRPr="00D35DF6">
              <w:rPr>
                <w:rFonts w:cs="Arial"/>
                <w:b/>
                <w:bCs/>
                <w:color w:val="000000"/>
                <w:szCs w:val="14"/>
                <w:lang w:eastAsia="en-US"/>
              </w:rPr>
              <w:t>4.</w:t>
            </w:r>
            <w:r>
              <w:rPr>
                <w:rFonts w:cs="Arial"/>
                <w:b/>
                <w:bCs/>
                <w:color w:val="000000"/>
                <w:szCs w:val="14"/>
                <w:lang w:eastAsia="en-US"/>
              </w:rPr>
              <w:t>430</w:t>
            </w:r>
            <w:r w:rsidRPr="00D35DF6">
              <w:rPr>
                <w:rFonts w:cs="Arial"/>
                <w:b/>
                <w:bCs/>
                <w:color w:val="000000"/>
                <w:szCs w:val="14"/>
                <w:lang w:eastAsia="en-US"/>
              </w:rPr>
              <w:t>.</w:t>
            </w:r>
            <w:r>
              <w:rPr>
                <w:rFonts w:cs="Arial"/>
                <w:b/>
                <w:bCs/>
                <w:color w:val="000000"/>
                <w:szCs w:val="14"/>
                <w:lang w:eastAsia="en-US"/>
              </w:rPr>
              <w:t>068</w:t>
            </w:r>
          </w:p>
        </w:tc>
      </w:tr>
    </w:tbl>
    <w:p w14:paraId="4A7BB390" w14:textId="77777777" w:rsidR="00601B1D" w:rsidRDefault="00601B1D" w:rsidP="00601B1D">
      <w:pPr>
        <w:spacing w:after="0"/>
        <w:jc w:val="right"/>
        <w:rPr>
          <w:rFonts w:ascii="Arial" w:hAnsi="Arial" w:cs="Arial"/>
          <w:b/>
          <w:sz w:val="14"/>
          <w:szCs w:val="18"/>
        </w:rPr>
      </w:pPr>
    </w:p>
    <w:p w14:paraId="06A48B1C" w14:textId="77777777" w:rsidR="00601B1D" w:rsidRDefault="00601B1D" w:rsidP="00601B1D">
      <w:pPr>
        <w:spacing w:after="0"/>
        <w:jc w:val="right"/>
        <w:rPr>
          <w:rFonts w:ascii="Arial" w:hAnsi="Arial" w:cs="Arial"/>
          <w:b/>
          <w:sz w:val="14"/>
          <w:szCs w:val="18"/>
        </w:rPr>
      </w:pPr>
    </w:p>
    <w:p w14:paraId="717964F2" w14:textId="77777777" w:rsidR="00601B1D" w:rsidRDefault="00601B1D" w:rsidP="00601B1D">
      <w:pPr>
        <w:spacing w:after="0"/>
        <w:rPr>
          <w:rFonts w:ascii="Arial" w:hAnsi="Arial" w:cs="Arial"/>
          <w:sz w:val="14"/>
          <w:lang w:eastAsia="pt-BR"/>
        </w:rPr>
      </w:pPr>
    </w:p>
    <w:p w14:paraId="59228575" w14:textId="77777777" w:rsidR="00601B1D" w:rsidRDefault="00601B1D" w:rsidP="00B32145">
      <w:pPr>
        <w:keepNext/>
        <w:keepLines/>
        <w:pageBreakBefore/>
        <w:spacing w:after="0"/>
        <w:rPr>
          <w:b/>
          <w:sz w:val="14"/>
        </w:rPr>
      </w:pPr>
      <w:r w:rsidRPr="00094995">
        <w:rPr>
          <w:rFonts w:ascii="Arial" w:hAnsi="Arial" w:cs="Arial"/>
          <w:b/>
          <w:color w:val="1F3864" w:themeColor="accent1" w:themeShade="80"/>
          <w:sz w:val="18"/>
          <w:szCs w:val="18"/>
        </w:rPr>
        <w:lastRenderedPageBreak/>
        <w:t>d) Balanço por Segmento</w:t>
      </w:r>
    </w:p>
    <w:p w14:paraId="1C66C8ED" w14:textId="77777777" w:rsidR="00601B1D" w:rsidRPr="00177FF3" w:rsidRDefault="00601B1D" w:rsidP="00601B1D">
      <w:pPr>
        <w:pStyle w:val="05-Textonormal"/>
        <w:spacing w:before="0" w:after="0" w:line="240" w:lineRule="auto"/>
        <w:jc w:val="right"/>
        <w:rPr>
          <w:b/>
          <w:sz w:val="14"/>
        </w:rPr>
      </w:pPr>
      <w:r w:rsidRPr="00177FF3">
        <w:rPr>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601B1D" w:rsidRPr="00D25934" w14:paraId="47ADB6B7" w14:textId="77777777">
        <w:trPr>
          <w:trHeight w:val="238"/>
          <w:jc w:val="center"/>
        </w:trPr>
        <w:tc>
          <w:tcPr>
            <w:tcW w:w="3510" w:type="dxa"/>
            <w:tcBorders>
              <w:top w:val="single" w:sz="2" w:space="0" w:color="1F3864" w:themeColor="accent1" w:themeShade="80"/>
            </w:tcBorders>
            <w:shd w:val="clear" w:color="auto" w:fill="auto"/>
            <w:vAlign w:val="center"/>
          </w:tcPr>
          <w:p w14:paraId="2E36E365" w14:textId="77777777" w:rsidR="00601B1D" w:rsidRPr="00D25934" w:rsidRDefault="00601B1D">
            <w:pPr>
              <w:spacing w:after="0"/>
              <w:jc w:val="center"/>
              <w:rPr>
                <w:rFonts w:ascii="Arial" w:hAnsi="Arial" w:cs="Arial"/>
                <w:b/>
                <w:sz w:val="14"/>
                <w:szCs w:val="14"/>
              </w:rPr>
            </w:pPr>
          </w:p>
        </w:tc>
        <w:tc>
          <w:tcPr>
            <w:tcW w:w="6129" w:type="dxa"/>
            <w:gridSpan w:val="4"/>
            <w:tcBorders>
              <w:top w:val="single" w:sz="2" w:space="0" w:color="1F3864" w:themeColor="accent1" w:themeShade="80"/>
              <w:bottom w:val="single" w:sz="2" w:space="0" w:color="1F3864" w:themeColor="accent1" w:themeShade="80"/>
            </w:tcBorders>
            <w:shd w:val="clear" w:color="auto" w:fill="auto"/>
            <w:vAlign w:val="center"/>
          </w:tcPr>
          <w:p w14:paraId="0ABE757B" w14:textId="77777777" w:rsidR="00601B1D" w:rsidRPr="00D25934" w:rsidRDefault="00601B1D">
            <w:pPr>
              <w:spacing w:after="0"/>
              <w:jc w:val="center"/>
              <w:rPr>
                <w:rFonts w:ascii="Arial" w:hAnsi="Arial" w:cs="Arial"/>
                <w:b/>
                <w:sz w:val="14"/>
                <w:szCs w:val="14"/>
              </w:rPr>
            </w:pPr>
            <w:r>
              <w:rPr>
                <w:rFonts w:ascii="Arial" w:hAnsi="Arial" w:cs="Arial"/>
                <w:b/>
                <w:sz w:val="14"/>
                <w:szCs w:val="14"/>
              </w:rPr>
              <w:t>30</w:t>
            </w:r>
            <w:r w:rsidRPr="00D25934">
              <w:rPr>
                <w:rFonts w:ascii="Arial" w:hAnsi="Arial" w:cs="Arial"/>
                <w:b/>
                <w:sz w:val="14"/>
                <w:szCs w:val="14"/>
              </w:rPr>
              <w:t>.</w:t>
            </w:r>
            <w:r>
              <w:rPr>
                <w:rFonts w:ascii="Arial" w:hAnsi="Arial" w:cs="Arial"/>
                <w:b/>
                <w:sz w:val="14"/>
                <w:szCs w:val="14"/>
              </w:rPr>
              <w:t>09</w:t>
            </w:r>
            <w:r w:rsidRPr="00D25934">
              <w:rPr>
                <w:rFonts w:ascii="Arial" w:hAnsi="Arial" w:cs="Arial"/>
                <w:b/>
                <w:sz w:val="14"/>
                <w:szCs w:val="14"/>
              </w:rPr>
              <w:t>.20</w:t>
            </w:r>
            <w:r>
              <w:rPr>
                <w:rFonts w:ascii="Arial" w:hAnsi="Arial" w:cs="Arial"/>
                <w:b/>
                <w:sz w:val="14"/>
                <w:szCs w:val="14"/>
              </w:rPr>
              <w:t>23</w:t>
            </w:r>
          </w:p>
        </w:tc>
      </w:tr>
      <w:tr w:rsidR="00601B1D" w:rsidRPr="00D25934" w14:paraId="3366CFF8" w14:textId="77777777">
        <w:trPr>
          <w:trHeight w:val="238"/>
          <w:jc w:val="center"/>
        </w:trPr>
        <w:tc>
          <w:tcPr>
            <w:tcW w:w="3510" w:type="dxa"/>
            <w:tcBorders>
              <w:bottom w:val="single" w:sz="2" w:space="0" w:color="1F3864" w:themeColor="accent1" w:themeShade="80"/>
            </w:tcBorders>
            <w:shd w:val="clear" w:color="auto" w:fill="auto"/>
            <w:vAlign w:val="center"/>
          </w:tcPr>
          <w:p w14:paraId="6E476BCF" w14:textId="77777777" w:rsidR="00601B1D" w:rsidRPr="00D25934" w:rsidRDefault="00601B1D">
            <w:pPr>
              <w:pStyle w:val="08-Tabelageral"/>
              <w:jc w:val="center"/>
              <w:rPr>
                <w:rFonts w:cs="Arial"/>
                <w:b/>
                <w:szCs w:val="14"/>
              </w:rPr>
            </w:pPr>
          </w:p>
        </w:tc>
        <w:tc>
          <w:tcPr>
            <w:tcW w:w="1239" w:type="dxa"/>
            <w:tcBorders>
              <w:top w:val="single" w:sz="2" w:space="0" w:color="1F3864" w:themeColor="accent1" w:themeShade="80"/>
              <w:bottom w:val="single" w:sz="2" w:space="0" w:color="1F3864" w:themeColor="accent1" w:themeShade="80"/>
            </w:tcBorders>
            <w:shd w:val="clear" w:color="auto" w:fill="auto"/>
            <w:vAlign w:val="center"/>
          </w:tcPr>
          <w:p w14:paraId="44FFE287" w14:textId="77777777" w:rsidR="00601B1D" w:rsidRPr="00D25934" w:rsidRDefault="00601B1D">
            <w:pPr>
              <w:pStyle w:val="08-Tabelageral"/>
              <w:jc w:val="center"/>
              <w:rPr>
                <w:rFonts w:cs="Arial"/>
                <w:b/>
                <w:szCs w:val="14"/>
              </w:rPr>
            </w:pPr>
            <w:r w:rsidRPr="00D25934">
              <w:rPr>
                <w:rFonts w:cs="Arial"/>
                <w:b/>
                <w:szCs w:val="14"/>
              </w:rPr>
              <w:t>Seguridade</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27A2387A" w14:textId="77777777" w:rsidR="00601B1D" w:rsidRPr="00D25934" w:rsidRDefault="00601B1D">
            <w:pPr>
              <w:pStyle w:val="08-Tabelageral"/>
              <w:jc w:val="center"/>
              <w:rPr>
                <w:rFonts w:cs="Arial"/>
                <w:b/>
                <w:szCs w:val="14"/>
              </w:rPr>
            </w:pPr>
            <w:r w:rsidRPr="00D25934">
              <w:rPr>
                <w:rFonts w:cs="Arial"/>
                <w:b/>
                <w:szCs w:val="14"/>
              </w:rPr>
              <w:t>Corretagem</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155D5539" w14:textId="77777777" w:rsidR="00601B1D" w:rsidRPr="00D25934" w:rsidRDefault="00601B1D">
            <w:pPr>
              <w:pStyle w:val="08-Tabelageral"/>
              <w:jc w:val="center"/>
              <w:rPr>
                <w:rFonts w:cs="Arial"/>
                <w:b/>
                <w:szCs w:val="14"/>
              </w:rPr>
            </w:pPr>
            <w:r w:rsidRPr="00D25934">
              <w:rPr>
                <w:rFonts w:cs="Arial"/>
                <w:b/>
                <w:szCs w:val="14"/>
              </w:rPr>
              <w:t>Eliminações intersegmentos</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389B2853" w14:textId="77777777" w:rsidR="00601B1D" w:rsidRPr="00D25934" w:rsidRDefault="00601B1D">
            <w:pPr>
              <w:pStyle w:val="08-Tabelageral"/>
              <w:jc w:val="center"/>
              <w:rPr>
                <w:rFonts w:cs="Arial"/>
                <w:b/>
                <w:szCs w:val="14"/>
              </w:rPr>
            </w:pPr>
            <w:r w:rsidRPr="00D25934">
              <w:rPr>
                <w:rFonts w:cs="Arial"/>
                <w:b/>
                <w:szCs w:val="14"/>
              </w:rPr>
              <w:t>Total</w:t>
            </w:r>
          </w:p>
        </w:tc>
      </w:tr>
      <w:tr w:rsidR="00601B1D" w:rsidRPr="00D25934" w14:paraId="4141A5E1" w14:textId="77777777">
        <w:trPr>
          <w:trHeight w:val="238"/>
          <w:jc w:val="center"/>
        </w:trPr>
        <w:tc>
          <w:tcPr>
            <w:tcW w:w="3510" w:type="dxa"/>
            <w:tcBorders>
              <w:top w:val="single" w:sz="2" w:space="0" w:color="1F3864" w:themeColor="accent1" w:themeShade="80"/>
            </w:tcBorders>
            <w:shd w:val="clear" w:color="auto" w:fill="auto"/>
          </w:tcPr>
          <w:p w14:paraId="0A453271" w14:textId="77777777" w:rsidR="00601B1D" w:rsidRPr="00D25934" w:rsidRDefault="00601B1D">
            <w:pPr>
              <w:pStyle w:val="08-Tabelageral"/>
              <w:ind w:left="113"/>
              <w:jc w:val="left"/>
              <w:rPr>
                <w:rFonts w:cs="Arial"/>
                <w:bCs/>
              </w:rPr>
            </w:pPr>
            <w:r w:rsidRPr="00D25934">
              <w:rPr>
                <w:rFonts w:cs="Arial"/>
              </w:rPr>
              <w:t>Ativo circulante</w:t>
            </w:r>
          </w:p>
        </w:tc>
        <w:tc>
          <w:tcPr>
            <w:tcW w:w="1239" w:type="dxa"/>
            <w:tcBorders>
              <w:top w:val="single" w:sz="2" w:space="0" w:color="1F3864" w:themeColor="accent1" w:themeShade="80"/>
            </w:tcBorders>
            <w:shd w:val="clear" w:color="auto" w:fill="auto"/>
            <w:vAlign w:val="bottom"/>
          </w:tcPr>
          <w:p w14:paraId="1BACC842" w14:textId="77777777" w:rsidR="00601B1D" w:rsidRPr="00D25934" w:rsidRDefault="00601B1D">
            <w:pPr>
              <w:pStyle w:val="08-Tabelageral"/>
            </w:pPr>
            <w:r>
              <w:t>1.237.169</w:t>
            </w:r>
          </w:p>
        </w:tc>
        <w:tc>
          <w:tcPr>
            <w:tcW w:w="1630" w:type="dxa"/>
            <w:tcBorders>
              <w:top w:val="single" w:sz="2" w:space="0" w:color="1F3864" w:themeColor="accent1" w:themeShade="80"/>
            </w:tcBorders>
            <w:shd w:val="clear" w:color="auto" w:fill="auto"/>
            <w:vAlign w:val="bottom"/>
          </w:tcPr>
          <w:p w14:paraId="4E8B5016" w14:textId="77777777" w:rsidR="00601B1D" w:rsidRPr="00D25934" w:rsidRDefault="00601B1D">
            <w:pPr>
              <w:pStyle w:val="08-Tabelageral"/>
            </w:pPr>
            <w:r>
              <w:t>3.325.012</w:t>
            </w:r>
          </w:p>
        </w:tc>
        <w:tc>
          <w:tcPr>
            <w:tcW w:w="1630" w:type="dxa"/>
            <w:tcBorders>
              <w:top w:val="single" w:sz="2" w:space="0" w:color="1F3864" w:themeColor="accent1" w:themeShade="80"/>
            </w:tcBorders>
            <w:shd w:val="clear" w:color="auto" w:fill="auto"/>
            <w:vAlign w:val="bottom"/>
          </w:tcPr>
          <w:p w14:paraId="518C3A1A" w14:textId="77777777" w:rsidR="00601B1D" w:rsidRPr="00D25934" w:rsidRDefault="00601B1D">
            <w:pPr>
              <w:pStyle w:val="08-Tabelageral"/>
            </w:pPr>
            <w:r>
              <w:t>(8.704)</w:t>
            </w:r>
          </w:p>
        </w:tc>
        <w:tc>
          <w:tcPr>
            <w:tcW w:w="1630" w:type="dxa"/>
            <w:tcBorders>
              <w:top w:val="single" w:sz="2" w:space="0" w:color="1F3864" w:themeColor="accent1" w:themeShade="80"/>
            </w:tcBorders>
            <w:shd w:val="clear" w:color="auto" w:fill="auto"/>
            <w:vAlign w:val="bottom"/>
          </w:tcPr>
          <w:p w14:paraId="0B9DD6AF" w14:textId="77777777" w:rsidR="00601B1D" w:rsidRPr="00D25934" w:rsidRDefault="00601B1D">
            <w:pPr>
              <w:pStyle w:val="08-Tabelageral"/>
            </w:pPr>
            <w:r>
              <w:t>4.553.477</w:t>
            </w:r>
          </w:p>
        </w:tc>
      </w:tr>
      <w:tr w:rsidR="00601B1D" w:rsidRPr="00D25934" w14:paraId="736081DB" w14:textId="77777777">
        <w:trPr>
          <w:trHeight w:val="238"/>
          <w:jc w:val="center"/>
        </w:trPr>
        <w:tc>
          <w:tcPr>
            <w:tcW w:w="3510" w:type="dxa"/>
            <w:shd w:val="clear" w:color="auto" w:fill="auto"/>
          </w:tcPr>
          <w:p w14:paraId="0E858C52" w14:textId="77777777" w:rsidR="00601B1D" w:rsidRPr="00D25934" w:rsidRDefault="00601B1D">
            <w:pPr>
              <w:pStyle w:val="08-Tabelageral"/>
              <w:ind w:left="113"/>
              <w:jc w:val="left"/>
              <w:rPr>
                <w:rFonts w:cs="Arial"/>
                <w:bCs/>
              </w:rPr>
            </w:pPr>
            <w:r w:rsidRPr="00D25934">
              <w:rPr>
                <w:rFonts w:cs="Arial"/>
              </w:rPr>
              <w:t>Ativo não circulante</w:t>
            </w:r>
          </w:p>
        </w:tc>
        <w:tc>
          <w:tcPr>
            <w:tcW w:w="1239" w:type="dxa"/>
            <w:shd w:val="clear" w:color="auto" w:fill="auto"/>
            <w:vAlign w:val="bottom"/>
          </w:tcPr>
          <w:p w14:paraId="3464E8A0" w14:textId="77777777" w:rsidR="00601B1D" w:rsidRPr="00D25934" w:rsidRDefault="00601B1D">
            <w:pPr>
              <w:pStyle w:val="08-Tabelageral"/>
            </w:pPr>
            <w:r>
              <w:t>19.065.163</w:t>
            </w:r>
          </w:p>
        </w:tc>
        <w:tc>
          <w:tcPr>
            <w:tcW w:w="1630" w:type="dxa"/>
            <w:shd w:val="clear" w:color="auto" w:fill="auto"/>
            <w:vAlign w:val="bottom"/>
          </w:tcPr>
          <w:p w14:paraId="1E3D1CDE" w14:textId="77777777" w:rsidR="00601B1D" w:rsidRPr="00D25934" w:rsidRDefault="00601B1D">
            <w:pPr>
              <w:pStyle w:val="08-Tabelageral"/>
            </w:pPr>
            <w:r>
              <w:t>2.785.040</w:t>
            </w:r>
          </w:p>
        </w:tc>
        <w:tc>
          <w:tcPr>
            <w:tcW w:w="1630" w:type="dxa"/>
            <w:shd w:val="clear" w:color="auto" w:fill="auto"/>
            <w:vAlign w:val="bottom"/>
          </w:tcPr>
          <w:p w14:paraId="298922DA" w14:textId="77777777" w:rsidR="00601B1D" w:rsidRPr="00D25934" w:rsidRDefault="00601B1D">
            <w:pPr>
              <w:pStyle w:val="08-Tabelageral"/>
            </w:pPr>
            <w:r>
              <w:t>(10.167.022)</w:t>
            </w:r>
          </w:p>
        </w:tc>
        <w:tc>
          <w:tcPr>
            <w:tcW w:w="1630" w:type="dxa"/>
            <w:shd w:val="clear" w:color="auto" w:fill="auto"/>
            <w:vAlign w:val="bottom"/>
          </w:tcPr>
          <w:p w14:paraId="0D0AD380" w14:textId="77777777" w:rsidR="00601B1D" w:rsidRPr="00D25934" w:rsidRDefault="00601B1D">
            <w:pPr>
              <w:pStyle w:val="08-Tabelageral"/>
            </w:pPr>
            <w:r>
              <w:t>11.683.181</w:t>
            </w:r>
          </w:p>
        </w:tc>
      </w:tr>
      <w:tr w:rsidR="00601B1D" w:rsidRPr="00647CD3" w14:paraId="1B5B115C" w14:textId="77777777">
        <w:trPr>
          <w:trHeight w:val="238"/>
          <w:jc w:val="center"/>
        </w:trPr>
        <w:tc>
          <w:tcPr>
            <w:tcW w:w="3510" w:type="dxa"/>
            <w:shd w:val="clear" w:color="auto" w:fill="auto"/>
          </w:tcPr>
          <w:p w14:paraId="58629CC7" w14:textId="77777777" w:rsidR="00601B1D" w:rsidRPr="00647CD3" w:rsidRDefault="00601B1D">
            <w:pPr>
              <w:pStyle w:val="08-Tabelageral"/>
              <w:jc w:val="left"/>
              <w:rPr>
                <w:rFonts w:cs="Arial"/>
                <w:b/>
                <w:bCs/>
              </w:rPr>
            </w:pPr>
            <w:r w:rsidRPr="00647CD3">
              <w:rPr>
                <w:rFonts w:cs="Arial"/>
                <w:b/>
                <w:bCs/>
              </w:rPr>
              <w:t>Total do Ativo</w:t>
            </w:r>
          </w:p>
        </w:tc>
        <w:tc>
          <w:tcPr>
            <w:tcW w:w="1239" w:type="dxa"/>
            <w:shd w:val="clear" w:color="auto" w:fill="auto"/>
            <w:vAlign w:val="bottom"/>
          </w:tcPr>
          <w:p w14:paraId="5A255FA0" w14:textId="77777777" w:rsidR="00601B1D" w:rsidRPr="00647CD3" w:rsidRDefault="00601B1D">
            <w:pPr>
              <w:pStyle w:val="08-Tabelageral"/>
              <w:rPr>
                <w:b/>
                <w:bCs/>
              </w:rPr>
            </w:pPr>
            <w:r>
              <w:rPr>
                <w:b/>
                <w:bCs/>
              </w:rPr>
              <w:t>20.302.332</w:t>
            </w:r>
          </w:p>
        </w:tc>
        <w:tc>
          <w:tcPr>
            <w:tcW w:w="1630" w:type="dxa"/>
            <w:shd w:val="clear" w:color="auto" w:fill="auto"/>
            <w:vAlign w:val="bottom"/>
          </w:tcPr>
          <w:p w14:paraId="66D25517" w14:textId="77777777" w:rsidR="00601B1D" w:rsidRPr="00647CD3" w:rsidRDefault="00601B1D">
            <w:pPr>
              <w:pStyle w:val="08-Tabelageral"/>
              <w:rPr>
                <w:b/>
                <w:bCs/>
              </w:rPr>
            </w:pPr>
            <w:r>
              <w:rPr>
                <w:b/>
                <w:bCs/>
              </w:rPr>
              <w:t>6.110.052</w:t>
            </w:r>
          </w:p>
        </w:tc>
        <w:tc>
          <w:tcPr>
            <w:tcW w:w="1630" w:type="dxa"/>
            <w:shd w:val="clear" w:color="auto" w:fill="auto"/>
            <w:vAlign w:val="bottom"/>
          </w:tcPr>
          <w:p w14:paraId="2E1736A3" w14:textId="77777777" w:rsidR="00601B1D" w:rsidRPr="00647CD3" w:rsidRDefault="00601B1D">
            <w:pPr>
              <w:pStyle w:val="08-Tabelageral"/>
              <w:rPr>
                <w:b/>
                <w:bCs/>
              </w:rPr>
            </w:pPr>
            <w:r>
              <w:rPr>
                <w:b/>
                <w:bCs/>
              </w:rPr>
              <w:t>(10.175.726)</w:t>
            </w:r>
          </w:p>
        </w:tc>
        <w:tc>
          <w:tcPr>
            <w:tcW w:w="1630" w:type="dxa"/>
            <w:shd w:val="clear" w:color="auto" w:fill="auto"/>
            <w:vAlign w:val="bottom"/>
          </w:tcPr>
          <w:p w14:paraId="4B97D88A" w14:textId="77777777" w:rsidR="00601B1D" w:rsidRPr="00647CD3" w:rsidRDefault="00601B1D">
            <w:pPr>
              <w:pStyle w:val="08-Tabelageral"/>
              <w:rPr>
                <w:b/>
                <w:bCs/>
              </w:rPr>
            </w:pPr>
            <w:r>
              <w:rPr>
                <w:b/>
                <w:bCs/>
              </w:rPr>
              <w:t>16.236.658</w:t>
            </w:r>
          </w:p>
        </w:tc>
      </w:tr>
      <w:tr w:rsidR="00601B1D" w:rsidRPr="00D25934" w14:paraId="3ADB7B66" w14:textId="77777777">
        <w:trPr>
          <w:trHeight w:val="238"/>
          <w:jc w:val="center"/>
        </w:trPr>
        <w:tc>
          <w:tcPr>
            <w:tcW w:w="3510" w:type="dxa"/>
            <w:shd w:val="clear" w:color="auto" w:fill="auto"/>
          </w:tcPr>
          <w:p w14:paraId="0FB5A721" w14:textId="77777777" w:rsidR="00601B1D" w:rsidRPr="00D25934" w:rsidRDefault="00601B1D">
            <w:pPr>
              <w:pStyle w:val="08-Tabelageral"/>
              <w:ind w:left="113"/>
              <w:jc w:val="left"/>
              <w:rPr>
                <w:rFonts w:cs="Arial"/>
                <w:bCs/>
              </w:rPr>
            </w:pPr>
            <w:r w:rsidRPr="00D25934">
              <w:rPr>
                <w:rFonts w:cs="Arial"/>
              </w:rPr>
              <w:t>Passivo circulante</w:t>
            </w:r>
          </w:p>
        </w:tc>
        <w:tc>
          <w:tcPr>
            <w:tcW w:w="1239" w:type="dxa"/>
            <w:shd w:val="clear" w:color="auto" w:fill="auto"/>
            <w:vAlign w:val="bottom"/>
          </w:tcPr>
          <w:p w14:paraId="46D95303" w14:textId="77777777" w:rsidR="00601B1D" w:rsidRPr="00D25934" w:rsidRDefault="00601B1D">
            <w:pPr>
              <w:pStyle w:val="08-Tabelageral"/>
            </w:pPr>
            <w:r>
              <w:t>39.712</w:t>
            </w:r>
          </w:p>
        </w:tc>
        <w:tc>
          <w:tcPr>
            <w:tcW w:w="1630" w:type="dxa"/>
            <w:shd w:val="clear" w:color="auto" w:fill="auto"/>
            <w:vAlign w:val="bottom"/>
          </w:tcPr>
          <w:p w14:paraId="1A527282" w14:textId="77777777" w:rsidR="00601B1D" w:rsidRPr="00D25934" w:rsidRDefault="00601B1D">
            <w:pPr>
              <w:pStyle w:val="08-Tabelageral"/>
            </w:pPr>
            <w:r>
              <w:t>2.792.780</w:t>
            </w:r>
          </w:p>
        </w:tc>
        <w:tc>
          <w:tcPr>
            <w:tcW w:w="1630" w:type="dxa"/>
            <w:shd w:val="clear" w:color="auto" w:fill="auto"/>
            <w:vAlign w:val="bottom"/>
          </w:tcPr>
          <w:p w14:paraId="67FFA596" w14:textId="77777777" w:rsidR="00601B1D" w:rsidRPr="00D25934" w:rsidRDefault="00601B1D">
            <w:pPr>
              <w:pStyle w:val="08-Tabelageral"/>
            </w:pPr>
            <w:r>
              <w:t>(8.704)</w:t>
            </w:r>
          </w:p>
        </w:tc>
        <w:tc>
          <w:tcPr>
            <w:tcW w:w="1630" w:type="dxa"/>
            <w:shd w:val="clear" w:color="auto" w:fill="auto"/>
            <w:vAlign w:val="bottom"/>
          </w:tcPr>
          <w:p w14:paraId="55806CD1" w14:textId="77777777" w:rsidR="00601B1D" w:rsidRPr="00D25934" w:rsidRDefault="00601B1D">
            <w:pPr>
              <w:pStyle w:val="08-Tabelageral"/>
            </w:pPr>
            <w:r>
              <w:t>2.823.788</w:t>
            </w:r>
          </w:p>
        </w:tc>
      </w:tr>
      <w:tr w:rsidR="00601B1D" w:rsidRPr="00647CD3" w14:paraId="3FA2F2CD" w14:textId="77777777">
        <w:trPr>
          <w:trHeight w:val="238"/>
          <w:jc w:val="center"/>
        </w:trPr>
        <w:tc>
          <w:tcPr>
            <w:tcW w:w="3510" w:type="dxa"/>
            <w:shd w:val="clear" w:color="auto" w:fill="auto"/>
          </w:tcPr>
          <w:p w14:paraId="1119B9FF" w14:textId="77777777" w:rsidR="00601B1D" w:rsidRPr="00647CD3" w:rsidRDefault="00601B1D">
            <w:pPr>
              <w:pStyle w:val="08-Tabelageral"/>
              <w:ind w:left="113"/>
              <w:jc w:val="left"/>
              <w:rPr>
                <w:rFonts w:cs="Arial"/>
              </w:rPr>
            </w:pPr>
            <w:r w:rsidRPr="00647CD3">
              <w:rPr>
                <w:rFonts w:cs="Arial"/>
              </w:rPr>
              <w:t>Passivo não circulante</w:t>
            </w:r>
          </w:p>
        </w:tc>
        <w:tc>
          <w:tcPr>
            <w:tcW w:w="1239" w:type="dxa"/>
            <w:shd w:val="clear" w:color="auto" w:fill="auto"/>
            <w:vAlign w:val="bottom"/>
          </w:tcPr>
          <w:p w14:paraId="2301191F" w14:textId="77777777" w:rsidR="00601B1D" w:rsidRPr="000B4780" w:rsidRDefault="00601B1D">
            <w:pPr>
              <w:pStyle w:val="08-Tabelageral"/>
            </w:pPr>
            <w:r>
              <w:t>229.189</w:t>
            </w:r>
          </w:p>
        </w:tc>
        <w:tc>
          <w:tcPr>
            <w:tcW w:w="1630" w:type="dxa"/>
            <w:shd w:val="clear" w:color="auto" w:fill="auto"/>
            <w:vAlign w:val="bottom"/>
          </w:tcPr>
          <w:p w14:paraId="7C2D778D" w14:textId="77777777" w:rsidR="00601B1D" w:rsidRPr="000B4780" w:rsidRDefault="00601B1D">
            <w:pPr>
              <w:pStyle w:val="08-Tabelageral"/>
            </w:pPr>
            <w:r>
              <w:t>2.520.488</w:t>
            </w:r>
          </w:p>
        </w:tc>
        <w:tc>
          <w:tcPr>
            <w:tcW w:w="1630" w:type="dxa"/>
            <w:shd w:val="clear" w:color="auto" w:fill="auto"/>
            <w:vAlign w:val="bottom"/>
          </w:tcPr>
          <w:p w14:paraId="77504C63" w14:textId="77777777" w:rsidR="00601B1D" w:rsidRPr="00647CD3" w:rsidRDefault="00601B1D">
            <w:pPr>
              <w:pStyle w:val="08-Tabelageral"/>
            </w:pPr>
            <w:r>
              <w:t>--</w:t>
            </w:r>
          </w:p>
        </w:tc>
        <w:tc>
          <w:tcPr>
            <w:tcW w:w="1630" w:type="dxa"/>
            <w:shd w:val="clear" w:color="auto" w:fill="auto"/>
            <w:vAlign w:val="bottom"/>
          </w:tcPr>
          <w:p w14:paraId="5E8F6F05" w14:textId="77777777" w:rsidR="00601B1D" w:rsidRPr="000B4780" w:rsidRDefault="00601B1D">
            <w:pPr>
              <w:pStyle w:val="08-Tabelageral"/>
            </w:pPr>
            <w:r>
              <w:t>2.749.677</w:t>
            </w:r>
          </w:p>
        </w:tc>
      </w:tr>
      <w:tr w:rsidR="00601B1D" w:rsidRPr="00D25934" w14:paraId="02F23152" w14:textId="77777777">
        <w:trPr>
          <w:trHeight w:val="238"/>
          <w:jc w:val="center"/>
        </w:trPr>
        <w:tc>
          <w:tcPr>
            <w:tcW w:w="3510" w:type="dxa"/>
            <w:shd w:val="clear" w:color="auto" w:fill="auto"/>
          </w:tcPr>
          <w:p w14:paraId="69497019" w14:textId="77777777" w:rsidR="00601B1D" w:rsidRPr="00D25934" w:rsidRDefault="00601B1D">
            <w:pPr>
              <w:pStyle w:val="08-Tabelageral"/>
              <w:ind w:left="113"/>
              <w:jc w:val="left"/>
              <w:rPr>
                <w:rFonts w:cs="Arial"/>
                <w:bCs/>
              </w:rPr>
            </w:pPr>
            <w:r w:rsidRPr="00D25934">
              <w:rPr>
                <w:rFonts w:cs="Arial"/>
              </w:rPr>
              <w:t>Patrimônio líquido</w:t>
            </w:r>
          </w:p>
        </w:tc>
        <w:tc>
          <w:tcPr>
            <w:tcW w:w="1239" w:type="dxa"/>
            <w:shd w:val="clear" w:color="auto" w:fill="auto"/>
            <w:vAlign w:val="bottom"/>
          </w:tcPr>
          <w:p w14:paraId="415E4FD1" w14:textId="77777777" w:rsidR="00601B1D" w:rsidRPr="00D25934" w:rsidRDefault="00601B1D">
            <w:pPr>
              <w:pStyle w:val="08-Tabelageral"/>
            </w:pPr>
            <w:r>
              <w:t>20.033.431</w:t>
            </w:r>
          </w:p>
        </w:tc>
        <w:tc>
          <w:tcPr>
            <w:tcW w:w="1630" w:type="dxa"/>
            <w:shd w:val="clear" w:color="auto" w:fill="auto"/>
            <w:vAlign w:val="bottom"/>
          </w:tcPr>
          <w:p w14:paraId="5A28CB82" w14:textId="77777777" w:rsidR="00601B1D" w:rsidRPr="00D25934" w:rsidRDefault="00601B1D">
            <w:pPr>
              <w:pStyle w:val="08-Tabelageral"/>
            </w:pPr>
            <w:r>
              <w:t>796.784</w:t>
            </w:r>
          </w:p>
        </w:tc>
        <w:tc>
          <w:tcPr>
            <w:tcW w:w="1630" w:type="dxa"/>
            <w:shd w:val="clear" w:color="auto" w:fill="auto"/>
            <w:vAlign w:val="bottom"/>
          </w:tcPr>
          <w:p w14:paraId="6A14181C" w14:textId="77777777" w:rsidR="00601B1D" w:rsidRPr="00D25934" w:rsidRDefault="00601B1D">
            <w:pPr>
              <w:pStyle w:val="08-Tabelageral"/>
            </w:pPr>
            <w:r>
              <w:t>(10.167.022)</w:t>
            </w:r>
          </w:p>
        </w:tc>
        <w:tc>
          <w:tcPr>
            <w:tcW w:w="1630" w:type="dxa"/>
            <w:shd w:val="clear" w:color="auto" w:fill="auto"/>
            <w:vAlign w:val="bottom"/>
          </w:tcPr>
          <w:p w14:paraId="1FEDDADE" w14:textId="77777777" w:rsidR="00601B1D" w:rsidRPr="00D25934" w:rsidRDefault="00601B1D">
            <w:pPr>
              <w:pStyle w:val="08-Tabelageral"/>
            </w:pPr>
            <w:r>
              <w:t>10.663.193</w:t>
            </w:r>
          </w:p>
        </w:tc>
      </w:tr>
      <w:tr w:rsidR="00601B1D" w:rsidRPr="00647CD3" w14:paraId="369F6273" w14:textId="77777777">
        <w:trPr>
          <w:trHeight w:val="238"/>
          <w:jc w:val="center"/>
        </w:trPr>
        <w:tc>
          <w:tcPr>
            <w:tcW w:w="3510" w:type="dxa"/>
            <w:tcBorders>
              <w:bottom w:val="single" w:sz="2" w:space="0" w:color="1F3864" w:themeColor="accent1" w:themeShade="80"/>
            </w:tcBorders>
            <w:shd w:val="clear" w:color="auto" w:fill="auto"/>
          </w:tcPr>
          <w:p w14:paraId="205AD2E2" w14:textId="77777777" w:rsidR="00601B1D" w:rsidRPr="00647CD3" w:rsidRDefault="00601B1D">
            <w:pPr>
              <w:pStyle w:val="08-Tabelageral"/>
              <w:jc w:val="left"/>
              <w:rPr>
                <w:rFonts w:cs="Arial"/>
                <w:b/>
                <w:bCs/>
              </w:rPr>
            </w:pPr>
            <w:r w:rsidRPr="00647CD3">
              <w:rPr>
                <w:rFonts w:cs="Arial"/>
                <w:b/>
                <w:bCs/>
              </w:rPr>
              <w:t>Total do Passivo e Patrimônio Líquido</w:t>
            </w:r>
          </w:p>
        </w:tc>
        <w:tc>
          <w:tcPr>
            <w:tcW w:w="1239" w:type="dxa"/>
            <w:tcBorders>
              <w:bottom w:val="single" w:sz="2" w:space="0" w:color="1F3864" w:themeColor="accent1" w:themeShade="80"/>
            </w:tcBorders>
            <w:shd w:val="clear" w:color="auto" w:fill="auto"/>
            <w:vAlign w:val="bottom"/>
          </w:tcPr>
          <w:p w14:paraId="5758F581" w14:textId="77777777" w:rsidR="00601B1D" w:rsidRPr="00647CD3" w:rsidRDefault="00601B1D">
            <w:pPr>
              <w:pStyle w:val="08-Tabelageral"/>
              <w:rPr>
                <w:b/>
                <w:bCs/>
              </w:rPr>
            </w:pPr>
            <w:r>
              <w:rPr>
                <w:b/>
                <w:bCs/>
              </w:rPr>
              <w:t>20.302.332</w:t>
            </w:r>
          </w:p>
        </w:tc>
        <w:tc>
          <w:tcPr>
            <w:tcW w:w="1630" w:type="dxa"/>
            <w:tcBorders>
              <w:bottom w:val="single" w:sz="2" w:space="0" w:color="1F3864" w:themeColor="accent1" w:themeShade="80"/>
            </w:tcBorders>
            <w:shd w:val="clear" w:color="auto" w:fill="auto"/>
            <w:vAlign w:val="bottom"/>
          </w:tcPr>
          <w:p w14:paraId="0ACF38B3" w14:textId="77777777" w:rsidR="00601B1D" w:rsidRPr="00647CD3" w:rsidRDefault="00601B1D">
            <w:pPr>
              <w:pStyle w:val="08-Tabelageral"/>
              <w:rPr>
                <w:b/>
                <w:bCs/>
              </w:rPr>
            </w:pPr>
            <w:r>
              <w:rPr>
                <w:b/>
                <w:bCs/>
              </w:rPr>
              <w:t>6.110.052</w:t>
            </w:r>
          </w:p>
        </w:tc>
        <w:tc>
          <w:tcPr>
            <w:tcW w:w="1630" w:type="dxa"/>
            <w:tcBorders>
              <w:bottom w:val="single" w:sz="2" w:space="0" w:color="1F3864" w:themeColor="accent1" w:themeShade="80"/>
            </w:tcBorders>
            <w:shd w:val="clear" w:color="auto" w:fill="auto"/>
            <w:vAlign w:val="bottom"/>
          </w:tcPr>
          <w:p w14:paraId="4ABECE8B" w14:textId="77777777" w:rsidR="00601B1D" w:rsidRPr="00647CD3" w:rsidRDefault="00601B1D">
            <w:pPr>
              <w:pStyle w:val="08-Tabelageral"/>
              <w:rPr>
                <w:b/>
                <w:bCs/>
              </w:rPr>
            </w:pPr>
            <w:r>
              <w:rPr>
                <w:b/>
                <w:bCs/>
              </w:rPr>
              <w:t>(10.175.726)</w:t>
            </w:r>
          </w:p>
        </w:tc>
        <w:tc>
          <w:tcPr>
            <w:tcW w:w="1630" w:type="dxa"/>
            <w:tcBorders>
              <w:bottom w:val="single" w:sz="2" w:space="0" w:color="1F3864" w:themeColor="accent1" w:themeShade="80"/>
            </w:tcBorders>
            <w:shd w:val="clear" w:color="auto" w:fill="auto"/>
            <w:vAlign w:val="bottom"/>
          </w:tcPr>
          <w:p w14:paraId="15068816" w14:textId="77777777" w:rsidR="00601B1D" w:rsidRPr="00647CD3" w:rsidRDefault="00601B1D">
            <w:pPr>
              <w:pStyle w:val="08-Tabelageral"/>
              <w:rPr>
                <w:b/>
                <w:bCs/>
              </w:rPr>
            </w:pPr>
            <w:r>
              <w:rPr>
                <w:b/>
                <w:bCs/>
              </w:rPr>
              <w:t>16.236.658</w:t>
            </w:r>
          </w:p>
        </w:tc>
      </w:tr>
    </w:tbl>
    <w:p w14:paraId="1B90A0EF" w14:textId="77777777" w:rsidR="00601B1D" w:rsidRDefault="00601B1D" w:rsidP="00601B1D">
      <w:pPr>
        <w:pStyle w:val="05-Textonormal"/>
        <w:spacing w:before="0" w:after="0" w:line="240" w:lineRule="auto"/>
        <w:rPr>
          <w:b/>
          <w:sz w:val="14"/>
        </w:rPr>
      </w:pPr>
    </w:p>
    <w:p w14:paraId="167AAB6C" w14:textId="77777777" w:rsidR="00601B1D" w:rsidRPr="00177FF3" w:rsidRDefault="00601B1D" w:rsidP="00601B1D">
      <w:pPr>
        <w:pStyle w:val="05-Textonormal"/>
        <w:spacing w:before="0" w:after="0" w:line="240" w:lineRule="auto"/>
        <w:jc w:val="right"/>
        <w:rPr>
          <w:b/>
          <w:sz w:val="14"/>
        </w:rPr>
      </w:pPr>
      <w:r w:rsidRPr="00177FF3">
        <w:rPr>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601B1D" w:rsidRPr="00D25934" w14:paraId="57B75C5E" w14:textId="77777777">
        <w:trPr>
          <w:trHeight w:val="238"/>
          <w:jc w:val="center"/>
        </w:trPr>
        <w:tc>
          <w:tcPr>
            <w:tcW w:w="3510" w:type="dxa"/>
            <w:tcBorders>
              <w:top w:val="single" w:sz="2" w:space="0" w:color="1F3864" w:themeColor="accent1" w:themeShade="80"/>
            </w:tcBorders>
            <w:shd w:val="clear" w:color="auto" w:fill="auto"/>
          </w:tcPr>
          <w:p w14:paraId="7B0F035B" w14:textId="77777777" w:rsidR="00601B1D" w:rsidRPr="00D25934" w:rsidRDefault="00601B1D">
            <w:pPr>
              <w:spacing w:after="0"/>
              <w:jc w:val="center"/>
              <w:rPr>
                <w:rFonts w:ascii="Arial" w:hAnsi="Arial" w:cs="Arial"/>
                <w:b/>
                <w:sz w:val="18"/>
                <w:szCs w:val="18"/>
              </w:rPr>
            </w:pPr>
          </w:p>
        </w:tc>
        <w:tc>
          <w:tcPr>
            <w:tcW w:w="6129" w:type="dxa"/>
            <w:gridSpan w:val="4"/>
            <w:tcBorders>
              <w:top w:val="single" w:sz="2" w:space="0" w:color="1F3864" w:themeColor="accent1" w:themeShade="80"/>
              <w:bottom w:val="single" w:sz="2" w:space="0" w:color="1F3864" w:themeColor="accent1" w:themeShade="80"/>
            </w:tcBorders>
            <w:shd w:val="clear" w:color="auto" w:fill="auto"/>
            <w:vAlign w:val="center"/>
          </w:tcPr>
          <w:p w14:paraId="0A00B1F3" w14:textId="77777777" w:rsidR="00601B1D" w:rsidRPr="00D25934" w:rsidRDefault="00601B1D">
            <w:pPr>
              <w:spacing w:after="0"/>
              <w:jc w:val="center"/>
              <w:rPr>
                <w:rFonts w:ascii="Arial" w:hAnsi="Arial" w:cs="Arial"/>
                <w:b/>
                <w:sz w:val="18"/>
                <w:szCs w:val="18"/>
              </w:rPr>
            </w:pPr>
            <w:r>
              <w:rPr>
                <w:rFonts w:ascii="Arial" w:hAnsi="Arial" w:cs="Arial"/>
                <w:b/>
                <w:sz w:val="14"/>
                <w:szCs w:val="14"/>
              </w:rPr>
              <w:t>31</w:t>
            </w:r>
            <w:r w:rsidRPr="00D25934">
              <w:rPr>
                <w:rFonts w:ascii="Arial" w:hAnsi="Arial" w:cs="Arial"/>
                <w:b/>
                <w:sz w:val="14"/>
                <w:szCs w:val="14"/>
              </w:rPr>
              <w:t>.</w:t>
            </w:r>
            <w:r>
              <w:rPr>
                <w:rFonts w:ascii="Arial" w:hAnsi="Arial" w:cs="Arial"/>
                <w:b/>
                <w:sz w:val="14"/>
                <w:szCs w:val="14"/>
              </w:rPr>
              <w:t>12</w:t>
            </w:r>
            <w:r w:rsidRPr="00D25934">
              <w:rPr>
                <w:rFonts w:ascii="Arial" w:hAnsi="Arial" w:cs="Arial"/>
                <w:b/>
                <w:sz w:val="14"/>
                <w:szCs w:val="14"/>
              </w:rPr>
              <w:t>.20</w:t>
            </w:r>
            <w:r>
              <w:rPr>
                <w:rFonts w:ascii="Arial" w:hAnsi="Arial" w:cs="Arial"/>
                <w:b/>
                <w:sz w:val="14"/>
                <w:szCs w:val="14"/>
              </w:rPr>
              <w:t>22</w:t>
            </w:r>
          </w:p>
        </w:tc>
      </w:tr>
      <w:tr w:rsidR="00601B1D" w:rsidRPr="001D6BE8" w14:paraId="362E2770" w14:textId="77777777">
        <w:trPr>
          <w:trHeight w:val="238"/>
          <w:jc w:val="center"/>
        </w:trPr>
        <w:tc>
          <w:tcPr>
            <w:tcW w:w="3510" w:type="dxa"/>
            <w:tcBorders>
              <w:bottom w:val="single" w:sz="2" w:space="0" w:color="1F3864" w:themeColor="accent1" w:themeShade="80"/>
            </w:tcBorders>
            <w:shd w:val="clear" w:color="auto" w:fill="auto"/>
          </w:tcPr>
          <w:p w14:paraId="305F589E" w14:textId="77777777" w:rsidR="00601B1D" w:rsidRPr="001D6BE8" w:rsidRDefault="00601B1D">
            <w:pPr>
              <w:pStyle w:val="08-Tabelageral"/>
              <w:jc w:val="left"/>
              <w:rPr>
                <w:rFonts w:cs="Arial"/>
                <w:b/>
              </w:rPr>
            </w:pPr>
          </w:p>
        </w:tc>
        <w:tc>
          <w:tcPr>
            <w:tcW w:w="1239" w:type="dxa"/>
            <w:tcBorders>
              <w:top w:val="single" w:sz="2" w:space="0" w:color="1F3864" w:themeColor="accent1" w:themeShade="80"/>
              <w:bottom w:val="single" w:sz="2" w:space="0" w:color="1F3864" w:themeColor="accent1" w:themeShade="80"/>
            </w:tcBorders>
            <w:shd w:val="clear" w:color="auto" w:fill="auto"/>
            <w:vAlign w:val="center"/>
          </w:tcPr>
          <w:p w14:paraId="54D77067" w14:textId="77777777" w:rsidR="00601B1D" w:rsidRPr="00D25934" w:rsidRDefault="00601B1D">
            <w:pPr>
              <w:pStyle w:val="08-Tabelageral"/>
              <w:jc w:val="center"/>
              <w:rPr>
                <w:rFonts w:cs="Arial"/>
                <w:b/>
              </w:rPr>
            </w:pPr>
            <w:r w:rsidRPr="00D25934">
              <w:rPr>
                <w:rFonts w:cs="Arial"/>
                <w:b/>
              </w:rPr>
              <w:t>Seguridade</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67FFF270" w14:textId="77777777" w:rsidR="00601B1D" w:rsidRPr="00D25934" w:rsidRDefault="00601B1D">
            <w:pPr>
              <w:pStyle w:val="08-Tabelageral"/>
              <w:jc w:val="center"/>
              <w:rPr>
                <w:rFonts w:cs="Arial"/>
                <w:b/>
              </w:rPr>
            </w:pPr>
            <w:r w:rsidRPr="00D25934">
              <w:rPr>
                <w:rFonts w:cs="Arial"/>
                <w:b/>
              </w:rPr>
              <w:t>Corretagem</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6104966A" w14:textId="77777777" w:rsidR="00601B1D" w:rsidRPr="00D25934" w:rsidRDefault="00601B1D">
            <w:pPr>
              <w:pStyle w:val="08-Tabelageral"/>
              <w:jc w:val="center"/>
              <w:rPr>
                <w:rFonts w:cs="Arial"/>
                <w:b/>
              </w:rPr>
            </w:pPr>
            <w:r w:rsidRPr="00D25934">
              <w:rPr>
                <w:rFonts w:cs="Arial"/>
                <w:b/>
              </w:rPr>
              <w:t>Eliminações intersegmentos</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080B57A6" w14:textId="77777777" w:rsidR="00601B1D" w:rsidRPr="00D25934" w:rsidRDefault="00601B1D">
            <w:pPr>
              <w:pStyle w:val="08-Tabelageral"/>
              <w:jc w:val="center"/>
              <w:rPr>
                <w:rFonts w:cs="Arial"/>
                <w:b/>
              </w:rPr>
            </w:pPr>
            <w:r w:rsidRPr="00D25934">
              <w:rPr>
                <w:rFonts w:cs="Arial"/>
                <w:b/>
              </w:rPr>
              <w:t>Total</w:t>
            </w:r>
          </w:p>
        </w:tc>
      </w:tr>
      <w:tr w:rsidR="00601B1D" w:rsidRPr="00D25934" w14:paraId="0C4E8AA5" w14:textId="77777777">
        <w:trPr>
          <w:trHeight w:val="238"/>
          <w:jc w:val="center"/>
        </w:trPr>
        <w:tc>
          <w:tcPr>
            <w:tcW w:w="3510" w:type="dxa"/>
            <w:tcBorders>
              <w:top w:val="single" w:sz="2" w:space="0" w:color="1F3864" w:themeColor="accent1" w:themeShade="80"/>
            </w:tcBorders>
            <w:shd w:val="clear" w:color="auto" w:fill="auto"/>
          </w:tcPr>
          <w:p w14:paraId="23ABCD01" w14:textId="77777777" w:rsidR="00601B1D" w:rsidRPr="00D25934" w:rsidRDefault="00601B1D">
            <w:pPr>
              <w:pStyle w:val="08-Tabelageral"/>
              <w:ind w:left="113"/>
              <w:jc w:val="left"/>
              <w:rPr>
                <w:rFonts w:cs="Arial"/>
                <w:bCs/>
              </w:rPr>
            </w:pPr>
            <w:r w:rsidRPr="00D25934">
              <w:rPr>
                <w:rFonts w:cs="Arial"/>
              </w:rPr>
              <w:t>Ativo circulante</w:t>
            </w:r>
          </w:p>
        </w:tc>
        <w:tc>
          <w:tcPr>
            <w:tcW w:w="1239" w:type="dxa"/>
            <w:tcBorders>
              <w:top w:val="single" w:sz="2" w:space="0" w:color="1F3864" w:themeColor="accent1" w:themeShade="80"/>
            </w:tcBorders>
            <w:shd w:val="clear" w:color="auto" w:fill="auto"/>
            <w:vAlign w:val="bottom"/>
          </w:tcPr>
          <w:p w14:paraId="10E466A0" w14:textId="77777777" w:rsidR="00601B1D" w:rsidRPr="00D25934" w:rsidRDefault="00601B1D">
            <w:pPr>
              <w:pStyle w:val="08-Tabelageral"/>
            </w:pPr>
            <w:r>
              <w:rPr>
                <w:rFonts w:cs="Arial"/>
                <w:color w:val="000000"/>
                <w:szCs w:val="14"/>
              </w:rPr>
              <w:t>6.148.927</w:t>
            </w:r>
          </w:p>
        </w:tc>
        <w:tc>
          <w:tcPr>
            <w:tcW w:w="1630" w:type="dxa"/>
            <w:tcBorders>
              <w:top w:val="single" w:sz="2" w:space="0" w:color="1F3864" w:themeColor="accent1" w:themeShade="80"/>
            </w:tcBorders>
            <w:shd w:val="clear" w:color="auto" w:fill="auto"/>
            <w:vAlign w:val="bottom"/>
          </w:tcPr>
          <w:p w14:paraId="2541B1A3" w14:textId="77777777" w:rsidR="00601B1D" w:rsidRPr="00D25934" w:rsidRDefault="00601B1D">
            <w:pPr>
              <w:pStyle w:val="08-Tabelageral"/>
            </w:pPr>
            <w:r>
              <w:rPr>
                <w:rFonts w:cs="Arial"/>
                <w:color w:val="000000"/>
                <w:szCs w:val="14"/>
              </w:rPr>
              <w:t>4.764.891</w:t>
            </w:r>
          </w:p>
        </w:tc>
        <w:tc>
          <w:tcPr>
            <w:tcW w:w="1630" w:type="dxa"/>
            <w:tcBorders>
              <w:top w:val="single" w:sz="2" w:space="0" w:color="1F3864" w:themeColor="accent1" w:themeShade="80"/>
            </w:tcBorders>
            <w:shd w:val="clear" w:color="auto" w:fill="auto"/>
            <w:vAlign w:val="bottom"/>
          </w:tcPr>
          <w:p w14:paraId="644885D1" w14:textId="77777777" w:rsidR="00601B1D" w:rsidRPr="00D25934" w:rsidRDefault="00601B1D">
            <w:pPr>
              <w:pStyle w:val="08-Tabelageral"/>
            </w:pPr>
            <w:r>
              <w:rPr>
                <w:rFonts w:cs="Arial"/>
                <w:color w:val="000000"/>
                <w:szCs w:val="14"/>
              </w:rPr>
              <w:t>(3.692.720)</w:t>
            </w:r>
          </w:p>
        </w:tc>
        <w:tc>
          <w:tcPr>
            <w:tcW w:w="1630" w:type="dxa"/>
            <w:tcBorders>
              <w:top w:val="single" w:sz="2" w:space="0" w:color="1F3864" w:themeColor="accent1" w:themeShade="80"/>
            </w:tcBorders>
            <w:shd w:val="clear" w:color="auto" w:fill="auto"/>
            <w:vAlign w:val="bottom"/>
          </w:tcPr>
          <w:p w14:paraId="4D428754" w14:textId="77777777" w:rsidR="00601B1D" w:rsidRPr="00D25934" w:rsidRDefault="00601B1D">
            <w:pPr>
              <w:pStyle w:val="08-Tabelageral"/>
            </w:pPr>
            <w:r>
              <w:rPr>
                <w:rFonts w:cs="Arial"/>
                <w:color w:val="000000"/>
                <w:szCs w:val="14"/>
              </w:rPr>
              <w:t>7.221.098</w:t>
            </w:r>
          </w:p>
        </w:tc>
      </w:tr>
      <w:tr w:rsidR="00601B1D" w:rsidRPr="00D25934" w14:paraId="528A0383" w14:textId="77777777">
        <w:trPr>
          <w:trHeight w:val="238"/>
          <w:jc w:val="center"/>
        </w:trPr>
        <w:tc>
          <w:tcPr>
            <w:tcW w:w="3510" w:type="dxa"/>
            <w:shd w:val="clear" w:color="auto" w:fill="auto"/>
          </w:tcPr>
          <w:p w14:paraId="3C298959" w14:textId="77777777" w:rsidR="00601B1D" w:rsidRPr="00D25934" w:rsidRDefault="00601B1D">
            <w:pPr>
              <w:pStyle w:val="08-Tabelageral"/>
              <w:ind w:left="113"/>
              <w:jc w:val="left"/>
              <w:rPr>
                <w:rFonts w:cs="Arial"/>
                <w:bCs/>
              </w:rPr>
            </w:pPr>
            <w:r w:rsidRPr="00D25934">
              <w:rPr>
                <w:rFonts w:cs="Arial"/>
              </w:rPr>
              <w:t>Ativo não circulante</w:t>
            </w:r>
          </w:p>
        </w:tc>
        <w:tc>
          <w:tcPr>
            <w:tcW w:w="1239" w:type="dxa"/>
            <w:shd w:val="clear" w:color="auto" w:fill="auto"/>
            <w:vAlign w:val="bottom"/>
          </w:tcPr>
          <w:p w14:paraId="2086F805" w14:textId="77777777" w:rsidR="00601B1D" w:rsidRPr="00D25934" w:rsidRDefault="00601B1D">
            <w:pPr>
              <w:pStyle w:val="08-Tabelageral"/>
            </w:pPr>
            <w:r>
              <w:rPr>
                <w:rFonts w:cs="Arial"/>
                <w:color w:val="000000"/>
                <w:szCs w:val="14"/>
              </w:rPr>
              <w:t>15.473.419</w:t>
            </w:r>
          </w:p>
        </w:tc>
        <w:tc>
          <w:tcPr>
            <w:tcW w:w="1630" w:type="dxa"/>
            <w:shd w:val="clear" w:color="auto" w:fill="auto"/>
            <w:vAlign w:val="bottom"/>
          </w:tcPr>
          <w:p w14:paraId="74E5A5BD" w14:textId="77777777" w:rsidR="00601B1D" w:rsidRPr="00D25934" w:rsidRDefault="00601B1D">
            <w:pPr>
              <w:pStyle w:val="08-Tabelageral"/>
            </w:pPr>
            <w:r>
              <w:rPr>
                <w:rFonts w:cs="Arial"/>
                <w:color w:val="000000"/>
                <w:szCs w:val="14"/>
              </w:rPr>
              <w:t>1.292.714</w:t>
            </w:r>
          </w:p>
        </w:tc>
        <w:tc>
          <w:tcPr>
            <w:tcW w:w="1630" w:type="dxa"/>
            <w:shd w:val="clear" w:color="auto" w:fill="auto"/>
            <w:vAlign w:val="bottom"/>
          </w:tcPr>
          <w:p w14:paraId="29144045" w14:textId="77777777" w:rsidR="00601B1D" w:rsidRPr="00D25934" w:rsidRDefault="00601B1D">
            <w:pPr>
              <w:pStyle w:val="08-Tabelageral"/>
            </w:pPr>
            <w:r>
              <w:rPr>
                <w:rFonts w:cs="Arial"/>
                <w:color w:val="000000"/>
                <w:szCs w:val="14"/>
              </w:rPr>
              <w:t>(7.416.770)</w:t>
            </w:r>
          </w:p>
        </w:tc>
        <w:tc>
          <w:tcPr>
            <w:tcW w:w="1630" w:type="dxa"/>
            <w:shd w:val="clear" w:color="auto" w:fill="auto"/>
            <w:vAlign w:val="bottom"/>
          </w:tcPr>
          <w:p w14:paraId="08F24D3E" w14:textId="77777777" w:rsidR="00601B1D" w:rsidRPr="00D25934" w:rsidRDefault="00601B1D">
            <w:pPr>
              <w:pStyle w:val="08-Tabelageral"/>
            </w:pPr>
            <w:r>
              <w:rPr>
                <w:rFonts w:cs="Arial"/>
                <w:color w:val="000000"/>
                <w:szCs w:val="14"/>
              </w:rPr>
              <w:t>9.349.363</w:t>
            </w:r>
          </w:p>
        </w:tc>
      </w:tr>
      <w:tr w:rsidR="00601B1D" w:rsidRPr="002D7F1B" w14:paraId="718B40C7" w14:textId="77777777">
        <w:trPr>
          <w:trHeight w:val="238"/>
          <w:jc w:val="center"/>
        </w:trPr>
        <w:tc>
          <w:tcPr>
            <w:tcW w:w="3510" w:type="dxa"/>
            <w:shd w:val="clear" w:color="auto" w:fill="auto"/>
          </w:tcPr>
          <w:p w14:paraId="13B59714" w14:textId="77777777" w:rsidR="00601B1D" w:rsidRPr="002D7F1B" w:rsidRDefault="00601B1D">
            <w:pPr>
              <w:pStyle w:val="08-Tabelageral"/>
              <w:jc w:val="left"/>
              <w:rPr>
                <w:rFonts w:cs="Arial"/>
                <w:b/>
              </w:rPr>
            </w:pPr>
            <w:r w:rsidRPr="002D7F1B">
              <w:rPr>
                <w:rFonts w:cs="Arial"/>
                <w:b/>
              </w:rPr>
              <w:t>Total do Ativo</w:t>
            </w:r>
          </w:p>
        </w:tc>
        <w:tc>
          <w:tcPr>
            <w:tcW w:w="1239" w:type="dxa"/>
            <w:shd w:val="clear" w:color="auto" w:fill="auto"/>
            <w:vAlign w:val="bottom"/>
          </w:tcPr>
          <w:p w14:paraId="38718F9E" w14:textId="77777777" w:rsidR="00601B1D" w:rsidRPr="005D6050" w:rsidRDefault="00601B1D">
            <w:pPr>
              <w:pStyle w:val="08-Tabelageral"/>
              <w:rPr>
                <w:b/>
              </w:rPr>
            </w:pPr>
            <w:r>
              <w:rPr>
                <w:rFonts w:cs="Arial"/>
                <w:b/>
                <w:bCs/>
                <w:color w:val="000000"/>
                <w:szCs w:val="14"/>
              </w:rPr>
              <w:t>21.622.346</w:t>
            </w:r>
          </w:p>
        </w:tc>
        <w:tc>
          <w:tcPr>
            <w:tcW w:w="1630" w:type="dxa"/>
            <w:shd w:val="clear" w:color="auto" w:fill="auto"/>
            <w:vAlign w:val="bottom"/>
          </w:tcPr>
          <w:p w14:paraId="779F6076" w14:textId="77777777" w:rsidR="00601B1D" w:rsidRPr="005D6050" w:rsidRDefault="00601B1D">
            <w:pPr>
              <w:pStyle w:val="08-Tabelageral"/>
              <w:rPr>
                <w:b/>
              </w:rPr>
            </w:pPr>
            <w:r>
              <w:rPr>
                <w:rFonts w:cs="Arial"/>
                <w:b/>
                <w:bCs/>
                <w:color w:val="000000"/>
                <w:szCs w:val="14"/>
              </w:rPr>
              <w:t>6.057.605</w:t>
            </w:r>
          </w:p>
        </w:tc>
        <w:tc>
          <w:tcPr>
            <w:tcW w:w="1630" w:type="dxa"/>
            <w:shd w:val="clear" w:color="auto" w:fill="auto"/>
            <w:vAlign w:val="bottom"/>
          </w:tcPr>
          <w:p w14:paraId="38447452" w14:textId="77777777" w:rsidR="00601B1D" w:rsidRPr="005D6050" w:rsidRDefault="00601B1D">
            <w:pPr>
              <w:pStyle w:val="08-Tabelageral"/>
              <w:rPr>
                <w:b/>
              </w:rPr>
            </w:pPr>
            <w:r>
              <w:rPr>
                <w:rFonts w:cs="Arial"/>
                <w:b/>
                <w:bCs/>
                <w:color w:val="000000"/>
                <w:szCs w:val="14"/>
              </w:rPr>
              <w:t>(11.109.490)</w:t>
            </w:r>
          </w:p>
        </w:tc>
        <w:tc>
          <w:tcPr>
            <w:tcW w:w="1630" w:type="dxa"/>
            <w:shd w:val="clear" w:color="auto" w:fill="auto"/>
            <w:vAlign w:val="bottom"/>
          </w:tcPr>
          <w:p w14:paraId="352F4588" w14:textId="77777777" w:rsidR="00601B1D" w:rsidRPr="005D6050" w:rsidRDefault="00601B1D">
            <w:pPr>
              <w:pStyle w:val="08-Tabelageral"/>
              <w:rPr>
                <w:b/>
              </w:rPr>
            </w:pPr>
            <w:r>
              <w:rPr>
                <w:rFonts w:cs="Arial"/>
                <w:b/>
                <w:bCs/>
                <w:color w:val="000000"/>
                <w:szCs w:val="14"/>
              </w:rPr>
              <w:t>16.570.461</w:t>
            </w:r>
          </w:p>
        </w:tc>
      </w:tr>
      <w:tr w:rsidR="00601B1D" w:rsidRPr="00D25934" w14:paraId="3855AA23" w14:textId="77777777">
        <w:trPr>
          <w:trHeight w:val="238"/>
          <w:jc w:val="center"/>
        </w:trPr>
        <w:tc>
          <w:tcPr>
            <w:tcW w:w="3510" w:type="dxa"/>
            <w:shd w:val="clear" w:color="auto" w:fill="auto"/>
          </w:tcPr>
          <w:p w14:paraId="06411259" w14:textId="77777777" w:rsidR="00601B1D" w:rsidRPr="00D25934" w:rsidRDefault="00601B1D">
            <w:pPr>
              <w:pStyle w:val="08-Tabelageral"/>
              <w:ind w:left="113"/>
              <w:jc w:val="left"/>
              <w:rPr>
                <w:rFonts w:cs="Arial"/>
                <w:bCs/>
              </w:rPr>
            </w:pPr>
            <w:r w:rsidRPr="00D25934">
              <w:rPr>
                <w:rFonts w:cs="Arial"/>
              </w:rPr>
              <w:t>Passivo circulante</w:t>
            </w:r>
          </w:p>
        </w:tc>
        <w:tc>
          <w:tcPr>
            <w:tcW w:w="1239" w:type="dxa"/>
            <w:shd w:val="clear" w:color="auto" w:fill="auto"/>
            <w:vAlign w:val="bottom"/>
          </w:tcPr>
          <w:p w14:paraId="0969A425" w14:textId="77777777" w:rsidR="00601B1D" w:rsidRPr="00D25934" w:rsidRDefault="00601B1D">
            <w:pPr>
              <w:pStyle w:val="08-Tabelageral"/>
            </w:pPr>
            <w:r>
              <w:rPr>
                <w:rFonts w:cs="Arial"/>
                <w:color w:val="000000"/>
                <w:szCs w:val="14"/>
              </w:rPr>
              <w:t>5.945.958</w:t>
            </w:r>
          </w:p>
        </w:tc>
        <w:tc>
          <w:tcPr>
            <w:tcW w:w="1630" w:type="dxa"/>
            <w:shd w:val="clear" w:color="auto" w:fill="auto"/>
            <w:vAlign w:val="bottom"/>
          </w:tcPr>
          <w:p w14:paraId="34CAE1AE" w14:textId="77777777" w:rsidR="00601B1D" w:rsidRPr="00D25934" w:rsidRDefault="00601B1D">
            <w:pPr>
              <w:pStyle w:val="08-Tabelageral"/>
            </w:pPr>
            <w:r>
              <w:rPr>
                <w:rFonts w:cs="Arial"/>
                <w:color w:val="000000"/>
                <w:szCs w:val="14"/>
              </w:rPr>
              <w:t>4.254.929</w:t>
            </w:r>
          </w:p>
        </w:tc>
        <w:tc>
          <w:tcPr>
            <w:tcW w:w="1630" w:type="dxa"/>
            <w:shd w:val="clear" w:color="auto" w:fill="auto"/>
            <w:vAlign w:val="bottom"/>
          </w:tcPr>
          <w:p w14:paraId="66409990" w14:textId="77777777" w:rsidR="00601B1D" w:rsidRPr="00D25934" w:rsidRDefault="00601B1D">
            <w:pPr>
              <w:pStyle w:val="08-Tabelageral"/>
            </w:pPr>
            <w:r>
              <w:rPr>
                <w:rFonts w:cs="Arial"/>
                <w:color w:val="000000"/>
                <w:szCs w:val="14"/>
              </w:rPr>
              <w:t>(3.692.719)</w:t>
            </w:r>
          </w:p>
        </w:tc>
        <w:tc>
          <w:tcPr>
            <w:tcW w:w="1630" w:type="dxa"/>
            <w:shd w:val="clear" w:color="auto" w:fill="auto"/>
            <w:vAlign w:val="bottom"/>
          </w:tcPr>
          <w:p w14:paraId="575022D8" w14:textId="77777777" w:rsidR="00601B1D" w:rsidRPr="00D25934" w:rsidRDefault="00601B1D">
            <w:pPr>
              <w:pStyle w:val="08-Tabelageral"/>
            </w:pPr>
            <w:r>
              <w:rPr>
                <w:rFonts w:cs="Arial"/>
                <w:color w:val="000000"/>
                <w:szCs w:val="14"/>
              </w:rPr>
              <w:t>6.508.168</w:t>
            </w:r>
          </w:p>
        </w:tc>
      </w:tr>
      <w:tr w:rsidR="00601B1D" w:rsidRPr="00647CD3" w14:paraId="6A6D06DB" w14:textId="77777777">
        <w:trPr>
          <w:trHeight w:val="238"/>
          <w:jc w:val="center"/>
        </w:trPr>
        <w:tc>
          <w:tcPr>
            <w:tcW w:w="3510" w:type="dxa"/>
            <w:shd w:val="clear" w:color="auto" w:fill="auto"/>
          </w:tcPr>
          <w:p w14:paraId="496CC93F" w14:textId="77777777" w:rsidR="00601B1D" w:rsidRPr="00647CD3" w:rsidRDefault="00601B1D">
            <w:pPr>
              <w:pStyle w:val="08-Tabelageral"/>
              <w:ind w:left="113"/>
              <w:jc w:val="left"/>
              <w:rPr>
                <w:rFonts w:cs="Arial"/>
              </w:rPr>
            </w:pPr>
            <w:r w:rsidRPr="00647CD3">
              <w:rPr>
                <w:rFonts w:cs="Arial"/>
              </w:rPr>
              <w:t>Passivo não circulante</w:t>
            </w:r>
          </w:p>
        </w:tc>
        <w:tc>
          <w:tcPr>
            <w:tcW w:w="1239" w:type="dxa"/>
            <w:shd w:val="clear" w:color="auto" w:fill="auto"/>
            <w:vAlign w:val="bottom"/>
          </w:tcPr>
          <w:p w14:paraId="6D714921" w14:textId="77777777" w:rsidR="00601B1D" w:rsidRPr="00D62AC4" w:rsidRDefault="00601B1D">
            <w:pPr>
              <w:pStyle w:val="08-Tabelageral"/>
            </w:pPr>
            <w:r w:rsidRPr="00D62AC4">
              <w:rPr>
                <w:rFonts w:cs="Arial"/>
                <w:color w:val="000000"/>
                <w:szCs w:val="14"/>
              </w:rPr>
              <w:t>229.225</w:t>
            </w:r>
          </w:p>
        </w:tc>
        <w:tc>
          <w:tcPr>
            <w:tcW w:w="1630" w:type="dxa"/>
            <w:shd w:val="clear" w:color="auto" w:fill="auto"/>
            <w:vAlign w:val="bottom"/>
          </w:tcPr>
          <w:p w14:paraId="2E0F6FA0" w14:textId="77777777" w:rsidR="00601B1D" w:rsidRPr="00D62AC4" w:rsidRDefault="00601B1D">
            <w:pPr>
              <w:pStyle w:val="08-Tabelageral"/>
            </w:pPr>
            <w:r w:rsidRPr="00D62AC4">
              <w:rPr>
                <w:rFonts w:cs="Arial"/>
                <w:color w:val="000000"/>
                <w:szCs w:val="14"/>
              </w:rPr>
              <w:t>1.796.338</w:t>
            </w:r>
          </w:p>
        </w:tc>
        <w:tc>
          <w:tcPr>
            <w:tcW w:w="1630" w:type="dxa"/>
            <w:shd w:val="clear" w:color="auto" w:fill="auto"/>
            <w:vAlign w:val="bottom"/>
          </w:tcPr>
          <w:p w14:paraId="213A11B0" w14:textId="77777777" w:rsidR="00601B1D" w:rsidRPr="00647CD3" w:rsidRDefault="00601B1D">
            <w:pPr>
              <w:pStyle w:val="08-Tabelageral"/>
            </w:pPr>
            <w:r>
              <w:t>--</w:t>
            </w:r>
          </w:p>
        </w:tc>
        <w:tc>
          <w:tcPr>
            <w:tcW w:w="1630" w:type="dxa"/>
            <w:shd w:val="clear" w:color="auto" w:fill="auto"/>
            <w:vAlign w:val="bottom"/>
          </w:tcPr>
          <w:p w14:paraId="4BC54821" w14:textId="77777777" w:rsidR="00601B1D" w:rsidRPr="00D62AC4" w:rsidRDefault="00601B1D">
            <w:pPr>
              <w:pStyle w:val="08-Tabelageral"/>
            </w:pPr>
            <w:r w:rsidRPr="00D62AC4">
              <w:rPr>
                <w:rFonts w:cs="Arial"/>
                <w:color w:val="000000"/>
                <w:szCs w:val="14"/>
              </w:rPr>
              <w:t>2.025.563</w:t>
            </w:r>
          </w:p>
        </w:tc>
      </w:tr>
      <w:tr w:rsidR="00601B1D" w:rsidRPr="00D25934" w14:paraId="559A0F62" w14:textId="77777777">
        <w:trPr>
          <w:trHeight w:val="238"/>
          <w:jc w:val="center"/>
        </w:trPr>
        <w:tc>
          <w:tcPr>
            <w:tcW w:w="3510" w:type="dxa"/>
            <w:shd w:val="clear" w:color="auto" w:fill="auto"/>
          </w:tcPr>
          <w:p w14:paraId="73ACFCD6" w14:textId="77777777" w:rsidR="00601B1D" w:rsidRPr="00D25934" w:rsidRDefault="00601B1D">
            <w:pPr>
              <w:pStyle w:val="08-Tabelageral"/>
              <w:ind w:left="113"/>
              <w:jc w:val="left"/>
              <w:rPr>
                <w:rFonts w:cs="Arial"/>
                <w:bCs/>
              </w:rPr>
            </w:pPr>
            <w:r w:rsidRPr="00D25934">
              <w:rPr>
                <w:rFonts w:cs="Arial"/>
              </w:rPr>
              <w:t>Patrimônio líquido</w:t>
            </w:r>
          </w:p>
        </w:tc>
        <w:tc>
          <w:tcPr>
            <w:tcW w:w="1239" w:type="dxa"/>
            <w:shd w:val="clear" w:color="auto" w:fill="auto"/>
            <w:vAlign w:val="bottom"/>
          </w:tcPr>
          <w:p w14:paraId="4E6C928E" w14:textId="77777777" w:rsidR="00601B1D" w:rsidRPr="005D6050" w:rsidRDefault="00601B1D">
            <w:pPr>
              <w:pStyle w:val="08-Tabelageral"/>
              <w:rPr>
                <w:b/>
                <w:bCs/>
              </w:rPr>
            </w:pPr>
            <w:r>
              <w:rPr>
                <w:rFonts w:cs="Arial"/>
                <w:color w:val="000000"/>
                <w:szCs w:val="14"/>
              </w:rPr>
              <w:t>15.447.163</w:t>
            </w:r>
          </w:p>
        </w:tc>
        <w:tc>
          <w:tcPr>
            <w:tcW w:w="1630" w:type="dxa"/>
            <w:shd w:val="clear" w:color="auto" w:fill="auto"/>
            <w:vAlign w:val="bottom"/>
          </w:tcPr>
          <w:p w14:paraId="363F3252" w14:textId="77777777" w:rsidR="00601B1D" w:rsidRPr="005D6050" w:rsidRDefault="00601B1D">
            <w:pPr>
              <w:pStyle w:val="08-Tabelageral"/>
              <w:rPr>
                <w:b/>
                <w:bCs/>
              </w:rPr>
            </w:pPr>
            <w:r>
              <w:rPr>
                <w:rFonts w:cs="Arial"/>
                <w:color w:val="000000"/>
                <w:szCs w:val="14"/>
              </w:rPr>
              <w:t>6.338</w:t>
            </w:r>
          </w:p>
        </w:tc>
        <w:tc>
          <w:tcPr>
            <w:tcW w:w="1630" w:type="dxa"/>
            <w:shd w:val="clear" w:color="auto" w:fill="auto"/>
            <w:vAlign w:val="bottom"/>
          </w:tcPr>
          <w:p w14:paraId="317A3A5F" w14:textId="77777777" w:rsidR="00601B1D" w:rsidRPr="005D6050" w:rsidRDefault="00601B1D">
            <w:pPr>
              <w:pStyle w:val="08-Tabelageral"/>
              <w:rPr>
                <w:b/>
                <w:bCs/>
              </w:rPr>
            </w:pPr>
            <w:r>
              <w:rPr>
                <w:rFonts w:cs="Arial"/>
                <w:color w:val="000000"/>
                <w:szCs w:val="14"/>
              </w:rPr>
              <w:t>(7.416.771)</w:t>
            </w:r>
          </w:p>
        </w:tc>
        <w:tc>
          <w:tcPr>
            <w:tcW w:w="1630" w:type="dxa"/>
            <w:shd w:val="clear" w:color="auto" w:fill="auto"/>
            <w:vAlign w:val="bottom"/>
          </w:tcPr>
          <w:p w14:paraId="391E2C66" w14:textId="77777777" w:rsidR="00601B1D" w:rsidRPr="005D6050" w:rsidRDefault="00601B1D">
            <w:pPr>
              <w:pStyle w:val="08-Tabelageral"/>
              <w:rPr>
                <w:b/>
                <w:bCs/>
              </w:rPr>
            </w:pPr>
            <w:r>
              <w:rPr>
                <w:rFonts w:cs="Arial"/>
                <w:color w:val="000000"/>
                <w:szCs w:val="14"/>
              </w:rPr>
              <w:t>8.036.730</w:t>
            </w:r>
          </w:p>
        </w:tc>
      </w:tr>
      <w:tr w:rsidR="00601B1D" w:rsidRPr="002D7F1B" w14:paraId="442BBCB6" w14:textId="77777777">
        <w:trPr>
          <w:trHeight w:val="238"/>
          <w:jc w:val="center"/>
        </w:trPr>
        <w:tc>
          <w:tcPr>
            <w:tcW w:w="3510" w:type="dxa"/>
            <w:tcBorders>
              <w:bottom w:val="single" w:sz="2" w:space="0" w:color="1F3864" w:themeColor="accent1" w:themeShade="80"/>
            </w:tcBorders>
            <w:shd w:val="clear" w:color="auto" w:fill="auto"/>
          </w:tcPr>
          <w:p w14:paraId="124D03A3" w14:textId="77777777" w:rsidR="00601B1D" w:rsidRPr="002D7F1B" w:rsidRDefault="00601B1D">
            <w:pPr>
              <w:pStyle w:val="08-Tabelageral"/>
              <w:jc w:val="left"/>
              <w:rPr>
                <w:rFonts w:cs="Arial"/>
                <w:b/>
              </w:rPr>
            </w:pPr>
            <w:r w:rsidRPr="002D7F1B">
              <w:rPr>
                <w:rFonts w:cs="Arial"/>
                <w:b/>
              </w:rPr>
              <w:t>Total do Passivo e Patrimônio Líquido</w:t>
            </w:r>
          </w:p>
        </w:tc>
        <w:tc>
          <w:tcPr>
            <w:tcW w:w="1239" w:type="dxa"/>
            <w:tcBorders>
              <w:bottom w:val="single" w:sz="2" w:space="0" w:color="1F3864" w:themeColor="accent1" w:themeShade="80"/>
            </w:tcBorders>
            <w:shd w:val="clear" w:color="auto" w:fill="auto"/>
            <w:vAlign w:val="bottom"/>
          </w:tcPr>
          <w:p w14:paraId="2F91404F" w14:textId="77777777" w:rsidR="00601B1D" w:rsidRPr="005D6050" w:rsidRDefault="00601B1D">
            <w:pPr>
              <w:pStyle w:val="08-Tabelageral"/>
              <w:rPr>
                <w:b/>
                <w:bCs/>
              </w:rPr>
            </w:pPr>
            <w:r>
              <w:rPr>
                <w:rFonts w:cs="Arial"/>
                <w:b/>
                <w:bCs/>
                <w:color w:val="000000"/>
                <w:szCs w:val="14"/>
              </w:rPr>
              <w:t>21.622.346</w:t>
            </w:r>
          </w:p>
        </w:tc>
        <w:tc>
          <w:tcPr>
            <w:tcW w:w="1630" w:type="dxa"/>
            <w:tcBorders>
              <w:bottom w:val="single" w:sz="2" w:space="0" w:color="1F3864" w:themeColor="accent1" w:themeShade="80"/>
            </w:tcBorders>
            <w:shd w:val="clear" w:color="auto" w:fill="auto"/>
            <w:vAlign w:val="bottom"/>
          </w:tcPr>
          <w:p w14:paraId="725CE419" w14:textId="77777777" w:rsidR="00601B1D" w:rsidRPr="005D6050" w:rsidRDefault="00601B1D">
            <w:pPr>
              <w:pStyle w:val="08-Tabelageral"/>
              <w:rPr>
                <w:b/>
                <w:bCs/>
              </w:rPr>
            </w:pPr>
            <w:r>
              <w:rPr>
                <w:rFonts w:cs="Arial"/>
                <w:b/>
                <w:bCs/>
                <w:color w:val="000000"/>
                <w:szCs w:val="14"/>
              </w:rPr>
              <w:t>6.057.605</w:t>
            </w:r>
          </w:p>
        </w:tc>
        <w:tc>
          <w:tcPr>
            <w:tcW w:w="1630" w:type="dxa"/>
            <w:tcBorders>
              <w:bottom w:val="single" w:sz="2" w:space="0" w:color="1F3864" w:themeColor="accent1" w:themeShade="80"/>
            </w:tcBorders>
            <w:shd w:val="clear" w:color="auto" w:fill="auto"/>
            <w:vAlign w:val="bottom"/>
          </w:tcPr>
          <w:p w14:paraId="70A78545" w14:textId="77777777" w:rsidR="00601B1D" w:rsidRPr="005D6050" w:rsidRDefault="00601B1D">
            <w:pPr>
              <w:pStyle w:val="08-Tabelageral"/>
              <w:rPr>
                <w:b/>
                <w:bCs/>
              </w:rPr>
            </w:pPr>
            <w:r>
              <w:rPr>
                <w:rFonts w:cs="Arial"/>
                <w:b/>
                <w:bCs/>
                <w:color w:val="000000"/>
                <w:szCs w:val="14"/>
              </w:rPr>
              <w:t>(11.109.490)</w:t>
            </w:r>
          </w:p>
        </w:tc>
        <w:tc>
          <w:tcPr>
            <w:tcW w:w="1630" w:type="dxa"/>
            <w:tcBorders>
              <w:bottom w:val="single" w:sz="2" w:space="0" w:color="1F3864" w:themeColor="accent1" w:themeShade="80"/>
            </w:tcBorders>
            <w:shd w:val="clear" w:color="auto" w:fill="auto"/>
            <w:vAlign w:val="bottom"/>
          </w:tcPr>
          <w:p w14:paraId="65B0A160" w14:textId="77777777" w:rsidR="00601B1D" w:rsidRPr="005D6050" w:rsidRDefault="00601B1D">
            <w:pPr>
              <w:pStyle w:val="08-Tabelageral"/>
              <w:rPr>
                <w:b/>
                <w:bCs/>
              </w:rPr>
            </w:pPr>
            <w:r>
              <w:rPr>
                <w:rFonts w:cs="Arial"/>
                <w:b/>
                <w:bCs/>
                <w:color w:val="000000"/>
                <w:szCs w:val="14"/>
              </w:rPr>
              <w:t>16.570.461</w:t>
            </w:r>
          </w:p>
        </w:tc>
      </w:tr>
    </w:tbl>
    <w:p w14:paraId="7CB987ED" w14:textId="77777777" w:rsidR="00601B1D" w:rsidRPr="00601B1D" w:rsidRDefault="00601B1D" w:rsidP="00601B1D">
      <w:pPr>
        <w:rPr>
          <w:lang w:eastAsia="pt-BR"/>
        </w:rPr>
      </w:pPr>
    </w:p>
    <w:p w14:paraId="3699C2C5" w14:textId="77777777" w:rsidR="007D4AB0" w:rsidRPr="00795E0D" w:rsidRDefault="005C6C41" w:rsidP="00795E0D">
      <w:pPr>
        <w:pStyle w:val="02-TtulodeNota"/>
        <w:keepNext/>
        <w:keepLines/>
        <w:pageBreakBefore/>
        <w:rPr>
          <w:color w:val="1F3864" w:themeColor="accent1" w:themeShade="80"/>
        </w:rPr>
      </w:pPr>
      <w:bookmarkStart w:id="53" w:name="_Toc149671588"/>
      <w:bookmarkEnd w:id="51"/>
      <w:r w:rsidRPr="00795E0D">
        <w:rPr>
          <w:color w:val="1F3864" w:themeColor="accent1" w:themeShade="80"/>
        </w:rPr>
        <w:lastRenderedPageBreak/>
        <w:t>7</w:t>
      </w:r>
      <w:r w:rsidR="00DC73DF" w:rsidRPr="00795E0D">
        <w:rPr>
          <w:color w:val="1F3864" w:themeColor="accent1" w:themeShade="80"/>
        </w:rPr>
        <w:t xml:space="preserve"> </w:t>
      </w:r>
      <w:r w:rsidR="007D4AB0" w:rsidRPr="00795E0D">
        <w:rPr>
          <w:color w:val="1F3864" w:themeColor="accent1" w:themeShade="80"/>
        </w:rPr>
        <w:t>– INVESTIMENTOS EM PARTICIPAÇÕES SOCIETÁRIAS</w:t>
      </w:r>
      <w:bookmarkEnd w:id="53"/>
    </w:p>
    <w:p w14:paraId="43D1E026" w14:textId="77777777" w:rsidR="00FA0563" w:rsidRDefault="00FA0563" w:rsidP="00FA0563">
      <w:pPr>
        <w:pStyle w:val="01-TtulodeNota"/>
        <w:spacing w:before="0" w:after="0"/>
        <w:jc w:val="left"/>
        <w:rPr>
          <w:color w:val="1F3864" w:themeColor="accent1" w:themeShade="80"/>
          <w:sz w:val="16"/>
          <w:szCs w:val="16"/>
        </w:rPr>
      </w:pPr>
    </w:p>
    <w:p w14:paraId="12564137" w14:textId="77777777" w:rsidR="00286FB0" w:rsidRPr="00522DAA" w:rsidRDefault="00286FB0" w:rsidP="00286FB0">
      <w:pPr>
        <w:pStyle w:val="01-TtulodeNota"/>
        <w:spacing w:before="0" w:after="0"/>
        <w:ind w:right="-1"/>
        <w:rPr>
          <w:color w:val="1F3864" w:themeColor="accent1" w:themeShade="80"/>
          <w:sz w:val="18"/>
          <w:szCs w:val="18"/>
        </w:rPr>
      </w:pPr>
      <w:bookmarkStart w:id="54" w:name="_Hlk149670924"/>
      <w:r w:rsidRPr="00522DAA">
        <w:rPr>
          <w:color w:val="1F3864" w:themeColor="accent1" w:themeShade="80"/>
          <w:sz w:val="18"/>
          <w:szCs w:val="18"/>
        </w:rPr>
        <w:t>a) Descrição dos Investimentos em Participações Societárias, por segmento de negócio / ramo de atuação</w:t>
      </w:r>
    </w:p>
    <w:p w14:paraId="12108E76" w14:textId="77777777" w:rsidR="00286FB0" w:rsidRPr="00273191" w:rsidRDefault="00286FB0" w:rsidP="00286FB0">
      <w:pPr>
        <w:rPr>
          <w:rFonts w:ascii="Arial" w:hAnsi="Arial" w:cs="Arial"/>
          <w:sz w:val="2"/>
          <w:szCs w:val="2"/>
          <w:lang w:eastAsia="pt-BR"/>
        </w:rPr>
      </w:pPr>
    </w:p>
    <w:tbl>
      <w:tblPr>
        <w:tblW w:w="9639" w:type="dxa"/>
        <w:tblLayout w:type="fixed"/>
        <w:tblLook w:val="04A0" w:firstRow="1" w:lastRow="0" w:firstColumn="1" w:lastColumn="0" w:noHBand="0" w:noVBand="1"/>
      </w:tblPr>
      <w:tblGrid>
        <w:gridCol w:w="1000"/>
        <w:gridCol w:w="1204"/>
        <w:gridCol w:w="1534"/>
        <w:gridCol w:w="1814"/>
        <w:gridCol w:w="1334"/>
        <w:gridCol w:w="670"/>
        <w:gridCol w:w="678"/>
        <w:gridCol w:w="759"/>
        <w:gridCol w:w="646"/>
      </w:tblGrid>
      <w:tr w:rsidR="00286FB0" w:rsidRPr="006878BB" w14:paraId="58905BCE" w14:textId="77777777" w:rsidTr="006878BB">
        <w:trPr>
          <w:trHeight w:val="238"/>
        </w:trPr>
        <w:tc>
          <w:tcPr>
            <w:tcW w:w="1000" w:type="dxa"/>
            <w:vMerge w:val="restart"/>
            <w:tcBorders>
              <w:top w:val="single" w:sz="2" w:space="0" w:color="1F3864" w:themeColor="accent1" w:themeShade="80"/>
            </w:tcBorders>
            <w:vAlign w:val="center"/>
          </w:tcPr>
          <w:p w14:paraId="2035F02E" w14:textId="77777777" w:rsidR="00286FB0" w:rsidRPr="006878BB" w:rsidRDefault="00286FB0" w:rsidP="006878BB">
            <w:pPr>
              <w:jc w:val="center"/>
              <w:rPr>
                <w:rFonts w:ascii="Arial" w:hAnsi="Arial" w:cs="Arial"/>
                <w:b/>
                <w:bCs/>
                <w:sz w:val="14"/>
                <w:szCs w:val="14"/>
              </w:rPr>
            </w:pPr>
            <w:r w:rsidRPr="006878BB">
              <w:rPr>
                <w:rFonts w:ascii="Arial" w:hAnsi="Arial" w:cs="Arial"/>
                <w:b/>
                <w:bCs/>
                <w:sz w:val="14"/>
                <w:szCs w:val="14"/>
              </w:rPr>
              <w:t>Segmento</w:t>
            </w:r>
          </w:p>
        </w:tc>
        <w:tc>
          <w:tcPr>
            <w:tcW w:w="1204" w:type="dxa"/>
            <w:vMerge w:val="restart"/>
            <w:tcBorders>
              <w:top w:val="single" w:sz="2" w:space="0" w:color="1F3864" w:themeColor="accent1" w:themeShade="80"/>
            </w:tcBorders>
            <w:vAlign w:val="center"/>
          </w:tcPr>
          <w:p w14:paraId="504BC7BD" w14:textId="77777777" w:rsidR="00286FB0" w:rsidRPr="006878BB" w:rsidRDefault="00286FB0" w:rsidP="006878BB">
            <w:pPr>
              <w:jc w:val="center"/>
              <w:rPr>
                <w:rFonts w:ascii="Arial" w:hAnsi="Arial" w:cs="Arial"/>
                <w:b/>
                <w:bCs/>
                <w:sz w:val="14"/>
                <w:szCs w:val="14"/>
              </w:rPr>
            </w:pPr>
            <w:r w:rsidRPr="006878BB">
              <w:rPr>
                <w:rFonts w:ascii="Arial" w:hAnsi="Arial" w:cs="Arial"/>
                <w:b/>
                <w:bCs/>
                <w:sz w:val="14"/>
                <w:szCs w:val="14"/>
              </w:rPr>
              <w:t>Ramo de Atuação</w:t>
            </w:r>
          </w:p>
        </w:tc>
        <w:tc>
          <w:tcPr>
            <w:tcW w:w="1534" w:type="dxa"/>
            <w:vMerge w:val="restart"/>
            <w:tcBorders>
              <w:top w:val="single" w:sz="2" w:space="0" w:color="1F3864" w:themeColor="accent1" w:themeShade="80"/>
            </w:tcBorders>
            <w:vAlign w:val="center"/>
          </w:tcPr>
          <w:p w14:paraId="063A6BE4" w14:textId="77777777" w:rsidR="00286FB0" w:rsidRPr="006878BB" w:rsidRDefault="00286FB0" w:rsidP="006878BB">
            <w:pPr>
              <w:jc w:val="center"/>
              <w:rPr>
                <w:rFonts w:ascii="Arial" w:hAnsi="Arial" w:cs="Arial"/>
                <w:b/>
                <w:bCs/>
                <w:sz w:val="14"/>
                <w:szCs w:val="14"/>
              </w:rPr>
            </w:pPr>
            <w:r w:rsidRPr="006878BB">
              <w:rPr>
                <w:rFonts w:ascii="Arial" w:hAnsi="Arial" w:cs="Arial"/>
                <w:b/>
                <w:bCs/>
                <w:sz w:val="14"/>
                <w:szCs w:val="14"/>
              </w:rPr>
              <w:t>Empresa</w:t>
            </w:r>
          </w:p>
        </w:tc>
        <w:tc>
          <w:tcPr>
            <w:tcW w:w="1814" w:type="dxa"/>
            <w:vMerge w:val="restart"/>
            <w:tcBorders>
              <w:top w:val="single" w:sz="2" w:space="0" w:color="1F3864" w:themeColor="accent1" w:themeShade="80"/>
            </w:tcBorders>
            <w:vAlign w:val="center"/>
          </w:tcPr>
          <w:p w14:paraId="0A49AF39" w14:textId="77777777" w:rsidR="00286FB0" w:rsidRPr="006878BB" w:rsidRDefault="00286FB0" w:rsidP="006878BB">
            <w:pPr>
              <w:jc w:val="center"/>
              <w:rPr>
                <w:rFonts w:ascii="Arial" w:hAnsi="Arial" w:cs="Arial"/>
                <w:b/>
                <w:bCs/>
                <w:sz w:val="14"/>
                <w:szCs w:val="14"/>
              </w:rPr>
            </w:pPr>
            <w:r w:rsidRPr="006878BB">
              <w:rPr>
                <w:rFonts w:ascii="Arial" w:hAnsi="Arial" w:cs="Arial"/>
                <w:b/>
                <w:bCs/>
                <w:sz w:val="14"/>
                <w:szCs w:val="14"/>
              </w:rPr>
              <w:t>Descrição</w:t>
            </w:r>
          </w:p>
        </w:tc>
        <w:tc>
          <w:tcPr>
            <w:tcW w:w="1334" w:type="dxa"/>
            <w:vMerge w:val="restart"/>
            <w:tcBorders>
              <w:top w:val="single" w:sz="2" w:space="0" w:color="1F3864" w:themeColor="accent1" w:themeShade="80"/>
            </w:tcBorders>
            <w:vAlign w:val="center"/>
          </w:tcPr>
          <w:p w14:paraId="47D3C352" w14:textId="77777777" w:rsidR="00286FB0" w:rsidRPr="006878BB" w:rsidRDefault="00286FB0" w:rsidP="006878BB">
            <w:pPr>
              <w:pStyle w:val="08-Tabelageral"/>
              <w:jc w:val="center"/>
              <w:rPr>
                <w:rFonts w:cs="Arial"/>
                <w:b/>
                <w:bCs/>
                <w:szCs w:val="14"/>
              </w:rPr>
            </w:pPr>
            <w:r w:rsidRPr="006878BB">
              <w:rPr>
                <w:rFonts w:cs="Arial"/>
                <w:b/>
                <w:bCs/>
                <w:szCs w:val="14"/>
              </w:rPr>
              <w:t>Prática Contábil</w:t>
            </w:r>
          </w:p>
          <w:p w14:paraId="21F901AC" w14:textId="77777777" w:rsidR="00286FB0" w:rsidRPr="006878BB" w:rsidRDefault="00286FB0" w:rsidP="006878BB">
            <w:pPr>
              <w:pStyle w:val="08-Tabelageral"/>
              <w:jc w:val="center"/>
              <w:rPr>
                <w:rFonts w:cs="Arial"/>
                <w:b/>
                <w:bCs/>
                <w:szCs w:val="14"/>
              </w:rPr>
            </w:pPr>
            <w:r w:rsidRPr="006878BB">
              <w:rPr>
                <w:rFonts w:cs="Arial"/>
                <w:b/>
                <w:bCs/>
                <w:szCs w:val="14"/>
              </w:rPr>
              <w:t>Original</w:t>
            </w:r>
          </w:p>
        </w:tc>
        <w:tc>
          <w:tcPr>
            <w:tcW w:w="670" w:type="dxa"/>
            <w:tcBorders>
              <w:top w:val="single" w:sz="2" w:space="0" w:color="1F3864" w:themeColor="accent1" w:themeShade="80"/>
              <w:bottom w:val="single" w:sz="2" w:space="0" w:color="1F3864" w:themeColor="accent1" w:themeShade="80"/>
            </w:tcBorders>
          </w:tcPr>
          <w:p w14:paraId="68C1F800" w14:textId="77777777" w:rsidR="00286FB0" w:rsidRPr="006878BB" w:rsidRDefault="00286FB0" w:rsidP="00AA63F9">
            <w:pPr>
              <w:pStyle w:val="08-Tabelageral"/>
              <w:jc w:val="center"/>
              <w:rPr>
                <w:rFonts w:cs="Arial"/>
                <w:b/>
                <w:bCs/>
                <w:szCs w:val="14"/>
              </w:rPr>
            </w:pPr>
          </w:p>
        </w:tc>
        <w:tc>
          <w:tcPr>
            <w:tcW w:w="2083" w:type="dxa"/>
            <w:gridSpan w:val="3"/>
            <w:tcBorders>
              <w:top w:val="single" w:sz="2" w:space="0" w:color="1F3864" w:themeColor="accent1" w:themeShade="80"/>
              <w:bottom w:val="single" w:sz="2" w:space="0" w:color="1F3864" w:themeColor="accent1" w:themeShade="80"/>
            </w:tcBorders>
          </w:tcPr>
          <w:p w14:paraId="74541401" w14:textId="77777777" w:rsidR="00286FB0" w:rsidRPr="006878BB" w:rsidRDefault="00286FB0" w:rsidP="00AA63F9">
            <w:pPr>
              <w:pStyle w:val="08-Tabelageral"/>
              <w:jc w:val="center"/>
              <w:rPr>
                <w:rFonts w:cs="Arial"/>
                <w:b/>
                <w:bCs/>
                <w:szCs w:val="14"/>
              </w:rPr>
            </w:pPr>
            <w:r w:rsidRPr="006878BB">
              <w:rPr>
                <w:rFonts w:cs="Arial"/>
                <w:b/>
                <w:bCs/>
                <w:szCs w:val="14"/>
              </w:rPr>
              <w:t xml:space="preserve">% de participação em 30.09.2023 e 31.12.2022 </w:t>
            </w:r>
            <w:r w:rsidRPr="006878BB">
              <w:rPr>
                <w:rFonts w:cs="Arial"/>
                <w:b/>
                <w:bCs/>
                <w:szCs w:val="14"/>
                <w:vertAlign w:val="superscript"/>
              </w:rPr>
              <w:t>(1)</w:t>
            </w:r>
          </w:p>
        </w:tc>
      </w:tr>
      <w:tr w:rsidR="00286FB0" w:rsidRPr="006878BB" w14:paraId="4DB3CE7B" w14:textId="77777777" w:rsidTr="006878BB">
        <w:trPr>
          <w:trHeight w:val="86"/>
        </w:trPr>
        <w:tc>
          <w:tcPr>
            <w:tcW w:w="1000" w:type="dxa"/>
            <w:vMerge/>
            <w:tcBorders>
              <w:bottom w:val="single" w:sz="2" w:space="0" w:color="1F3864" w:themeColor="accent1" w:themeShade="80"/>
            </w:tcBorders>
          </w:tcPr>
          <w:p w14:paraId="351EC7FA" w14:textId="77777777" w:rsidR="00286FB0" w:rsidRPr="006878BB" w:rsidRDefault="00286FB0" w:rsidP="00AA63F9">
            <w:pPr>
              <w:rPr>
                <w:rFonts w:ascii="Arial" w:hAnsi="Arial" w:cs="Arial"/>
                <w:b/>
                <w:bCs/>
                <w:sz w:val="14"/>
                <w:szCs w:val="14"/>
                <w:highlight w:val="yellow"/>
              </w:rPr>
            </w:pPr>
          </w:p>
        </w:tc>
        <w:tc>
          <w:tcPr>
            <w:tcW w:w="1204" w:type="dxa"/>
            <w:vMerge/>
            <w:tcBorders>
              <w:bottom w:val="single" w:sz="2" w:space="0" w:color="1F3864" w:themeColor="accent1" w:themeShade="80"/>
            </w:tcBorders>
          </w:tcPr>
          <w:p w14:paraId="78EA8900" w14:textId="77777777" w:rsidR="00286FB0" w:rsidRPr="006878BB" w:rsidRDefault="00286FB0" w:rsidP="00AA63F9">
            <w:pPr>
              <w:pStyle w:val="08-Tabelageral"/>
              <w:jc w:val="left"/>
              <w:rPr>
                <w:rFonts w:cs="Arial"/>
                <w:b/>
                <w:bCs/>
                <w:szCs w:val="14"/>
                <w:highlight w:val="yellow"/>
              </w:rPr>
            </w:pPr>
          </w:p>
        </w:tc>
        <w:tc>
          <w:tcPr>
            <w:tcW w:w="1534" w:type="dxa"/>
            <w:vMerge/>
            <w:tcBorders>
              <w:bottom w:val="single" w:sz="2" w:space="0" w:color="1F3864" w:themeColor="accent1" w:themeShade="80"/>
            </w:tcBorders>
          </w:tcPr>
          <w:p w14:paraId="5896B444" w14:textId="77777777" w:rsidR="00286FB0" w:rsidRPr="006878BB" w:rsidRDefault="00286FB0" w:rsidP="00AA63F9">
            <w:pPr>
              <w:pStyle w:val="08-Tabelageral"/>
              <w:jc w:val="left"/>
              <w:rPr>
                <w:rFonts w:cs="Arial"/>
                <w:b/>
                <w:bCs/>
                <w:szCs w:val="14"/>
                <w:highlight w:val="yellow"/>
              </w:rPr>
            </w:pPr>
          </w:p>
        </w:tc>
        <w:tc>
          <w:tcPr>
            <w:tcW w:w="1814" w:type="dxa"/>
            <w:vMerge/>
            <w:tcBorders>
              <w:bottom w:val="single" w:sz="2" w:space="0" w:color="1F3864" w:themeColor="accent1" w:themeShade="80"/>
            </w:tcBorders>
          </w:tcPr>
          <w:p w14:paraId="288E8ADE" w14:textId="77777777" w:rsidR="00286FB0" w:rsidRPr="006878BB" w:rsidRDefault="00286FB0" w:rsidP="00AA63F9">
            <w:pPr>
              <w:pStyle w:val="08-Tabelageral"/>
              <w:jc w:val="left"/>
              <w:rPr>
                <w:rFonts w:cs="Arial"/>
                <w:b/>
                <w:bCs/>
                <w:szCs w:val="14"/>
              </w:rPr>
            </w:pPr>
          </w:p>
        </w:tc>
        <w:tc>
          <w:tcPr>
            <w:tcW w:w="1334" w:type="dxa"/>
            <w:vMerge/>
            <w:tcBorders>
              <w:bottom w:val="single" w:sz="2" w:space="0" w:color="1F3864" w:themeColor="accent1" w:themeShade="80"/>
            </w:tcBorders>
          </w:tcPr>
          <w:p w14:paraId="7F722B47" w14:textId="77777777" w:rsidR="00286FB0" w:rsidRPr="006878BB" w:rsidRDefault="00286FB0" w:rsidP="00AA63F9">
            <w:pPr>
              <w:jc w:val="center"/>
              <w:rPr>
                <w:rFonts w:ascii="Arial" w:hAnsi="Arial" w:cs="Arial"/>
                <w:b/>
                <w:bCs/>
                <w:sz w:val="14"/>
                <w:szCs w:val="14"/>
                <w:highlight w:val="yellow"/>
              </w:rPr>
            </w:pPr>
          </w:p>
        </w:tc>
        <w:tc>
          <w:tcPr>
            <w:tcW w:w="670" w:type="dxa"/>
            <w:tcBorders>
              <w:top w:val="single" w:sz="2" w:space="0" w:color="1F3864" w:themeColor="accent1" w:themeShade="80"/>
              <w:bottom w:val="single" w:sz="2" w:space="0" w:color="1F3864" w:themeColor="accent1" w:themeShade="80"/>
            </w:tcBorders>
          </w:tcPr>
          <w:p w14:paraId="59F351AE" w14:textId="77777777" w:rsidR="00286FB0" w:rsidRPr="006878BB" w:rsidRDefault="00286FB0" w:rsidP="00AA63F9">
            <w:pPr>
              <w:jc w:val="center"/>
              <w:rPr>
                <w:rFonts w:ascii="Arial" w:hAnsi="Arial" w:cs="Arial"/>
                <w:b/>
                <w:bCs/>
                <w:sz w:val="14"/>
                <w:szCs w:val="14"/>
              </w:rPr>
            </w:pPr>
          </w:p>
        </w:tc>
        <w:tc>
          <w:tcPr>
            <w:tcW w:w="678" w:type="dxa"/>
            <w:tcBorders>
              <w:top w:val="single" w:sz="2" w:space="0" w:color="1F3864" w:themeColor="accent1" w:themeShade="80"/>
              <w:bottom w:val="single" w:sz="2" w:space="0" w:color="1F3864" w:themeColor="accent1" w:themeShade="80"/>
            </w:tcBorders>
            <w:vAlign w:val="center"/>
          </w:tcPr>
          <w:p w14:paraId="66916909" w14:textId="77777777" w:rsidR="00286FB0" w:rsidRPr="006878BB" w:rsidRDefault="00286FB0" w:rsidP="006878BB">
            <w:pPr>
              <w:jc w:val="center"/>
              <w:rPr>
                <w:rFonts w:ascii="Arial" w:hAnsi="Arial" w:cs="Arial"/>
                <w:b/>
                <w:bCs/>
                <w:sz w:val="14"/>
                <w:szCs w:val="14"/>
              </w:rPr>
            </w:pPr>
            <w:r w:rsidRPr="006878BB">
              <w:rPr>
                <w:rFonts w:ascii="Arial" w:hAnsi="Arial" w:cs="Arial"/>
                <w:b/>
                <w:bCs/>
                <w:sz w:val="14"/>
                <w:szCs w:val="14"/>
              </w:rPr>
              <w:t>ON</w:t>
            </w:r>
          </w:p>
        </w:tc>
        <w:tc>
          <w:tcPr>
            <w:tcW w:w="759" w:type="dxa"/>
            <w:tcBorders>
              <w:top w:val="single" w:sz="2" w:space="0" w:color="1F3864" w:themeColor="accent1" w:themeShade="80"/>
              <w:bottom w:val="single" w:sz="2" w:space="0" w:color="1F3864" w:themeColor="accent1" w:themeShade="80"/>
            </w:tcBorders>
            <w:vAlign w:val="center"/>
          </w:tcPr>
          <w:p w14:paraId="73775C87" w14:textId="77777777" w:rsidR="00286FB0" w:rsidRPr="006878BB" w:rsidRDefault="00286FB0" w:rsidP="006878BB">
            <w:pPr>
              <w:jc w:val="center"/>
              <w:rPr>
                <w:rFonts w:ascii="Arial" w:hAnsi="Arial" w:cs="Arial"/>
                <w:b/>
                <w:bCs/>
                <w:sz w:val="14"/>
                <w:szCs w:val="14"/>
              </w:rPr>
            </w:pPr>
            <w:r w:rsidRPr="006878BB">
              <w:rPr>
                <w:rFonts w:ascii="Arial" w:hAnsi="Arial" w:cs="Arial"/>
                <w:b/>
                <w:bCs/>
                <w:sz w:val="14"/>
                <w:szCs w:val="14"/>
              </w:rPr>
              <w:t>PN</w:t>
            </w:r>
          </w:p>
        </w:tc>
        <w:tc>
          <w:tcPr>
            <w:tcW w:w="646" w:type="dxa"/>
            <w:tcBorders>
              <w:top w:val="single" w:sz="2" w:space="0" w:color="1F3864" w:themeColor="accent1" w:themeShade="80"/>
              <w:bottom w:val="single" w:sz="2" w:space="0" w:color="1F3864" w:themeColor="accent1" w:themeShade="80"/>
            </w:tcBorders>
            <w:vAlign w:val="center"/>
          </w:tcPr>
          <w:p w14:paraId="45259437" w14:textId="77777777" w:rsidR="00286FB0" w:rsidRPr="006878BB" w:rsidRDefault="00286FB0" w:rsidP="006878BB">
            <w:pPr>
              <w:jc w:val="center"/>
              <w:rPr>
                <w:rFonts w:ascii="Arial" w:hAnsi="Arial" w:cs="Arial"/>
                <w:b/>
                <w:bCs/>
                <w:sz w:val="14"/>
                <w:szCs w:val="14"/>
              </w:rPr>
            </w:pPr>
            <w:r w:rsidRPr="006878BB">
              <w:rPr>
                <w:rFonts w:ascii="Arial" w:hAnsi="Arial" w:cs="Arial"/>
                <w:b/>
                <w:bCs/>
                <w:sz w:val="14"/>
                <w:szCs w:val="14"/>
              </w:rPr>
              <w:t>Total</w:t>
            </w:r>
          </w:p>
        </w:tc>
      </w:tr>
      <w:tr w:rsidR="006878BB" w:rsidRPr="003B4BE2" w14:paraId="560CE6E0" w14:textId="77777777" w:rsidTr="006878BB">
        <w:trPr>
          <w:trHeight w:val="238"/>
        </w:trPr>
        <w:tc>
          <w:tcPr>
            <w:tcW w:w="1000" w:type="dxa"/>
            <w:vMerge w:val="restart"/>
            <w:tcBorders>
              <w:top w:val="single" w:sz="2" w:space="0" w:color="1F3864" w:themeColor="accent1" w:themeShade="80"/>
              <w:bottom w:val="single" w:sz="2" w:space="0" w:color="1F3864" w:themeColor="accent1" w:themeShade="80"/>
              <w:right w:val="single" w:sz="2" w:space="0" w:color="1F3864" w:themeColor="accent1" w:themeShade="80"/>
            </w:tcBorders>
            <w:vAlign w:val="center"/>
          </w:tcPr>
          <w:p w14:paraId="06052FFC" w14:textId="77777777" w:rsidR="00286FB0" w:rsidRPr="006878BB" w:rsidRDefault="00286FB0" w:rsidP="006878BB">
            <w:pPr>
              <w:pStyle w:val="08-Tabelageral"/>
              <w:jc w:val="center"/>
              <w:rPr>
                <w:rFonts w:cs="Arial"/>
                <w:b/>
                <w:bCs/>
                <w:szCs w:val="14"/>
              </w:rPr>
            </w:pPr>
            <w:r w:rsidRPr="006878BB">
              <w:rPr>
                <w:rFonts w:cs="Arial"/>
                <w:b/>
                <w:bCs/>
                <w:szCs w:val="14"/>
              </w:rPr>
              <w:t>Seguridade</w:t>
            </w: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100E8E39" w14:textId="77777777" w:rsidR="00286FB0" w:rsidRPr="006878BB" w:rsidRDefault="00286FB0" w:rsidP="006878BB">
            <w:pPr>
              <w:pStyle w:val="08-Tabelageral"/>
              <w:jc w:val="center"/>
              <w:rPr>
                <w:rFonts w:cs="Arial"/>
                <w:b/>
                <w:bCs/>
                <w:szCs w:val="14"/>
              </w:rPr>
            </w:pP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vAlign w:val="center"/>
          </w:tcPr>
          <w:p w14:paraId="1972D29D" w14:textId="77777777" w:rsidR="00286FB0" w:rsidRPr="00BD64C0" w:rsidRDefault="00286FB0" w:rsidP="006878BB">
            <w:pPr>
              <w:pStyle w:val="08-Tabelageral"/>
              <w:jc w:val="left"/>
              <w:rPr>
                <w:rFonts w:cs="Arial"/>
                <w:bCs/>
                <w:szCs w:val="14"/>
              </w:rPr>
            </w:pPr>
            <w:r w:rsidRPr="00BD64C0">
              <w:rPr>
                <w:rFonts w:cs="Arial"/>
                <w:szCs w:val="14"/>
              </w:rPr>
              <w:t xml:space="preserve">BB Seguros Participações S.A. </w:t>
            </w:r>
            <w:r w:rsidRPr="000D5254">
              <w:rPr>
                <w:rFonts w:cs="Arial"/>
                <w:szCs w:val="14"/>
              </w:rPr>
              <w:t>(</w:t>
            </w:r>
            <w:r w:rsidRPr="000D5254">
              <w:rPr>
                <w:rFonts w:cs="Arial"/>
                <w:bCs/>
                <w:szCs w:val="14"/>
              </w:rPr>
              <w:t>BB Seguros)</w:t>
            </w:r>
          </w:p>
        </w:tc>
        <w:tc>
          <w:tcPr>
            <w:tcW w:w="1814" w:type="dxa"/>
            <w:tcBorders>
              <w:top w:val="single" w:sz="2" w:space="0" w:color="1F3864" w:themeColor="accent1" w:themeShade="80"/>
              <w:bottom w:val="single" w:sz="2" w:space="0" w:color="1F3864" w:themeColor="accent1" w:themeShade="80"/>
            </w:tcBorders>
          </w:tcPr>
          <w:p w14:paraId="65068376" w14:textId="77777777" w:rsidR="00286FB0" w:rsidRPr="00600F18" w:rsidRDefault="00286FB0" w:rsidP="00AA63F9">
            <w:pPr>
              <w:pStyle w:val="08-Tabelageral"/>
              <w:jc w:val="left"/>
              <w:rPr>
                <w:rFonts w:cs="Arial"/>
                <w:bCs/>
                <w:szCs w:val="14"/>
                <w:highlight w:val="yellow"/>
              </w:rPr>
            </w:pPr>
            <w:r w:rsidRPr="00A57A8A">
              <w:rPr>
                <w:rFonts w:cs="Arial"/>
                <w:bCs/>
                <w:szCs w:val="14"/>
              </w:rPr>
              <w:t>Holding de sociedades com atuação nos setores de seguros, previdência aberta, capitalização</w:t>
            </w:r>
            <w:r>
              <w:rPr>
                <w:rFonts w:cs="Arial"/>
                <w:bCs/>
                <w:szCs w:val="14"/>
              </w:rPr>
              <w:t xml:space="preserve"> e planos odontológicos, além de serviços de intermediação de negócios em geral.</w:t>
            </w:r>
          </w:p>
        </w:tc>
        <w:tc>
          <w:tcPr>
            <w:tcW w:w="1334" w:type="dxa"/>
            <w:tcBorders>
              <w:top w:val="single" w:sz="2" w:space="0" w:color="1F3864" w:themeColor="accent1" w:themeShade="80"/>
              <w:bottom w:val="single" w:sz="2" w:space="0" w:color="1F3864" w:themeColor="accent1" w:themeShade="80"/>
            </w:tcBorders>
            <w:vAlign w:val="center"/>
          </w:tcPr>
          <w:p w14:paraId="45EE2912" w14:textId="77777777" w:rsidR="00286FB0" w:rsidRPr="00BF0850" w:rsidRDefault="00286FB0" w:rsidP="006878BB">
            <w:pPr>
              <w:pStyle w:val="08-Tabelageral"/>
              <w:jc w:val="center"/>
              <w:rPr>
                <w:rFonts w:cs="Arial"/>
                <w:szCs w:val="14"/>
              </w:rPr>
            </w:pPr>
            <w:r>
              <w:rPr>
                <w:rFonts w:cs="Arial"/>
                <w:szCs w:val="14"/>
              </w:rPr>
              <w:t>BRGAAP</w:t>
            </w:r>
          </w:p>
        </w:tc>
        <w:tc>
          <w:tcPr>
            <w:tcW w:w="670" w:type="dxa"/>
            <w:tcBorders>
              <w:top w:val="single" w:sz="2" w:space="0" w:color="1F3864" w:themeColor="accent1" w:themeShade="80"/>
              <w:bottom w:val="single" w:sz="2" w:space="0" w:color="1F3864" w:themeColor="accent1" w:themeShade="80"/>
            </w:tcBorders>
          </w:tcPr>
          <w:p w14:paraId="5CAA8442" w14:textId="77777777" w:rsidR="00286FB0" w:rsidRPr="00BF0850" w:rsidRDefault="00286FB0" w:rsidP="00AA63F9">
            <w:pPr>
              <w:pStyle w:val="08-Tabelageral"/>
              <w:jc w:val="center"/>
              <w:rPr>
                <w:rFonts w:cs="Arial"/>
                <w:szCs w:val="14"/>
              </w:rPr>
            </w:pPr>
          </w:p>
        </w:tc>
        <w:tc>
          <w:tcPr>
            <w:tcW w:w="678" w:type="dxa"/>
            <w:tcBorders>
              <w:top w:val="single" w:sz="2" w:space="0" w:color="1F3864" w:themeColor="accent1" w:themeShade="80"/>
              <w:bottom w:val="single" w:sz="2" w:space="0" w:color="1F3864" w:themeColor="accent1" w:themeShade="80"/>
            </w:tcBorders>
            <w:vAlign w:val="center"/>
          </w:tcPr>
          <w:p w14:paraId="14A0C753" w14:textId="77777777" w:rsidR="00286FB0" w:rsidRPr="00BF0850" w:rsidRDefault="00286FB0" w:rsidP="006878BB">
            <w:pPr>
              <w:pStyle w:val="08-Tabelageral"/>
              <w:jc w:val="center"/>
              <w:rPr>
                <w:rFonts w:cs="Arial"/>
                <w:szCs w:val="14"/>
              </w:rPr>
            </w:pPr>
            <w:r w:rsidRPr="00BF0850">
              <w:rPr>
                <w:rFonts w:cs="Arial"/>
                <w:szCs w:val="14"/>
              </w:rPr>
              <w:t>100,00</w:t>
            </w:r>
          </w:p>
        </w:tc>
        <w:tc>
          <w:tcPr>
            <w:tcW w:w="759" w:type="dxa"/>
            <w:tcBorders>
              <w:top w:val="single" w:sz="2" w:space="0" w:color="1F3864" w:themeColor="accent1" w:themeShade="80"/>
              <w:bottom w:val="single" w:sz="2" w:space="0" w:color="1F3864" w:themeColor="accent1" w:themeShade="80"/>
            </w:tcBorders>
            <w:vAlign w:val="center"/>
          </w:tcPr>
          <w:p w14:paraId="770B6B7A" w14:textId="77777777" w:rsidR="00286FB0" w:rsidRPr="00BF0850" w:rsidRDefault="00286FB0" w:rsidP="006878BB">
            <w:pPr>
              <w:pStyle w:val="08-Tabelageral"/>
              <w:jc w:val="center"/>
              <w:rPr>
                <w:rFonts w:cs="Arial"/>
                <w:szCs w:val="14"/>
              </w:rPr>
            </w:pPr>
            <w:r>
              <w:rPr>
                <w:rFonts w:cs="Arial"/>
                <w:szCs w:val="14"/>
              </w:rPr>
              <w:t>--</w:t>
            </w:r>
          </w:p>
        </w:tc>
        <w:tc>
          <w:tcPr>
            <w:tcW w:w="646" w:type="dxa"/>
            <w:tcBorders>
              <w:top w:val="single" w:sz="2" w:space="0" w:color="1F3864" w:themeColor="accent1" w:themeShade="80"/>
              <w:bottom w:val="single" w:sz="2" w:space="0" w:color="1F3864" w:themeColor="accent1" w:themeShade="80"/>
            </w:tcBorders>
            <w:vAlign w:val="center"/>
          </w:tcPr>
          <w:p w14:paraId="0C272D98" w14:textId="77777777" w:rsidR="00286FB0" w:rsidRPr="003B4BE2" w:rsidRDefault="00286FB0" w:rsidP="006878BB">
            <w:pPr>
              <w:pStyle w:val="08-Tabelageral"/>
              <w:jc w:val="center"/>
              <w:rPr>
                <w:rFonts w:cs="Arial"/>
                <w:szCs w:val="14"/>
              </w:rPr>
            </w:pPr>
            <w:r w:rsidRPr="00BF0850">
              <w:rPr>
                <w:rFonts w:cs="Arial"/>
                <w:szCs w:val="14"/>
              </w:rPr>
              <w:t>100,00</w:t>
            </w:r>
          </w:p>
        </w:tc>
      </w:tr>
      <w:tr w:rsidR="00286FB0" w:rsidRPr="00772D14" w14:paraId="7B2D669E" w14:textId="77777777" w:rsidTr="006878BB">
        <w:trPr>
          <w:trHeight w:val="58"/>
        </w:trPr>
        <w:tc>
          <w:tcPr>
            <w:tcW w:w="1000" w:type="dxa"/>
            <w:vMerge/>
            <w:tcBorders>
              <w:bottom w:val="single" w:sz="2" w:space="0" w:color="1F3864" w:themeColor="accent1" w:themeShade="80"/>
              <w:right w:val="single" w:sz="2" w:space="0" w:color="1F3864" w:themeColor="accent1" w:themeShade="80"/>
            </w:tcBorders>
            <w:vAlign w:val="center"/>
          </w:tcPr>
          <w:p w14:paraId="4802043A" w14:textId="77777777" w:rsidR="00286FB0" w:rsidRPr="006878BB" w:rsidRDefault="00286FB0" w:rsidP="006878BB">
            <w:pPr>
              <w:pStyle w:val="08-Tabelageral"/>
              <w:jc w:val="center"/>
              <w:rPr>
                <w:rFonts w:cs="Arial"/>
                <w:b/>
                <w:bCs/>
                <w:szCs w:val="14"/>
              </w:rPr>
            </w:pPr>
          </w:p>
        </w:tc>
        <w:tc>
          <w:tcPr>
            <w:tcW w:w="1204" w:type="dxa"/>
            <w:vMerge w:val="restart"/>
            <w:tcBorders>
              <w:top w:val="single" w:sz="2" w:space="0" w:color="1F3864" w:themeColor="accent1" w:themeShade="80"/>
              <w:left w:val="single" w:sz="2" w:space="0" w:color="1F3864" w:themeColor="accent1" w:themeShade="80"/>
              <w:right w:val="single" w:sz="2" w:space="0" w:color="1F3864" w:themeColor="accent1" w:themeShade="80"/>
            </w:tcBorders>
            <w:vAlign w:val="center"/>
          </w:tcPr>
          <w:p w14:paraId="106911A5" w14:textId="77777777" w:rsidR="00286FB0" w:rsidRPr="006878BB" w:rsidRDefault="00286FB0" w:rsidP="006878BB">
            <w:pPr>
              <w:pStyle w:val="08-Tabelageral"/>
              <w:jc w:val="center"/>
              <w:rPr>
                <w:rFonts w:cs="Arial"/>
                <w:b/>
                <w:bCs/>
                <w:szCs w:val="14"/>
              </w:rPr>
            </w:pPr>
            <w:r w:rsidRPr="006878BB">
              <w:rPr>
                <w:rFonts w:cs="Arial"/>
                <w:b/>
                <w:bCs/>
                <w:szCs w:val="14"/>
              </w:rPr>
              <w:t>Seguros – Vida, Habitacional, Rural e Danos</w:t>
            </w:r>
          </w:p>
        </w:tc>
        <w:tc>
          <w:tcPr>
            <w:tcW w:w="1534" w:type="dxa"/>
            <w:tcBorders>
              <w:top w:val="single" w:sz="2" w:space="0" w:color="1F3864" w:themeColor="accent1" w:themeShade="80"/>
              <w:left w:val="single" w:sz="2" w:space="0" w:color="1F3864" w:themeColor="accent1" w:themeShade="80"/>
            </w:tcBorders>
            <w:vAlign w:val="center"/>
          </w:tcPr>
          <w:p w14:paraId="29D6A1FD" w14:textId="77777777" w:rsidR="00286FB0" w:rsidRPr="00BD64C0" w:rsidRDefault="00286FB0" w:rsidP="006878BB">
            <w:pPr>
              <w:pStyle w:val="08-Tabelageral"/>
              <w:jc w:val="left"/>
              <w:rPr>
                <w:rFonts w:cs="Arial"/>
                <w:szCs w:val="14"/>
              </w:rPr>
            </w:pPr>
            <w:r>
              <w:rPr>
                <w:rFonts w:cs="Arial"/>
                <w:szCs w:val="14"/>
              </w:rPr>
              <w:t>BB MAPFRE</w:t>
            </w:r>
            <w:r w:rsidRPr="00BD64C0">
              <w:rPr>
                <w:rFonts w:cs="Arial"/>
                <w:szCs w:val="14"/>
              </w:rPr>
              <w:t xml:space="preserve"> Participações S.A. (</w:t>
            </w:r>
            <w:r>
              <w:rPr>
                <w:rFonts w:cs="Arial"/>
                <w:szCs w:val="14"/>
              </w:rPr>
              <w:t>BB MAPFRE</w:t>
            </w:r>
            <w:r w:rsidRPr="00BD64C0">
              <w:rPr>
                <w:rFonts w:cs="Arial"/>
                <w:szCs w:val="14"/>
              </w:rPr>
              <w:t>)</w:t>
            </w:r>
          </w:p>
        </w:tc>
        <w:tc>
          <w:tcPr>
            <w:tcW w:w="1814" w:type="dxa"/>
            <w:tcBorders>
              <w:top w:val="single" w:sz="2" w:space="0" w:color="1F3864" w:themeColor="accent1" w:themeShade="80"/>
            </w:tcBorders>
          </w:tcPr>
          <w:p w14:paraId="2A111F7C" w14:textId="77777777" w:rsidR="00286FB0" w:rsidRPr="00600F18" w:rsidRDefault="00286FB0" w:rsidP="00AA63F9">
            <w:pPr>
              <w:pStyle w:val="08-Tabelageral"/>
              <w:jc w:val="left"/>
              <w:rPr>
                <w:rFonts w:cs="Arial"/>
                <w:szCs w:val="14"/>
                <w:highlight w:val="yellow"/>
              </w:rPr>
            </w:pPr>
            <w:r w:rsidRPr="00DD3C1A">
              <w:rPr>
                <w:rFonts w:cs="Arial"/>
                <w:szCs w:val="14"/>
              </w:rPr>
              <w:t>Holding de sociedades com atuação no setor de seguros e</w:t>
            </w:r>
            <w:r w:rsidRPr="00DD3C1A">
              <w:rPr>
                <w:rFonts w:cs="Arial"/>
                <w:bCs/>
                <w:szCs w:val="14"/>
              </w:rPr>
              <w:t xml:space="preserve"> de serviços de intermediação de negócios em geral</w:t>
            </w:r>
          </w:p>
        </w:tc>
        <w:tc>
          <w:tcPr>
            <w:tcW w:w="1334" w:type="dxa"/>
            <w:tcBorders>
              <w:top w:val="single" w:sz="2" w:space="0" w:color="1F3864" w:themeColor="accent1" w:themeShade="80"/>
            </w:tcBorders>
            <w:vAlign w:val="center"/>
          </w:tcPr>
          <w:p w14:paraId="6DF190D7" w14:textId="77777777" w:rsidR="00286FB0" w:rsidRPr="00BF0850" w:rsidRDefault="00286FB0" w:rsidP="006878BB">
            <w:pPr>
              <w:pStyle w:val="08-Tabelageral"/>
              <w:jc w:val="center"/>
              <w:rPr>
                <w:bCs/>
              </w:rPr>
            </w:pPr>
            <w:r>
              <w:rPr>
                <w:rFonts w:cs="Arial"/>
                <w:szCs w:val="14"/>
              </w:rPr>
              <w:t>BRGAAP</w:t>
            </w:r>
          </w:p>
        </w:tc>
        <w:tc>
          <w:tcPr>
            <w:tcW w:w="670" w:type="dxa"/>
            <w:tcBorders>
              <w:top w:val="single" w:sz="2" w:space="0" w:color="1F3864" w:themeColor="accent1" w:themeShade="80"/>
            </w:tcBorders>
          </w:tcPr>
          <w:p w14:paraId="674E7C2B" w14:textId="77777777" w:rsidR="00286FB0" w:rsidRPr="00BF0850" w:rsidRDefault="00286FB0" w:rsidP="00AA63F9">
            <w:pPr>
              <w:pStyle w:val="08-Tabelageral"/>
              <w:jc w:val="center"/>
              <w:rPr>
                <w:bCs/>
              </w:rPr>
            </w:pPr>
          </w:p>
        </w:tc>
        <w:tc>
          <w:tcPr>
            <w:tcW w:w="678" w:type="dxa"/>
            <w:tcBorders>
              <w:top w:val="single" w:sz="2" w:space="0" w:color="1F3864" w:themeColor="accent1" w:themeShade="80"/>
            </w:tcBorders>
            <w:vAlign w:val="center"/>
          </w:tcPr>
          <w:p w14:paraId="48FE6566" w14:textId="77777777" w:rsidR="00286FB0" w:rsidRPr="00BF0850" w:rsidRDefault="00286FB0" w:rsidP="006878BB">
            <w:pPr>
              <w:pStyle w:val="08-Tabelageral"/>
              <w:jc w:val="center"/>
              <w:rPr>
                <w:bCs/>
              </w:rPr>
            </w:pPr>
            <w:r w:rsidRPr="00BF0850">
              <w:rPr>
                <w:bCs/>
              </w:rPr>
              <w:t>49,99</w:t>
            </w:r>
          </w:p>
        </w:tc>
        <w:tc>
          <w:tcPr>
            <w:tcW w:w="759" w:type="dxa"/>
            <w:tcBorders>
              <w:top w:val="single" w:sz="2" w:space="0" w:color="1F3864" w:themeColor="accent1" w:themeShade="80"/>
            </w:tcBorders>
            <w:vAlign w:val="center"/>
          </w:tcPr>
          <w:p w14:paraId="6284C37C" w14:textId="77777777" w:rsidR="00286FB0" w:rsidRPr="00BF0850" w:rsidRDefault="00286FB0" w:rsidP="006878BB">
            <w:pPr>
              <w:pStyle w:val="08-Tabelageral"/>
              <w:jc w:val="center"/>
              <w:rPr>
                <w:bCs/>
              </w:rPr>
            </w:pPr>
            <w:r>
              <w:rPr>
                <w:bCs/>
              </w:rPr>
              <w:t>100,00</w:t>
            </w:r>
          </w:p>
        </w:tc>
        <w:tc>
          <w:tcPr>
            <w:tcW w:w="646" w:type="dxa"/>
            <w:tcBorders>
              <w:top w:val="single" w:sz="2" w:space="0" w:color="1F3864" w:themeColor="accent1" w:themeShade="80"/>
            </w:tcBorders>
            <w:vAlign w:val="center"/>
          </w:tcPr>
          <w:p w14:paraId="1A4C4630" w14:textId="77777777" w:rsidR="00286FB0" w:rsidRPr="00AF17C4" w:rsidRDefault="00286FB0" w:rsidP="006878BB">
            <w:pPr>
              <w:pStyle w:val="08-Tabelageral"/>
              <w:jc w:val="center"/>
              <w:rPr>
                <w:bCs/>
              </w:rPr>
            </w:pPr>
            <w:r w:rsidRPr="00BF0850">
              <w:rPr>
                <w:bCs/>
              </w:rPr>
              <w:t>74,99</w:t>
            </w:r>
          </w:p>
        </w:tc>
      </w:tr>
      <w:tr w:rsidR="006878BB" w:rsidRPr="00772D14" w14:paraId="543D6FF7" w14:textId="77777777" w:rsidTr="006878BB">
        <w:trPr>
          <w:trHeight w:val="238"/>
        </w:trPr>
        <w:tc>
          <w:tcPr>
            <w:tcW w:w="1000" w:type="dxa"/>
            <w:vMerge/>
            <w:tcBorders>
              <w:bottom w:val="single" w:sz="2" w:space="0" w:color="1F3864" w:themeColor="accent1" w:themeShade="80"/>
              <w:right w:val="single" w:sz="2" w:space="0" w:color="1F3864" w:themeColor="accent1" w:themeShade="80"/>
            </w:tcBorders>
            <w:vAlign w:val="center"/>
          </w:tcPr>
          <w:p w14:paraId="17C6AAAB" w14:textId="77777777" w:rsidR="00286FB0" w:rsidRPr="006878BB" w:rsidRDefault="00286FB0" w:rsidP="006878BB">
            <w:pPr>
              <w:pStyle w:val="08-Tabelageral"/>
              <w:ind w:left="113"/>
              <w:jc w:val="center"/>
              <w:rPr>
                <w:rFonts w:cs="Arial"/>
                <w:b/>
                <w:bCs/>
                <w:szCs w:val="14"/>
                <w:highlight w:val="yellow"/>
              </w:rPr>
            </w:pPr>
          </w:p>
        </w:tc>
        <w:tc>
          <w:tcPr>
            <w:tcW w:w="1204" w:type="dxa"/>
            <w:vMerge/>
            <w:tcBorders>
              <w:left w:val="single" w:sz="2" w:space="0" w:color="1F3864" w:themeColor="accent1" w:themeShade="80"/>
              <w:right w:val="single" w:sz="2" w:space="0" w:color="1F3864" w:themeColor="accent1" w:themeShade="80"/>
            </w:tcBorders>
            <w:vAlign w:val="center"/>
          </w:tcPr>
          <w:p w14:paraId="3B8E31EC" w14:textId="77777777" w:rsidR="00286FB0" w:rsidRPr="006878BB" w:rsidRDefault="00286FB0" w:rsidP="006878BB">
            <w:pPr>
              <w:pStyle w:val="08-Tabelageral"/>
              <w:jc w:val="center"/>
              <w:rPr>
                <w:rFonts w:cs="Arial"/>
                <w:b/>
                <w:bCs/>
                <w:szCs w:val="14"/>
              </w:rPr>
            </w:pPr>
          </w:p>
        </w:tc>
        <w:tc>
          <w:tcPr>
            <w:tcW w:w="1534" w:type="dxa"/>
            <w:tcBorders>
              <w:left w:val="single" w:sz="2" w:space="0" w:color="1F3864" w:themeColor="accent1" w:themeShade="80"/>
            </w:tcBorders>
            <w:vAlign w:val="center"/>
          </w:tcPr>
          <w:p w14:paraId="591DEF5E" w14:textId="77777777" w:rsidR="00286FB0" w:rsidRPr="00BD64C0" w:rsidRDefault="00286FB0" w:rsidP="006878BB">
            <w:pPr>
              <w:pStyle w:val="08-Tabelageral"/>
              <w:jc w:val="left"/>
              <w:rPr>
                <w:rFonts w:cs="Arial"/>
                <w:szCs w:val="14"/>
              </w:rPr>
            </w:pPr>
            <w:proofErr w:type="spellStart"/>
            <w:r w:rsidRPr="00BD64C0">
              <w:rPr>
                <w:rFonts w:cs="Arial"/>
                <w:szCs w:val="14"/>
              </w:rPr>
              <w:t>Brasilseg</w:t>
            </w:r>
            <w:proofErr w:type="spellEnd"/>
            <w:r w:rsidRPr="00BD64C0">
              <w:rPr>
                <w:rFonts w:cs="Arial"/>
                <w:szCs w:val="14"/>
              </w:rPr>
              <w:t xml:space="preserve"> Companhia de Seguros S.A. (</w:t>
            </w:r>
            <w:proofErr w:type="spellStart"/>
            <w:r w:rsidRPr="00BD64C0">
              <w:rPr>
                <w:rFonts w:cs="Arial"/>
                <w:szCs w:val="14"/>
              </w:rPr>
              <w:t>Brasilseg</w:t>
            </w:r>
            <w:proofErr w:type="spellEnd"/>
            <w:r w:rsidRPr="00BD64C0">
              <w:rPr>
                <w:rFonts w:cs="Arial"/>
                <w:szCs w:val="14"/>
              </w:rPr>
              <w:t>)</w:t>
            </w:r>
          </w:p>
        </w:tc>
        <w:tc>
          <w:tcPr>
            <w:tcW w:w="1814" w:type="dxa"/>
          </w:tcPr>
          <w:p w14:paraId="6C74D1AC" w14:textId="77777777" w:rsidR="00286FB0" w:rsidRPr="00600F18" w:rsidRDefault="00286FB0" w:rsidP="00AA63F9">
            <w:pPr>
              <w:pStyle w:val="08-Tabelageral"/>
              <w:jc w:val="left"/>
              <w:rPr>
                <w:rFonts w:cs="Arial"/>
                <w:szCs w:val="14"/>
                <w:highlight w:val="yellow"/>
              </w:rPr>
            </w:pPr>
            <w:r w:rsidRPr="00950879">
              <w:rPr>
                <w:rFonts w:cs="Arial"/>
                <w:szCs w:val="14"/>
              </w:rPr>
              <w:t>Atuação em seguros dos ramos de pessoas, seguros rurais e seguro habitacional.</w:t>
            </w:r>
          </w:p>
        </w:tc>
        <w:tc>
          <w:tcPr>
            <w:tcW w:w="1334" w:type="dxa"/>
            <w:vAlign w:val="center"/>
          </w:tcPr>
          <w:p w14:paraId="589C9C3C" w14:textId="77777777" w:rsidR="00286FB0" w:rsidRPr="0025537E" w:rsidRDefault="00286FB0" w:rsidP="006878BB">
            <w:pPr>
              <w:pStyle w:val="08-Tabelageral"/>
              <w:jc w:val="center"/>
              <w:rPr>
                <w:bCs/>
              </w:rPr>
            </w:pPr>
            <w:r>
              <w:rPr>
                <w:rFonts w:cs="Arial"/>
                <w:szCs w:val="14"/>
              </w:rPr>
              <w:t>SUSEPGAAP</w:t>
            </w:r>
          </w:p>
        </w:tc>
        <w:tc>
          <w:tcPr>
            <w:tcW w:w="670" w:type="dxa"/>
          </w:tcPr>
          <w:p w14:paraId="0B22813E" w14:textId="77777777" w:rsidR="00286FB0" w:rsidRPr="00AF17C4" w:rsidRDefault="00286FB0" w:rsidP="00AA63F9">
            <w:pPr>
              <w:pStyle w:val="08-Tabelageral"/>
              <w:jc w:val="center"/>
              <w:rPr>
                <w:bCs/>
              </w:rPr>
            </w:pPr>
          </w:p>
        </w:tc>
        <w:tc>
          <w:tcPr>
            <w:tcW w:w="678" w:type="dxa"/>
            <w:vAlign w:val="center"/>
          </w:tcPr>
          <w:p w14:paraId="45C4DA06" w14:textId="77777777" w:rsidR="00286FB0" w:rsidRPr="00AF17C4" w:rsidRDefault="00286FB0" w:rsidP="006878BB">
            <w:pPr>
              <w:pStyle w:val="08-Tabelageral"/>
              <w:jc w:val="center"/>
              <w:rPr>
                <w:bCs/>
              </w:rPr>
            </w:pPr>
            <w:r w:rsidRPr="00AF17C4">
              <w:rPr>
                <w:bCs/>
              </w:rPr>
              <w:t>49,99</w:t>
            </w:r>
          </w:p>
        </w:tc>
        <w:tc>
          <w:tcPr>
            <w:tcW w:w="759" w:type="dxa"/>
            <w:vAlign w:val="center"/>
          </w:tcPr>
          <w:p w14:paraId="2BED025B" w14:textId="77777777" w:rsidR="00286FB0" w:rsidRPr="00AF17C4" w:rsidRDefault="00286FB0" w:rsidP="006878BB">
            <w:pPr>
              <w:pStyle w:val="08-Tabelageral"/>
              <w:jc w:val="center"/>
              <w:rPr>
                <w:bCs/>
              </w:rPr>
            </w:pPr>
            <w:r>
              <w:rPr>
                <w:bCs/>
              </w:rPr>
              <w:t>100,00</w:t>
            </w:r>
          </w:p>
        </w:tc>
        <w:tc>
          <w:tcPr>
            <w:tcW w:w="646" w:type="dxa"/>
            <w:vAlign w:val="center"/>
          </w:tcPr>
          <w:p w14:paraId="3E801F4C" w14:textId="77777777" w:rsidR="00286FB0" w:rsidRPr="00AF17C4" w:rsidRDefault="00286FB0" w:rsidP="006878BB">
            <w:pPr>
              <w:pStyle w:val="08-Tabelageral"/>
              <w:jc w:val="center"/>
              <w:rPr>
                <w:bCs/>
              </w:rPr>
            </w:pPr>
            <w:r w:rsidRPr="00AF17C4">
              <w:rPr>
                <w:bCs/>
              </w:rPr>
              <w:t>74,99</w:t>
            </w:r>
          </w:p>
        </w:tc>
      </w:tr>
      <w:tr w:rsidR="00286FB0" w:rsidRPr="00772D14" w14:paraId="50DC16F5" w14:textId="77777777" w:rsidTr="006878BB">
        <w:trPr>
          <w:trHeight w:val="238"/>
        </w:trPr>
        <w:tc>
          <w:tcPr>
            <w:tcW w:w="1000" w:type="dxa"/>
            <w:vMerge/>
            <w:tcBorders>
              <w:bottom w:val="single" w:sz="2" w:space="0" w:color="1F3864" w:themeColor="accent1" w:themeShade="80"/>
              <w:right w:val="single" w:sz="2" w:space="0" w:color="1F3864" w:themeColor="accent1" w:themeShade="80"/>
            </w:tcBorders>
            <w:vAlign w:val="center"/>
          </w:tcPr>
          <w:p w14:paraId="53FD29E6" w14:textId="77777777" w:rsidR="00286FB0" w:rsidRPr="006878BB" w:rsidRDefault="00286FB0" w:rsidP="006878BB">
            <w:pPr>
              <w:pStyle w:val="08-Tabelageral"/>
              <w:ind w:left="113"/>
              <w:jc w:val="center"/>
              <w:rPr>
                <w:rFonts w:cs="Arial"/>
                <w:b/>
                <w:bCs/>
                <w:szCs w:val="14"/>
                <w:highlight w:val="yellow"/>
              </w:rPr>
            </w:pPr>
          </w:p>
        </w:tc>
        <w:tc>
          <w:tcPr>
            <w:tcW w:w="1204" w:type="dxa"/>
            <w:vMerge/>
            <w:tcBorders>
              <w:left w:val="single" w:sz="2" w:space="0" w:color="1F3864" w:themeColor="accent1" w:themeShade="80"/>
              <w:right w:val="single" w:sz="2" w:space="0" w:color="1F3864" w:themeColor="accent1" w:themeShade="80"/>
            </w:tcBorders>
            <w:vAlign w:val="center"/>
          </w:tcPr>
          <w:p w14:paraId="323D4E39" w14:textId="77777777" w:rsidR="00286FB0" w:rsidRPr="006878BB" w:rsidRDefault="00286FB0" w:rsidP="006878BB">
            <w:pPr>
              <w:pStyle w:val="08-Tabelageral"/>
              <w:jc w:val="center"/>
              <w:rPr>
                <w:rFonts w:cs="Arial"/>
                <w:b/>
                <w:bCs/>
                <w:szCs w:val="14"/>
              </w:rPr>
            </w:pPr>
          </w:p>
        </w:tc>
        <w:tc>
          <w:tcPr>
            <w:tcW w:w="1534" w:type="dxa"/>
            <w:tcBorders>
              <w:left w:val="single" w:sz="2" w:space="0" w:color="1F3864" w:themeColor="accent1" w:themeShade="80"/>
            </w:tcBorders>
            <w:vAlign w:val="center"/>
          </w:tcPr>
          <w:p w14:paraId="74EEA93C" w14:textId="77777777" w:rsidR="00286FB0" w:rsidRPr="00BD64C0" w:rsidRDefault="00286FB0" w:rsidP="006878BB">
            <w:pPr>
              <w:pStyle w:val="08-Tabelageral"/>
              <w:jc w:val="left"/>
              <w:rPr>
                <w:rFonts w:cs="Arial"/>
                <w:szCs w:val="14"/>
              </w:rPr>
            </w:pPr>
            <w:r w:rsidRPr="00BD64C0">
              <w:rPr>
                <w:rFonts w:cs="Arial"/>
                <w:szCs w:val="14"/>
              </w:rPr>
              <w:t>Aliança do Brasil Seguros S.A. (Aliança do Brasil)</w:t>
            </w:r>
          </w:p>
        </w:tc>
        <w:tc>
          <w:tcPr>
            <w:tcW w:w="1814" w:type="dxa"/>
          </w:tcPr>
          <w:p w14:paraId="02DF5C69" w14:textId="77777777" w:rsidR="00286FB0" w:rsidRPr="00600F18" w:rsidRDefault="00286FB0" w:rsidP="00AA63F9">
            <w:pPr>
              <w:pStyle w:val="08-Tabelageral"/>
              <w:jc w:val="left"/>
              <w:rPr>
                <w:rFonts w:cs="Arial"/>
                <w:szCs w:val="14"/>
                <w:highlight w:val="yellow"/>
              </w:rPr>
            </w:pPr>
            <w:r w:rsidRPr="00B530C4">
              <w:rPr>
                <w:rFonts w:cs="Arial"/>
                <w:szCs w:val="14"/>
              </w:rPr>
              <w:t>Atuação em seguros dos ramos de danos e seguros rurais.</w:t>
            </w:r>
          </w:p>
        </w:tc>
        <w:tc>
          <w:tcPr>
            <w:tcW w:w="1334" w:type="dxa"/>
            <w:vAlign w:val="center"/>
          </w:tcPr>
          <w:p w14:paraId="4DE8D420" w14:textId="77777777" w:rsidR="00286FB0" w:rsidRDefault="00286FB0" w:rsidP="006878BB">
            <w:pPr>
              <w:pStyle w:val="08-Tabelageral"/>
              <w:jc w:val="center"/>
              <w:rPr>
                <w:rFonts w:cs="Arial"/>
                <w:szCs w:val="14"/>
              </w:rPr>
            </w:pPr>
            <w:r>
              <w:rPr>
                <w:rFonts w:cs="Arial"/>
                <w:szCs w:val="14"/>
              </w:rPr>
              <w:t>SUSEPGAAP</w:t>
            </w:r>
          </w:p>
        </w:tc>
        <w:tc>
          <w:tcPr>
            <w:tcW w:w="670" w:type="dxa"/>
          </w:tcPr>
          <w:p w14:paraId="781EC15E" w14:textId="77777777" w:rsidR="00286FB0" w:rsidRPr="00165F9C" w:rsidRDefault="00286FB0" w:rsidP="00AA63F9">
            <w:pPr>
              <w:pStyle w:val="08-Tabelageral"/>
              <w:jc w:val="center"/>
              <w:rPr>
                <w:rFonts w:cs="Arial"/>
                <w:szCs w:val="14"/>
              </w:rPr>
            </w:pPr>
          </w:p>
        </w:tc>
        <w:tc>
          <w:tcPr>
            <w:tcW w:w="678" w:type="dxa"/>
            <w:vAlign w:val="center"/>
          </w:tcPr>
          <w:p w14:paraId="4EED19A6" w14:textId="77777777" w:rsidR="00286FB0" w:rsidRPr="00165F9C" w:rsidRDefault="00286FB0" w:rsidP="006878BB">
            <w:pPr>
              <w:pStyle w:val="08-Tabelageral"/>
              <w:jc w:val="center"/>
              <w:rPr>
                <w:rFonts w:cs="Arial"/>
                <w:szCs w:val="14"/>
              </w:rPr>
            </w:pPr>
            <w:r w:rsidRPr="00AF17C4">
              <w:rPr>
                <w:bCs/>
              </w:rPr>
              <w:t>49,99</w:t>
            </w:r>
          </w:p>
        </w:tc>
        <w:tc>
          <w:tcPr>
            <w:tcW w:w="759" w:type="dxa"/>
            <w:vAlign w:val="center"/>
          </w:tcPr>
          <w:p w14:paraId="78FDE1B9" w14:textId="77777777" w:rsidR="00286FB0" w:rsidRPr="00165F9C" w:rsidRDefault="00286FB0" w:rsidP="006878BB">
            <w:pPr>
              <w:pStyle w:val="08-Tabelageral"/>
              <w:jc w:val="center"/>
              <w:rPr>
                <w:rFonts w:cs="Arial"/>
                <w:szCs w:val="14"/>
              </w:rPr>
            </w:pPr>
            <w:r>
              <w:rPr>
                <w:bCs/>
              </w:rPr>
              <w:t>100,00</w:t>
            </w:r>
          </w:p>
        </w:tc>
        <w:tc>
          <w:tcPr>
            <w:tcW w:w="646" w:type="dxa"/>
            <w:vAlign w:val="center"/>
          </w:tcPr>
          <w:p w14:paraId="3EC9700A" w14:textId="77777777" w:rsidR="00286FB0" w:rsidRPr="00165F9C" w:rsidRDefault="00286FB0" w:rsidP="006878BB">
            <w:pPr>
              <w:pStyle w:val="08-Tabelageral"/>
              <w:jc w:val="center"/>
              <w:rPr>
                <w:rFonts w:cs="Arial"/>
                <w:szCs w:val="14"/>
              </w:rPr>
            </w:pPr>
            <w:r w:rsidRPr="00AF17C4">
              <w:rPr>
                <w:bCs/>
              </w:rPr>
              <w:t>74,99</w:t>
            </w:r>
          </w:p>
        </w:tc>
      </w:tr>
      <w:tr w:rsidR="006878BB" w:rsidRPr="009441E2" w14:paraId="12D39D93" w14:textId="77777777" w:rsidTr="006878BB">
        <w:trPr>
          <w:trHeight w:val="238"/>
        </w:trPr>
        <w:tc>
          <w:tcPr>
            <w:tcW w:w="1000" w:type="dxa"/>
            <w:vMerge/>
            <w:tcBorders>
              <w:bottom w:val="single" w:sz="2" w:space="0" w:color="1F3864" w:themeColor="accent1" w:themeShade="80"/>
              <w:right w:val="single" w:sz="2" w:space="0" w:color="1F3864" w:themeColor="accent1" w:themeShade="80"/>
            </w:tcBorders>
            <w:vAlign w:val="center"/>
          </w:tcPr>
          <w:p w14:paraId="2669A15A" w14:textId="77777777" w:rsidR="00286FB0" w:rsidRPr="006878BB" w:rsidRDefault="00286FB0" w:rsidP="006878BB">
            <w:pPr>
              <w:pStyle w:val="08-Tabelageral"/>
              <w:ind w:left="113"/>
              <w:jc w:val="center"/>
              <w:rPr>
                <w:rFonts w:cs="Arial"/>
                <w:b/>
                <w:bCs/>
                <w:szCs w:val="14"/>
                <w:highlight w:val="yellow"/>
              </w:rPr>
            </w:pPr>
          </w:p>
        </w:tc>
        <w:tc>
          <w:tcPr>
            <w:tcW w:w="1204" w:type="dxa"/>
            <w:vMerge/>
            <w:tcBorders>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3D5FC633" w14:textId="77777777" w:rsidR="00286FB0" w:rsidRPr="006878BB" w:rsidRDefault="00286FB0" w:rsidP="006878BB">
            <w:pPr>
              <w:pStyle w:val="08-Tabelageral"/>
              <w:jc w:val="center"/>
              <w:rPr>
                <w:rFonts w:cs="Arial"/>
                <w:b/>
                <w:bCs/>
                <w:szCs w:val="14"/>
              </w:rPr>
            </w:pPr>
          </w:p>
        </w:tc>
        <w:tc>
          <w:tcPr>
            <w:tcW w:w="1534" w:type="dxa"/>
            <w:tcBorders>
              <w:left w:val="single" w:sz="2" w:space="0" w:color="1F3864" w:themeColor="accent1" w:themeShade="80"/>
              <w:bottom w:val="single" w:sz="2" w:space="0" w:color="1F3864" w:themeColor="accent1" w:themeShade="80"/>
            </w:tcBorders>
            <w:vAlign w:val="center"/>
          </w:tcPr>
          <w:p w14:paraId="1E435777" w14:textId="77777777" w:rsidR="00286FB0" w:rsidRPr="009441E2" w:rsidRDefault="00286FB0" w:rsidP="006878BB">
            <w:pPr>
              <w:pStyle w:val="08-Tabelageral"/>
              <w:jc w:val="left"/>
              <w:rPr>
                <w:rFonts w:cs="Arial"/>
                <w:szCs w:val="14"/>
                <w:highlight w:val="red"/>
              </w:rPr>
            </w:pPr>
            <w:r w:rsidRPr="004A0EB5">
              <w:rPr>
                <w:rFonts w:cs="Arial"/>
                <w:szCs w:val="14"/>
              </w:rPr>
              <w:t>Broto S.A.</w:t>
            </w:r>
          </w:p>
        </w:tc>
        <w:tc>
          <w:tcPr>
            <w:tcW w:w="1814" w:type="dxa"/>
            <w:tcBorders>
              <w:bottom w:val="single" w:sz="2" w:space="0" w:color="1F3864" w:themeColor="accent1" w:themeShade="80"/>
            </w:tcBorders>
          </w:tcPr>
          <w:p w14:paraId="187F27E8" w14:textId="77777777" w:rsidR="00286FB0" w:rsidRPr="009441E2" w:rsidRDefault="00286FB0" w:rsidP="00AA63F9">
            <w:pPr>
              <w:pStyle w:val="08-Tabelageral"/>
              <w:jc w:val="left"/>
              <w:rPr>
                <w:rFonts w:cs="Arial"/>
                <w:szCs w:val="14"/>
                <w:highlight w:val="red"/>
              </w:rPr>
            </w:pPr>
            <w:r w:rsidRPr="00B530C4">
              <w:rPr>
                <w:rFonts w:cs="Arial"/>
                <w:szCs w:val="14"/>
              </w:rPr>
              <w:t>Atuação na prestação de serviços de intermediação de negócios em geral.</w:t>
            </w:r>
          </w:p>
        </w:tc>
        <w:tc>
          <w:tcPr>
            <w:tcW w:w="1334" w:type="dxa"/>
            <w:tcBorders>
              <w:bottom w:val="single" w:sz="2" w:space="0" w:color="1F3864" w:themeColor="accent1" w:themeShade="80"/>
            </w:tcBorders>
            <w:vAlign w:val="center"/>
          </w:tcPr>
          <w:p w14:paraId="612AA12F" w14:textId="77777777" w:rsidR="00286FB0" w:rsidRPr="009441E2" w:rsidRDefault="00286FB0" w:rsidP="006878BB">
            <w:pPr>
              <w:pStyle w:val="08-Tabelageral"/>
              <w:jc w:val="center"/>
              <w:rPr>
                <w:bCs/>
                <w:highlight w:val="red"/>
              </w:rPr>
            </w:pPr>
            <w:r w:rsidRPr="004A0EB5">
              <w:rPr>
                <w:rFonts w:cs="Arial"/>
                <w:szCs w:val="14"/>
              </w:rPr>
              <w:t>BRGAAP</w:t>
            </w:r>
          </w:p>
        </w:tc>
        <w:tc>
          <w:tcPr>
            <w:tcW w:w="670" w:type="dxa"/>
            <w:tcBorders>
              <w:bottom w:val="single" w:sz="2" w:space="0" w:color="1F3864" w:themeColor="accent1" w:themeShade="80"/>
            </w:tcBorders>
          </w:tcPr>
          <w:p w14:paraId="3B7660DD" w14:textId="77777777" w:rsidR="00286FB0" w:rsidRPr="009441E2" w:rsidRDefault="00286FB0" w:rsidP="00AA63F9">
            <w:pPr>
              <w:pStyle w:val="08-Tabelageral"/>
              <w:jc w:val="center"/>
              <w:rPr>
                <w:bCs/>
                <w:highlight w:val="red"/>
              </w:rPr>
            </w:pPr>
          </w:p>
        </w:tc>
        <w:tc>
          <w:tcPr>
            <w:tcW w:w="678" w:type="dxa"/>
            <w:tcBorders>
              <w:bottom w:val="single" w:sz="2" w:space="0" w:color="1F3864" w:themeColor="accent1" w:themeShade="80"/>
            </w:tcBorders>
            <w:vAlign w:val="center"/>
          </w:tcPr>
          <w:p w14:paraId="476EE17D" w14:textId="77777777" w:rsidR="00286FB0" w:rsidRPr="00246051" w:rsidRDefault="00286FB0" w:rsidP="006878BB">
            <w:pPr>
              <w:pStyle w:val="08-Tabelageral"/>
              <w:jc w:val="center"/>
              <w:rPr>
                <w:bCs/>
              </w:rPr>
            </w:pPr>
            <w:r w:rsidRPr="00246051">
              <w:rPr>
                <w:bCs/>
              </w:rPr>
              <w:t>37,50</w:t>
            </w:r>
          </w:p>
        </w:tc>
        <w:tc>
          <w:tcPr>
            <w:tcW w:w="759" w:type="dxa"/>
            <w:tcBorders>
              <w:bottom w:val="single" w:sz="2" w:space="0" w:color="1F3864" w:themeColor="accent1" w:themeShade="80"/>
            </w:tcBorders>
            <w:vAlign w:val="center"/>
          </w:tcPr>
          <w:p w14:paraId="03CD6523" w14:textId="77777777" w:rsidR="00286FB0" w:rsidRPr="00246051" w:rsidRDefault="00286FB0" w:rsidP="006878BB">
            <w:pPr>
              <w:pStyle w:val="08-Tabelageral"/>
              <w:jc w:val="center"/>
              <w:rPr>
                <w:bCs/>
              </w:rPr>
            </w:pPr>
            <w:r w:rsidRPr="00246051">
              <w:rPr>
                <w:bCs/>
              </w:rPr>
              <w:t>37,50</w:t>
            </w:r>
          </w:p>
        </w:tc>
        <w:tc>
          <w:tcPr>
            <w:tcW w:w="646" w:type="dxa"/>
            <w:tcBorders>
              <w:bottom w:val="single" w:sz="2" w:space="0" w:color="1F3864" w:themeColor="accent1" w:themeShade="80"/>
            </w:tcBorders>
            <w:vAlign w:val="center"/>
          </w:tcPr>
          <w:p w14:paraId="79AD9254" w14:textId="77777777" w:rsidR="00286FB0" w:rsidRPr="00246051" w:rsidRDefault="00286FB0" w:rsidP="006878BB">
            <w:pPr>
              <w:pStyle w:val="08-Tabelageral"/>
              <w:jc w:val="center"/>
              <w:rPr>
                <w:bCs/>
              </w:rPr>
            </w:pPr>
            <w:r w:rsidRPr="00246051">
              <w:rPr>
                <w:bCs/>
              </w:rPr>
              <w:t>37,50</w:t>
            </w:r>
          </w:p>
        </w:tc>
      </w:tr>
      <w:tr w:rsidR="00286FB0" w:rsidRPr="00772D14" w14:paraId="21AE1086" w14:textId="77777777" w:rsidTr="006878BB">
        <w:trPr>
          <w:trHeight w:val="238"/>
        </w:trPr>
        <w:tc>
          <w:tcPr>
            <w:tcW w:w="1000" w:type="dxa"/>
            <w:vMerge/>
            <w:tcBorders>
              <w:bottom w:val="single" w:sz="2" w:space="0" w:color="1F3864" w:themeColor="accent1" w:themeShade="80"/>
              <w:right w:val="single" w:sz="2" w:space="0" w:color="1F3864" w:themeColor="accent1" w:themeShade="80"/>
            </w:tcBorders>
            <w:vAlign w:val="center"/>
          </w:tcPr>
          <w:p w14:paraId="5B50CA05" w14:textId="77777777" w:rsidR="00286FB0" w:rsidRPr="006878BB" w:rsidRDefault="00286FB0" w:rsidP="006878BB">
            <w:pPr>
              <w:pStyle w:val="08-Tabelageral"/>
              <w:ind w:left="113"/>
              <w:jc w:val="center"/>
              <w:rPr>
                <w:rFonts w:cs="Arial"/>
                <w:b/>
                <w:bCs/>
                <w:szCs w:val="14"/>
                <w:highlight w:val="yellow"/>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456315CE" w14:textId="77777777" w:rsidR="00286FB0" w:rsidRPr="006878BB" w:rsidRDefault="00286FB0" w:rsidP="006878BB">
            <w:pPr>
              <w:pStyle w:val="08-Tabelageral"/>
              <w:jc w:val="center"/>
              <w:rPr>
                <w:rFonts w:cs="Arial"/>
                <w:b/>
                <w:bCs/>
                <w:szCs w:val="14"/>
              </w:rPr>
            </w:pPr>
            <w:r w:rsidRPr="006878BB">
              <w:rPr>
                <w:rFonts w:cs="Arial"/>
                <w:b/>
                <w:bCs/>
                <w:szCs w:val="14"/>
              </w:rPr>
              <w:t>Capitalização</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vAlign w:val="center"/>
          </w:tcPr>
          <w:p w14:paraId="05486093" w14:textId="77777777" w:rsidR="00286FB0" w:rsidRPr="00BD64C0" w:rsidRDefault="00286FB0" w:rsidP="006878BB">
            <w:pPr>
              <w:pStyle w:val="08-Tabelageral"/>
              <w:jc w:val="left"/>
              <w:rPr>
                <w:rFonts w:cs="Arial"/>
                <w:szCs w:val="14"/>
              </w:rPr>
            </w:pPr>
            <w:proofErr w:type="spellStart"/>
            <w:r w:rsidRPr="00BD64C0">
              <w:rPr>
                <w:rFonts w:cs="Arial"/>
                <w:szCs w:val="14"/>
              </w:rPr>
              <w:t>Brasilcap</w:t>
            </w:r>
            <w:proofErr w:type="spellEnd"/>
            <w:r w:rsidRPr="00BD64C0">
              <w:rPr>
                <w:rFonts w:cs="Arial"/>
                <w:szCs w:val="14"/>
              </w:rPr>
              <w:t xml:space="preserve"> Capitalização S.A. (</w:t>
            </w:r>
            <w:proofErr w:type="spellStart"/>
            <w:r w:rsidRPr="00BD64C0">
              <w:rPr>
                <w:rFonts w:cs="Arial"/>
                <w:szCs w:val="14"/>
              </w:rPr>
              <w:t>Brasilcap</w:t>
            </w:r>
            <w:proofErr w:type="spellEnd"/>
            <w:r w:rsidRPr="00BD64C0">
              <w:rPr>
                <w:rFonts w:cs="Arial"/>
                <w:szCs w:val="14"/>
              </w:rPr>
              <w:t>)</w:t>
            </w:r>
          </w:p>
        </w:tc>
        <w:tc>
          <w:tcPr>
            <w:tcW w:w="1814" w:type="dxa"/>
            <w:tcBorders>
              <w:top w:val="single" w:sz="2" w:space="0" w:color="1F3864" w:themeColor="accent1" w:themeShade="80"/>
              <w:bottom w:val="single" w:sz="2" w:space="0" w:color="1F3864" w:themeColor="accent1" w:themeShade="80"/>
            </w:tcBorders>
          </w:tcPr>
          <w:p w14:paraId="44AD879F" w14:textId="77777777" w:rsidR="00286FB0" w:rsidRPr="00600F18" w:rsidRDefault="00286FB0" w:rsidP="00AA63F9">
            <w:pPr>
              <w:pStyle w:val="08-Tabelageral"/>
              <w:jc w:val="left"/>
              <w:rPr>
                <w:rFonts w:cs="Arial"/>
                <w:szCs w:val="14"/>
                <w:highlight w:val="yellow"/>
              </w:rPr>
            </w:pPr>
            <w:r w:rsidRPr="009834AA">
              <w:rPr>
                <w:rFonts w:cs="Arial"/>
                <w:szCs w:val="14"/>
              </w:rPr>
              <w:t>Instituição e comercialização planos de capitalização, bem como outros produtos e serviços admitidos às sociedades de capitalização.</w:t>
            </w:r>
          </w:p>
        </w:tc>
        <w:tc>
          <w:tcPr>
            <w:tcW w:w="1334" w:type="dxa"/>
            <w:tcBorders>
              <w:top w:val="single" w:sz="2" w:space="0" w:color="1F3864" w:themeColor="accent1" w:themeShade="80"/>
              <w:bottom w:val="single" w:sz="2" w:space="0" w:color="1F3864" w:themeColor="accent1" w:themeShade="80"/>
            </w:tcBorders>
            <w:vAlign w:val="center"/>
          </w:tcPr>
          <w:p w14:paraId="5038BCA5" w14:textId="77777777" w:rsidR="00286FB0" w:rsidRPr="0025537E" w:rsidRDefault="00286FB0" w:rsidP="006878BB">
            <w:pPr>
              <w:pStyle w:val="08-Tabelageral"/>
              <w:jc w:val="center"/>
              <w:rPr>
                <w:bCs/>
              </w:rPr>
            </w:pPr>
            <w:r w:rsidRPr="0025537E">
              <w:rPr>
                <w:bCs/>
              </w:rPr>
              <w:t>SUSEP</w:t>
            </w:r>
            <w:r>
              <w:rPr>
                <w:bCs/>
              </w:rPr>
              <w:t>GAAP</w:t>
            </w:r>
          </w:p>
        </w:tc>
        <w:tc>
          <w:tcPr>
            <w:tcW w:w="670" w:type="dxa"/>
            <w:tcBorders>
              <w:top w:val="single" w:sz="2" w:space="0" w:color="1F3864" w:themeColor="accent1" w:themeShade="80"/>
              <w:bottom w:val="single" w:sz="2" w:space="0" w:color="1F3864" w:themeColor="accent1" w:themeShade="80"/>
            </w:tcBorders>
          </w:tcPr>
          <w:p w14:paraId="2BA9F6A3" w14:textId="77777777" w:rsidR="00286FB0" w:rsidRPr="00AE5534" w:rsidRDefault="00286FB0" w:rsidP="00AA63F9">
            <w:pPr>
              <w:pStyle w:val="08-Tabelageral"/>
              <w:jc w:val="center"/>
              <w:rPr>
                <w:b/>
                <w:bCs/>
                <w:highlight w:val="yellow"/>
              </w:rPr>
            </w:pPr>
          </w:p>
        </w:tc>
        <w:tc>
          <w:tcPr>
            <w:tcW w:w="678" w:type="dxa"/>
            <w:tcBorders>
              <w:top w:val="single" w:sz="2" w:space="0" w:color="1F3864" w:themeColor="accent1" w:themeShade="80"/>
              <w:bottom w:val="single" w:sz="2" w:space="0" w:color="1F3864" w:themeColor="accent1" w:themeShade="80"/>
            </w:tcBorders>
            <w:vAlign w:val="center"/>
          </w:tcPr>
          <w:p w14:paraId="326785E3" w14:textId="77777777" w:rsidR="00286FB0" w:rsidRPr="00201C09" w:rsidRDefault="00286FB0" w:rsidP="006878BB">
            <w:pPr>
              <w:pStyle w:val="08-Tabelageral"/>
              <w:jc w:val="center"/>
              <w:rPr>
                <w:bCs/>
                <w:highlight w:val="yellow"/>
              </w:rPr>
            </w:pPr>
            <w:r w:rsidRPr="001114F8">
              <w:rPr>
                <w:bCs/>
              </w:rPr>
              <w:t>49,99</w:t>
            </w:r>
          </w:p>
        </w:tc>
        <w:tc>
          <w:tcPr>
            <w:tcW w:w="759" w:type="dxa"/>
            <w:tcBorders>
              <w:top w:val="single" w:sz="2" w:space="0" w:color="1F3864" w:themeColor="accent1" w:themeShade="80"/>
              <w:bottom w:val="single" w:sz="2" w:space="0" w:color="1F3864" w:themeColor="accent1" w:themeShade="80"/>
            </w:tcBorders>
            <w:vAlign w:val="center"/>
          </w:tcPr>
          <w:p w14:paraId="4888118F" w14:textId="77777777" w:rsidR="00286FB0" w:rsidRPr="000D5633" w:rsidRDefault="00286FB0" w:rsidP="006878BB">
            <w:pPr>
              <w:pStyle w:val="08-Tabelageral"/>
              <w:jc w:val="center"/>
              <w:rPr>
                <w:bCs/>
              </w:rPr>
            </w:pPr>
            <w:r w:rsidRPr="001114F8">
              <w:rPr>
                <w:bCs/>
              </w:rPr>
              <w:t>86,43</w:t>
            </w:r>
          </w:p>
        </w:tc>
        <w:tc>
          <w:tcPr>
            <w:tcW w:w="646" w:type="dxa"/>
            <w:tcBorders>
              <w:top w:val="single" w:sz="2" w:space="0" w:color="1F3864" w:themeColor="accent1" w:themeShade="80"/>
              <w:bottom w:val="single" w:sz="2" w:space="0" w:color="1F3864" w:themeColor="accent1" w:themeShade="80"/>
            </w:tcBorders>
            <w:vAlign w:val="center"/>
          </w:tcPr>
          <w:p w14:paraId="2716685A" w14:textId="77777777" w:rsidR="00286FB0" w:rsidRPr="000D5633" w:rsidRDefault="00286FB0" w:rsidP="006878BB">
            <w:pPr>
              <w:pStyle w:val="08-Tabelageral"/>
              <w:jc w:val="center"/>
              <w:rPr>
                <w:bCs/>
              </w:rPr>
            </w:pPr>
            <w:r>
              <w:rPr>
                <w:bCs/>
              </w:rPr>
              <w:t>6</w:t>
            </w:r>
            <w:r w:rsidRPr="001114F8">
              <w:rPr>
                <w:bCs/>
              </w:rPr>
              <w:t>6,77</w:t>
            </w:r>
          </w:p>
        </w:tc>
      </w:tr>
      <w:tr w:rsidR="006878BB" w:rsidRPr="00772D14" w14:paraId="61DFD7F4" w14:textId="77777777" w:rsidTr="006878BB">
        <w:trPr>
          <w:trHeight w:val="238"/>
        </w:trPr>
        <w:tc>
          <w:tcPr>
            <w:tcW w:w="1000" w:type="dxa"/>
            <w:vMerge/>
            <w:tcBorders>
              <w:bottom w:val="single" w:sz="2" w:space="0" w:color="1F3864" w:themeColor="accent1" w:themeShade="80"/>
              <w:right w:val="single" w:sz="2" w:space="0" w:color="1F3864" w:themeColor="accent1" w:themeShade="80"/>
            </w:tcBorders>
            <w:vAlign w:val="center"/>
          </w:tcPr>
          <w:p w14:paraId="2DBCB7A0" w14:textId="77777777" w:rsidR="00286FB0" w:rsidRPr="006878BB" w:rsidRDefault="00286FB0" w:rsidP="006878BB">
            <w:pPr>
              <w:pStyle w:val="08-Tabelageral"/>
              <w:ind w:left="113"/>
              <w:jc w:val="center"/>
              <w:rPr>
                <w:rFonts w:cs="Arial"/>
                <w:b/>
                <w:bCs/>
                <w:szCs w:val="14"/>
                <w:highlight w:val="yellow"/>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3BDD51E3" w14:textId="77777777" w:rsidR="00286FB0" w:rsidRPr="006878BB" w:rsidRDefault="00286FB0" w:rsidP="006878BB">
            <w:pPr>
              <w:pStyle w:val="08-Tabelageral"/>
              <w:jc w:val="center"/>
              <w:rPr>
                <w:rFonts w:cs="Arial"/>
                <w:b/>
                <w:bCs/>
                <w:szCs w:val="14"/>
              </w:rPr>
            </w:pPr>
            <w:r w:rsidRPr="006878BB">
              <w:rPr>
                <w:rFonts w:cs="Arial"/>
                <w:b/>
                <w:bCs/>
                <w:szCs w:val="14"/>
              </w:rPr>
              <w:t>Previdência Privada</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vAlign w:val="center"/>
          </w:tcPr>
          <w:p w14:paraId="349B465C" w14:textId="77777777" w:rsidR="00286FB0" w:rsidRPr="00BD64C0" w:rsidRDefault="00286FB0" w:rsidP="006878BB">
            <w:pPr>
              <w:pStyle w:val="08-Tabelageral"/>
              <w:jc w:val="left"/>
              <w:rPr>
                <w:rFonts w:cs="Arial"/>
                <w:szCs w:val="14"/>
              </w:rPr>
            </w:pPr>
            <w:r w:rsidRPr="00BD64C0">
              <w:rPr>
                <w:rFonts w:cs="Arial"/>
                <w:szCs w:val="14"/>
              </w:rPr>
              <w:t>Brasilprev Seguros e Previdência S.A. (Brasilprev)</w:t>
            </w:r>
          </w:p>
        </w:tc>
        <w:tc>
          <w:tcPr>
            <w:tcW w:w="1814" w:type="dxa"/>
            <w:tcBorders>
              <w:top w:val="single" w:sz="2" w:space="0" w:color="1F3864" w:themeColor="accent1" w:themeShade="80"/>
              <w:bottom w:val="single" w:sz="2" w:space="0" w:color="1F3864" w:themeColor="accent1" w:themeShade="80"/>
            </w:tcBorders>
          </w:tcPr>
          <w:p w14:paraId="43E7098B" w14:textId="77777777" w:rsidR="00286FB0" w:rsidRPr="00600F18" w:rsidRDefault="00286FB0" w:rsidP="00AA63F9">
            <w:pPr>
              <w:pStyle w:val="08-Tabelageral"/>
              <w:jc w:val="left"/>
              <w:rPr>
                <w:rFonts w:cs="Arial"/>
                <w:szCs w:val="14"/>
                <w:highlight w:val="yellow"/>
              </w:rPr>
            </w:pPr>
            <w:r w:rsidRPr="00483879">
              <w:rPr>
                <w:rFonts w:cs="Arial"/>
                <w:szCs w:val="14"/>
              </w:rPr>
              <w:t>Comercialização de seguros de vida com cobertura de sobrevivência e planos de benefícios de caráter previdenciário, pessoas e vida individual.</w:t>
            </w:r>
          </w:p>
        </w:tc>
        <w:tc>
          <w:tcPr>
            <w:tcW w:w="1334" w:type="dxa"/>
            <w:tcBorders>
              <w:top w:val="single" w:sz="2" w:space="0" w:color="1F3864" w:themeColor="accent1" w:themeShade="80"/>
              <w:bottom w:val="single" w:sz="2" w:space="0" w:color="1F3864" w:themeColor="accent1" w:themeShade="80"/>
            </w:tcBorders>
            <w:vAlign w:val="center"/>
          </w:tcPr>
          <w:p w14:paraId="1165F656" w14:textId="77777777" w:rsidR="00286FB0" w:rsidRPr="0025537E" w:rsidRDefault="00286FB0" w:rsidP="006878BB">
            <w:pPr>
              <w:pStyle w:val="08-Tabelageral"/>
              <w:jc w:val="center"/>
              <w:rPr>
                <w:bCs/>
              </w:rPr>
            </w:pPr>
            <w:r w:rsidRPr="0025537E">
              <w:rPr>
                <w:bCs/>
              </w:rPr>
              <w:t>SUSEP</w:t>
            </w:r>
            <w:r>
              <w:rPr>
                <w:bCs/>
              </w:rPr>
              <w:t>GAAP</w:t>
            </w:r>
          </w:p>
        </w:tc>
        <w:tc>
          <w:tcPr>
            <w:tcW w:w="670" w:type="dxa"/>
            <w:tcBorders>
              <w:top w:val="single" w:sz="2" w:space="0" w:color="1F3864" w:themeColor="accent1" w:themeShade="80"/>
              <w:bottom w:val="single" w:sz="2" w:space="0" w:color="1F3864" w:themeColor="accent1" w:themeShade="80"/>
            </w:tcBorders>
          </w:tcPr>
          <w:p w14:paraId="0FA7F6BF" w14:textId="77777777" w:rsidR="00286FB0" w:rsidRPr="00AF17C4" w:rsidRDefault="00286FB0" w:rsidP="00AA63F9">
            <w:pPr>
              <w:pStyle w:val="08-Tabelageral"/>
              <w:jc w:val="center"/>
              <w:rPr>
                <w:bCs/>
              </w:rPr>
            </w:pPr>
          </w:p>
        </w:tc>
        <w:tc>
          <w:tcPr>
            <w:tcW w:w="678" w:type="dxa"/>
            <w:tcBorders>
              <w:top w:val="single" w:sz="2" w:space="0" w:color="1F3864" w:themeColor="accent1" w:themeShade="80"/>
              <w:bottom w:val="single" w:sz="2" w:space="0" w:color="1F3864" w:themeColor="accent1" w:themeShade="80"/>
            </w:tcBorders>
            <w:vAlign w:val="center"/>
          </w:tcPr>
          <w:p w14:paraId="39B1A506" w14:textId="77777777" w:rsidR="00286FB0" w:rsidRPr="00AF17C4" w:rsidRDefault="00286FB0" w:rsidP="006878BB">
            <w:pPr>
              <w:pStyle w:val="08-Tabelageral"/>
              <w:jc w:val="center"/>
              <w:rPr>
                <w:bCs/>
              </w:rPr>
            </w:pPr>
            <w:r w:rsidRPr="00AF17C4">
              <w:rPr>
                <w:bCs/>
              </w:rPr>
              <w:t>49,99</w:t>
            </w:r>
          </w:p>
        </w:tc>
        <w:tc>
          <w:tcPr>
            <w:tcW w:w="759" w:type="dxa"/>
            <w:tcBorders>
              <w:top w:val="single" w:sz="2" w:space="0" w:color="1F3864" w:themeColor="accent1" w:themeShade="80"/>
              <w:bottom w:val="single" w:sz="2" w:space="0" w:color="1F3864" w:themeColor="accent1" w:themeShade="80"/>
            </w:tcBorders>
            <w:vAlign w:val="center"/>
          </w:tcPr>
          <w:p w14:paraId="6F14B463" w14:textId="77777777" w:rsidR="00286FB0" w:rsidRPr="00AF17C4" w:rsidRDefault="00286FB0" w:rsidP="006878BB">
            <w:pPr>
              <w:pStyle w:val="08-Tabelageral"/>
              <w:jc w:val="center"/>
              <w:rPr>
                <w:bCs/>
              </w:rPr>
            </w:pPr>
            <w:r>
              <w:rPr>
                <w:bCs/>
              </w:rPr>
              <w:t>100,00</w:t>
            </w:r>
          </w:p>
        </w:tc>
        <w:tc>
          <w:tcPr>
            <w:tcW w:w="646" w:type="dxa"/>
            <w:tcBorders>
              <w:top w:val="single" w:sz="2" w:space="0" w:color="1F3864" w:themeColor="accent1" w:themeShade="80"/>
              <w:bottom w:val="single" w:sz="2" w:space="0" w:color="1F3864" w:themeColor="accent1" w:themeShade="80"/>
            </w:tcBorders>
            <w:vAlign w:val="center"/>
          </w:tcPr>
          <w:p w14:paraId="085938AC" w14:textId="77777777" w:rsidR="00286FB0" w:rsidRPr="00AF17C4" w:rsidRDefault="00286FB0" w:rsidP="006878BB">
            <w:pPr>
              <w:pStyle w:val="08-Tabelageral"/>
              <w:jc w:val="center"/>
              <w:rPr>
                <w:bCs/>
              </w:rPr>
            </w:pPr>
            <w:r w:rsidRPr="00AF17C4">
              <w:rPr>
                <w:bCs/>
              </w:rPr>
              <w:t>74,99</w:t>
            </w:r>
          </w:p>
        </w:tc>
      </w:tr>
      <w:tr w:rsidR="00286FB0" w:rsidRPr="00772D14" w14:paraId="471A69F7" w14:textId="77777777" w:rsidTr="006878BB">
        <w:trPr>
          <w:trHeight w:val="238"/>
        </w:trPr>
        <w:tc>
          <w:tcPr>
            <w:tcW w:w="1000" w:type="dxa"/>
            <w:vMerge/>
            <w:tcBorders>
              <w:bottom w:val="single" w:sz="2" w:space="0" w:color="1F3864" w:themeColor="accent1" w:themeShade="80"/>
              <w:right w:val="single" w:sz="2" w:space="0" w:color="1F3864" w:themeColor="accent1" w:themeShade="80"/>
            </w:tcBorders>
            <w:vAlign w:val="center"/>
          </w:tcPr>
          <w:p w14:paraId="636C91B1" w14:textId="77777777" w:rsidR="00286FB0" w:rsidRPr="006878BB" w:rsidRDefault="00286FB0" w:rsidP="006878BB">
            <w:pPr>
              <w:pStyle w:val="08-Tabelageral"/>
              <w:ind w:left="113"/>
              <w:jc w:val="center"/>
              <w:rPr>
                <w:rFonts w:cs="Arial"/>
                <w:b/>
                <w:bCs/>
                <w:szCs w:val="14"/>
                <w:highlight w:val="yellow"/>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571E1C46" w14:textId="77777777" w:rsidR="00286FB0" w:rsidRPr="006878BB" w:rsidRDefault="00286FB0" w:rsidP="006878BB">
            <w:pPr>
              <w:pStyle w:val="08-Tabelageral"/>
              <w:jc w:val="center"/>
              <w:rPr>
                <w:rFonts w:cs="Arial"/>
                <w:b/>
                <w:bCs/>
                <w:szCs w:val="14"/>
              </w:rPr>
            </w:pPr>
            <w:r w:rsidRPr="006878BB">
              <w:rPr>
                <w:rFonts w:cs="Arial"/>
                <w:b/>
                <w:bCs/>
                <w:szCs w:val="14"/>
              </w:rPr>
              <w:t>Saúde</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vAlign w:val="center"/>
          </w:tcPr>
          <w:p w14:paraId="392F95A0" w14:textId="77777777" w:rsidR="00286FB0" w:rsidRPr="00BD64C0" w:rsidRDefault="00286FB0" w:rsidP="006878BB">
            <w:pPr>
              <w:pStyle w:val="08-Tabelageral"/>
              <w:jc w:val="left"/>
              <w:rPr>
                <w:rFonts w:cs="Arial"/>
                <w:szCs w:val="14"/>
              </w:rPr>
            </w:pPr>
            <w:proofErr w:type="spellStart"/>
            <w:r w:rsidRPr="00BD64C0">
              <w:rPr>
                <w:rFonts w:cs="Arial"/>
                <w:szCs w:val="14"/>
              </w:rPr>
              <w:t>Brasildental</w:t>
            </w:r>
            <w:proofErr w:type="spellEnd"/>
            <w:r w:rsidRPr="00BD64C0">
              <w:rPr>
                <w:rFonts w:cs="Arial"/>
                <w:szCs w:val="14"/>
              </w:rPr>
              <w:t xml:space="preserve"> Operadora de Planos Odontológicos S.A. (</w:t>
            </w:r>
            <w:proofErr w:type="spellStart"/>
            <w:r w:rsidRPr="00BD64C0">
              <w:rPr>
                <w:rFonts w:cs="Arial"/>
                <w:szCs w:val="14"/>
              </w:rPr>
              <w:t>Brasildental</w:t>
            </w:r>
            <w:proofErr w:type="spellEnd"/>
            <w:r w:rsidRPr="00BD64C0">
              <w:rPr>
                <w:rFonts w:cs="Arial"/>
                <w:szCs w:val="14"/>
              </w:rPr>
              <w:t>)</w:t>
            </w:r>
          </w:p>
        </w:tc>
        <w:tc>
          <w:tcPr>
            <w:tcW w:w="1814" w:type="dxa"/>
            <w:tcBorders>
              <w:top w:val="single" w:sz="2" w:space="0" w:color="1F3864" w:themeColor="accent1" w:themeShade="80"/>
              <w:bottom w:val="single" w:sz="2" w:space="0" w:color="1F3864" w:themeColor="accent1" w:themeShade="80"/>
            </w:tcBorders>
          </w:tcPr>
          <w:p w14:paraId="718C000D" w14:textId="77777777" w:rsidR="00286FB0" w:rsidRPr="00600F18" w:rsidRDefault="00286FB0" w:rsidP="00AA63F9">
            <w:pPr>
              <w:pStyle w:val="08-Tabelageral"/>
              <w:jc w:val="left"/>
              <w:rPr>
                <w:rFonts w:cs="Arial"/>
                <w:szCs w:val="14"/>
                <w:highlight w:val="yellow"/>
              </w:rPr>
            </w:pPr>
            <w:r w:rsidRPr="00483879">
              <w:rPr>
                <w:rFonts w:cs="Arial"/>
                <w:szCs w:val="14"/>
              </w:rPr>
              <w:t>Comercialização de planos de assistência odontológica.</w:t>
            </w:r>
          </w:p>
        </w:tc>
        <w:tc>
          <w:tcPr>
            <w:tcW w:w="1334" w:type="dxa"/>
            <w:tcBorders>
              <w:top w:val="single" w:sz="2" w:space="0" w:color="1F3864" w:themeColor="accent1" w:themeShade="80"/>
              <w:bottom w:val="single" w:sz="2" w:space="0" w:color="1F3864" w:themeColor="accent1" w:themeShade="80"/>
            </w:tcBorders>
            <w:vAlign w:val="center"/>
          </w:tcPr>
          <w:p w14:paraId="22EAE644" w14:textId="77777777" w:rsidR="00286FB0" w:rsidRPr="0025537E" w:rsidRDefault="00286FB0" w:rsidP="006878BB">
            <w:pPr>
              <w:pStyle w:val="08-Tabelageral"/>
              <w:jc w:val="center"/>
              <w:rPr>
                <w:bCs/>
              </w:rPr>
            </w:pPr>
            <w:r w:rsidRPr="0025537E">
              <w:rPr>
                <w:bCs/>
              </w:rPr>
              <w:t>ANS</w:t>
            </w:r>
            <w:r>
              <w:rPr>
                <w:bCs/>
              </w:rPr>
              <w:t>GAAP</w:t>
            </w:r>
          </w:p>
        </w:tc>
        <w:tc>
          <w:tcPr>
            <w:tcW w:w="670" w:type="dxa"/>
            <w:tcBorders>
              <w:top w:val="single" w:sz="2" w:space="0" w:color="1F3864" w:themeColor="accent1" w:themeShade="80"/>
              <w:bottom w:val="single" w:sz="2" w:space="0" w:color="1F3864" w:themeColor="accent1" w:themeShade="80"/>
            </w:tcBorders>
          </w:tcPr>
          <w:p w14:paraId="289075C7" w14:textId="77777777" w:rsidR="00286FB0" w:rsidRPr="00AF17C4" w:rsidRDefault="00286FB0" w:rsidP="00AA63F9">
            <w:pPr>
              <w:pStyle w:val="08-Tabelageral"/>
              <w:jc w:val="center"/>
              <w:rPr>
                <w:bCs/>
              </w:rPr>
            </w:pPr>
          </w:p>
        </w:tc>
        <w:tc>
          <w:tcPr>
            <w:tcW w:w="678" w:type="dxa"/>
            <w:tcBorders>
              <w:top w:val="single" w:sz="2" w:space="0" w:color="1F3864" w:themeColor="accent1" w:themeShade="80"/>
              <w:bottom w:val="single" w:sz="2" w:space="0" w:color="1F3864" w:themeColor="accent1" w:themeShade="80"/>
            </w:tcBorders>
            <w:vAlign w:val="center"/>
          </w:tcPr>
          <w:p w14:paraId="49031A2D" w14:textId="77777777" w:rsidR="00286FB0" w:rsidRPr="00AF17C4" w:rsidRDefault="00286FB0" w:rsidP="006878BB">
            <w:pPr>
              <w:pStyle w:val="08-Tabelageral"/>
              <w:jc w:val="center"/>
              <w:rPr>
                <w:bCs/>
              </w:rPr>
            </w:pPr>
            <w:r w:rsidRPr="00AF17C4">
              <w:rPr>
                <w:bCs/>
              </w:rPr>
              <w:t>49,99</w:t>
            </w:r>
          </w:p>
        </w:tc>
        <w:tc>
          <w:tcPr>
            <w:tcW w:w="759" w:type="dxa"/>
            <w:tcBorders>
              <w:top w:val="single" w:sz="2" w:space="0" w:color="1F3864" w:themeColor="accent1" w:themeShade="80"/>
              <w:bottom w:val="single" w:sz="2" w:space="0" w:color="1F3864" w:themeColor="accent1" w:themeShade="80"/>
            </w:tcBorders>
            <w:vAlign w:val="center"/>
          </w:tcPr>
          <w:p w14:paraId="171003BF" w14:textId="77777777" w:rsidR="00286FB0" w:rsidRPr="00AF17C4" w:rsidRDefault="00286FB0" w:rsidP="006878BB">
            <w:pPr>
              <w:pStyle w:val="08-Tabelageral"/>
              <w:jc w:val="center"/>
              <w:rPr>
                <w:bCs/>
              </w:rPr>
            </w:pPr>
            <w:r>
              <w:rPr>
                <w:bCs/>
              </w:rPr>
              <w:t>100,00</w:t>
            </w:r>
          </w:p>
        </w:tc>
        <w:tc>
          <w:tcPr>
            <w:tcW w:w="646" w:type="dxa"/>
            <w:tcBorders>
              <w:top w:val="single" w:sz="2" w:space="0" w:color="1F3864" w:themeColor="accent1" w:themeShade="80"/>
              <w:bottom w:val="single" w:sz="2" w:space="0" w:color="1F3864" w:themeColor="accent1" w:themeShade="80"/>
            </w:tcBorders>
            <w:vAlign w:val="center"/>
          </w:tcPr>
          <w:p w14:paraId="5C6C703B" w14:textId="77777777" w:rsidR="00286FB0" w:rsidRPr="00AF17C4" w:rsidRDefault="00286FB0" w:rsidP="006878BB">
            <w:pPr>
              <w:pStyle w:val="08-Tabelageral"/>
              <w:jc w:val="center"/>
              <w:rPr>
                <w:bCs/>
              </w:rPr>
            </w:pPr>
            <w:r w:rsidRPr="00AF17C4">
              <w:rPr>
                <w:bCs/>
              </w:rPr>
              <w:t>74,99</w:t>
            </w:r>
          </w:p>
        </w:tc>
      </w:tr>
      <w:tr w:rsidR="00286FB0" w:rsidRPr="00772D14" w14:paraId="1F9EF743" w14:textId="77777777" w:rsidTr="006878BB">
        <w:trPr>
          <w:trHeight w:val="238"/>
        </w:trPr>
        <w:tc>
          <w:tcPr>
            <w:tcW w:w="1000" w:type="dxa"/>
            <w:vMerge w:val="restart"/>
            <w:tcBorders>
              <w:bottom w:val="single" w:sz="2" w:space="0" w:color="1F3864" w:themeColor="accent1" w:themeShade="80"/>
              <w:right w:val="single" w:sz="2" w:space="0" w:color="1F3864" w:themeColor="accent1" w:themeShade="80"/>
            </w:tcBorders>
            <w:vAlign w:val="center"/>
          </w:tcPr>
          <w:p w14:paraId="5B5FFD19" w14:textId="77777777" w:rsidR="00286FB0" w:rsidRPr="006878BB" w:rsidRDefault="00286FB0" w:rsidP="006878BB">
            <w:pPr>
              <w:pStyle w:val="08-Tabelageral"/>
              <w:jc w:val="center"/>
              <w:rPr>
                <w:rFonts w:cs="Arial"/>
                <w:b/>
                <w:bCs/>
                <w:szCs w:val="14"/>
              </w:rPr>
            </w:pPr>
            <w:r w:rsidRPr="006878BB">
              <w:rPr>
                <w:rFonts w:cs="Arial"/>
                <w:b/>
                <w:bCs/>
                <w:szCs w:val="14"/>
              </w:rPr>
              <w:t>Corretagem</w:t>
            </w:r>
          </w:p>
        </w:tc>
        <w:tc>
          <w:tcPr>
            <w:tcW w:w="1204" w:type="dxa"/>
            <w:tcBorders>
              <w:top w:val="single" w:sz="2" w:space="0" w:color="1F3864" w:themeColor="accent1" w:themeShade="80"/>
              <w:left w:val="single" w:sz="2" w:space="0" w:color="1F3864" w:themeColor="accent1" w:themeShade="80"/>
              <w:right w:val="single" w:sz="2" w:space="0" w:color="1F3864" w:themeColor="accent1" w:themeShade="80"/>
            </w:tcBorders>
            <w:vAlign w:val="center"/>
          </w:tcPr>
          <w:p w14:paraId="0C7D9628" w14:textId="77777777" w:rsidR="00286FB0" w:rsidRPr="006878BB" w:rsidRDefault="00286FB0" w:rsidP="006878BB">
            <w:pPr>
              <w:pStyle w:val="08-Tabelageral"/>
              <w:jc w:val="center"/>
              <w:rPr>
                <w:rFonts w:cs="Arial"/>
                <w:b/>
                <w:bCs/>
                <w:szCs w:val="14"/>
              </w:rPr>
            </w:pPr>
          </w:p>
        </w:tc>
        <w:tc>
          <w:tcPr>
            <w:tcW w:w="1534" w:type="dxa"/>
            <w:tcBorders>
              <w:top w:val="single" w:sz="2" w:space="0" w:color="1F3864" w:themeColor="accent1" w:themeShade="80"/>
              <w:left w:val="single" w:sz="2" w:space="0" w:color="1F3864" w:themeColor="accent1" w:themeShade="80"/>
            </w:tcBorders>
            <w:vAlign w:val="center"/>
          </w:tcPr>
          <w:p w14:paraId="48F6297D" w14:textId="77777777" w:rsidR="00286FB0" w:rsidRPr="00BD64C0" w:rsidRDefault="00286FB0" w:rsidP="006878BB">
            <w:pPr>
              <w:pStyle w:val="08-Tabelageral"/>
              <w:jc w:val="left"/>
              <w:rPr>
                <w:rFonts w:cs="Arial"/>
                <w:szCs w:val="14"/>
              </w:rPr>
            </w:pPr>
            <w:r w:rsidRPr="00BD64C0">
              <w:rPr>
                <w:rFonts w:cs="Arial"/>
                <w:bCs/>
                <w:szCs w:val="14"/>
              </w:rPr>
              <w:t>BB Corretora de Seguros e Adm. de Bens S.A. (</w:t>
            </w:r>
            <w:r w:rsidRPr="00BD64C0">
              <w:rPr>
                <w:rFonts w:cs="Arial"/>
                <w:szCs w:val="14"/>
              </w:rPr>
              <w:t>BB Corretora)</w:t>
            </w:r>
          </w:p>
        </w:tc>
        <w:tc>
          <w:tcPr>
            <w:tcW w:w="1814" w:type="dxa"/>
            <w:tcBorders>
              <w:top w:val="single" w:sz="2" w:space="0" w:color="1F3864" w:themeColor="accent1" w:themeShade="80"/>
            </w:tcBorders>
          </w:tcPr>
          <w:p w14:paraId="26A279A7" w14:textId="77777777" w:rsidR="00286FB0" w:rsidRPr="00600F18" w:rsidRDefault="00286FB0" w:rsidP="00AA63F9">
            <w:pPr>
              <w:pStyle w:val="08-Tabelageral"/>
              <w:jc w:val="left"/>
              <w:rPr>
                <w:rFonts w:cs="Arial"/>
                <w:szCs w:val="14"/>
                <w:highlight w:val="yellow"/>
              </w:rPr>
            </w:pPr>
            <w:r w:rsidRPr="00483879">
              <w:rPr>
                <w:rFonts w:cs="Arial"/>
                <w:szCs w:val="14"/>
              </w:rPr>
              <w:t>Corretagem de seguros, planos de capitalização, planos de previdência complementar aberta e administração de bens.</w:t>
            </w:r>
          </w:p>
        </w:tc>
        <w:tc>
          <w:tcPr>
            <w:tcW w:w="1334" w:type="dxa"/>
            <w:tcBorders>
              <w:top w:val="single" w:sz="2" w:space="0" w:color="1F3864" w:themeColor="accent1" w:themeShade="80"/>
            </w:tcBorders>
            <w:vAlign w:val="center"/>
          </w:tcPr>
          <w:p w14:paraId="4221BBF5" w14:textId="77777777" w:rsidR="00286FB0" w:rsidRPr="007749DB" w:rsidRDefault="00286FB0" w:rsidP="006878BB">
            <w:pPr>
              <w:pStyle w:val="08-Tabelageral"/>
              <w:jc w:val="center"/>
              <w:rPr>
                <w:bCs/>
              </w:rPr>
            </w:pPr>
            <w:r>
              <w:rPr>
                <w:bCs/>
              </w:rPr>
              <w:t>BRGAAP</w:t>
            </w:r>
          </w:p>
        </w:tc>
        <w:tc>
          <w:tcPr>
            <w:tcW w:w="670" w:type="dxa"/>
            <w:tcBorders>
              <w:top w:val="single" w:sz="2" w:space="0" w:color="1F3864" w:themeColor="accent1" w:themeShade="80"/>
            </w:tcBorders>
          </w:tcPr>
          <w:p w14:paraId="23347A00" w14:textId="77777777" w:rsidR="00286FB0" w:rsidRPr="007749DB" w:rsidRDefault="00286FB0" w:rsidP="00AA63F9">
            <w:pPr>
              <w:pStyle w:val="08-Tabelageral"/>
              <w:jc w:val="center"/>
              <w:rPr>
                <w:bCs/>
              </w:rPr>
            </w:pPr>
          </w:p>
        </w:tc>
        <w:tc>
          <w:tcPr>
            <w:tcW w:w="678" w:type="dxa"/>
            <w:tcBorders>
              <w:top w:val="single" w:sz="2" w:space="0" w:color="1F3864" w:themeColor="accent1" w:themeShade="80"/>
            </w:tcBorders>
            <w:vAlign w:val="center"/>
          </w:tcPr>
          <w:p w14:paraId="2F391D3B" w14:textId="77777777" w:rsidR="00286FB0" w:rsidRPr="007749DB" w:rsidRDefault="00286FB0" w:rsidP="006878BB">
            <w:pPr>
              <w:pStyle w:val="08-Tabelageral"/>
              <w:jc w:val="center"/>
              <w:rPr>
                <w:bCs/>
              </w:rPr>
            </w:pPr>
            <w:r w:rsidRPr="007749DB">
              <w:rPr>
                <w:bCs/>
              </w:rPr>
              <w:t>100,00</w:t>
            </w:r>
          </w:p>
        </w:tc>
        <w:tc>
          <w:tcPr>
            <w:tcW w:w="759" w:type="dxa"/>
            <w:tcBorders>
              <w:top w:val="single" w:sz="2" w:space="0" w:color="1F3864" w:themeColor="accent1" w:themeShade="80"/>
            </w:tcBorders>
            <w:vAlign w:val="center"/>
          </w:tcPr>
          <w:p w14:paraId="3D2321FF" w14:textId="77777777" w:rsidR="00286FB0" w:rsidRPr="007749DB" w:rsidRDefault="00286FB0" w:rsidP="006878BB">
            <w:pPr>
              <w:pStyle w:val="08-Tabelageral"/>
              <w:jc w:val="center"/>
              <w:rPr>
                <w:bCs/>
              </w:rPr>
            </w:pPr>
            <w:r>
              <w:rPr>
                <w:bCs/>
              </w:rPr>
              <w:t>--</w:t>
            </w:r>
          </w:p>
        </w:tc>
        <w:tc>
          <w:tcPr>
            <w:tcW w:w="646" w:type="dxa"/>
            <w:tcBorders>
              <w:top w:val="single" w:sz="2" w:space="0" w:color="1F3864" w:themeColor="accent1" w:themeShade="80"/>
            </w:tcBorders>
            <w:vAlign w:val="center"/>
          </w:tcPr>
          <w:p w14:paraId="07DC0B02" w14:textId="77777777" w:rsidR="00286FB0" w:rsidRPr="00AF17C4" w:rsidRDefault="00286FB0" w:rsidP="006878BB">
            <w:pPr>
              <w:pStyle w:val="08-Tabelageral"/>
              <w:jc w:val="center"/>
              <w:rPr>
                <w:bCs/>
              </w:rPr>
            </w:pPr>
            <w:r w:rsidRPr="007749DB">
              <w:rPr>
                <w:bCs/>
              </w:rPr>
              <w:t>100,00</w:t>
            </w:r>
          </w:p>
        </w:tc>
      </w:tr>
      <w:tr w:rsidR="00286FB0" w:rsidRPr="00904F22" w14:paraId="3A6D44BA" w14:textId="77777777" w:rsidTr="006878BB">
        <w:trPr>
          <w:trHeight w:val="238"/>
        </w:trPr>
        <w:tc>
          <w:tcPr>
            <w:tcW w:w="1000" w:type="dxa"/>
            <w:vMerge/>
            <w:tcBorders>
              <w:bottom w:val="single" w:sz="2" w:space="0" w:color="1F3864" w:themeColor="accent1" w:themeShade="80"/>
              <w:right w:val="single" w:sz="2" w:space="0" w:color="1F3864" w:themeColor="accent1" w:themeShade="80"/>
            </w:tcBorders>
          </w:tcPr>
          <w:p w14:paraId="30808D46" w14:textId="77777777" w:rsidR="00286FB0" w:rsidRPr="00F45619" w:rsidRDefault="00286FB0" w:rsidP="00AA63F9">
            <w:pPr>
              <w:pStyle w:val="08-Tabelageral"/>
              <w:ind w:left="113"/>
              <w:jc w:val="left"/>
              <w:rPr>
                <w:rFonts w:cs="Arial"/>
                <w:b/>
                <w:bCs/>
                <w:szCs w:val="14"/>
                <w:highlight w:val="yellow"/>
              </w:rPr>
            </w:pPr>
          </w:p>
        </w:tc>
        <w:tc>
          <w:tcPr>
            <w:tcW w:w="1204" w:type="dxa"/>
            <w:tcBorders>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4EB8784B" w14:textId="77777777" w:rsidR="00286FB0" w:rsidRPr="006878BB" w:rsidRDefault="00286FB0" w:rsidP="006878BB">
            <w:pPr>
              <w:pStyle w:val="08-Tabelageral"/>
              <w:jc w:val="center"/>
              <w:rPr>
                <w:rFonts w:cs="Arial"/>
                <w:b/>
                <w:bCs/>
                <w:szCs w:val="14"/>
              </w:rPr>
            </w:pPr>
          </w:p>
        </w:tc>
        <w:tc>
          <w:tcPr>
            <w:tcW w:w="1534" w:type="dxa"/>
            <w:tcBorders>
              <w:left w:val="single" w:sz="2" w:space="0" w:color="1F3864" w:themeColor="accent1" w:themeShade="80"/>
              <w:bottom w:val="single" w:sz="2" w:space="0" w:color="1F3864" w:themeColor="accent1" w:themeShade="80"/>
            </w:tcBorders>
            <w:vAlign w:val="center"/>
          </w:tcPr>
          <w:p w14:paraId="15EBA220" w14:textId="77777777" w:rsidR="00286FB0" w:rsidRPr="00BD64C0" w:rsidRDefault="00286FB0" w:rsidP="006878BB">
            <w:pPr>
              <w:pStyle w:val="08-Tabelageral"/>
              <w:jc w:val="left"/>
              <w:rPr>
                <w:rFonts w:cs="Arial"/>
                <w:szCs w:val="14"/>
              </w:rPr>
            </w:pPr>
            <w:proofErr w:type="spellStart"/>
            <w:r w:rsidRPr="00BD64C0">
              <w:rPr>
                <w:rFonts w:cs="Arial"/>
                <w:bCs/>
                <w:szCs w:val="14"/>
              </w:rPr>
              <w:t>Ciclic</w:t>
            </w:r>
            <w:proofErr w:type="spellEnd"/>
            <w:r w:rsidRPr="00BD64C0">
              <w:rPr>
                <w:rFonts w:cs="Arial"/>
                <w:bCs/>
                <w:szCs w:val="14"/>
              </w:rPr>
              <w:t xml:space="preserve"> Corretora de Seguros S.A. (</w:t>
            </w:r>
            <w:proofErr w:type="spellStart"/>
            <w:r w:rsidRPr="00BD64C0">
              <w:rPr>
                <w:rFonts w:cs="Arial"/>
                <w:szCs w:val="14"/>
              </w:rPr>
              <w:t>Ciclic</w:t>
            </w:r>
            <w:proofErr w:type="spellEnd"/>
            <w:r w:rsidRPr="00BD64C0">
              <w:rPr>
                <w:rFonts w:cs="Arial"/>
                <w:szCs w:val="14"/>
              </w:rPr>
              <w:t>)</w:t>
            </w:r>
          </w:p>
        </w:tc>
        <w:tc>
          <w:tcPr>
            <w:tcW w:w="1814" w:type="dxa"/>
            <w:tcBorders>
              <w:bottom w:val="single" w:sz="2" w:space="0" w:color="1F3864" w:themeColor="accent1" w:themeShade="80"/>
            </w:tcBorders>
          </w:tcPr>
          <w:p w14:paraId="0BB7670A" w14:textId="77777777" w:rsidR="00286FB0" w:rsidRPr="00600F18" w:rsidRDefault="00286FB0" w:rsidP="00AA63F9">
            <w:pPr>
              <w:pStyle w:val="08-Tabelageral"/>
              <w:jc w:val="left"/>
              <w:rPr>
                <w:rFonts w:cs="Arial"/>
                <w:szCs w:val="14"/>
                <w:highlight w:val="yellow"/>
              </w:rPr>
            </w:pPr>
            <w:r w:rsidRPr="00483879">
              <w:rPr>
                <w:rFonts w:cs="Arial"/>
                <w:szCs w:val="14"/>
              </w:rPr>
              <w:t>Corretagem de seguros, planos de capitalização, planos de previdência complementar aberta e incentivo à comercialização de produtos em canal digital.</w:t>
            </w:r>
          </w:p>
        </w:tc>
        <w:tc>
          <w:tcPr>
            <w:tcW w:w="1334" w:type="dxa"/>
            <w:tcBorders>
              <w:bottom w:val="single" w:sz="2" w:space="0" w:color="1F3864" w:themeColor="accent1" w:themeShade="80"/>
            </w:tcBorders>
            <w:vAlign w:val="center"/>
          </w:tcPr>
          <w:p w14:paraId="15F8B411" w14:textId="77777777" w:rsidR="00286FB0" w:rsidRPr="0025537E" w:rsidRDefault="00286FB0" w:rsidP="006878BB">
            <w:pPr>
              <w:pStyle w:val="08-Tabelageral"/>
              <w:jc w:val="center"/>
              <w:rPr>
                <w:bCs/>
              </w:rPr>
            </w:pPr>
            <w:r>
              <w:rPr>
                <w:bCs/>
              </w:rPr>
              <w:t>BRGAAP</w:t>
            </w:r>
          </w:p>
        </w:tc>
        <w:tc>
          <w:tcPr>
            <w:tcW w:w="670" w:type="dxa"/>
            <w:tcBorders>
              <w:bottom w:val="single" w:sz="2" w:space="0" w:color="1F3864" w:themeColor="accent1" w:themeShade="80"/>
            </w:tcBorders>
          </w:tcPr>
          <w:p w14:paraId="0120A3F5" w14:textId="77777777" w:rsidR="00286FB0" w:rsidRPr="00AF17C4" w:rsidRDefault="00286FB0" w:rsidP="00AA63F9">
            <w:pPr>
              <w:pStyle w:val="08-Tabelageral"/>
              <w:jc w:val="center"/>
              <w:rPr>
                <w:bCs/>
              </w:rPr>
            </w:pPr>
          </w:p>
        </w:tc>
        <w:tc>
          <w:tcPr>
            <w:tcW w:w="678" w:type="dxa"/>
            <w:tcBorders>
              <w:bottom w:val="single" w:sz="2" w:space="0" w:color="1F3864" w:themeColor="accent1" w:themeShade="80"/>
            </w:tcBorders>
            <w:vAlign w:val="center"/>
          </w:tcPr>
          <w:p w14:paraId="5C3E8ED2" w14:textId="77777777" w:rsidR="00286FB0" w:rsidRPr="00AF17C4" w:rsidRDefault="00286FB0" w:rsidP="006878BB">
            <w:pPr>
              <w:pStyle w:val="08-Tabelageral"/>
              <w:jc w:val="center"/>
              <w:rPr>
                <w:bCs/>
              </w:rPr>
            </w:pPr>
            <w:r w:rsidRPr="00AF17C4">
              <w:rPr>
                <w:bCs/>
              </w:rPr>
              <w:t>49,99</w:t>
            </w:r>
          </w:p>
        </w:tc>
        <w:tc>
          <w:tcPr>
            <w:tcW w:w="759" w:type="dxa"/>
            <w:tcBorders>
              <w:bottom w:val="single" w:sz="2" w:space="0" w:color="1F3864" w:themeColor="accent1" w:themeShade="80"/>
            </w:tcBorders>
            <w:vAlign w:val="center"/>
          </w:tcPr>
          <w:p w14:paraId="66F9FD8F" w14:textId="77777777" w:rsidR="00286FB0" w:rsidRPr="00AF17C4" w:rsidRDefault="00286FB0" w:rsidP="006878BB">
            <w:pPr>
              <w:pStyle w:val="08-Tabelageral"/>
              <w:jc w:val="center"/>
              <w:rPr>
                <w:bCs/>
              </w:rPr>
            </w:pPr>
            <w:r>
              <w:rPr>
                <w:bCs/>
              </w:rPr>
              <w:t>100,00</w:t>
            </w:r>
          </w:p>
        </w:tc>
        <w:tc>
          <w:tcPr>
            <w:tcW w:w="646" w:type="dxa"/>
            <w:tcBorders>
              <w:bottom w:val="single" w:sz="2" w:space="0" w:color="1F3864" w:themeColor="accent1" w:themeShade="80"/>
            </w:tcBorders>
            <w:vAlign w:val="center"/>
          </w:tcPr>
          <w:p w14:paraId="1F813224" w14:textId="77777777" w:rsidR="00286FB0" w:rsidRPr="00AF17C4" w:rsidRDefault="00286FB0" w:rsidP="006878BB">
            <w:pPr>
              <w:pStyle w:val="08-Tabelageral"/>
              <w:jc w:val="center"/>
              <w:rPr>
                <w:bCs/>
              </w:rPr>
            </w:pPr>
            <w:r w:rsidRPr="00AF17C4">
              <w:rPr>
                <w:bCs/>
              </w:rPr>
              <w:t>74,99</w:t>
            </w:r>
          </w:p>
        </w:tc>
      </w:tr>
    </w:tbl>
    <w:p w14:paraId="0CF26F83" w14:textId="77777777" w:rsidR="00286FB0" w:rsidRPr="0071731C" w:rsidRDefault="00286FB0" w:rsidP="00286FB0">
      <w:pPr>
        <w:pStyle w:val="paragraph"/>
        <w:numPr>
          <w:ilvl w:val="0"/>
          <w:numId w:val="45"/>
        </w:numPr>
        <w:spacing w:before="0" w:beforeAutospacing="0" w:after="0" w:afterAutospacing="0"/>
        <w:jc w:val="both"/>
        <w:textAlignment w:val="baseline"/>
        <w:rPr>
          <w:rStyle w:val="normaltextrun"/>
          <w:rFonts w:ascii="Arial" w:hAnsi="Arial" w:cs="Arial"/>
          <w:sz w:val="14"/>
          <w:szCs w:val="14"/>
        </w:rPr>
      </w:pPr>
      <w:r>
        <w:rPr>
          <w:rStyle w:val="normaltextrun"/>
          <w:rFonts w:ascii="Arial" w:hAnsi="Arial" w:cs="Arial"/>
          <w:sz w:val="14"/>
          <w:szCs w:val="14"/>
        </w:rPr>
        <w:t>Não houve alteração nos percentuais de participação dos Investimentos em Participações Societárias no período.</w:t>
      </w:r>
    </w:p>
    <w:p w14:paraId="4BACA332" w14:textId="77777777" w:rsidR="00286FB0" w:rsidRDefault="00286FB0" w:rsidP="00286FB0">
      <w:pPr>
        <w:pStyle w:val="05-Textonormal"/>
        <w:spacing w:line="240" w:lineRule="auto"/>
        <w:rPr>
          <w:rFonts w:cs="Arial"/>
          <w:lang w:eastAsia="zh-CN"/>
        </w:rPr>
      </w:pPr>
      <w:r w:rsidRPr="00A00E6B">
        <w:rPr>
          <w:rFonts w:cs="Arial"/>
        </w:rPr>
        <w:t>As empresas investidas são avaliadas pelo método de equivalência patrimonial</w:t>
      </w:r>
      <w:r>
        <w:rPr>
          <w:rFonts w:cs="Arial"/>
        </w:rPr>
        <w:t xml:space="preserve"> e não </w:t>
      </w:r>
      <w:r w:rsidRPr="00A00E6B">
        <w:rPr>
          <w:rFonts w:cs="Arial"/>
          <w:lang w:eastAsia="zh-CN"/>
        </w:rPr>
        <w:t>possuem ações negociadas em bolsas de valores</w:t>
      </w:r>
      <w:r>
        <w:rPr>
          <w:rFonts w:cs="Arial"/>
          <w:lang w:eastAsia="zh-CN"/>
        </w:rPr>
        <w:t xml:space="preserve">. </w:t>
      </w:r>
      <w:r>
        <w:rPr>
          <w:rFonts w:cs="Arial"/>
        </w:rPr>
        <w:t>N</w:t>
      </w:r>
      <w:r w:rsidRPr="00A00E6B">
        <w:rPr>
          <w:rFonts w:cs="Arial"/>
        </w:rPr>
        <w:t xml:space="preserve">ão há indicativo </w:t>
      </w:r>
      <w:r>
        <w:rPr>
          <w:rFonts w:cs="Arial"/>
        </w:rPr>
        <w:t>de descontinuidade operacional para tais empresas</w:t>
      </w:r>
      <w:r w:rsidRPr="00EF774E">
        <w:rPr>
          <w:rFonts w:cs="Arial"/>
          <w:lang w:eastAsia="zh-CN"/>
        </w:rPr>
        <w:t>.</w:t>
      </w:r>
    </w:p>
    <w:p w14:paraId="38FD8E41" w14:textId="77777777" w:rsidR="00286FB0" w:rsidRPr="00522DAA" w:rsidRDefault="00286FB0" w:rsidP="00286FB0">
      <w:pPr>
        <w:pStyle w:val="01-TtulodeNota"/>
        <w:pageBreakBefore/>
        <w:numPr>
          <w:ilvl w:val="0"/>
          <w:numId w:val="36"/>
        </w:numPr>
        <w:spacing w:before="0" w:after="0"/>
        <w:ind w:left="284" w:hanging="284"/>
        <w:jc w:val="left"/>
        <w:rPr>
          <w:color w:val="1F3864" w:themeColor="accent1" w:themeShade="80"/>
          <w:sz w:val="18"/>
          <w:szCs w:val="18"/>
        </w:rPr>
      </w:pPr>
      <w:r w:rsidRPr="00522DAA">
        <w:rPr>
          <w:color w:val="1F3864" w:themeColor="accent1" w:themeShade="80"/>
          <w:sz w:val="18"/>
          <w:szCs w:val="18"/>
        </w:rPr>
        <w:lastRenderedPageBreak/>
        <w:t>Participações Societárias avaliadas pelo Método de Equivalência Patrimonial</w:t>
      </w:r>
    </w:p>
    <w:p w14:paraId="72472C53" w14:textId="77777777" w:rsidR="00286FB0" w:rsidRDefault="00286FB0" w:rsidP="00286FB0">
      <w:pPr>
        <w:pStyle w:val="01-TtulodeNota"/>
        <w:spacing w:before="0" w:after="0"/>
        <w:jc w:val="right"/>
        <w:rPr>
          <w:sz w:val="14"/>
          <w:szCs w:val="14"/>
        </w:rPr>
      </w:pPr>
      <w:bookmarkStart w:id="55" w:name="_Hlk86925654"/>
      <w:r>
        <w:rPr>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780"/>
        <w:gridCol w:w="2780"/>
      </w:tblGrid>
      <w:tr w:rsidR="00286FB0" w14:paraId="6239EBB1"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2F7C6EC1" w14:textId="77777777" w:rsidR="00286FB0" w:rsidRDefault="00286FB0" w:rsidP="00AA63F9">
            <w:pPr>
              <w:rPr>
                <w:rFonts w:ascii="Arial" w:hAnsi="Arial" w:cs="Arial"/>
                <w:color w:val="FF0000"/>
                <w:sz w:val="14"/>
                <w:szCs w:val="14"/>
              </w:rPr>
            </w:pPr>
          </w:p>
        </w:tc>
        <w:tc>
          <w:tcPr>
            <w:tcW w:w="556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53B1ACAB" w14:textId="77777777" w:rsidR="00286FB0" w:rsidRDefault="00286FB0" w:rsidP="00AA63F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Controlador</w:t>
            </w:r>
          </w:p>
        </w:tc>
      </w:tr>
      <w:tr w:rsidR="00286FB0" w14:paraId="6148D4F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vAlign w:val="center"/>
          </w:tcPr>
          <w:p w14:paraId="6313E1C1" w14:textId="77777777" w:rsidR="00286FB0" w:rsidRDefault="00286FB0" w:rsidP="00AA63F9">
            <w:pPr>
              <w:rPr>
                <w:rFonts w:ascii="Arial" w:hAnsi="Arial" w:cs="Arial"/>
                <w:color w:val="FF0000"/>
                <w:sz w:val="14"/>
                <w:szCs w:val="14"/>
              </w:rPr>
            </w:pPr>
          </w:p>
        </w:tc>
        <w:tc>
          <w:tcPr>
            <w:tcW w:w="2780" w:type="dxa"/>
            <w:tcBorders>
              <w:top w:val="single" w:sz="2" w:space="0" w:color="1F3864" w:themeColor="accent1" w:themeShade="80"/>
              <w:left w:val="nil"/>
              <w:bottom w:val="single" w:sz="2" w:space="0" w:color="1F3864" w:themeColor="accent1" w:themeShade="80"/>
              <w:right w:val="nil"/>
            </w:tcBorders>
            <w:vAlign w:val="center"/>
          </w:tcPr>
          <w:p w14:paraId="0CC89E01"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2780" w:type="dxa"/>
            <w:tcBorders>
              <w:top w:val="single" w:sz="2" w:space="0" w:color="1F3864" w:themeColor="accent1" w:themeShade="80"/>
              <w:left w:val="nil"/>
              <w:bottom w:val="single" w:sz="2" w:space="0" w:color="1F3864" w:themeColor="accent1" w:themeShade="80"/>
              <w:right w:val="nil"/>
            </w:tcBorders>
            <w:vAlign w:val="center"/>
          </w:tcPr>
          <w:p w14:paraId="07624DA1"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286FB0" w14:paraId="5ED509D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421F8391" w14:textId="77777777" w:rsidR="00286FB0" w:rsidRDefault="00286FB0" w:rsidP="00AA63F9">
            <w:pPr>
              <w:pStyle w:val="08-Tabelageral"/>
              <w:jc w:val="left"/>
              <w:rPr>
                <w:b w:val="0"/>
                <w:bCs w:val="0"/>
                <w:color w:val="FF0000"/>
                <w:szCs w:val="14"/>
              </w:rPr>
            </w:pPr>
            <w:r>
              <w:rPr>
                <w:rFonts w:cs="Arial"/>
                <w:szCs w:val="14"/>
                <w:lang w:eastAsia="en-US"/>
              </w:rPr>
              <w:t>Saldo em 30.09.2023</w:t>
            </w:r>
          </w:p>
        </w:tc>
        <w:tc>
          <w:tcPr>
            <w:tcW w:w="2780" w:type="dxa"/>
            <w:tcBorders>
              <w:top w:val="nil"/>
              <w:left w:val="nil"/>
              <w:bottom w:val="nil"/>
              <w:right w:val="nil"/>
            </w:tcBorders>
            <w:shd w:val="clear" w:color="auto" w:fill="auto"/>
            <w:vAlign w:val="center"/>
          </w:tcPr>
          <w:p w14:paraId="4E07181C"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0134BA20"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286FB0" w14:paraId="4B8C696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2DE710AA" w14:textId="77777777" w:rsidR="00286FB0" w:rsidRDefault="00286FB0" w:rsidP="00AA63F9">
            <w:pPr>
              <w:ind w:firstLine="174"/>
              <w:rPr>
                <w:rFonts w:ascii="Arial" w:hAnsi="Arial" w:cs="Arial"/>
                <w:sz w:val="14"/>
                <w:szCs w:val="14"/>
              </w:rPr>
            </w:pPr>
            <w:r>
              <w:rPr>
                <w:rFonts w:ascii="Arial" w:hAnsi="Arial" w:cs="Arial"/>
                <w:b w:val="0"/>
                <w:bCs w:val="0"/>
                <w:color w:val="auto"/>
                <w:sz w:val="14"/>
                <w:szCs w:val="14"/>
              </w:rPr>
              <w:t>Capital social</w:t>
            </w:r>
          </w:p>
        </w:tc>
        <w:tc>
          <w:tcPr>
            <w:tcW w:w="2780" w:type="dxa"/>
            <w:tcBorders>
              <w:top w:val="nil"/>
              <w:left w:val="nil"/>
              <w:bottom w:val="nil"/>
              <w:right w:val="nil"/>
            </w:tcBorders>
            <w:vAlign w:val="center"/>
          </w:tcPr>
          <w:p w14:paraId="1477185C"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4.210.872</w:t>
            </w:r>
          </w:p>
        </w:tc>
        <w:tc>
          <w:tcPr>
            <w:tcW w:w="2780" w:type="dxa"/>
            <w:tcBorders>
              <w:top w:val="nil"/>
              <w:left w:val="nil"/>
              <w:bottom w:val="nil"/>
              <w:right w:val="nil"/>
            </w:tcBorders>
            <w:vAlign w:val="center"/>
          </w:tcPr>
          <w:p w14:paraId="37EE49A7"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1.000</w:t>
            </w:r>
          </w:p>
        </w:tc>
      </w:tr>
      <w:tr w:rsidR="00286FB0" w14:paraId="44B63B0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64B4772C" w14:textId="77777777" w:rsidR="00286FB0" w:rsidRDefault="00286FB0" w:rsidP="00AA63F9">
            <w:pPr>
              <w:ind w:firstLine="174"/>
              <w:rPr>
                <w:b w:val="0"/>
                <w:bCs w:val="0"/>
                <w:color w:val="FF0000"/>
                <w:sz w:val="14"/>
                <w:szCs w:val="14"/>
              </w:rPr>
            </w:pPr>
            <w:r>
              <w:rPr>
                <w:rFonts w:ascii="Arial" w:hAnsi="Arial" w:cs="Arial"/>
                <w:b w:val="0"/>
                <w:bCs w:val="0"/>
                <w:color w:val="auto"/>
                <w:sz w:val="14"/>
                <w:szCs w:val="14"/>
              </w:rPr>
              <w:t>Patrimônio líquido</w:t>
            </w:r>
          </w:p>
        </w:tc>
        <w:tc>
          <w:tcPr>
            <w:tcW w:w="2780" w:type="dxa"/>
            <w:tcBorders>
              <w:top w:val="nil"/>
              <w:left w:val="nil"/>
              <w:bottom w:val="nil"/>
              <w:right w:val="nil"/>
            </w:tcBorders>
            <w:shd w:val="clear" w:color="auto" w:fill="auto"/>
            <w:vAlign w:val="center"/>
          </w:tcPr>
          <w:p w14:paraId="7A4CBC41"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9.370.237</w:t>
            </w:r>
          </w:p>
        </w:tc>
        <w:tc>
          <w:tcPr>
            <w:tcW w:w="2780" w:type="dxa"/>
            <w:tcBorders>
              <w:top w:val="nil"/>
              <w:left w:val="nil"/>
              <w:bottom w:val="nil"/>
              <w:right w:val="nil"/>
            </w:tcBorders>
            <w:shd w:val="clear" w:color="auto" w:fill="auto"/>
            <w:vAlign w:val="center"/>
          </w:tcPr>
          <w:p w14:paraId="6CDF11AE"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796.785</w:t>
            </w:r>
          </w:p>
        </w:tc>
      </w:tr>
      <w:tr w:rsidR="00286FB0" w14:paraId="655948F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1E02FD92" w14:textId="77777777" w:rsidR="00286FB0" w:rsidRDefault="00286FB0" w:rsidP="00AA63F9">
            <w:pPr>
              <w:pStyle w:val="08-Tabelageral"/>
              <w:jc w:val="left"/>
              <w:rPr>
                <w:rFonts w:cs="Arial"/>
                <w:b w:val="0"/>
                <w:bCs w:val="0"/>
                <w:szCs w:val="14"/>
                <w:lang w:eastAsia="en-US"/>
              </w:rPr>
            </w:pPr>
            <w:r>
              <w:rPr>
                <w:rFonts w:cs="Arial"/>
                <w:szCs w:val="14"/>
                <w:lang w:eastAsia="en-US"/>
              </w:rPr>
              <w:t>Saldo em 31.12.2022</w:t>
            </w:r>
          </w:p>
        </w:tc>
        <w:tc>
          <w:tcPr>
            <w:tcW w:w="2780" w:type="dxa"/>
            <w:tcBorders>
              <w:top w:val="nil"/>
              <w:left w:val="nil"/>
              <w:bottom w:val="nil"/>
              <w:right w:val="nil"/>
            </w:tcBorders>
            <w:vAlign w:val="center"/>
          </w:tcPr>
          <w:p w14:paraId="73C679D7"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2780" w:type="dxa"/>
            <w:tcBorders>
              <w:top w:val="nil"/>
              <w:left w:val="nil"/>
              <w:bottom w:val="nil"/>
              <w:right w:val="nil"/>
            </w:tcBorders>
            <w:vAlign w:val="center"/>
          </w:tcPr>
          <w:p w14:paraId="203D28F7"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p>
        </w:tc>
      </w:tr>
      <w:tr w:rsidR="00286FB0" w14:paraId="1D6C9A1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2D50551D" w14:textId="77777777" w:rsidR="00286FB0" w:rsidRDefault="00286FB0" w:rsidP="00AA63F9">
            <w:pPr>
              <w:pStyle w:val="08-Tabelageral"/>
              <w:ind w:firstLine="174"/>
              <w:jc w:val="left"/>
              <w:rPr>
                <w:rFonts w:cs="Arial"/>
                <w:szCs w:val="14"/>
                <w:lang w:eastAsia="en-US"/>
              </w:rPr>
            </w:pPr>
            <w:r>
              <w:rPr>
                <w:rFonts w:cs="Arial"/>
                <w:b w:val="0"/>
                <w:bCs w:val="0"/>
                <w:color w:val="auto"/>
                <w:szCs w:val="14"/>
                <w:lang w:eastAsia="en-US"/>
              </w:rPr>
              <w:t>Capital Social</w:t>
            </w:r>
          </w:p>
        </w:tc>
        <w:tc>
          <w:tcPr>
            <w:tcW w:w="2780" w:type="dxa"/>
            <w:tcBorders>
              <w:top w:val="nil"/>
              <w:left w:val="nil"/>
              <w:bottom w:val="nil"/>
              <w:right w:val="nil"/>
            </w:tcBorders>
            <w:shd w:val="clear" w:color="auto" w:fill="auto"/>
            <w:vAlign w:val="center"/>
          </w:tcPr>
          <w:p w14:paraId="7DDE1445"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szCs w:val="14"/>
                <w:lang w:eastAsia="en-US"/>
              </w:rPr>
              <w:t xml:space="preserve">4.210.872 </w:t>
            </w:r>
          </w:p>
        </w:tc>
        <w:tc>
          <w:tcPr>
            <w:tcW w:w="2780" w:type="dxa"/>
            <w:tcBorders>
              <w:top w:val="nil"/>
              <w:left w:val="nil"/>
              <w:bottom w:val="nil"/>
              <w:right w:val="nil"/>
            </w:tcBorders>
            <w:shd w:val="clear" w:color="auto" w:fill="auto"/>
            <w:vAlign w:val="center"/>
          </w:tcPr>
          <w:p w14:paraId="4BBC99FF"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szCs w:val="14"/>
                <w:lang w:eastAsia="en-US"/>
              </w:rPr>
              <w:t xml:space="preserve">1.000 </w:t>
            </w:r>
          </w:p>
        </w:tc>
      </w:tr>
      <w:tr w:rsidR="00286FB0" w14:paraId="495B9D36"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vAlign w:val="center"/>
            <w:hideMark/>
          </w:tcPr>
          <w:p w14:paraId="6A601EA6" w14:textId="77777777" w:rsidR="00286FB0" w:rsidRDefault="00286FB0" w:rsidP="00AA63F9">
            <w:pPr>
              <w:pStyle w:val="08-Tabelageral"/>
              <w:ind w:firstLine="174"/>
              <w:jc w:val="left"/>
              <w:rPr>
                <w:rFonts w:cs="Arial"/>
                <w:b w:val="0"/>
                <w:bCs w:val="0"/>
                <w:szCs w:val="14"/>
                <w:lang w:eastAsia="en-US"/>
              </w:rPr>
            </w:pPr>
            <w:r>
              <w:rPr>
                <w:rFonts w:cs="Arial"/>
                <w:b w:val="0"/>
                <w:bCs w:val="0"/>
                <w:color w:val="auto"/>
                <w:szCs w:val="14"/>
                <w:lang w:eastAsia="en-US"/>
              </w:rPr>
              <w:t xml:space="preserve">Patrimônio líquido (reapresentado) </w:t>
            </w:r>
            <w:r w:rsidRPr="0071731C">
              <w:rPr>
                <w:rFonts w:cs="Arial"/>
                <w:b w:val="0"/>
                <w:bCs w:val="0"/>
                <w:color w:val="auto"/>
                <w:szCs w:val="14"/>
                <w:vertAlign w:val="superscript"/>
                <w:lang w:eastAsia="en-US"/>
              </w:rPr>
              <w:t>(1)</w:t>
            </w:r>
          </w:p>
        </w:tc>
        <w:tc>
          <w:tcPr>
            <w:tcW w:w="2780" w:type="dxa"/>
            <w:tcBorders>
              <w:top w:val="nil"/>
              <w:left w:val="nil"/>
              <w:bottom w:val="single" w:sz="2" w:space="0" w:color="1F3864" w:themeColor="accent1" w:themeShade="80"/>
              <w:right w:val="nil"/>
            </w:tcBorders>
            <w:vAlign w:val="center"/>
          </w:tcPr>
          <w:p w14:paraId="0484AC49"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color w:val="000000"/>
                <w:szCs w:val="14"/>
              </w:rPr>
              <w:t>7.851.061</w:t>
            </w:r>
          </w:p>
        </w:tc>
        <w:tc>
          <w:tcPr>
            <w:tcW w:w="2780" w:type="dxa"/>
            <w:tcBorders>
              <w:top w:val="nil"/>
              <w:left w:val="nil"/>
              <w:bottom w:val="single" w:sz="2" w:space="0" w:color="1F3864" w:themeColor="accent1" w:themeShade="80"/>
              <w:right w:val="nil"/>
            </w:tcBorders>
            <w:vAlign w:val="center"/>
          </w:tcPr>
          <w:p w14:paraId="70D22829"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rFonts w:cs="Arial"/>
                <w:color w:val="000000"/>
                <w:szCs w:val="14"/>
                <w:lang w:eastAsia="en-US"/>
              </w:rPr>
              <w:t>6.338</w:t>
            </w:r>
          </w:p>
        </w:tc>
      </w:tr>
      <w:tr w:rsidR="00286FB0" w14:paraId="6DF5198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2" w:space="0" w:color="1F3864" w:themeColor="accent1" w:themeShade="80"/>
              <w:left w:val="nil"/>
              <w:bottom w:val="nil"/>
              <w:right w:val="nil"/>
            </w:tcBorders>
            <w:shd w:val="clear" w:color="auto" w:fill="auto"/>
            <w:vAlign w:val="center"/>
          </w:tcPr>
          <w:p w14:paraId="5AAB053F" w14:textId="251AC9AE" w:rsidR="00286FB0" w:rsidRPr="002F644F" w:rsidRDefault="00286FB0" w:rsidP="00286FB0">
            <w:pPr>
              <w:pStyle w:val="paragraph"/>
              <w:numPr>
                <w:ilvl w:val="0"/>
                <w:numId w:val="47"/>
              </w:numPr>
              <w:spacing w:before="0" w:beforeAutospacing="0" w:after="0" w:afterAutospacing="0"/>
              <w:jc w:val="both"/>
              <w:textAlignment w:val="baseline"/>
              <w:rPr>
                <w:rFonts w:ascii="Arial" w:hAnsi="Arial" w:cs="Arial"/>
                <w:b w:val="0"/>
                <w:sz w:val="14"/>
                <w:szCs w:val="14"/>
              </w:rPr>
            </w:pPr>
            <w:r w:rsidRPr="00414D52">
              <w:rPr>
                <w:rStyle w:val="normaltextrun"/>
                <w:rFonts w:ascii="Arial" w:hAnsi="Arial" w:cs="Arial"/>
                <w:b w:val="0"/>
                <w:sz w:val="14"/>
                <w:szCs w:val="14"/>
              </w:rPr>
              <w:t>Os saldos reapresentados referem-se a BB Seguros, relativo</w:t>
            </w:r>
            <w:r w:rsidR="003515F5">
              <w:rPr>
                <w:rStyle w:val="normaltextrun"/>
                <w:rFonts w:ascii="Arial" w:hAnsi="Arial" w:cs="Arial"/>
                <w:b w:val="0"/>
                <w:sz w:val="14"/>
                <w:szCs w:val="14"/>
              </w:rPr>
              <w:t>s</w:t>
            </w:r>
            <w:r w:rsidRPr="00414D52">
              <w:rPr>
                <w:rStyle w:val="normaltextrun"/>
                <w:rFonts w:ascii="Arial" w:hAnsi="Arial" w:cs="Arial"/>
                <w:b w:val="0"/>
                <w:sz w:val="14"/>
                <w:szCs w:val="14"/>
              </w:rPr>
              <w:t xml:space="preserve"> aos impactos do CPC 48 e 50.</w:t>
            </w:r>
          </w:p>
        </w:tc>
      </w:tr>
    </w:tbl>
    <w:p w14:paraId="6EE223FD" w14:textId="77777777" w:rsidR="00286FB0" w:rsidRDefault="00286FB0" w:rsidP="00286FB0">
      <w:pPr>
        <w:pStyle w:val="01-TtulodeNota"/>
        <w:spacing w:before="0" w:after="0"/>
        <w:jc w:val="right"/>
        <w:rPr>
          <w:sz w:val="14"/>
          <w:szCs w:val="14"/>
        </w:rPr>
      </w:pP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286FB0" w14:paraId="2C4BE04D"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748BA528" w14:textId="77777777" w:rsidR="00286FB0" w:rsidRPr="009B0C78" w:rsidRDefault="00286FB0" w:rsidP="00AA63F9">
            <w:pPr>
              <w:pStyle w:val="01-TtulodeNota"/>
              <w:spacing w:before="0" w:after="0"/>
              <w:jc w:val="right"/>
              <w:rPr>
                <w:rStyle w:val="normaltextrun"/>
                <w:rFonts w:cs="Arial"/>
                <w:b/>
                <w:sz w:val="14"/>
                <w:szCs w:val="14"/>
              </w:rPr>
            </w:pPr>
            <w:r w:rsidRPr="009B0C78">
              <w:rPr>
                <w:b/>
                <w:sz w:val="14"/>
                <w:szCs w:val="14"/>
              </w:rPr>
              <w:t>R$ mil</w:t>
            </w:r>
          </w:p>
        </w:tc>
      </w:tr>
      <w:tr w:rsidR="00286FB0" w14:paraId="35C5AA6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vAlign w:val="center"/>
          </w:tcPr>
          <w:p w14:paraId="75E8ABAF" w14:textId="77777777" w:rsidR="00286FB0" w:rsidRDefault="00286FB0" w:rsidP="00AA63F9">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vAlign w:val="center"/>
            <w:hideMark/>
          </w:tcPr>
          <w:p w14:paraId="7A0F3DE0" w14:textId="77777777" w:rsidR="00286FB0" w:rsidRPr="00414D52"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14D52">
              <w:rPr>
                <w:rFonts w:ascii="Arial" w:hAnsi="Arial" w:cs="Arial"/>
                <w:b/>
                <w:sz w:val="14"/>
                <w:szCs w:val="14"/>
              </w:rPr>
              <w:t>Controlador</w:t>
            </w:r>
          </w:p>
        </w:tc>
      </w:tr>
      <w:tr w:rsidR="00286FB0" w14:paraId="0BEB976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7B26AD72" w14:textId="77777777" w:rsidR="00286FB0" w:rsidRDefault="00286FB0" w:rsidP="00AA63F9">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D8D691"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AAC3EBC"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EF85C3"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286FB0" w14:paraId="78DB8EE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3864" w:themeColor="accent1" w:themeShade="80"/>
              <w:left w:val="nil"/>
              <w:bottom w:val="nil"/>
              <w:right w:val="nil"/>
            </w:tcBorders>
            <w:vAlign w:val="center"/>
            <w:hideMark/>
          </w:tcPr>
          <w:p w14:paraId="681B42B9" w14:textId="77777777" w:rsidR="00286FB0" w:rsidRDefault="00286FB0" w:rsidP="00AA63F9">
            <w:pPr>
              <w:pStyle w:val="08-Tabelageral"/>
              <w:jc w:val="left"/>
              <w:rPr>
                <w:rFonts w:cs="Arial"/>
                <w:b w:val="0"/>
                <w:szCs w:val="14"/>
                <w:lang w:eastAsia="en-US"/>
              </w:rPr>
            </w:pPr>
            <w:r>
              <w:rPr>
                <w:rFonts w:cs="Arial"/>
                <w:color w:val="auto"/>
                <w:szCs w:val="14"/>
                <w:lang w:eastAsia="en-US"/>
              </w:rPr>
              <w:t>Movimentação dos Investimentos de 01.01 a 30.09.2023</w:t>
            </w:r>
          </w:p>
        </w:tc>
      </w:tr>
      <w:tr w:rsidR="00286FB0" w14:paraId="7BA331F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1A06B3CD" w14:textId="77777777" w:rsidR="00286FB0" w:rsidRDefault="00286FB0" w:rsidP="00AA63F9">
            <w:pPr>
              <w:pStyle w:val="08-Tabelageral"/>
              <w:ind w:firstLine="174"/>
              <w:jc w:val="left"/>
              <w:rPr>
                <w:color w:val="FF0000"/>
                <w:szCs w:val="14"/>
                <w:lang w:eastAsia="en-US"/>
              </w:rPr>
            </w:pPr>
            <w:r>
              <w:rPr>
                <w:rFonts w:cs="Arial"/>
                <w:szCs w:val="14"/>
                <w:lang w:eastAsia="en-US"/>
              </w:rPr>
              <w:t xml:space="preserve">Saldo Contábil 31.12.2022 (reapresentado) </w:t>
            </w:r>
            <w:r w:rsidRPr="0071731C">
              <w:rPr>
                <w:rFonts w:cs="Arial"/>
                <w:szCs w:val="14"/>
                <w:vertAlign w:val="superscript"/>
                <w:lang w:eastAsia="en-US"/>
              </w:rPr>
              <w:t>(1)</w:t>
            </w:r>
          </w:p>
        </w:tc>
        <w:tc>
          <w:tcPr>
            <w:tcW w:w="2006" w:type="dxa"/>
            <w:tcBorders>
              <w:top w:val="nil"/>
              <w:left w:val="nil"/>
              <w:bottom w:val="nil"/>
              <w:right w:val="nil"/>
            </w:tcBorders>
            <w:shd w:val="clear" w:color="auto" w:fill="auto"/>
            <w:vAlign w:val="center"/>
            <w:hideMark/>
          </w:tcPr>
          <w:p w14:paraId="0E2C7EA4"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lang w:eastAsia="en-US"/>
              </w:rPr>
              <w:t>7.851.061</w:t>
            </w:r>
          </w:p>
        </w:tc>
        <w:tc>
          <w:tcPr>
            <w:tcW w:w="1742" w:type="dxa"/>
            <w:tcBorders>
              <w:top w:val="nil"/>
              <w:left w:val="nil"/>
              <w:bottom w:val="nil"/>
              <w:right w:val="nil"/>
            </w:tcBorders>
            <w:shd w:val="clear" w:color="auto" w:fill="auto"/>
            <w:vAlign w:val="center"/>
            <w:hideMark/>
          </w:tcPr>
          <w:p w14:paraId="5C0311C6"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lang w:eastAsia="en-US"/>
              </w:rPr>
              <w:t>6.338</w:t>
            </w:r>
          </w:p>
        </w:tc>
        <w:tc>
          <w:tcPr>
            <w:tcW w:w="1812" w:type="dxa"/>
            <w:tcBorders>
              <w:top w:val="nil"/>
              <w:left w:val="nil"/>
              <w:bottom w:val="nil"/>
              <w:right w:val="nil"/>
            </w:tcBorders>
            <w:shd w:val="clear" w:color="auto" w:fill="auto"/>
            <w:vAlign w:val="center"/>
            <w:hideMark/>
          </w:tcPr>
          <w:p w14:paraId="7CCDBB9B" w14:textId="77777777" w:rsidR="00286FB0" w:rsidRPr="00527826"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527826">
              <w:rPr>
                <w:rFonts w:cs="Arial"/>
                <w:b/>
                <w:bCs/>
                <w:color w:val="000000"/>
                <w:szCs w:val="14"/>
                <w:lang w:eastAsia="en-US"/>
              </w:rPr>
              <w:t>7.857.399</w:t>
            </w:r>
          </w:p>
        </w:tc>
      </w:tr>
      <w:tr w:rsidR="00286FB0" w14:paraId="185F6FE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3EC129A6" w14:textId="77777777" w:rsidR="00286FB0" w:rsidRDefault="00286FB0" w:rsidP="00AA63F9">
            <w:pPr>
              <w:ind w:firstLine="174"/>
              <w:rPr>
                <w:rFonts w:ascii="Arial" w:hAnsi="Arial" w:cs="Arial"/>
                <w:sz w:val="14"/>
                <w:szCs w:val="14"/>
              </w:rPr>
            </w:pPr>
            <w:r>
              <w:rPr>
                <w:rFonts w:ascii="Arial" w:hAnsi="Arial" w:cs="Arial"/>
                <w:b w:val="0"/>
                <w:sz w:val="14"/>
                <w:szCs w:val="14"/>
              </w:rPr>
              <w:t>Dividendos</w:t>
            </w:r>
          </w:p>
        </w:tc>
        <w:tc>
          <w:tcPr>
            <w:tcW w:w="2006" w:type="dxa"/>
            <w:tcBorders>
              <w:top w:val="nil"/>
              <w:left w:val="nil"/>
              <w:bottom w:val="nil"/>
              <w:right w:val="nil"/>
            </w:tcBorders>
            <w:vAlign w:val="center"/>
          </w:tcPr>
          <w:p w14:paraId="13679974"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(2.272.774)</w:t>
            </w:r>
          </w:p>
        </w:tc>
        <w:tc>
          <w:tcPr>
            <w:tcW w:w="1742" w:type="dxa"/>
            <w:tcBorders>
              <w:top w:val="nil"/>
              <w:left w:val="nil"/>
              <w:bottom w:val="nil"/>
              <w:right w:val="nil"/>
            </w:tcBorders>
            <w:vAlign w:val="center"/>
          </w:tcPr>
          <w:p w14:paraId="0876A9F2"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(1.414.506)</w:t>
            </w:r>
          </w:p>
        </w:tc>
        <w:tc>
          <w:tcPr>
            <w:tcW w:w="1812" w:type="dxa"/>
            <w:tcBorders>
              <w:top w:val="nil"/>
              <w:left w:val="nil"/>
              <w:bottom w:val="nil"/>
              <w:right w:val="nil"/>
            </w:tcBorders>
            <w:vAlign w:val="center"/>
          </w:tcPr>
          <w:p w14:paraId="4B62623C" w14:textId="77777777" w:rsidR="00286FB0" w:rsidRPr="00527826"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527826">
              <w:rPr>
                <w:rFonts w:cs="Arial"/>
                <w:b/>
                <w:color w:val="000000"/>
                <w:szCs w:val="14"/>
              </w:rPr>
              <w:t>(3.687.280)</w:t>
            </w:r>
          </w:p>
        </w:tc>
      </w:tr>
      <w:tr w:rsidR="00286FB0" w14:paraId="23C8B9E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0552EDD" w14:textId="77777777" w:rsidR="00286FB0" w:rsidRPr="004E68AC" w:rsidRDefault="00286FB0" w:rsidP="00AA63F9">
            <w:pPr>
              <w:ind w:firstLine="174"/>
              <w:rPr>
                <w:rFonts w:ascii="Arial" w:hAnsi="Arial" w:cs="Arial"/>
                <w:b w:val="0"/>
                <w:sz w:val="14"/>
                <w:szCs w:val="14"/>
              </w:rPr>
            </w:pPr>
            <w:r>
              <w:rPr>
                <w:rFonts w:ascii="Arial" w:hAnsi="Arial" w:cs="Arial"/>
                <w:b w:val="0"/>
                <w:sz w:val="14"/>
                <w:szCs w:val="14"/>
              </w:rPr>
              <w:t xml:space="preserve">Outros resultados abrangentes – </w:t>
            </w:r>
            <w:proofErr w:type="spellStart"/>
            <w:r w:rsidRPr="004E68AC">
              <w:rPr>
                <w:rFonts w:ascii="Arial" w:hAnsi="Arial" w:cs="Arial"/>
                <w:b w:val="0"/>
                <w:sz w:val="14"/>
                <w:szCs w:val="14"/>
              </w:rPr>
              <w:t>Instr</w:t>
            </w:r>
            <w:proofErr w:type="spellEnd"/>
            <w:r>
              <w:rPr>
                <w:rFonts w:ascii="Arial" w:hAnsi="Arial" w:cs="Arial"/>
                <w:b w:val="0"/>
                <w:sz w:val="14"/>
                <w:szCs w:val="14"/>
              </w:rPr>
              <w:t>.</w:t>
            </w:r>
            <w:r w:rsidRPr="004E68AC">
              <w:rPr>
                <w:rFonts w:ascii="Arial" w:hAnsi="Arial" w:cs="Arial"/>
                <w:b w:val="0"/>
                <w:sz w:val="14"/>
                <w:szCs w:val="14"/>
              </w:rPr>
              <w:t xml:space="preserve"> Financeiros</w:t>
            </w:r>
          </w:p>
        </w:tc>
        <w:tc>
          <w:tcPr>
            <w:tcW w:w="2006" w:type="dxa"/>
            <w:tcBorders>
              <w:top w:val="nil"/>
              <w:left w:val="nil"/>
              <w:bottom w:val="nil"/>
              <w:right w:val="nil"/>
            </w:tcBorders>
            <w:shd w:val="clear" w:color="auto" w:fill="auto"/>
            <w:vAlign w:val="center"/>
          </w:tcPr>
          <w:p w14:paraId="7EF3995E"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 48.376 </w:t>
            </w:r>
          </w:p>
        </w:tc>
        <w:tc>
          <w:tcPr>
            <w:tcW w:w="1742" w:type="dxa"/>
            <w:tcBorders>
              <w:top w:val="nil"/>
              <w:left w:val="nil"/>
              <w:bottom w:val="nil"/>
              <w:right w:val="nil"/>
            </w:tcBorders>
            <w:shd w:val="clear" w:color="auto" w:fill="auto"/>
            <w:vAlign w:val="center"/>
          </w:tcPr>
          <w:p w14:paraId="624F971E"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812" w:type="dxa"/>
            <w:tcBorders>
              <w:top w:val="nil"/>
              <w:left w:val="nil"/>
              <w:bottom w:val="nil"/>
              <w:right w:val="nil"/>
            </w:tcBorders>
            <w:shd w:val="clear" w:color="auto" w:fill="auto"/>
            <w:vAlign w:val="center"/>
          </w:tcPr>
          <w:p w14:paraId="2265505D" w14:textId="77777777" w:rsidR="00286FB0" w:rsidRPr="00527826"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527826">
              <w:rPr>
                <w:rFonts w:cs="Arial"/>
                <w:b/>
                <w:color w:val="000000"/>
                <w:szCs w:val="14"/>
              </w:rPr>
              <w:t xml:space="preserve"> 48.376 </w:t>
            </w:r>
          </w:p>
        </w:tc>
      </w:tr>
      <w:tr w:rsidR="00286FB0" w14:paraId="67E9409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6691B780" w14:textId="77777777" w:rsidR="00286FB0" w:rsidRPr="004E68AC" w:rsidRDefault="00286FB0" w:rsidP="00AA63F9">
            <w:pPr>
              <w:ind w:firstLine="174"/>
              <w:rPr>
                <w:rFonts w:ascii="Arial" w:hAnsi="Arial" w:cs="Arial"/>
                <w:b w:val="0"/>
                <w:sz w:val="14"/>
                <w:szCs w:val="14"/>
              </w:rPr>
            </w:pPr>
            <w:r>
              <w:rPr>
                <w:rFonts w:ascii="Arial" w:hAnsi="Arial" w:cs="Arial"/>
                <w:b w:val="0"/>
                <w:sz w:val="14"/>
                <w:szCs w:val="14"/>
              </w:rPr>
              <w:t>Outros resultados abrangentes - CPC 50</w:t>
            </w:r>
          </w:p>
        </w:tc>
        <w:tc>
          <w:tcPr>
            <w:tcW w:w="2006" w:type="dxa"/>
            <w:tcBorders>
              <w:top w:val="nil"/>
              <w:left w:val="nil"/>
              <w:bottom w:val="nil"/>
              <w:right w:val="nil"/>
            </w:tcBorders>
            <w:vAlign w:val="center"/>
          </w:tcPr>
          <w:p w14:paraId="7F3993BF"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119.897</w:t>
            </w:r>
          </w:p>
        </w:tc>
        <w:tc>
          <w:tcPr>
            <w:tcW w:w="1742" w:type="dxa"/>
            <w:tcBorders>
              <w:top w:val="nil"/>
              <w:left w:val="nil"/>
              <w:bottom w:val="nil"/>
              <w:right w:val="nil"/>
            </w:tcBorders>
            <w:vAlign w:val="center"/>
          </w:tcPr>
          <w:p w14:paraId="5EE5F5F4"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812" w:type="dxa"/>
            <w:tcBorders>
              <w:top w:val="nil"/>
              <w:left w:val="nil"/>
              <w:bottom w:val="nil"/>
              <w:right w:val="nil"/>
            </w:tcBorders>
            <w:vAlign w:val="center"/>
          </w:tcPr>
          <w:p w14:paraId="37197D50" w14:textId="77777777" w:rsidR="00286FB0" w:rsidRPr="00527826"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527826">
              <w:rPr>
                <w:rFonts w:cs="Arial"/>
                <w:b/>
                <w:color w:val="000000"/>
                <w:szCs w:val="14"/>
              </w:rPr>
              <w:t>119.897</w:t>
            </w:r>
          </w:p>
        </w:tc>
      </w:tr>
      <w:tr w:rsidR="00286FB0" w14:paraId="5960EFC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7A5F316C" w14:textId="77777777" w:rsidR="00286FB0" w:rsidRPr="004E68AC" w:rsidRDefault="00286FB0" w:rsidP="00AA63F9">
            <w:pPr>
              <w:ind w:firstLine="174"/>
              <w:rPr>
                <w:rFonts w:ascii="Arial" w:hAnsi="Arial" w:cs="Arial"/>
                <w:b w:val="0"/>
                <w:sz w:val="14"/>
                <w:szCs w:val="14"/>
              </w:rPr>
            </w:pPr>
            <w:r>
              <w:rPr>
                <w:rFonts w:ascii="Arial" w:hAnsi="Arial" w:cs="Arial"/>
                <w:b w:val="0"/>
                <w:sz w:val="14"/>
                <w:szCs w:val="14"/>
              </w:rPr>
              <w:t>Outros resultados abrangentes</w:t>
            </w:r>
          </w:p>
        </w:tc>
        <w:tc>
          <w:tcPr>
            <w:tcW w:w="2006" w:type="dxa"/>
            <w:tcBorders>
              <w:top w:val="nil"/>
              <w:left w:val="nil"/>
              <w:bottom w:val="nil"/>
              <w:right w:val="nil"/>
            </w:tcBorders>
            <w:shd w:val="clear" w:color="auto" w:fill="auto"/>
            <w:vAlign w:val="center"/>
          </w:tcPr>
          <w:p w14:paraId="30F7FD43"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742" w:type="dxa"/>
            <w:tcBorders>
              <w:top w:val="nil"/>
              <w:left w:val="nil"/>
              <w:bottom w:val="nil"/>
              <w:right w:val="nil"/>
            </w:tcBorders>
            <w:shd w:val="clear" w:color="auto" w:fill="auto"/>
            <w:vAlign w:val="center"/>
          </w:tcPr>
          <w:p w14:paraId="34BBC516"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(386) </w:t>
            </w:r>
          </w:p>
        </w:tc>
        <w:tc>
          <w:tcPr>
            <w:tcW w:w="1812" w:type="dxa"/>
            <w:tcBorders>
              <w:top w:val="nil"/>
              <w:left w:val="nil"/>
              <w:bottom w:val="nil"/>
              <w:right w:val="nil"/>
            </w:tcBorders>
            <w:shd w:val="clear" w:color="auto" w:fill="auto"/>
            <w:vAlign w:val="center"/>
          </w:tcPr>
          <w:p w14:paraId="2284BD5A" w14:textId="77777777" w:rsidR="00286FB0" w:rsidRPr="00527826"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527826">
              <w:rPr>
                <w:rFonts w:cs="Arial"/>
                <w:b/>
                <w:color w:val="000000"/>
                <w:szCs w:val="14"/>
              </w:rPr>
              <w:t xml:space="preserve">(386) </w:t>
            </w:r>
          </w:p>
        </w:tc>
      </w:tr>
      <w:tr w:rsidR="00286FB0" w:rsidRPr="0043297B" w14:paraId="5A558A3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76DC5799" w14:textId="77777777" w:rsidR="00286FB0" w:rsidRPr="004E68AC" w:rsidRDefault="00286FB0" w:rsidP="00AA63F9">
            <w:pPr>
              <w:ind w:firstLine="174"/>
              <w:rPr>
                <w:rFonts w:ascii="Arial" w:hAnsi="Arial" w:cs="Arial"/>
                <w:b w:val="0"/>
                <w:sz w:val="14"/>
                <w:szCs w:val="14"/>
              </w:rPr>
            </w:pPr>
            <w:r>
              <w:rPr>
                <w:rFonts w:ascii="Arial" w:hAnsi="Arial" w:cs="Arial"/>
                <w:b w:val="0"/>
                <w:sz w:val="14"/>
                <w:szCs w:val="14"/>
              </w:rPr>
              <w:t>Resultado de equivalência patrimonial</w:t>
            </w:r>
          </w:p>
        </w:tc>
        <w:tc>
          <w:tcPr>
            <w:tcW w:w="2006" w:type="dxa"/>
            <w:tcBorders>
              <w:top w:val="nil"/>
              <w:left w:val="nil"/>
              <w:bottom w:val="nil"/>
              <w:right w:val="nil"/>
            </w:tcBorders>
            <w:vAlign w:val="center"/>
          </w:tcPr>
          <w:p w14:paraId="7E197766" w14:textId="77777777" w:rsidR="00286FB0" w:rsidRPr="0043297B"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3.623.677</w:t>
            </w:r>
          </w:p>
        </w:tc>
        <w:tc>
          <w:tcPr>
            <w:tcW w:w="1742" w:type="dxa"/>
            <w:tcBorders>
              <w:top w:val="nil"/>
              <w:left w:val="nil"/>
              <w:bottom w:val="nil"/>
              <w:right w:val="nil"/>
            </w:tcBorders>
            <w:vAlign w:val="center"/>
          </w:tcPr>
          <w:p w14:paraId="320676C5" w14:textId="77777777" w:rsidR="00286FB0" w:rsidRPr="0043297B"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2.205.339</w:t>
            </w:r>
          </w:p>
        </w:tc>
        <w:tc>
          <w:tcPr>
            <w:tcW w:w="1812" w:type="dxa"/>
            <w:tcBorders>
              <w:top w:val="nil"/>
              <w:left w:val="nil"/>
              <w:bottom w:val="nil"/>
              <w:right w:val="nil"/>
            </w:tcBorders>
            <w:vAlign w:val="center"/>
          </w:tcPr>
          <w:p w14:paraId="3D074101" w14:textId="77777777" w:rsidR="00286FB0" w:rsidRPr="00527826"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527826">
              <w:rPr>
                <w:rFonts w:cs="Arial"/>
                <w:b/>
                <w:szCs w:val="14"/>
              </w:rPr>
              <w:t>5.829.016</w:t>
            </w:r>
          </w:p>
        </w:tc>
      </w:tr>
      <w:tr w:rsidR="00286FB0" w14:paraId="5E588ED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1EA56649" w14:textId="77777777" w:rsidR="00286FB0" w:rsidRDefault="00286FB0" w:rsidP="00AA63F9">
            <w:pPr>
              <w:pStyle w:val="08-Tabelageral"/>
              <w:ind w:firstLine="174"/>
              <w:jc w:val="left"/>
              <w:rPr>
                <w:bCs w:val="0"/>
                <w:color w:val="FF0000"/>
                <w:szCs w:val="14"/>
                <w:lang w:eastAsia="en-US"/>
              </w:rPr>
            </w:pPr>
            <w:r>
              <w:rPr>
                <w:rFonts w:cs="Arial"/>
                <w:bCs w:val="0"/>
                <w:szCs w:val="14"/>
                <w:lang w:eastAsia="en-US"/>
              </w:rPr>
              <w:t>Saldo Contábil 30.09.2023</w:t>
            </w:r>
          </w:p>
        </w:tc>
        <w:tc>
          <w:tcPr>
            <w:tcW w:w="2006" w:type="dxa"/>
            <w:tcBorders>
              <w:top w:val="nil"/>
              <w:left w:val="nil"/>
              <w:bottom w:val="nil"/>
              <w:right w:val="nil"/>
            </w:tcBorders>
            <w:shd w:val="clear" w:color="auto" w:fill="auto"/>
            <w:vAlign w:val="center"/>
          </w:tcPr>
          <w:p w14:paraId="4A51B85D"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9.370.237</w:t>
            </w:r>
          </w:p>
        </w:tc>
        <w:tc>
          <w:tcPr>
            <w:tcW w:w="1742" w:type="dxa"/>
            <w:tcBorders>
              <w:top w:val="nil"/>
              <w:left w:val="nil"/>
              <w:bottom w:val="nil"/>
              <w:right w:val="nil"/>
            </w:tcBorders>
            <w:shd w:val="clear" w:color="auto" w:fill="auto"/>
            <w:vAlign w:val="center"/>
          </w:tcPr>
          <w:p w14:paraId="3C1AAA51"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796.785</w:t>
            </w:r>
          </w:p>
        </w:tc>
        <w:tc>
          <w:tcPr>
            <w:tcW w:w="1812" w:type="dxa"/>
            <w:tcBorders>
              <w:top w:val="nil"/>
              <w:left w:val="nil"/>
              <w:bottom w:val="nil"/>
              <w:right w:val="nil"/>
            </w:tcBorders>
            <w:shd w:val="clear" w:color="auto" w:fill="auto"/>
            <w:vAlign w:val="center"/>
          </w:tcPr>
          <w:p w14:paraId="6604B9CB" w14:textId="77777777" w:rsidR="00286FB0" w:rsidRPr="00527826"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527826">
              <w:rPr>
                <w:rFonts w:cs="Arial"/>
                <w:b/>
                <w:bCs/>
                <w:color w:val="000000"/>
                <w:szCs w:val="14"/>
              </w:rPr>
              <w:t>10.167.022</w:t>
            </w:r>
          </w:p>
        </w:tc>
      </w:tr>
      <w:tr w:rsidR="00286FB0" w14:paraId="59CB674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066BBB40" w14:textId="77777777" w:rsidR="00286FB0" w:rsidRDefault="00286FB0" w:rsidP="00AA63F9">
            <w:pPr>
              <w:pStyle w:val="08-Tabelageral"/>
              <w:jc w:val="left"/>
              <w:rPr>
                <w:color w:val="FF0000"/>
                <w:szCs w:val="14"/>
                <w:lang w:eastAsia="en-US"/>
              </w:rPr>
            </w:pPr>
          </w:p>
        </w:tc>
        <w:tc>
          <w:tcPr>
            <w:tcW w:w="5560" w:type="dxa"/>
            <w:gridSpan w:val="3"/>
            <w:tcBorders>
              <w:top w:val="nil"/>
              <w:left w:val="nil"/>
              <w:bottom w:val="nil"/>
              <w:right w:val="nil"/>
            </w:tcBorders>
            <w:vAlign w:val="center"/>
          </w:tcPr>
          <w:p w14:paraId="6DFB3920" w14:textId="77777777" w:rsidR="00286FB0" w:rsidRDefault="00286FB0" w:rsidP="00AA63F9">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p>
        </w:tc>
      </w:tr>
      <w:tr w:rsidR="00286FB0" w14:paraId="731FEA5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hideMark/>
          </w:tcPr>
          <w:p w14:paraId="6B45E2EF" w14:textId="77777777" w:rsidR="00286FB0" w:rsidRDefault="00286FB0" w:rsidP="00AA63F9">
            <w:pPr>
              <w:pStyle w:val="08-Tabelageral"/>
              <w:jc w:val="left"/>
              <w:rPr>
                <w:b w:val="0"/>
                <w:bCs w:val="0"/>
                <w:szCs w:val="14"/>
                <w:lang w:eastAsia="en-US"/>
              </w:rPr>
            </w:pPr>
            <w:r>
              <w:rPr>
                <w:szCs w:val="14"/>
                <w:lang w:eastAsia="en-US"/>
              </w:rPr>
              <w:t>Resultado de Equivalência Patrimonial</w:t>
            </w:r>
          </w:p>
        </w:tc>
      </w:tr>
      <w:tr w:rsidR="00286FB0" w14:paraId="6D395344" w14:textId="77777777" w:rsidTr="00AA63F9">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2A6E5E88" w14:textId="77777777" w:rsidR="00286FB0" w:rsidRPr="009F4C5A" w:rsidRDefault="00286FB0" w:rsidP="00AA63F9">
            <w:pPr>
              <w:pStyle w:val="08-Tabelageral"/>
              <w:ind w:firstLine="174"/>
              <w:jc w:val="left"/>
              <w:rPr>
                <w:bCs w:val="0"/>
                <w:szCs w:val="14"/>
                <w:highlight w:val="yellow"/>
                <w:lang w:eastAsia="en-US"/>
              </w:rPr>
            </w:pPr>
            <w:bookmarkStart w:id="56" w:name="_Hlk60676302"/>
            <w:r w:rsidRPr="009F4C5A">
              <w:rPr>
                <w:bCs w:val="0"/>
                <w:lang w:eastAsia="en-US"/>
              </w:rPr>
              <w:t>3º Trimestre/2023</w:t>
            </w:r>
          </w:p>
        </w:tc>
        <w:tc>
          <w:tcPr>
            <w:tcW w:w="2006" w:type="dxa"/>
            <w:tcBorders>
              <w:top w:val="nil"/>
              <w:left w:val="nil"/>
              <w:bottom w:val="nil"/>
              <w:right w:val="nil"/>
            </w:tcBorders>
            <w:vAlign w:val="center"/>
          </w:tcPr>
          <w:p w14:paraId="672D472B" w14:textId="77777777" w:rsidR="00286FB0" w:rsidRPr="009F4C5A"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9F4C5A">
              <w:rPr>
                <w:rFonts w:cs="Arial"/>
                <w:b/>
                <w:color w:val="000000"/>
                <w:szCs w:val="14"/>
              </w:rPr>
              <w:t xml:space="preserve">1.315.196 </w:t>
            </w:r>
          </w:p>
        </w:tc>
        <w:tc>
          <w:tcPr>
            <w:tcW w:w="1742" w:type="dxa"/>
            <w:tcBorders>
              <w:top w:val="nil"/>
              <w:left w:val="nil"/>
              <w:bottom w:val="nil"/>
              <w:right w:val="nil"/>
            </w:tcBorders>
            <w:vAlign w:val="center"/>
          </w:tcPr>
          <w:p w14:paraId="4F102C90" w14:textId="77777777" w:rsidR="00286FB0" w:rsidRPr="009F4C5A"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9F4C5A">
              <w:rPr>
                <w:rFonts w:cs="Arial"/>
                <w:b/>
                <w:color w:val="000000"/>
                <w:szCs w:val="14"/>
              </w:rPr>
              <w:t xml:space="preserve">790.833 </w:t>
            </w:r>
          </w:p>
        </w:tc>
        <w:tc>
          <w:tcPr>
            <w:tcW w:w="1812" w:type="dxa"/>
            <w:tcBorders>
              <w:top w:val="nil"/>
              <w:left w:val="nil"/>
              <w:bottom w:val="nil"/>
              <w:right w:val="nil"/>
            </w:tcBorders>
            <w:vAlign w:val="center"/>
          </w:tcPr>
          <w:p w14:paraId="3A8A7863" w14:textId="77777777" w:rsidR="00286FB0" w:rsidRPr="009F4C5A"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9F4C5A">
              <w:rPr>
                <w:rFonts w:cs="Arial"/>
                <w:b/>
                <w:color w:val="000000"/>
                <w:szCs w:val="14"/>
              </w:rPr>
              <w:t xml:space="preserve">2.106.029 </w:t>
            </w:r>
          </w:p>
        </w:tc>
      </w:tr>
      <w:tr w:rsidR="00286FB0" w14:paraId="708D039A" w14:textId="77777777" w:rsidTr="00AA63F9">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4B3C47B8" w14:textId="77777777" w:rsidR="00286FB0" w:rsidRPr="009F4C5A" w:rsidRDefault="00286FB0" w:rsidP="00AA63F9">
            <w:pPr>
              <w:pStyle w:val="08-Tabelageral"/>
              <w:ind w:firstLine="174"/>
              <w:jc w:val="left"/>
              <w:rPr>
                <w:bCs w:val="0"/>
                <w:lang w:eastAsia="en-US"/>
              </w:rPr>
            </w:pPr>
            <w:r w:rsidRPr="009F4C5A">
              <w:rPr>
                <w:bCs w:val="0"/>
                <w:lang w:eastAsia="en-US"/>
              </w:rPr>
              <w:t>01.01 a 30.09.2023</w:t>
            </w:r>
          </w:p>
        </w:tc>
        <w:tc>
          <w:tcPr>
            <w:tcW w:w="2006" w:type="dxa"/>
            <w:tcBorders>
              <w:top w:val="nil"/>
              <w:left w:val="nil"/>
              <w:bottom w:val="nil"/>
              <w:right w:val="nil"/>
            </w:tcBorders>
            <w:shd w:val="clear" w:color="auto" w:fill="auto"/>
            <w:vAlign w:val="center"/>
          </w:tcPr>
          <w:p w14:paraId="62984CF6" w14:textId="77777777" w:rsidR="00286FB0" w:rsidRPr="009F4C5A"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9F4C5A">
              <w:rPr>
                <w:rFonts w:cs="Arial"/>
                <w:b/>
                <w:color w:val="000000"/>
                <w:szCs w:val="14"/>
              </w:rPr>
              <w:t xml:space="preserve">3.623.677 </w:t>
            </w:r>
          </w:p>
        </w:tc>
        <w:tc>
          <w:tcPr>
            <w:tcW w:w="1742" w:type="dxa"/>
            <w:tcBorders>
              <w:top w:val="nil"/>
              <w:left w:val="nil"/>
              <w:bottom w:val="nil"/>
              <w:right w:val="nil"/>
            </w:tcBorders>
            <w:shd w:val="clear" w:color="auto" w:fill="auto"/>
            <w:vAlign w:val="center"/>
          </w:tcPr>
          <w:p w14:paraId="07CD6185" w14:textId="77777777" w:rsidR="00286FB0" w:rsidRPr="009F4C5A"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9F4C5A">
              <w:rPr>
                <w:rFonts w:cs="Arial"/>
                <w:b/>
                <w:color w:val="000000"/>
                <w:szCs w:val="14"/>
              </w:rPr>
              <w:t xml:space="preserve">2.205.339 </w:t>
            </w:r>
          </w:p>
        </w:tc>
        <w:tc>
          <w:tcPr>
            <w:tcW w:w="1812" w:type="dxa"/>
            <w:tcBorders>
              <w:top w:val="nil"/>
              <w:left w:val="nil"/>
              <w:bottom w:val="nil"/>
              <w:right w:val="nil"/>
            </w:tcBorders>
            <w:shd w:val="clear" w:color="auto" w:fill="auto"/>
            <w:vAlign w:val="center"/>
          </w:tcPr>
          <w:p w14:paraId="6D22F139" w14:textId="77777777" w:rsidR="00286FB0" w:rsidRPr="009F4C5A"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9F4C5A">
              <w:rPr>
                <w:rFonts w:cs="Arial"/>
                <w:b/>
                <w:color w:val="000000"/>
                <w:szCs w:val="14"/>
              </w:rPr>
              <w:t xml:space="preserve">5.829.016 </w:t>
            </w:r>
          </w:p>
        </w:tc>
      </w:tr>
      <w:bookmarkEnd w:id="56"/>
      <w:tr w:rsidR="00286FB0" w14:paraId="643A1A28" w14:textId="77777777" w:rsidTr="00AA63F9">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6CD01A5C" w14:textId="77777777" w:rsidR="00286FB0" w:rsidRPr="009F4C5A" w:rsidRDefault="00286FB0" w:rsidP="00AA63F9">
            <w:pPr>
              <w:pStyle w:val="08-Tabelageral"/>
              <w:ind w:firstLine="174"/>
              <w:jc w:val="left"/>
              <w:rPr>
                <w:bCs w:val="0"/>
                <w:szCs w:val="14"/>
                <w:lang w:eastAsia="en-US"/>
              </w:rPr>
            </w:pPr>
            <w:r w:rsidRPr="009F4C5A">
              <w:rPr>
                <w:bCs w:val="0"/>
                <w:lang w:eastAsia="en-US"/>
              </w:rPr>
              <w:t xml:space="preserve">3º Trimestre/2022 (reapresentado) </w:t>
            </w:r>
            <w:r w:rsidRPr="009F4C5A">
              <w:rPr>
                <w:bCs w:val="0"/>
                <w:vertAlign w:val="superscript"/>
                <w:lang w:eastAsia="en-US"/>
              </w:rPr>
              <w:t>(1)</w:t>
            </w:r>
          </w:p>
        </w:tc>
        <w:tc>
          <w:tcPr>
            <w:tcW w:w="2006" w:type="dxa"/>
            <w:tcBorders>
              <w:top w:val="nil"/>
              <w:left w:val="nil"/>
              <w:bottom w:val="nil"/>
              <w:right w:val="nil"/>
            </w:tcBorders>
            <w:vAlign w:val="center"/>
          </w:tcPr>
          <w:p w14:paraId="06903F86" w14:textId="77777777" w:rsidR="00286FB0" w:rsidRPr="009F4C5A"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highlight w:val="yellow"/>
                <w:lang w:eastAsia="en-US"/>
              </w:rPr>
            </w:pPr>
            <w:r w:rsidRPr="009F4C5A">
              <w:rPr>
                <w:rFonts w:cs="Arial"/>
                <w:b/>
                <w:color w:val="000000"/>
                <w:szCs w:val="14"/>
              </w:rPr>
              <w:t xml:space="preserve">962.588 </w:t>
            </w:r>
          </w:p>
        </w:tc>
        <w:tc>
          <w:tcPr>
            <w:tcW w:w="1742" w:type="dxa"/>
            <w:tcBorders>
              <w:top w:val="nil"/>
              <w:left w:val="nil"/>
              <w:bottom w:val="nil"/>
              <w:right w:val="nil"/>
            </w:tcBorders>
            <w:vAlign w:val="center"/>
          </w:tcPr>
          <w:p w14:paraId="66E1B425" w14:textId="77777777" w:rsidR="00286FB0" w:rsidRPr="009F4C5A"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9F4C5A">
              <w:rPr>
                <w:rFonts w:cs="Arial"/>
                <w:b/>
                <w:color w:val="000000"/>
                <w:szCs w:val="14"/>
              </w:rPr>
              <w:t xml:space="preserve">750.605 </w:t>
            </w:r>
          </w:p>
        </w:tc>
        <w:tc>
          <w:tcPr>
            <w:tcW w:w="1812" w:type="dxa"/>
            <w:tcBorders>
              <w:top w:val="nil"/>
              <w:left w:val="nil"/>
              <w:bottom w:val="nil"/>
              <w:right w:val="nil"/>
            </w:tcBorders>
            <w:vAlign w:val="center"/>
          </w:tcPr>
          <w:p w14:paraId="7BC8DFAE" w14:textId="77777777" w:rsidR="00286FB0" w:rsidRPr="009F4C5A"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highlight w:val="yellow"/>
                <w:lang w:eastAsia="en-US"/>
              </w:rPr>
            </w:pPr>
            <w:r w:rsidRPr="009F4C5A">
              <w:rPr>
                <w:rFonts w:cs="Arial"/>
                <w:b/>
                <w:color w:val="000000"/>
                <w:szCs w:val="14"/>
              </w:rPr>
              <w:t xml:space="preserve">1.713.193 </w:t>
            </w:r>
          </w:p>
        </w:tc>
      </w:tr>
      <w:tr w:rsidR="00286FB0" w14:paraId="203E75D5" w14:textId="77777777" w:rsidTr="00AA63F9">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hideMark/>
          </w:tcPr>
          <w:p w14:paraId="240A6BCA" w14:textId="77777777" w:rsidR="00286FB0" w:rsidRPr="009F4C5A" w:rsidRDefault="00286FB0" w:rsidP="00AA63F9">
            <w:pPr>
              <w:pStyle w:val="08-Tabelageral"/>
              <w:ind w:firstLine="174"/>
              <w:jc w:val="left"/>
              <w:rPr>
                <w:bCs w:val="0"/>
                <w:szCs w:val="14"/>
                <w:highlight w:val="yellow"/>
                <w:lang w:eastAsia="en-US"/>
              </w:rPr>
            </w:pPr>
            <w:r w:rsidRPr="009F4C5A">
              <w:rPr>
                <w:bCs w:val="0"/>
                <w:lang w:eastAsia="en-US"/>
              </w:rPr>
              <w:t xml:space="preserve">01.01 a 30.09.2022 (reapresentado) </w:t>
            </w:r>
            <w:r w:rsidRPr="009F4C5A">
              <w:rPr>
                <w:bCs w:val="0"/>
                <w:vertAlign w:val="superscript"/>
                <w:lang w:eastAsia="en-US"/>
              </w:rPr>
              <w:t>(1)</w:t>
            </w:r>
          </w:p>
        </w:tc>
        <w:tc>
          <w:tcPr>
            <w:tcW w:w="2006" w:type="dxa"/>
            <w:tcBorders>
              <w:top w:val="nil"/>
              <w:left w:val="nil"/>
              <w:bottom w:val="single" w:sz="2" w:space="0" w:color="1F3864" w:themeColor="accent1" w:themeShade="80"/>
              <w:right w:val="nil"/>
            </w:tcBorders>
            <w:shd w:val="clear" w:color="auto" w:fill="auto"/>
            <w:vAlign w:val="center"/>
          </w:tcPr>
          <w:p w14:paraId="3ED5F681" w14:textId="77777777" w:rsidR="00286FB0" w:rsidRPr="009F4C5A"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highlight w:val="yellow"/>
                <w:lang w:eastAsia="en-US"/>
              </w:rPr>
            </w:pPr>
            <w:r w:rsidRPr="009F4C5A">
              <w:rPr>
                <w:rFonts w:cs="Arial"/>
                <w:b/>
                <w:szCs w:val="14"/>
              </w:rPr>
              <w:t>2.469.389</w:t>
            </w:r>
          </w:p>
        </w:tc>
        <w:tc>
          <w:tcPr>
            <w:tcW w:w="1742" w:type="dxa"/>
            <w:tcBorders>
              <w:top w:val="nil"/>
              <w:left w:val="nil"/>
              <w:bottom w:val="single" w:sz="2" w:space="0" w:color="1F3864" w:themeColor="accent1" w:themeShade="80"/>
              <w:right w:val="nil"/>
            </w:tcBorders>
            <w:shd w:val="clear" w:color="auto" w:fill="auto"/>
            <w:vAlign w:val="center"/>
          </w:tcPr>
          <w:p w14:paraId="315E8FB3" w14:textId="77777777" w:rsidR="00286FB0" w:rsidRPr="009F4C5A"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9F4C5A">
              <w:rPr>
                <w:rFonts w:cs="Arial"/>
                <w:b/>
                <w:szCs w:val="14"/>
              </w:rPr>
              <w:t>1.957.719</w:t>
            </w:r>
          </w:p>
        </w:tc>
        <w:tc>
          <w:tcPr>
            <w:tcW w:w="1812" w:type="dxa"/>
            <w:tcBorders>
              <w:top w:val="nil"/>
              <w:left w:val="nil"/>
              <w:bottom w:val="single" w:sz="2" w:space="0" w:color="1F3864" w:themeColor="accent1" w:themeShade="80"/>
              <w:right w:val="nil"/>
            </w:tcBorders>
            <w:shd w:val="clear" w:color="auto" w:fill="auto"/>
            <w:vAlign w:val="center"/>
          </w:tcPr>
          <w:p w14:paraId="13BBA1E4" w14:textId="77777777" w:rsidR="00286FB0" w:rsidRPr="009F4C5A"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highlight w:val="yellow"/>
                <w:lang w:eastAsia="en-US"/>
              </w:rPr>
            </w:pPr>
            <w:r w:rsidRPr="009F4C5A">
              <w:rPr>
                <w:rFonts w:cs="Arial"/>
                <w:b/>
                <w:szCs w:val="14"/>
              </w:rPr>
              <w:t>4.427.108</w:t>
            </w:r>
          </w:p>
        </w:tc>
      </w:tr>
    </w:tbl>
    <w:p w14:paraId="173B233B" w14:textId="26FF2428" w:rsidR="00286FB0" w:rsidRPr="00234FE0" w:rsidRDefault="00286FB0" w:rsidP="00286FB0">
      <w:pPr>
        <w:pStyle w:val="paragraph"/>
        <w:numPr>
          <w:ilvl w:val="0"/>
          <w:numId w:val="53"/>
        </w:numPr>
        <w:spacing w:before="0" w:beforeAutospacing="0" w:after="0" w:afterAutospacing="0"/>
        <w:jc w:val="both"/>
        <w:textAlignment w:val="baseline"/>
        <w:rPr>
          <w:rStyle w:val="normaltextrun"/>
          <w:rFonts w:ascii="Arial" w:hAnsi="Arial" w:cs="Arial"/>
          <w:sz w:val="14"/>
          <w:szCs w:val="14"/>
        </w:rPr>
      </w:pPr>
      <w:r w:rsidRPr="00234FE0">
        <w:rPr>
          <w:rStyle w:val="normaltextrun"/>
          <w:rFonts w:ascii="Arial" w:hAnsi="Arial" w:cs="Arial"/>
          <w:sz w:val="14"/>
          <w:szCs w:val="14"/>
        </w:rPr>
        <w:t>Os saldos reapresentados de Investimento e Resultado de equivalência patrimonial referem-se a BB Seguros, relativo</w:t>
      </w:r>
      <w:r w:rsidR="003515F5">
        <w:rPr>
          <w:rStyle w:val="normaltextrun"/>
          <w:rFonts w:ascii="Arial" w:hAnsi="Arial" w:cs="Arial"/>
          <w:sz w:val="14"/>
          <w:szCs w:val="14"/>
        </w:rPr>
        <w:t>s</w:t>
      </w:r>
      <w:r w:rsidRPr="00234FE0">
        <w:rPr>
          <w:rStyle w:val="normaltextrun"/>
          <w:rFonts w:ascii="Arial" w:hAnsi="Arial" w:cs="Arial"/>
          <w:sz w:val="14"/>
          <w:szCs w:val="14"/>
        </w:rPr>
        <w:t xml:space="preserve"> aos impactos do CPC 48 e</w:t>
      </w:r>
      <w:r>
        <w:rPr>
          <w:rStyle w:val="normaltextrun"/>
          <w:rFonts w:ascii="Arial" w:hAnsi="Arial" w:cs="Arial"/>
          <w:sz w:val="14"/>
          <w:szCs w:val="14"/>
        </w:rPr>
        <w:t> </w:t>
      </w:r>
      <w:r w:rsidRPr="00234FE0">
        <w:rPr>
          <w:rStyle w:val="normaltextrun"/>
          <w:rFonts w:ascii="Arial" w:hAnsi="Arial" w:cs="Arial"/>
          <w:sz w:val="14"/>
          <w:szCs w:val="14"/>
        </w:rPr>
        <w:t>50.</w:t>
      </w:r>
    </w:p>
    <w:p w14:paraId="2E664BAA" w14:textId="77777777" w:rsidR="00286FB0" w:rsidRDefault="00286FB0" w:rsidP="00286FB0">
      <w:pPr>
        <w:pStyle w:val="01-TtulodeNota"/>
        <w:keepNext/>
        <w:keepLines/>
        <w:spacing w:before="0" w:after="0"/>
        <w:jc w:val="right"/>
        <w:rPr>
          <w:sz w:val="14"/>
          <w:szCs w:val="14"/>
        </w:rPr>
      </w:pPr>
    </w:p>
    <w:p w14:paraId="11178900" w14:textId="77777777" w:rsidR="00286FB0" w:rsidRDefault="00286FB0" w:rsidP="00286FB0">
      <w:pPr>
        <w:pStyle w:val="01-TtulodeNota"/>
        <w:keepNext/>
        <w:keepLines/>
        <w:spacing w:before="0" w:after="0"/>
        <w:jc w:val="right"/>
        <w:rPr>
          <w:sz w:val="14"/>
          <w:szCs w:val="14"/>
        </w:rPr>
      </w:pPr>
    </w:p>
    <w:p w14:paraId="52C34069" w14:textId="257192C0" w:rsidR="00286FB0" w:rsidRDefault="00286FB0" w:rsidP="00286FB0">
      <w:pPr>
        <w:pStyle w:val="01-TtulodeNota"/>
        <w:keepNext/>
        <w:keepLines/>
        <w:spacing w:before="0" w:after="0"/>
        <w:jc w:val="right"/>
        <w:rPr>
          <w:sz w:val="14"/>
          <w:szCs w:val="14"/>
        </w:rPr>
      </w:pPr>
      <w:r>
        <w:rPr>
          <w:sz w:val="14"/>
          <w:szCs w:val="14"/>
        </w:rPr>
        <w:t>R$ mil</w:t>
      </w:r>
    </w:p>
    <w:tbl>
      <w:tblPr>
        <w:tblStyle w:val="TabeladeLista6Colorida-nfase51"/>
        <w:tblW w:w="9642"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686"/>
        <w:gridCol w:w="1191"/>
        <w:gridCol w:w="1191"/>
        <w:gridCol w:w="1191"/>
        <w:gridCol w:w="1191"/>
        <w:gridCol w:w="1192"/>
      </w:tblGrid>
      <w:tr w:rsidR="00286FB0" w14:paraId="7C904918"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tcPr>
          <w:p w14:paraId="278ADBE8" w14:textId="77777777" w:rsidR="00286FB0" w:rsidRDefault="00286FB0" w:rsidP="00AA63F9">
            <w:pPr>
              <w:rPr>
                <w:rFonts w:ascii="Arial" w:hAnsi="Arial" w:cs="Arial"/>
                <w:color w:val="FF0000"/>
                <w:sz w:val="14"/>
                <w:szCs w:val="14"/>
              </w:rPr>
            </w:pPr>
          </w:p>
        </w:tc>
        <w:tc>
          <w:tcPr>
            <w:tcW w:w="5956" w:type="dxa"/>
            <w:gridSpan w:val="5"/>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230C01" w14:textId="77777777" w:rsidR="00286FB0" w:rsidRDefault="00286FB0" w:rsidP="00AA63F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Cs w:val="0"/>
                <w:sz w:val="14"/>
                <w:szCs w:val="14"/>
              </w:rPr>
              <w:t>Consolidado</w:t>
            </w:r>
          </w:p>
        </w:tc>
      </w:tr>
      <w:tr w:rsidR="00286FB0" w14:paraId="1004CD4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vAlign w:val="center"/>
            <w:hideMark/>
          </w:tcPr>
          <w:p w14:paraId="4651098A" w14:textId="77777777" w:rsidR="00286FB0" w:rsidRDefault="00286FB0" w:rsidP="00AA63F9">
            <w:pPr>
              <w:rPr>
                <w:rFonts w:ascii="Arial" w:hAnsi="Arial" w:cs="Arial"/>
                <w:color w:val="FF0000"/>
                <w:sz w:val="14"/>
                <w:szCs w:val="14"/>
              </w:rPr>
            </w:pPr>
            <w:r>
              <w:rPr>
                <w:rFonts w:ascii="Arial" w:hAnsi="Arial" w:cs="Arial"/>
                <w:color w:val="FF0000"/>
                <w:sz w:val="14"/>
                <w:szCs w:val="14"/>
              </w:rPr>
              <w:t xml:space="preserve"> </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2DE7DBA9"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32E2A4C8"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3BD863F3"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777F2C34"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1192" w:type="dxa"/>
            <w:tcBorders>
              <w:top w:val="single" w:sz="2" w:space="0" w:color="1F3864" w:themeColor="accent1" w:themeShade="80"/>
              <w:left w:val="nil"/>
              <w:bottom w:val="single" w:sz="2" w:space="0" w:color="1F3864" w:themeColor="accent1" w:themeShade="80"/>
              <w:right w:val="nil"/>
            </w:tcBorders>
            <w:vAlign w:val="center"/>
          </w:tcPr>
          <w:p w14:paraId="64CFB94E"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r>
      <w:tr w:rsidR="00286FB0" w14:paraId="7A9C268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hideMark/>
          </w:tcPr>
          <w:p w14:paraId="23435AB5" w14:textId="77777777" w:rsidR="00286FB0" w:rsidRDefault="00286FB0" w:rsidP="00AA63F9">
            <w:pPr>
              <w:rPr>
                <w:rFonts w:ascii="Arial" w:hAnsi="Arial" w:cs="Arial"/>
                <w:b w:val="0"/>
                <w:bCs w:val="0"/>
                <w:sz w:val="14"/>
                <w:szCs w:val="14"/>
              </w:rPr>
            </w:pPr>
            <w:r>
              <w:rPr>
                <w:rFonts w:ascii="Arial" w:hAnsi="Arial" w:cs="Arial"/>
                <w:sz w:val="14"/>
                <w:szCs w:val="14"/>
              </w:rPr>
              <w:t>Saldo em 30.09.2023</w:t>
            </w:r>
          </w:p>
        </w:tc>
        <w:tc>
          <w:tcPr>
            <w:tcW w:w="1191" w:type="dxa"/>
            <w:tcBorders>
              <w:top w:val="single" w:sz="2" w:space="0" w:color="1F3864" w:themeColor="accent1" w:themeShade="80"/>
              <w:left w:val="nil"/>
              <w:bottom w:val="nil"/>
              <w:right w:val="nil"/>
            </w:tcBorders>
            <w:shd w:val="clear" w:color="auto" w:fill="auto"/>
            <w:vAlign w:val="center"/>
          </w:tcPr>
          <w:p w14:paraId="69FBA3A6"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75C20599"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2F5DA6CF"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36D52027"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2" w:type="dxa"/>
            <w:tcBorders>
              <w:top w:val="single" w:sz="2" w:space="0" w:color="1F3864" w:themeColor="accent1" w:themeShade="80"/>
              <w:left w:val="nil"/>
              <w:bottom w:val="nil"/>
              <w:right w:val="nil"/>
            </w:tcBorders>
            <w:shd w:val="clear" w:color="auto" w:fill="auto"/>
            <w:vAlign w:val="center"/>
          </w:tcPr>
          <w:p w14:paraId="293F408D"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286FB0" w14:paraId="6033E0C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537F09EB" w14:textId="77777777" w:rsidR="00286FB0" w:rsidRDefault="00286FB0" w:rsidP="00AA63F9">
            <w:pPr>
              <w:ind w:firstLine="174"/>
              <w:rPr>
                <w:b w:val="0"/>
                <w:bCs w:val="0"/>
                <w:sz w:val="14"/>
                <w:szCs w:val="14"/>
              </w:rPr>
            </w:pPr>
            <w:r>
              <w:rPr>
                <w:rFonts w:ascii="Arial" w:hAnsi="Arial" w:cs="Arial"/>
                <w:b w:val="0"/>
                <w:bCs w:val="0"/>
                <w:color w:val="auto"/>
                <w:sz w:val="14"/>
                <w:szCs w:val="14"/>
              </w:rPr>
              <w:t>Capital social</w:t>
            </w:r>
          </w:p>
        </w:tc>
        <w:tc>
          <w:tcPr>
            <w:tcW w:w="1191" w:type="dxa"/>
            <w:tcBorders>
              <w:top w:val="nil"/>
              <w:left w:val="nil"/>
              <w:bottom w:val="nil"/>
              <w:right w:val="nil"/>
            </w:tcBorders>
            <w:vAlign w:val="center"/>
          </w:tcPr>
          <w:p w14:paraId="4BAC6665"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sz w:val="14"/>
                <w:szCs w:val="14"/>
              </w:rPr>
            </w:pPr>
            <w:r>
              <w:rPr>
                <w:rFonts w:ascii="Arial" w:hAnsi="Arial" w:cs="Arial"/>
                <w:color w:val="000000"/>
                <w:sz w:val="14"/>
                <w:szCs w:val="14"/>
              </w:rPr>
              <w:t>1.469.848</w:t>
            </w:r>
          </w:p>
        </w:tc>
        <w:tc>
          <w:tcPr>
            <w:tcW w:w="1191" w:type="dxa"/>
            <w:tcBorders>
              <w:top w:val="nil"/>
              <w:left w:val="nil"/>
              <w:bottom w:val="nil"/>
              <w:right w:val="nil"/>
            </w:tcBorders>
            <w:vAlign w:val="center"/>
          </w:tcPr>
          <w:p w14:paraId="2FE10B5B"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sz w:val="14"/>
                <w:szCs w:val="14"/>
              </w:rPr>
            </w:pPr>
            <w:r>
              <w:rPr>
                <w:rFonts w:ascii="Arial" w:hAnsi="Arial" w:cs="Arial"/>
                <w:color w:val="000000"/>
                <w:sz w:val="14"/>
                <w:szCs w:val="14"/>
              </w:rPr>
              <w:t>3.529.257</w:t>
            </w:r>
          </w:p>
        </w:tc>
        <w:tc>
          <w:tcPr>
            <w:tcW w:w="1191" w:type="dxa"/>
            <w:tcBorders>
              <w:top w:val="nil"/>
              <w:left w:val="nil"/>
              <w:bottom w:val="nil"/>
              <w:right w:val="nil"/>
            </w:tcBorders>
            <w:vAlign w:val="center"/>
          </w:tcPr>
          <w:p w14:paraId="677D73A7"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sz w:val="14"/>
                <w:szCs w:val="14"/>
              </w:rPr>
            </w:pPr>
            <w:r>
              <w:rPr>
                <w:rFonts w:ascii="Arial" w:hAnsi="Arial" w:cs="Arial"/>
                <w:color w:val="000000"/>
                <w:sz w:val="14"/>
                <w:szCs w:val="14"/>
              </w:rPr>
              <w:t>354.398</w:t>
            </w:r>
          </w:p>
        </w:tc>
        <w:tc>
          <w:tcPr>
            <w:tcW w:w="1191" w:type="dxa"/>
            <w:tcBorders>
              <w:top w:val="nil"/>
              <w:left w:val="nil"/>
              <w:bottom w:val="nil"/>
              <w:right w:val="nil"/>
            </w:tcBorders>
            <w:vAlign w:val="center"/>
          </w:tcPr>
          <w:p w14:paraId="52CAC674"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sz w:val="14"/>
                <w:szCs w:val="14"/>
              </w:rPr>
            </w:pPr>
            <w:r>
              <w:rPr>
                <w:rFonts w:ascii="Arial" w:hAnsi="Arial" w:cs="Arial"/>
                <w:color w:val="000000"/>
                <w:sz w:val="14"/>
                <w:szCs w:val="14"/>
              </w:rPr>
              <w:t>9.500</w:t>
            </w:r>
          </w:p>
        </w:tc>
        <w:tc>
          <w:tcPr>
            <w:tcW w:w="1192" w:type="dxa"/>
            <w:tcBorders>
              <w:top w:val="nil"/>
              <w:left w:val="nil"/>
              <w:bottom w:val="nil"/>
              <w:right w:val="nil"/>
            </w:tcBorders>
            <w:vAlign w:val="center"/>
          </w:tcPr>
          <w:p w14:paraId="482C227D" w14:textId="77777777" w:rsidR="00286FB0" w:rsidRPr="003E6119"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rFonts w:cs="Arial"/>
                <w:color w:val="000000"/>
                <w:szCs w:val="14"/>
              </w:rPr>
              <w:t>61.133</w:t>
            </w:r>
          </w:p>
        </w:tc>
      </w:tr>
      <w:tr w:rsidR="00286FB0" w14:paraId="6AC3034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414374E2" w14:textId="77777777" w:rsidR="00286FB0" w:rsidRDefault="00286FB0" w:rsidP="00AA63F9">
            <w:pPr>
              <w:ind w:firstLine="174"/>
              <w:rPr>
                <w:rFonts w:ascii="Arial" w:hAnsi="Arial" w:cs="Arial"/>
                <w:b w:val="0"/>
                <w:bCs w:val="0"/>
                <w:sz w:val="14"/>
                <w:szCs w:val="14"/>
              </w:rPr>
            </w:pPr>
            <w:r>
              <w:rPr>
                <w:rFonts w:ascii="Arial" w:hAnsi="Arial" w:cs="Arial"/>
                <w:b w:val="0"/>
                <w:bCs w:val="0"/>
                <w:color w:val="auto"/>
                <w:sz w:val="14"/>
                <w:szCs w:val="14"/>
              </w:rPr>
              <w:t>Patrimônio líquido</w:t>
            </w:r>
          </w:p>
        </w:tc>
        <w:tc>
          <w:tcPr>
            <w:tcW w:w="1191" w:type="dxa"/>
            <w:tcBorders>
              <w:top w:val="nil"/>
              <w:left w:val="nil"/>
              <w:bottom w:val="nil"/>
              <w:right w:val="nil"/>
            </w:tcBorders>
            <w:shd w:val="clear" w:color="auto" w:fill="auto"/>
            <w:vAlign w:val="center"/>
          </w:tcPr>
          <w:p w14:paraId="53E7D13A"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sz w:val="14"/>
                <w:szCs w:val="14"/>
              </w:rPr>
            </w:pPr>
            <w:r>
              <w:rPr>
                <w:rFonts w:ascii="Arial" w:hAnsi="Arial" w:cs="Arial"/>
                <w:color w:val="000000"/>
                <w:sz w:val="14"/>
                <w:szCs w:val="14"/>
              </w:rPr>
              <w:t>3.160.650</w:t>
            </w:r>
          </w:p>
        </w:tc>
        <w:tc>
          <w:tcPr>
            <w:tcW w:w="1191" w:type="dxa"/>
            <w:tcBorders>
              <w:top w:val="nil"/>
              <w:left w:val="nil"/>
              <w:bottom w:val="nil"/>
              <w:right w:val="nil"/>
            </w:tcBorders>
            <w:shd w:val="clear" w:color="auto" w:fill="auto"/>
            <w:vAlign w:val="center"/>
          </w:tcPr>
          <w:p w14:paraId="7F5270B6"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7.145.717</w:t>
            </w:r>
          </w:p>
        </w:tc>
        <w:tc>
          <w:tcPr>
            <w:tcW w:w="1191" w:type="dxa"/>
            <w:tcBorders>
              <w:top w:val="nil"/>
              <w:left w:val="nil"/>
              <w:bottom w:val="nil"/>
              <w:right w:val="nil"/>
            </w:tcBorders>
            <w:shd w:val="clear" w:color="auto" w:fill="auto"/>
            <w:vAlign w:val="center"/>
          </w:tcPr>
          <w:p w14:paraId="18BB03BC"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sz w:val="14"/>
                <w:szCs w:val="14"/>
              </w:rPr>
            </w:pPr>
            <w:r>
              <w:rPr>
                <w:rFonts w:ascii="Arial" w:hAnsi="Arial" w:cs="Arial"/>
                <w:color w:val="000000"/>
                <w:sz w:val="14"/>
                <w:szCs w:val="14"/>
              </w:rPr>
              <w:t>684.063</w:t>
            </w:r>
          </w:p>
        </w:tc>
        <w:tc>
          <w:tcPr>
            <w:tcW w:w="1191" w:type="dxa"/>
            <w:tcBorders>
              <w:top w:val="nil"/>
              <w:left w:val="nil"/>
              <w:bottom w:val="nil"/>
              <w:right w:val="nil"/>
            </w:tcBorders>
            <w:shd w:val="clear" w:color="auto" w:fill="auto"/>
            <w:vAlign w:val="center"/>
          </w:tcPr>
          <w:p w14:paraId="598B0276"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sz w:val="14"/>
                <w:szCs w:val="14"/>
              </w:rPr>
            </w:pPr>
            <w:r>
              <w:rPr>
                <w:rFonts w:ascii="Arial" w:hAnsi="Arial" w:cs="Arial"/>
                <w:color w:val="000000"/>
                <w:sz w:val="14"/>
                <w:szCs w:val="14"/>
              </w:rPr>
              <w:t>20.287</w:t>
            </w:r>
          </w:p>
        </w:tc>
        <w:tc>
          <w:tcPr>
            <w:tcW w:w="1192" w:type="dxa"/>
            <w:tcBorders>
              <w:top w:val="nil"/>
              <w:left w:val="nil"/>
              <w:bottom w:val="nil"/>
              <w:right w:val="nil"/>
            </w:tcBorders>
            <w:shd w:val="clear" w:color="auto" w:fill="auto"/>
            <w:vAlign w:val="center"/>
          </w:tcPr>
          <w:p w14:paraId="44EA476D" w14:textId="77777777" w:rsidR="00286FB0" w:rsidRPr="003E6119"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4.901</w:t>
            </w:r>
          </w:p>
        </w:tc>
      </w:tr>
      <w:tr w:rsidR="00286FB0" w14:paraId="7D5007F6"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56619D19" w14:textId="77777777" w:rsidR="00286FB0" w:rsidRDefault="00286FB0" w:rsidP="00AA63F9">
            <w:pPr>
              <w:pStyle w:val="08-Tabelageral"/>
              <w:jc w:val="left"/>
              <w:rPr>
                <w:rFonts w:cs="Arial"/>
                <w:b w:val="0"/>
                <w:szCs w:val="14"/>
                <w:lang w:eastAsia="en-US"/>
              </w:rPr>
            </w:pPr>
            <w:r>
              <w:rPr>
                <w:rFonts w:cs="Arial"/>
                <w:szCs w:val="14"/>
                <w:lang w:eastAsia="en-US"/>
              </w:rPr>
              <w:t>Saldo em 31.12.2022</w:t>
            </w:r>
          </w:p>
        </w:tc>
        <w:tc>
          <w:tcPr>
            <w:tcW w:w="1191" w:type="dxa"/>
            <w:tcBorders>
              <w:top w:val="nil"/>
              <w:left w:val="nil"/>
              <w:bottom w:val="nil"/>
              <w:right w:val="nil"/>
            </w:tcBorders>
            <w:vAlign w:val="center"/>
          </w:tcPr>
          <w:p w14:paraId="79D4ADE8"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 </w:t>
            </w:r>
          </w:p>
        </w:tc>
        <w:tc>
          <w:tcPr>
            <w:tcW w:w="1191" w:type="dxa"/>
            <w:tcBorders>
              <w:top w:val="nil"/>
              <w:left w:val="nil"/>
              <w:bottom w:val="nil"/>
              <w:right w:val="nil"/>
            </w:tcBorders>
            <w:vAlign w:val="center"/>
          </w:tcPr>
          <w:p w14:paraId="6F2097B6"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 </w:t>
            </w:r>
          </w:p>
        </w:tc>
        <w:tc>
          <w:tcPr>
            <w:tcW w:w="1191" w:type="dxa"/>
            <w:tcBorders>
              <w:top w:val="nil"/>
              <w:left w:val="nil"/>
              <w:bottom w:val="nil"/>
              <w:right w:val="nil"/>
            </w:tcBorders>
            <w:vAlign w:val="center"/>
          </w:tcPr>
          <w:p w14:paraId="506919D3"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 </w:t>
            </w:r>
          </w:p>
        </w:tc>
        <w:tc>
          <w:tcPr>
            <w:tcW w:w="1191" w:type="dxa"/>
            <w:tcBorders>
              <w:top w:val="nil"/>
              <w:left w:val="nil"/>
              <w:bottom w:val="nil"/>
              <w:right w:val="nil"/>
            </w:tcBorders>
            <w:vAlign w:val="center"/>
          </w:tcPr>
          <w:p w14:paraId="6B10A577"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 </w:t>
            </w:r>
          </w:p>
        </w:tc>
        <w:tc>
          <w:tcPr>
            <w:tcW w:w="1192" w:type="dxa"/>
            <w:tcBorders>
              <w:top w:val="nil"/>
              <w:left w:val="nil"/>
              <w:bottom w:val="nil"/>
              <w:right w:val="nil"/>
            </w:tcBorders>
            <w:vAlign w:val="center"/>
          </w:tcPr>
          <w:p w14:paraId="78A8C30F" w14:textId="77777777" w:rsidR="00286FB0" w:rsidRPr="003E6119"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color w:val="000000"/>
                <w:sz w:val="14"/>
                <w:szCs w:val="14"/>
              </w:rPr>
              <w:t> </w:t>
            </w:r>
          </w:p>
        </w:tc>
      </w:tr>
      <w:tr w:rsidR="00286FB0" w14:paraId="2AFE5E7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024E6FC4" w14:textId="77777777" w:rsidR="00286FB0" w:rsidRDefault="00286FB0" w:rsidP="00AA63F9">
            <w:pPr>
              <w:pStyle w:val="08-Tabelageral"/>
              <w:ind w:firstLine="174"/>
              <w:jc w:val="left"/>
              <w:rPr>
                <w:rFonts w:cs="Arial"/>
                <w:b w:val="0"/>
                <w:szCs w:val="14"/>
                <w:lang w:eastAsia="en-US"/>
              </w:rPr>
            </w:pPr>
            <w:r>
              <w:rPr>
                <w:rFonts w:cs="Arial"/>
                <w:b w:val="0"/>
                <w:color w:val="auto"/>
                <w:szCs w:val="14"/>
                <w:lang w:eastAsia="en-US"/>
              </w:rPr>
              <w:t>Capital social</w:t>
            </w:r>
          </w:p>
        </w:tc>
        <w:tc>
          <w:tcPr>
            <w:tcW w:w="1191" w:type="dxa"/>
            <w:tcBorders>
              <w:top w:val="nil"/>
              <w:left w:val="nil"/>
              <w:bottom w:val="nil"/>
              <w:right w:val="nil"/>
            </w:tcBorders>
            <w:shd w:val="clear" w:color="auto" w:fill="auto"/>
            <w:vAlign w:val="center"/>
          </w:tcPr>
          <w:p w14:paraId="16226E60"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41F106E2"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56A1EACF"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1CB9F7D2"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2564E6FE" w14:textId="77777777" w:rsidR="00286FB0" w:rsidRPr="003E6119"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color w:val="000000"/>
                <w:sz w:val="14"/>
                <w:szCs w:val="14"/>
              </w:rPr>
              <w:t>61.133</w:t>
            </w:r>
          </w:p>
        </w:tc>
      </w:tr>
      <w:tr w:rsidR="00286FB0" w14:paraId="379DA23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7B7BAE6F" w14:textId="77777777" w:rsidR="00286FB0" w:rsidRDefault="00286FB0" w:rsidP="00AA63F9">
            <w:pPr>
              <w:pStyle w:val="08-Tabelageral"/>
              <w:ind w:firstLine="174"/>
              <w:jc w:val="left"/>
              <w:rPr>
                <w:rFonts w:cs="Arial"/>
                <w:b w:val="0"/>
                <w:szCs w:val="14"/>
                <w:lang w:eastAsia="en-US"/>
              </w:rPr>
            </w:pPr>
            <w:r>
              <w:rPr>
                <w:rFonts w:cs="Arial"/>
                <w:b w:val="0"/>
                <w:color w:val="auto"/>
                <w:szCs w:val="14"/>
                <w:lang w:eastAsia="en-US"/>
              </w:rPr>
              <w:t xml:space="preserve">Patrimônio líquido (reapresentado) </w:t>
            </w:r>
            <w:r w:rsidRPr="00AF730F">
              <w:rPr>
                <w:rFonts w:cs="Arial"/>
                <w:b w:val="0"/>
                <w:color w:val="auto"/>
                <w:szCs w:val="14"/>
                <w:vertAlign w:val="superscript"/>
                <w:lang w:eastAsia="en-US"/>
              </w:rPr>
              <w:t>(1)</w:t>
            </w:r>
          </w:p>
        </w:tc>
        <w:tc>
          <w:tcPr>
            <w:tcW w:w="1191" w:type="dxa"/>
            <w:tcBorders>
              <w:top w:val="nil"/>
              <w:left w:val="nil"/>
              <w:bottom w:val="single" w:sz="2" w:space="0" w:color="1F3864" w:themeColor="accent1" w:themeShade="80"/>
              <w:right w:val="nil"/>
            </w:tcBorders>
            <w:vAlign w:val="center"/>
          </w:tcPr>
          <w:p w14:paraId="52DFCE09"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2.743.341</w:t>
            </w:r>
          </w:p>
        </w:tc>
        <w:tc>
          <w:tcPr>
            <w:tcW w:w="1191" w:type="dxa"/>
            <w:tcBorders>
              <w:top w:val="nil"/>
              <w:left w:val="nil"/>
              <w:bottom w:val="single" w:sz="2" w:space="0" w:color="1F3864" w:themeColor="accent1" w:themeShade="80"/>
              <w:right w:val="nil"/>
            </w:tcBorders>
            <w:vAlign w:val="center"/>
          </w:tcPr>
          <w:p w14:paraId="6EF016E5"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6.487.315</w:t>
            </w:r>
          </w:p>
        </w:tc>
        <w:tc>
          <w:tcPr>
            <w:tcW w:w="1191" w:type="dxa"/>
            <w:tcBorders>
              <w:top w:val="nil"/>
              <w:left w:val="nil"/>
              <w:bottom w:val="single" w:sz="2" w:space="0" w:color="1F3864" w:themeColor="accent1" w:themeShade="80"/>
              <w:right w:val="nil"/>
            </w:tcBorders>
            <w:vAlign w:val="center"/>
          </w:tcPr>
          <w:p w14:paraId="0BAB310D"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649.780</w:t>
            </w:r>
          </w:p>
        </w:tc>
        <w:tc>
          <w:tcPr>
            <w:tcW w:w="1191" w:type="dxa"/>
            <w:tcBorders>
              <w:top w:val="nil"/>
              <w:left w:val="nil"/>
              <w:bottom w:val="single" w:sz="2" w:space="0" w:color="1F3864" w:themeColor="accent1" w:themeShade="80"/>
              <w:right w:val="nil"/>
            </w:tcBorders>
            <w:vAlign w:val="center"/>
          </w:tcPr>
          <w:p w14:paraId="41857BE4"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21.992</w:t>
            </w:r>
          </w:p>
        </w:tc>
        <w:tc>
          <w:tcPr>
            <w:tcW w:w="1192" w:type="dxa"/>
            <w:tcBorders>
              <w:top w:val="nil"/>
              <w:left w:val="nil"/>
              <w:bottom w:val="single" w:sz="2" w:space="0" w:color="1F3864" w:themeColor="accent1" w:themeShade="80"/>
              <w:right w:val="nil"/>
            </w:tcBorders>
            <w:vAlign w:val="center"/>
          </w:tcPr>
          <w:p w14:paraId="38EEAE33" w14:textId="77777777" w:rsidR="00286FB0" w:rsidRPr="003E6119"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color w:val="000000"/>
                <w:sz w:val="14"/>
                <w:szCs w:val="14"/>
              </w:rPr>
              <w:t>2.466</w:t>
            </w:r>
          </w:p>
        </w:tc>
      </w:tr>
      <w:tr w:rsidR="00286FB0" w14:paraId="1862772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42" w:type="dxa"/>
            <w:gridSpan w:val="6"/>
            <w:tcBorders>
              <w:top w:val="single" w:sz="2" w:space="0" w:color="1F3864" w:themeColor="accent1" w:themeShade="80"/>
              <w:left w:val="nil"/>
              <w:bottom w:val="nil"/>
              <w:right w:val="nil"/>
            </w:tcBorders>
            <w:shd w:val="clear" w:color="auto" w:fill="auto"/>
            <w:vAlign w:val="center"/>
          </w:tcPr>
          <w:p w14:paraId="3565AB1E" w14:textId="77777777" w:rsidR="00286FB0" w:rsidRPr="009B0C78" w:rsidRDefault="00286FB0" w:rsidP="00286FB0">
            <w:pPr>
              <w:pStyle w:val="paragraph"/>
              <w:numPr>
                <w:ilvl w:val="0"/>
                <w:numId w:val="54"/>
              </w:numPr>
              <w:spacing w:before="0" w:beforeAutospacing="0" w:after="0" w:afterAutospacing="0"/>
              <w:jc w:val="both"/>
              <w:textAlignment w:val="baseline"/>
              <w:rPr>
                <w:rStyle w:val="normaltextrun"/>
                <w:b w:val="0"/>
                <w:color w:val="auto"/>
                <w:sz w:val="14"/>
                <w:szCs w:val="14"/>
              </w:rPr>
            </w:pPr>
            <w:r w:rsidRPr="009B0C78">
              <w:rPr>
                <w:rStyle w:val="normaltextrun"/>
                <w:rFonts w:ascii="Arial" w:hAnsi="Arial" w:cs="Arial"/>
                <w:b w:val="0"/>
                <w:bCs w:val="0"/>
                <w:color w:val="auto"/>
                <w:sz w:val="14"/>
                <w:szCs w:val="14"/>
              </w:rPr>
              <w:t xml:space="preserve">Os saldos reapresentados de Patrimônio líquido referem-se a BB MAPFRE, Brasilprev e </w:t>
            </w:r>
            <w:proofErr w:type="spellStart"/>
            <w:r w:rsidRPr="009B0C78">
              <w:rPr>
                <w:rStyle w:val="normaltextrun"/>
                <w:rFonts w:ascii="Arial" w:hAnsi="Arial" w:cs="Arial"/>
                <w:b w:val="0"/>
                <w:bCs w:val="0"/>
                <w:color w:val="auto"/>
                <w:sz w:val="14"/>
                <w:szCs w:val="14"/>
              </w:rPr>
              <w:t>Brasildental</w:t>
            </w:r>
            <w:proofErr w:type="spellEnd"/>
            <w:r w:rsidRPr="009B0C78">
              <w:rPr>
                <w:rStyle w:val="normaltextrun"/>
                <w:rFonts w:ascii="Arial" w:hAnsi="Arial" w:cs="Arial"/>
                <w:b w:val="0"/>
                <w:bCs w:val="0"/>
                <w:color w:val="auto"/>
                <w:sz w:val="14"/>
                <w:szCs w:val="14"/>
              </w:rPr>
              <w:t>, relativos aos impactos do CPC 48 e 50.</w:t>
            </w:r>
            <w:r w:rsidRPr="009B0C78">
              <w:rPr>
                <w:rStyle w:val="normaltextrun"/>
                <w:rFonts w:ascii="Arial" w:hAnsi="Arial" w:cs="Arial"/>
                <w:b w:val="0"/>
                <w:bCs w:val="0"/>
                <w:color w:val="auto"/>
                <w:sz w:val="14"/>
                <w:szCs w:val="14"/>
              </w:rPr>
              <w:tab/>
            </w:r>
          </w:p>
        </w:tc>
      </w:tr>
    </w:tbl>
    <w:p w14:paraId="1481605F" w14:textId="77777777" w:rsidR="00286FB0" w:rsidRDefault="00286FB0" w:rsidP="00286FB0">
      <w:pPr>
        <w:pStyle w:val="01-TtulodeNota"/>
        <w:keepNext/>
        <w:keepLines/>
        <w:spacing w:before="0" w:after="0"/>
        <w:jc w:val="right"/>
        <w:rPr>
          <w:sz w:val="14"/>
          <w:szCs w:val="14"/>
        </w:rPr>
      </w:pPr>
    </w:p>
    <w:p w14:paraId="52A040FE" w14:textId="77777777" w:rsidR="00286FB0" w:rsidRDefault="00286FB0" w:rsidP="00286FB0">
      <w:pPr>
        <w:pStyle w:val="01-TtulodeNota"/>
        <w:keepNext/>
        <w:keepLines/>
        <w:spacing w:before="0" w:after="0"/>
        <w:jc w:val="right"/>
        <w:rPr>
          <w:sz w:val="14"/>
          <w:szCs w:val="14"/>
        </w:rPr>
      </w:pPr>
    </w:p>
    <w:p w14:paraId="425ACA25" w14:textId="4EEF6FC9" w:rsidR="00286FB0" w:rsidRDefault="00286FB0" w:rsidP="00286FB0">
      <w:pPr>
        <w:pStyle w:val="01-TtulodeNota"/>
        <w:keepNext/>
        <w:keepLines/>
        <w:spacing w:before="0" w:after="0"/>
        <w:jc w:val="right"/>
        <w:rPr>
          <w:sz w:val="14"/>
          <w:szCs w:val="14"/>
        </w:rPr>
      </w:pPr>
      <w:r>
        <w:rPr>
          <w:sz w:val="14"/>
          <w:szCs w:val="14"/>
        </w:rPr>
        <w:t>R$ mil</w:t>
      </w:r>
    </w:p>
    <w:tbl>
      <w:tblPr>
        <w:tblStyle w:val="TabeladeLista6Colorida-nfase51"/>
        <w:tblW w:w="9642"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686"/>
        <w:gridCol w:w="1124"/>
        <w:gridCol w:w="1071"/>
        <w:gridCol w:w="949"/>
        <w:gridCol w:w="1021"/>
        <w:gridCol w:w="654"/>
        <w:gridCol w:w="1137"/>
      </w:tblGrid>
      <w:tr w:rsidR="00286FB0" w14:paraId="5CB783B9"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tcPr>
          <w:p w14:paraId="3009B8AC" w14:textId="77777777" w:rsidR="00286FB0" w:rsidRDefault="00286FB0" w:rsidP="00AA63F9">
            <w:pPr>
              <w:rPr>
                <w:rFonts w:ascii="Arial" w:hAnsi="Arial" w:cs="Arial"/>
                <w:color w:val="FF0000"/>
                <w:sz w:val="14"/>
                <w:szCs w:val="14"/>
              </w:rPr>
            </w:pPr>
          </w:p>
        </w:tc>
        <w:tc>
          <w:tcPr>
            <w:tcW w:w="5956" w:type="dxa"/>
            <w:gridSpan w:val="6"/>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FE600B" w14:textId="77777777" w:rsidR="00286FB0" w:rsidRPr="00436C74" w:rsidRDefault="00286FB0" w:rsidP="00AA63F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36C74">
              <w:rPr>
                <w:rFonts w:ascii="Arial" w:hAnsi="Arial" w:cs="Arial"/>
                <w:sz w:val="14"/>
                <w:szCs w:val="14"/>
              </w:rPr>
              <w:t>Consolidado</w:t>
            </w:r>
          </w:p>
        </w:tc>
      </w:tr>
      <w:tr w:rsidR="00286FB0" w14:paraId="4BD856E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vAlign w:val="center"/>
            <w:hideMark/>
          </w:tcPr>
          <w:p w14:paraId="0745489F" w14:textId="77777777" w:rsidR="00286FB0" w:rsidRDefault="00286FB0" w:rsidP="00AA63F9">
            <w:pPr>
              <w:rPr>
                <w:rFonts w:ascii="Arial" w:hAnsi="Arial" w:cs="Arial"/>
                <w:color w:val="FF0000"/>
                <w:sz w:val="14"/>
                <w:szCs w:val="14"/>
              </w:rPr>
            </w:pPr>
            <w:r>
              <w:rPr>
                <w:rFonts w:ascii="Arial" w:hAnsi="Arial" w:cs="Arial"/>
                <w:color w:val="FF0000"/>
                <w:sz w:val="14"/>
                <w:szCs w:val="14"/>
              </w:rPr>
              <w:t xml:space="preserve"> </w:t>
            </w:r>
          </w:p>
        </w:tc>
        <w:tc>
          <w:tcPr>
            <w:tcW w:w="1124" w:type="dxa"/>
            <w:tcBorders>
              <w:top w:val="single" w:sz="2" w:space="0" w:color="1F3864" w:themeColor="accent1" w:themeShade="80"/>
              <w:left w:val="nil"/>
              <w:bottom w:val="single" w:sz="2" w:space="0" w:color="1F3864" w:themeColor="accent1" w:themeShade="80"/>
              <w:right w:val="nil"/>
            </w:tcBorders>
            <w:vAlign w:val="center"/>
            <w:hideMark/>
          </w:tcPr>
          <w:p w14:paraId="07FFAB45"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071" w:type="dxa"/>
            <w:tcBorders>
              <w:top w:val="single" w:sz="2" w:space="0" w:color="1F3864" w:themeColor="accent1" w:themeShade="80"/>
              <w:left w:val="nil"/>
              <w:bottom w:val="single" w:sz="2" w:space="0" w:color="1F3864" w:themeColor="accent1" w:themeShade="80"/>
              <w:right w:val="nil"/>
            </w:tcBorders>
            <w:vAlign w:val="center"/>
            <w:hideMark/>
          </w:tcPr>
          <w:p w14:paraId="765A2FAF"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949" w:type="dxa"/>
            <w:tcBorders>
              <w:top w:val="single" w:sz="2" w:space="0" w:color="1F3864" w:themeColor="accent1" w:themeShade="80"/>
              <w:left w:val="nil"/>
              <w:bottom w:val="single" w:sz="2" w:space="0" w:color="1F3864" w:themeColor="accent1" w:themeShade="80"/>
              <w:right w:val="nil"/>
            </w:tcBorders>
            <w:vAlign w:val="center"/>
            <w:hideMark/>
          </w:tcPr>
          <w:p w14:paraId="7CE4408F"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021" w:type="dxa"/>
            <w:tcBorders>
              <w:top w:val="single" w:sz="2" w:space="0" w:color="1F3864" w:themeColor="accent1" w:themeShade="80"/>
              <w:left w:val="nil"/>
              <w:bottom w:val="single" w:sz="2" w:space="0" w:color="1F3864" w:themeColor="accent1" w:themeShade="80"/>
              <w:right w:val="nil"/>
            </w:tcBorders>
            <w:vAlign w:val="center"/>
            <w:hideMark/>
          </w:tcPr>
          <w:p w14:paraId="5B8DB50B"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654" w:type="dxa"/>
            <w:tcBorders>
              <w:top w:val="single" w:sz="2" w:space="0" w:color="1F3864" w:themeColor="accent1" w:themeShade="80"/>
              <w:left w:val="nil"/>
              <w:bottom w:val="single" w:sz="2" w:space="0" w:color="1F3864" w:themeColor="accent1" w:themeShade="80"/>
              <w:right w:val="nil"/>
            </w:tcBorders>
            <w:vAlign w:val="center"/>
            <w:hideMark/>
          </w:tcPr>
          <w:p w14:paraId="66675404"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137" w:type="dxa"/>
            <w:tcBorders>
              <w:top w:val="single" w:sz="2" w:space="0" w:color="1F3864" w:themeColor="accent1" w:themeShade="80"/>
              <w:left w:val="nil"/>
              <w:bottom w:val="single" w:sz="2" w:space="0" w:color="1F3864" w:themeColor="accent1" w:themeShade="80"/>
              <w:right w:val="nil"/>
            </w:tcBorders>
            <w:vAlign w:val="center"/>
            <w:hideMark/>
          </w:tcPr>
          <w:p w14:paraId="250F024F" w14:textId="77777777" w:rsidR="00286FB0" w:rsidRDefault="00286FB0" w:rsidP="00AA63F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286FB0" w14:paraId="7C4DB5D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42" w:type="dxa"/>
            <w:gridSpan w:val="7"/>
            <w:tcBorders>
              <w:top w:val="single" w:sz="2" w:space="0" w:color="1F3864" w:themeColor="accent1" w:themeShade="80"/>
              <w:left w:val="nil"/>
              <w:bottom w:val="nil"/>
              <w:right w:val="nil"/>
            </w:tcBorders>
            <w:shd w:val="clear" w:color="auto" w:fill="auto"/>
            <w:vAlign w:val="center"/>
            <w:hideMark/>
          </w:tcPr>
          <w:p w14:paraId="458AE3B0" w14:textId="77777777" w:rsidR="00286FB0" w:rsidRDefault="00286FB0" w:rsidP="00AA63F9">
            <w:pPr>
              <w:pStyle w:val="08-Tabelageral"/>
              <w:jc w:val="left"/>
              <w:rPr>
                <w:rFonts w:cs="Arial"/>
                <w:b w:val="0"/>
                <w:szCs w:val="14"/>
                <w:lang w:eastAsia="en-US"/>
              </w:rPr>
            </w:pPr>
            <w:r>
              <w:rPr>
                <w:rFonts w:cs="Arial"/>
                <w:color w:val="auto"/>
                <w:szCs w:val="14"/>
                <w:lang w:eastAsia="en-US"/>
              </w:rPr>
              <w:t>Movimentação dos Investimentos de 01.01 a 30.09.2023</w:t>
            </w:r>
          </w:p>
        </w:tc>
      </w:tr>
      <w:tr w:rsidR="00286FB0" w14:paraId="2517440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4C470B2C" w14:textId="77777777" w:rsidR="00286FB0" w:rsidRDefault="00286FB0" w:rsidP="00AA63F9">
            <w:pPr>
              <w:pStyle w:val="08-Tabelageral"/>
              <w:ind w:firstLine="174"/>
              <w:jc w:val="left"/>
              <w:rPr>
                <w:color w:val="FF0000"/>
                <w:szCs w:val="14"/>
                <w:lang w:eastAsia="en-US"/>
              </w:rPr>
            </w:pPr>
            <w:r>
              <w:rPr>
                <w:rFonts w:cs="Arial"/>
                <w:szCs w:val="14"/>
                <w:lang w:eastAsia="en-US"/>
              </w:rPr>
              <w:t xml:space="preserve">Saldo Contábil 31.12.2022 (reapresentado) </w:t>
            </w:r>
            <w:r w:rsidRPr="00AF730F">
              <w:rPr>
                <w:rFonts w:cs="Arial"/>
                <w:szCs w:val="14"/>
                <w:vertAlign w:val="superscript"/>
                <w:lang w:eastAsia="en-US"/>
              </w:rPr>
              <w:t>(1)</w:t>
            </w:r>
          </w:p>
        </w:tc>
        <w:tc>
          <w:tcPr>
            <w:tcW w:w="1124" w:type="dxa"/>
            <w:tcBorders>
              <w:top w:val="nil"/>
              <w:left w:val="nil"/>
              <w:bottom w:val="nil"/>
              <w:right w:val="nil"/>
            </w:tcBorders>
            <w:vAlign w:val="center"/>
            <w:hideMark/>
          </w:tcPr>
          <w:p w14:paraId="5C8464D5"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2.552.517</w:t>
            </w:r>
          </w:p>
        </w:tc>
        <w:tc>
          <w:tcPr>
            <w:tcW w:w="1071" w:type="dxa"/>
            <w:tcBorders>
              <w:top w:val="nil"/>
              <w:left w:val="nil"/>
              <w:bottom w:val="nil"/>
              <w:right w:val="nil"/>
            </w:tcBorders>
            <w:vAlign w:val="center"/>
            <w:hideMark/>
          </w:tcPr>
          <w:p w14:paraId="5E1D3504"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4.842.331</w:t>
            </w:r>
          </w:p>
        </w:tc>
        <w:tc>
          <w:tcPr>
            <w:tcW w:w="949" w:type="dxa"/>
            <w:tcBorders>
              <w:top w:val="nil"/>
              <w:left w:val="nil"/>
              <w:bottom w:val="nil"/>
              <w:right w:val="nil"/>
            </w:tcBorders>
            <w:vAlign w:val="center"/>
            <w:hideMark/>
          </w:tcPr>
          <w:p w14:paraId="2187BB0A"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544.590</w:t>
            </w:r>
          </w:p>
        </w:tc>
        <w:tc>
          <w:tcPr>
            <w:tcW w:w="1021" w:type="dxa"/>
            <w:tcBorders>
              <w:top w:val="nil"/>
              <w:left w:val="nil"/>
              <w:bottom w:val="nil"/>
              <w:right w:val="nil"/>
            </w:tcBorders>
            <w:vAlign w:val="center"/>
            <w:hideMark/>
          </w:tcPr>
          <w:p w14:paraId="6F1F2747"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16.495</w:t>
            </w:r>
          </w:p>
        </w:tc>
        <w:tc>
          <w:tcPr>
            <w:tcW w:w="654" w:type="dxa"/>
            <w:tcBorders>
              <w:top w:val="nil"/>
              <w:left w:val="nil"/>
              <w:bottom w:val="nil"/>
              <w:right w:val="nil"/>
            </w:tcBorders>
            <w:vAlign w:val="center"/>
            <w:hideMark/>
          </w:tcPr>
          <w:p w14:paraId="1932B4EC"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1.506</w:t>
            </w:r>
          </w:p>
        </w:tc>
        <w:tc>
          <w:tcPr>
            <w:tcW w:w="1137" w:type="dxa"/>
            <w:tcBorders>
              <w:top w:val="nil"/>
              <w:left w:val="nil"/>
              <w:bottom w:val="nil"/>
              <w:right w:val="nil"/>
            </w:tcBorders>
            <w:vAlign w:val="center"/>
            <w:hideMark/>
          </w:tcPr>
          <w:p w14:paraId="49538B63" w14:textId="77777777" w:rsidR="00286FB0" w:rsidRPr="00527826"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27826">
              <w:rPr>
                <w:rFonts w:ascii="Arial" w:hAnsi="Arial" w:cs="Arial"/>
                <w:b/>
                <w:bCs/>
                <w:color w:val="000000"/>
                <w:sz w:val="14"/>
                <w:szCs w:val="14"/>
              </w:rPr>
              <w:t>7.957.439</w:t>
            </w:r>
          </w:p>
        </w:tc>
      </w:tr>
      <w:tr w:rsidR="00286FB0" w14:paraId="7E0DE42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0898E1EA" w14:textId="77777777" w:rsidR="00286FB0" w:rsidRPr="00436C74" w:rsidRDefault="00286FB0" w:rsidP="00AA63F9">
            <w:pPr>
              <w:ind w:firstLine="174"/>
              <w:rPr>
                <w:rFonts w:ascii="Arial" w:hAnsi="Arial" w:cs="Arial"/>
                <w:b w:val="0"/>
                <w:sz w:val="14"/>
                <w:szCs w:val="14"/>
              </w:rPr>
            </w:pPr>
            <w:r>
              <w:rPr>
                <w:rFonts w:ascii="Arial" w:hAnsi="Arial" w:cs="Arial"/>
                <w:b w:val="0"/>
                <w:sz w:val="14"/>
                <w:szCs w:val="14"/>
              </w:rPr>
              <w:t>Dividendos</w:t>
            </w:r>
          </w:p>
        </w:tc>
        <w:tc>
          <w:tcPr>
            <w:tcW w:w="1124" w:type="dxa"/>
            <w:tcBorders>
              <w:top w:val="nil"/>
              <w:left w:val="nil"/>
              <w:bottom w:val="nil"/>
              <w:right w:val="nil"/>
            </w:tcBorders>
            <w:shd w:val="clear" w:color="auto" w:fill="auto"/>
            <w:vAlign w:val="center"/>
          </w:tcPr>
          <w:p w14:paraId="6C1F71AC"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(1.837.255)</w:t>
            </w:r>
          </w:p>
        </w:tc>
        <w:tc>
          <w:tcPr>
            <w:tcW w:w="1071" w:type="dxa"/>
            <w:tcBorders>
              <w:top w:val="nil"/>
              <w:left w:val="nil"/>
              <w:bottom w:val="nil"/>
              <w:right w:val="nil"/>
            </w:tcBorders>
            <w:shd w:val="clear" w:color="auto" w:fill="auto"/>
            <w:vAlign w:val="center"/>
          </w:tcPr>
          <w:p w14:paraId="0D58BF03"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(937.436)</w:t>
            </w:r>
          </w:p>
        </w:tc>
        <w:tc>
          <w:tcPr>
            <w:tcW w:w="949" w:type="dxa"/>
            <w:tcBorders>
              <w:top w:val="nil"/>
              <w:left w:val="nil"/>
              <w:bottom w:val="nil"/>
              <w:right w:val="nil"/>
            </w:tcBorders>
            <w:shd w:val="clear" w:color="auto" w:fill="auto"/>
            <w:vAlign w:val="center"/>
          </w:tcPr>
          <w:p w14:paraId="20A47C61"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(139.698)</w:t>
            </w:r>
          </w:p>
        </w:tc>
        <w:tc>
          <w:tcPr>
            <w:tcW w:w="1021" w:type="dxa"/>
            <w:tcBorders>
              <w:top w:val="nil"/>
              <w:left w:val="nil"/>
              <w:bottom w:val="nil"/>
              <w:right w:val="nil"/>
            </w:tcBorders>
            <w:shd w:val="clear" w:color="auto" w:fill="auto"/>
            <w:vAlign w:val="center"/>
          </w:tcPr>
          <w:p w14:paraId="6144681B"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(18.750)</w:t>
            </w:r>
          </w:p>
        </w:tc>
        <w:tc>
          <w:tcPr>
            <w:tcW w:w="654" w:type="dxa"/>
            <w:tcBorders>
              <w:top w:val="nil"/>
              <w:left w:val="nil"/>
              <w:bottom w:val="nil"/>
              <w:right w:val="nil"/>
            </w:tcBorders>
            <w:shd w:val="clear" w:color="auto" w:fill="auto"/>
            <w:vAlign w:val="center"/>
          </w:tcPr>
          <w:p w14:paraId="185ACFF8"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37" w:type="dxa"/>
            <w:tcBorders>
              <w:top w:val="nil"/>
              <w:left w:val="nil"/>
              <w:bottom w:val="nil"/>
              <w:right w:val="nil"/>
            </w:tcBorders>
            <w:shd w:val="clear" w:color="auto" w:fill="auto"/>
            <w:vAlign w:val="center"/>
          </w:tcPr>
          <w:p w14:paraId="6EE90FBE" w14:textId="77777777" w:rsidR="00286FB0" w:rsidRPr="00527826"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b/>
                <w:bCs/>
                <w:color w:val="000000"/>
                <w:spacing w:val="0"/>
                <w:szCs w:val="14"/>
                <w:lang w:eastAsia="en-US"/>
              </w:rPr>
            </w:pPr>
            <w:r w:rsidRPr="00527826">
              <w:rPr>
                <w:rFonts w:cs="Arial"/>
                <w:b/>
                <w:bCs/>
                <w:color w:val="000000"/>
                <w:szCs w:val="14"/>
              </w:rPr>
              <w:t>(2.933.139)</w:t>
            </w:r>
          </w:p>
        </w:tc>
      </w:tr>
      <w:tr w:rsidR="00286FB0" w14:paraId="6841E87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75F5CCC8" w14:textId="77777777" w:rsidR="00286FB0" w:rsidRPr="00436C74" w:rsidRDefault="00286FB0" w:rsidP="00AA63F9">
            <w:pPr>
              <w:ind w:left="316" w:hanging="142"/>
              <w:rPr>
                <w:rFonts w:ascii="Arial" w:hAnsi="Arial" w:cs="Arial"/>
                <w:b w:val="0"/>
                <w:sz w:val="14"/>
                <w:szCs w:val="14"/>
              </w:rPr>
            </w:pPr>
            <w:r w:rsidRPr="00436C74">
              <w:rPr>
                <w:rFonts w:ascii="Arial" w:hAnsi="Arial" w:cs="Arial"/>
                <w:b w:val="0"/>
                <w:sz w:val="14"/>
                <w:szCs w:val="14"/>
              </w:rPr>
              <w:t>Outros resultados abrangentes</w:t>
            </w:r>
            <w:r>
              <w:rPr>
                <w:rFonts w:ascii="Arial" w:hAnsi="Arial" w:cs="Arial"/>
                <w:b w:val="0"/>
                <w:sz w:val="14"/>
                <w:szCs w:val="14"/>
              </w:rPr>
              <w:t xml:space="preserve"> –</w:t>
            </w:r>
            <w:r w:rsidRPr="00436C74">
              <w:rPr>
                <w:rFonts w:ascii="Arial" w:hAnsi="Arial" w:cs="Arial"/>
                <w:b w:val="0"/>
                <w:sz w:val="14"/>
                <w:szCs w:val="14"/>
              </w:rPr>
              <w:t xml:space="preserve"> </w:t>
            </w:r>
            <w:proofErr w:type="spellStart"/>
            <w:r w:rsidRPr="00436C74">
              <w:rPr>
                <w:rFonts w:ascii="Arial" w:hAnsi="Arial" w:cs="Arial"/>
                <w:b w:val="0"/>
                <w:sz w:val="14"/>
                <w:szCs w:val="14"/>
              </w:rPr>
              <w:t>Instr</w:t>
            </w:r>
            <w:proofErr w:type="spellEnd"/>
            <w:r>
              <w:rPr>
                <w:rFonts w:ascii="Arial" w:hAnsi="Arial" w:cs="Arial"/>
                <w:b w:val="0"/>
                <w:sz w:val="14"/>
                <w:szCs w:val="14"/>
              </w:rPr>
              <w:t>. Fi</w:t>
            </w:r>
            <w:r w:rsidRPr="00436C74">
              <w:rPr>
                <w:rFonts w:ascii="Arial" w:hAnsi="Arial" w:cs="Arial"/>
                <w:b w:val="0"/>
                <w:sz w:val="14"/>
                <w:szCs w:val="14"/>
              </w:rPr>
              <w:t>nanceiros</w:t>
            </w:r>
          </w:p>
        </w:tc>
        <w:tc>
          <w:tcPr>
            <w:tcW w:w="1124" w:type="dxa"/>
            <w:tcBorders>
              <w:top w:val="nil"/>
              <w:left w:val="nil"/>
              <w:bottom w:val="nil"/>
              <w:right w:val="nil"/>
            </w:tcBorders>
            <w:vAlign w:val="center"/>
          </w:tcPr>
          <w:p w14:paraId="71BE0C2A"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48.108</w:t>
            </w:r>
          </w:p>
        </w:tc>
        <w:tc>
          <w:tcPr>
            <w:tcW w:w="1071" w:type="dxa"/>
            <w:tcBorders>
              <w:top w:val="nil"/>
              <w:left w:val="nil"/>
              <w:bottom w:val="nil"/>
              <w:right w:val="nil"/>
            </w:tcBorders>
            <w:vAlign w:val="center"/>
          </w:tcPr>
          <w:p w14:paraId="22E59CAC"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(29.440)</w:t>
            </w:r>
          </w:p>
        </w:tc>
        <w:tc>
          <w:tcPr>
            <w:tcW w:w="949" w:type="dxa"/>
            <w:tcBorders>
              <w:top w:val="nil"/>
              <w:left w:val="nil"/>
              <w:bottom w:val="nil"/>
              <w:right w:val="nil"/>
            </w:tcBorders>
            <w:vAlign w:val="center"/>
          </w:tcPr>
          <w:p w14:paraId="5DB83E3C"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29.708</w:t>
            </w:r>
          </w:p>
        </w:tc>
        <w:tc>
          <w:tcPr>
            <w:tcW w:w="1021" w:type="dxa"/>
            <w:tcBorders>
              <w:top w:val="nil"/>
              <w:left w:val="nil"/>
              <w:bottom w:val="nil"/>
              <w:right w:val="nil"/>
            </w:tcBorders>
            <w:vAlign w:val="center"/>
          </w:tcPr>
          <w:p w14:paraId="00387624"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654" w:type="dxa"/>
            <w:tcBorders>
              <w:top w:val="nil"/>
              <w:left w:val="nil"/>
              <w:bottom w:val="nil"/>
              <w:right w:val="nil"/>
            </w:tcBorders>
            <w:vAlign w:val="center"/>
          </w:tcPr>
          <w:p w14:paraId="1118FD9A" w14:textId="77777777" w:rsidR="00286FB0" w:rsidRPr="00527826"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527826">
              <w:rPr>
                <w:rFonts w:cs="Arial"/>
                <w:color w:val="000000"/>
                <w:szCs w:val="14"/>
              </w:rPr>
              <w:t> --</w:t>
            </w:r>
          </w:p>
        </w:tc>
        <w:tc>
          <w:tcPr>
            <w:tcW w:w="1137" w:type="dxa"/>
            <w:tcBorders>
              <w:top w:val="nil"/>
              <w:left w:val="nil"/>
              <w:bottom w:val="nil"/>
              <w:right w:val="nil"/>
            </w:tcBorders>
            <w:vAlign w:val="center"/>
          </w:tcPr>
          <w:p w14:paraId="06C5AB1B" w14:textId="77777777" w:rsidR="00286FB0" w:rsidRPr="00527826"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27826">
              <w:rPr>
                <w:rFonts w:ascii="Arial" w:hAnsi="Arial" w:cs="Arial"/>
                <w:b/>
                <w:color w:val="000000"/>
                <w:sz w:val="14"/>
                <w:szCs w:val="14"/>
              </w:rPr>
              <w:t>48.376</w:t>
            </w:r>
          </w:p>
        </w:tc>
      </w:tr>
      <w:tr w:rsidR="00286FB0" w14:paraId="7B6E336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437F9EA3" w14:textId="77777777" w:rsidR="00286FB0" w:rsidRPr="00436C74" w:rsidRDefault="00286FB0" w:rsidP="00AA63F9">
            <w:pPr>
              <w:ind w:firstLine="174"/>
              <w:rPr>
                <w:rFonts w:ascii="Arial" w:hAnsi="Arial" w:cs="Arial"/>
                <w:b w:val="0"/>
                <w:sz w:val="14"/>
                <w:szCs w:val="14"/>
              </w:rPr>
            </w:pPr>
            <w:r w:rsidRPr="00436C74">
              <w:rPr>
                <w:rFonts w:ascii="Arial" w:hAnsi="Arial" w:cs="Arial"/>
                <w:b w:val="0"/>
                <w:sz w:val="14"/>
                <w:szCs w:val="14"/>
              </w:rPr>
              <w:t>Outros resultados abrangentes - CPC 50</w:t>
            </w:r>
          </w:p>
        </w:tc>
        <w:tc>
          <w:tcPr>
            <w:tcW w:w="1124" w:type="dxa"/>
            <w:tcBorders>
              <w:top w:val="nil"/>
              <w:left w:val="nil"/>
              <w:bottom w:val="nil"/>
              <w:right w:val="nil"/>
            </w:tcBorders>
            <w:shd w:val="clear" w:color="auto" w:fill="auto"/>
            <w:vAlign w:val="center"/>
          </w:tcPr>
          <w:p w14:paraId="11F59FDF"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5.951</w:t>
            </w:r>
          </w:p>
        </w:tc>
        <w:tc>
          <w:tcPr>
            <w:tcW w:w="1071" w:type="dxa"/>
            <w:tcBorders>
              <w:top w:val="nil"/>
              <w:left w:val="nil"/>
              <w:bottom w:val="nil"/>
              <w:right w:val="nil"/>
            </w:tcBorders>
            <w:shd w:val="clear" w:color="auto" w:fill="auto"/>
            <w:vAlign w:val="center"/>
          </w:tcPr>
          <w:p w14:paraId="1702DA86"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111.924</w:t>
            </w:r>
          </w:p>
        </w:tc>
        <w:tc>
          <w:tcPr>
            <w:tcW w:w="949" w:type="dxa"/>
            <w:tcBorders>
              <w:top w:val="nil"/>
              <w:left w:val="nil"/>
              <w:bottom w:val="nil"/>
              <w:right w:val="nil"/>
            </w:tcBorders>
            <w:shd w:val="clear" w:color="auto" w:fill="auto"/>
            <w:vAlign w:val="center"/>
          </w:tcPr>
          <w:p w14:paraId="6385F61C"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1" w:type="dxa"/>
            <w:tcBorders>
              <w:top w:val="nil"/>
              <w:left w:val="nil"/>
              <w:bottom w:val="nil"/>
              <w:right w:val="nil"/>
            </w:tcBorders>
            <w:shd w:val="clear" w:color="auto" w:fill="auto"/>
            <w:vAlign w:val="center"/>
          </w:tcPr>
          <w:p w14:paraId="253F6930"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2.022</w:t>
            </w:r>
          </w:p>
        </w:tc>
        <w:tc>
          <w:tcPr>
            <w:tcW w:w="654" w:type="dxa"/>
            <w:tcBorders>
              <w:top w:val="nil"/>
              <w:left w:val="nil"/>
              <w:bottom w:val="nil"/>
              <w:right w:val="nil"/>
            </w:tcBorders>
            <w:shd w:val="clear" w:color="auto" w:fill="auto"/>
            <w:vAlign w:val="center"/>
          </w:tcPr>
          <w:p w14:paraId="0CB32830"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37" w:type="dxa"/>
            <w:tcBorders>
              <w:top w:val="nil"/>
              <w:left w:val="nil"/>
              <w:bottom w:val="nil"/>
              <w:right w:val="nil"/>
            </w:tcBorders>
            <w:shd w:val="clear" w:color="auto" w:fill="auto"/>
            <w:vAlign w:val="center"/>
          </w:tcPr>
          <w:p w14:paraId="5019736E" w14:textId="77777777" w:rsidR="00286FB0" w:rsidRPr="00527826"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7826">
              <w:rPr>
                <w:rFonts w:ascii="Arial" w:hAnsi="Arial" w:cs="Arial"/>
                <w:b/>
                <w:bCs/>
                <w:color w:val="000000"/>
                <w:sz w:val="14"/>
                <w:szCs w:val="14"/>
              </w:rPr>
              <w:t>119.897</w:t>
            </w:r>
          </w:p>
        </w:tc>
      </w:tr>
      <w:tr w:rsidR="00286FB0" w14:paraId="48E4ECB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4DB7CF16" w14:textId="77777777" w:rsidR="00286FB0" w:rsidRPr="00436C74" w:rsidRDefault="00286FB0" w:rsidP="00AA63F9">
            <w:pPr>
              <w:ind w:firstLine="174"/>
              <w:rPr>
                <w:rFonts w:ascii="Arial" w:hAnsi="Arial" w:cs="Arial"/>
                <w:b w:val="0"/>
                <w:sz w:val="14"/>
                <w:szCs w:val="14"/>
              </w:rPr>
            </w:pPr>
            <w:r w:rsidRPr="00436C74">
              <w:rPr>
                <w:rFonts w:ascii="Arial" w:hAnsi="Arial" w:cs="Arial"/>
                <w:b w:val="0"/>
                <w:sz w:val="14"/>
                <w:szCs w:val="14"/>
              </w:rPr>
              <w:t>Outros resultados Abrangentes</w:t>
            </w:r>
          </w:p>
        </w:tc>
        <w:tc>
          <w:tcPr>
            <w:tcW w:w="1124" w:type="dxa"/>
            <w:tcBorders>
              <w:top w:val="nil"/>
              <w:left w:val="nil"/>
              <w:bottom w:val="nil"/>
              <w:right w:val="nil"/>
            </w:tcBorders>
            <w:vAlign w:val="center"/>
          </w:tcPr>
          <w:p w14:paraId="1F906DD0"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71" w:type="dxa"/>
            <w:tcBorders>
              <w:top w:val="nil"/>
              <w:left w:val="nil"/>
              <w:bottom w:val="nil"/>
              <w:right w:val="nil"/>
            </w:tcBorders>
            <w:vAlign w:val="center"/>
          </w:tcPr>
          <w:p w14:paraId="02D190D8"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949" w:type="dxa"/>
            <w:tcBorders>
              <w:top w:val="nil"/>
              <w:left w:val="nil"/>
              <w:bottom w:val="nil"/>
              <w:right w:val="nil"/>
            </w:tcBorders>
            <w:vAlign w:val="center"/>
          </w:tcPr>
          <w:p w14:paraId="3CAE5E80"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1" w:type="dxa"/>
            <w:tcBorders>
              <w:top w:val="nil"/>
              <w:left w:val="nil"/>
              <w:bottom w:val="nil"/>
              <w:right w:val="nil"/>
            </w:tcBorders>
            <w:vAlign w:val="center"/>
          </w:tcPr>
          <w:p w14:paraId="086C188A"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654" w:type="dxa"/>
            <w:tcBorders>
              <w:top w:val="nil"/>
              <w:left w:val="nil"/>
              <w:bottom w:val="nil"/>
              <w:right w:val="nil"/>
            </w:tcBorders>
            <w:vAlign w:val="center"/>
          </w:tcPr>
          <w:p w14:paraId="35F62DEA"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(386)</w:t>
            </w:r>
          </w:p>
        </w:tc>
        <w:tc>
          <w:tcPr>
            <w:tcW w:w="1137" w:type="dxa"/>
            <w:tcBorders>
              <w:top w:val="nil"/>
              <w:left w:val="nil"/>
              <w:bottom w:val="nil"/>
              <w:right w:val="nil"/>
            </w:tcBorders>
            <w:vAlign w:val="center"/>
          </w:tcPr>
          <w:p w14:paraId="404C444C" w14:textId="77777777" w:rsidR="00286FB0" w:rsidRPr="00527826"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27826">
              <w:rPr>
                <w:rFonts w:ascii="Arial" w:hAnsi="Arial" w:cs="Arial"/>
                <w:b/>
                <w:bCs/>
                <w:color w:val="000000"/>
                <w:sz w:val="14"/>
                <w:szCs w:val="14"/>
              </w:rPr>
              <w:t>(386)</w:t>
            </w:r>
          </w:p>
        </w:tc>
      </w:tr>
      <w:tr w:rsidR="00286FB0" w14:paraId="50E3D83A"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115A829A" w14:textId="77777777" w:rsidR="00286FB0" w:rsidRPr="00436C74" w:rsidRDefault="00286FB0" w:rsidP="00AA63F9">
            <w:pPr>
              <w:ind w:firstLine="174"/>
              <w:rPr>
                <w:rFonts w:ascii="Arial" w:hAnsi="Arial" w:cs="Arial"/>
                <w:b w:val="0"/>
                <w:sz w:val="14"/>
                <w:szCs w:val="14"/>
              </w:rPr>
            </w:pPr>
            <w:r>
              <w:rPr>
                <w:rFonts w:ascii="Arial" w:hAnsi="Arial" w:cs="Arial"/>
                <w:b w:val="0"/>
                <w:sz w:val="14"/>
                <w:szCs w:val="14"/>
              </w:rPr>
              <w:t>Resultado de equivalência patrimonial</w:t>
            </w:r>
          </w:p>
        </w:tc>
        <w:tc>
          <w:tcPr>
            <w:tcW w:w="1124" w:type="dxa"/>
            <w:tcBorders>
              <w:top w:val="nil"/>
              <w:left w:val="nil"/>
              <w:bottom w:val="nil"/>
              <w:right w:val="nil"/>
            </w:tcBorders>
            <w:shd w:val="clear" w:color="auto" w:fill="auto"/>
            <w:vAlign w:val="center"/>
          </w:tcPr>
          <w:p w14:paraId="5850F80E"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2.084.581</w:t>
            </w:r>
          </w:p>
        </w:tc>
        <w:tc>
          <w:tcPr>
            <w:tcW w:w="1071" w:type="dxa"/>
            <w:tcBorders>
              <w:top w:val="nil"/>
              <w:left w:val="nil"/>
              <w:bottom w:val="nil"/>
              <w:right w:val="nil"/>
            </w:tcBorders>
            <w:shd w:val="clear" w:color="auto" w:fill="auto"/>
            <w:vAlign w:val="center"/>
          </w:tcPr>
          <w:p w14:paraId="35490E13"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1.357.569</w:t>
            </w:r>
          </w:p>
        </w:tc>
        <w:tc>
          <w:tcPr>
            <w:tcW w:w="949" w:type="dxa"/>
            <w:tcBorders>
              <w:top w:val="nil"/>
              <w:left w:val="nil"/>
              <w:bottom w:val="nil"/>
              <w:right w:val="nil"/>
            </w:tcBorders>
            <w:shd w:val="clear" w:color="auto" w:fill="auto"/>
            <w:vAlign w:val="center"/>
          </w:tcPr>
          <w:p w14:paraId="4EADB256"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132.880</w:t>
            </w:r>
          </w:p>
        </w:tc>
        <w:tc>
          <w:tcPr>
            <w:tcW w:w="1021" w:type="dxa"/>
            <w:tcBorders>
              <w:top w:val="nil"/>
              <w:left w:val="nil"/>
              <w:bottom w:val="nil"/>
              <w:right w:val="nil"/>
            </w:tcBorders>
            <w:shd w:val="clear" w:color="auto" w:fill="auto"/>
            <w:vAlign w:val="center"/>
          </w:tcPr>
          <w:p w14:paraId="789F795C"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12.449</w:t>
            </w:r>
          </w:p>
        </w:tc>
        <w:tc>
          <w:tcPr>
            <w:tcW w:w="654" w:type="dxa"/>
            <w:tcBorders>
              <w:top w:val="nil"/>
              <w:left w:val="nil"/>
              <w:bottom w:val="nil"/>
              <w:right w:val="nil"/>
            </w:tcBorders>
            <w:shd w:val="clear" w:color="auto" w:fill="auto"/>
            <w:vAlign w:val="center"/>
          </w:tcPr>
          <w:p w14:paraId="18FFC2BF"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2.390</w:t>
            </w:r>
          </w:p>
        </w:tc>
        <w:tc>
          <w:tcPr>
            <w:tcW w:w="1137" w:type="dxa"/>
            <w:tcBorders>
              <w:top w:val="nil"/>
              <w:left w:val="nil"/>
              <w:bottom w:val="nil"/>
              <w:right w:val="nil"/>
            </w:tcBorders>
            <w:shd w:val="clear" w:color="auto" w:fill="auto"/>
            <w:vAlign w:val="center"/>
          </w:tcPr>
          <w:p w14:paraId="26DEEAD6" w14:textId="77777777" w:rsidR="00286FB0" w:rsidRPr="00527826"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7826">
              <w:rPr>
                <w:rFonts w:ascii="Arial" w:hAnsi="Arial" w:cs="Arial"/>
                <w:b/>
                <w:bCs/>
                <w:color w:val="000000"/>
                <w:sz w:val="14"/>
                <w:szCs w:val="14"/>
              </w:rPr>
              <w:t>3.589.869</w:t>
            </w:r>
          </w:p>
        </w:tc>
      </w:tr>
      <w:tr w:rsidR="00286FB0" w14:paraId="10807CA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4FEB03A8" w14:textId="77777777" w:rsidR="00286FB0" w:rsidRDefault="00286FB0" w:rsidP="00AA63F9">
            <w:pPr>
              <w:pStyle w:val="08-Tabelageral"/>
              <w:ind w:firstLine="174"/>
              <w:jc w:val="left"/>
              <w:rPr>
                <w:bCs w:val="0"/>
                <w:color w:val="FF0000"/>
                <w:szCs w:val="14"/>
                <w:lang w:eastAsia="en-US"/>
              </w:rPr>
            </w:pPr>
            <w:r>
              <w:rPr>
                <w:rFonts w:cs="Arial"/>
                <w:bCs w:val="0"/>
                <w:szCs w:val="14"/>
                <w:lang w:eastAsia="en-US"/>
              </w:rPr>
              <w:t>Saldo Contábil 30.09.2023</w:t>
            </w:r>
          </w:p>
        </w:tc>
        <w:tc>
          <w:tcPr>
            <w:tcW w:w="1124" w:type="dxa"/>
            <w:tcBorders>
              <w:top w:val="nil"/>
              <w:left w:val="nil"/>
              <w:bottom w:val="nil"/>
              <w:right w:val="nil"/>
            </w:tcBorders>
            <w:vAlign w:val="center"/>
          </w:tcPr>
          <w:p w14:paraId="05F83507"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2.853.902</w:t>
            </w:r>
          </w:p>
        </w:tc>
        <w:tc>
          <w:tcPr>
            <w:tcW w:w="1071" w:type="dxa"/>
            <w:tcBorders>
              <w:top w:val="nil"/>
              <w:left w:val="nil"/>
              <w:bottom w:val="nil"/>
              <w:right w:val="nil"/>
            </w:tcBorders>
            <w:vAlign w:val="center"/>
          </w:tcPr>
          <w:p w14:paraId="1E16FDB9"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5.344.948</w:t>
            </w:r>
          </w:p>
        </w:tc>
        <w:tc>
          <w:tcPr>
            <w:tcW w:w="949" w:type="dxa"/>
            <w:tcBorders>
              <w:top w:val="nil"/>
              <w:left w:val="nil"/>
              <w:bottom w:val="nil"/>
              <w:right w:val="nil"/>
            </w:tcBorders>
            <w:vAlign w:val="center"/>
          </w:tcPr>
          <w:p w14:paraId="7310742D"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567.480</w:t>
            </w:r>
          </w:p>
        </w:tc>
        <w:tc>
          <w:tcPr>
            <w:tcW w:w="1021" w:type="dxa"/>
            <w:tcBorders>
              <w:top w:val="nil"/>
              <w:left w:val="nil"/>
              <w:bottom w:val="nil"/>
              <w:right w:val="nil"/>
            </w:tcBorders>
            <w:vAlign w:val="center"/>
          </w:tcPr>
          <w:p w14:paraId="5945D79C"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12.216</w:t>
            </w:r>
          </w:p>
        </w:tc>
        <w:tc>
          <w:tcPr>
            <w:tcW w:w="654" w:type="dxa"/>
            <w:tcBorders>
              <w:top w:val="nil"/>
              <w:left w:val="nil"/>
              <w:bottom w:val="nil"/>
              <w:right w:val="nil"/>
            </w:tcBorders>
            <w:vAlign w:val="center"/>
          </w:tcPr>
          <w:p w14:paraId="676D5FD9" w14:textId="77777777" w:rsidR="00286FB0"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3.510</w:t>
            </w:r>
          </w:p>
        </w:tc>
        <w:tc>
          <w:tcPr>
            <w:tcW w:w="1137" w:type="dxa"/>
            <w:tcBorders>
              <w:top w:val="nil"/>
              <w:left w:val="nil"/>
              <w:bottom w:val="nil"/>
              <w:right w:val="nil"/>
            </w:tcBorders>
            <w:vAlign w:val="center"/>
          </w:tcPr>
          <w:p w14:paraId="6A03026A" w14:textId="77777777" w:rsidR="00286FB0" w:rsidRPr="00527826"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27826">
              <w:rPr>
                <w:rFonts w:ascii="Arial" w:hAnsi="Arial" w:cs="Arial"/>
                <w:b/>
                <w:bCs/>
                <w:color w:val="000000"/>
                <w:sz w:val="14"/>
                <w:szCs w:val="14"/>
              </w:rPr>
              <w:t>8.782.056</w:t>
            </w:r>
          </w:p>
        </w:tc>
      </w:tr>
      <w:tr w:rsidR="00286FB0" w14:paraId="1D1CB16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tcPr>
          <w:p w14:paraId="2C3A7B24" w14:textId="77777777" w:rsidR="00286FB0" w:rsidRDefault="00286FB0" w:rsidP="00AA63F9">
            <w:pPr>
              <w:pStyle w:val="08-Tabelageral"/>
              <w:jc w:val="left"/>
              <w:rPr>
                <w:szCs w:val="14"/>
                <w:lang w:eastAsia="en-US"/>
              </w:rPr>
            </w:pPr>
          </w:p>
        </w:tc>
        <w:tc>
          <w:tcPr>
            <w:tcW w:w="1124" w:type="dxa"/>
            <w:tcBorders>
              <w:top w:val="nil"/>
              <w:left w:val="nil"/>
              <w:bottom w:val="nil"/>
              <w:right w:val="nil"/>
            </w:tcBorders>
            <w:shd w:val="clear" w:color="auto" w:fill="auto"/>
            <w:vAlign w:val="center"/>
          </w:tcPr>
          <w:p w14:paraId="5A92EC91"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p>
        </w:tc>
        <w:tc>
          <w:tcPr>
            <w:tcW w:w="1071" w:type="dxa"/>
            <w:tcBorders>
              <w:top w:val="nil"/>
              <w:left w:val="nil"/>
              <w:bottom w:val="nil"/>
              <w:right w:val="nil"/>
            </w:tcBorders>
            <w:shd w:val="clear" w:color="auto" w:fill="auto"/>
            <w:vAlign w:val="center"/>
          </w:tcPr>
          <w:p w14:paraId="518A645F"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szCs w:val="14"/>
                <w:lang w:eastAsia="en-US"/>
              </w:rPr>
            </w:pPr>
          </w:p>
        </w:tc>
        <w:tc>
          <w:tcPr>
            <w:tcW w:w="949" w:type="dxa"/>
            <w:tcBorders>
              <w:top w:val="nil"/>
              <w:left w:val="nil"/>
              <w:bottom w:val="nil"/>
              <w:right w:val="nil"/>
            </w:tcBorders>
            <w:shd w:val="clear" w:color="auto" w:fill="auto"/>
            <w:vAlign w:val="center"/>
          </w:tcPr>
          <w:p w14:paraId="4539675B"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szCs w:val="14"/>
                <w:lang w:eastAsia="en-US"/>
              </w:rPr>
            </w:pPr>
          </w:p>
        </w:tc>
        <w:tc>
          <w:tcPr>
            <w:tcW w:w="1021" w:type="dxa"/>
            <w:tcBorders>
              <w:top w:val="nil"/>
              <w:left w:val="nil"/>
              <w:bottom w:val="nil"/>
              <w:right w:val="nil"/>
            </w:tcBorders>
            <w:shd w:val="clear" w:color="auto" w:fill="auto"/>
            <w:vAlign w:val="center"/>
          </w:tcPr>
          <w:p w14:paraId="463ED58A"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szCs w:val="14"/>
                <w:lang w:eastAsia="en-US"/>
              </w:rPr>
            </w:pPr>
          </w:p>
        </w:tc>
        <w:tc>
          <w:tcPr>
            <w:tcW w:w="654" w:type="dxa"/>
            <w:tcBorders>
              <w:top w:val="nil"/>
              <w:left w:val="nil"/>
              <w:bottom w:val="nil"/>
              <w:right w:val="nil"/>
            </w:tcBorders>
            <w:shd w:val="clear" w:color="auto" w:fill="auto"/>
            <w:vAlign w:val="center"/>
          </w:tcPr>
          <w:p w14:paraId="7392F3E9"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szCs w:val="14"/>
                <w:lang w:eastAsia="en-US"/>
              </w:rPr>
            </w:pPr>
          </w:p>
        </w:tc>
        <w:tc>
          <w:tcPr>
            <w:tcW w:w="1137" w:type="dxa"/>
            <w:tcBorders>
              <w:top w:val="nil"/>
              <w:left w:val="nil"/>
              <w:bottom w:val="nil"/>
              <w:right w:val="nil"/>
            </w:tcBorders>
            <w:shd w:val="clear" w:color="auto" w:fill="auto"/>
            <w:vAlign w:val="center"/>
          </w:tcPr>
          <w:p w14:paraId="67A4173F" w14:textId="77777777" w:rsidR="00286FB0"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r>
      <w:tr w:rsidR="00286FB0" w14:paraId="525B84D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9642" w:type="dxa"/>
            <w:gridSpan w:val="7"/>
            <w:tcBorders>
              <w:top w:val="nil"/>
              <w:left w:val="nil"/>
              <w:bottom w:val="nil"/>
              <w:right w:val="nil"/>
            </w:tcBorders>
            <w:vAlign w:val="center"/>
            <w:hideMark/>
          </w:tcPr>
          <w:p w14:paraId="70CF0E11" w14:textId="77777777" w:rsidR="00286FB0" w:rsidRDefault="00286FB0" w:rsidP="00AA63F9">
            <w:pPr>
              <w:pStyle w:val="08-Tabelageral"/>
              <w:jc w:val="left"/>
              <w:rPr>
                <w:b w:val="0"/>
                <w:bCs w:val="0"/>
                <w:szCs w:val="14"/>
                <w:lang w:eastAsia="en-US"/>
              </w:rPr>
            </w:pPr>
            <w:r>
              <w:rPr>
                <w:szCs w:val="14"/>
                <w:lang w:eastAsia="en-US"/>
              </w:rPr>
              <w:t>Resultado de Equivalência Patrimonial</w:t>
            </w:r>
          </w:p>
        </w:tc>
      </w:tr>
      <w:tr w:rsidR="00286FB0" w14:paraId="1020734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1C04A7F1" w14:textId="77777777" w:rsidR="00286FB0" w:rsidRDefault="00286FB0" w:rsidP="00AA63F9">
            <w:pPr>
              <w:pStyle w:val="08-Tabelageral"/>
              <w:ind w:left="174"/>
              <w:jc w:val="left"/>
              <w:rPr>
                <w:lang w:eastAsia="en-US"/>
              </w:rPr>
            </w:pPr>
            <w:r>
              <w:rPr>
                <w:lang w:eastAsia="en-US"/>
              </w:rPr>
              <w:t>3º Trimestre/2023</w:t>
            </w:r>
          </w:p>
        </w:tc>
        <w:tc>
          <w:tcPr>
            <w:tcW w:w="1124" w:type="dxa"/>
            <w:tcBorders>
              <w:top w:val="nil"/>
              <w:left w:val="nil"/>
              <w:bottom w:val="nil"/>
              <w:right w:val="nil"/>
            </w:tcBorders>
            <w:shd w:val="clear" w:color="auto" w:fill="auto"/>
            <w:vAlign w:val="center"/>
          </w:tcPr>
          <w:p w14:paraId="79AB8EFB"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spacing w:val="-2"/>
                <w:sz w:val="14"/>
                <w:szCs w:val="18"/>
                <w:lang w:eastAsia="pt-BR"/>
              </w:rPr>
            </w:pPr>
            <w:r>
              <w:rPr>
                <w:rFonts w:ascii="Arial" w:hAnsi="Arial" w:cs="Arial"/>
                <w:b/>
                <w:bCs/>
                <w:color w:val="000000"/>
                <w:sz w:val="14"/>
                <w:szCs w:val="14"/>
              </w:rPr>
              <w:t>755.265</w:t>
            </w:r>
          </w:p>
        </w:tc>
        <w:tc>
          <w:tcPr>
            <w:tcW w:w="1071" w:type="dxa"/>
            <w:tcBorders>
              <w:top w:val="nil"/>
              <w:left w:val="nil"/>
              <w:bottom w:val="nil"/>
              <w:right w:val="nil"/>
            </w:tcBorders>
            <w:shd w:val="clear" w:color="auto" w:fill="auto"/>
            <w:vAlign w:val="center"/>
          </w:tcPr>
          <w:p w14:paraId="4599297F"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spacing w:val="-2"/>
                <w:sz w:val="14"/>
                <w:szCs w:val="18"/>
                <w:lang w:eastAsia="pt-BR"/>
              </w:rPr>
            </w:pPr>
            <w:r>
              <w:rPr>
                <w:rFonts w:ascii="Arial" w:hAnsi="Arial" w:cs="Arial"/>
                <w:b/>
                <w:bCs/>
                <w:color w:val="000000"/>
                <w:sz w:val="14"/>
                <w:szCs w:val="14"/>
              </w:rPr>
              <w:t>494.707</w:t>
            </w:r>
          </w:p>
        </w:tc>
        <w:tc>
          <w:tcPr>
            <w:tcW w:w="949" w:type="dxa"/>
            <w:tcBorders>
              <w:top w:val="nil"/>
              <w:left w:val="nil"/>
              <w:bottom w:val="nil"/>
              <w:right w:val="nil"/>
            </w:tcBorders>
            <w:shd w:val="clear" w:color="auto" w:fill="auto"/>
            <w:vAlign w:val="center"/>
          </w:tcPr>
          <w:p w14:paraId="1FD9BFC9"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spacing w:val="-2"/>
                <w:sz w:val="14"/>
                <w:szCs w:val="18"/>
                <w:lang w:eastAsia="pt-BR"/>
              </w:rPr>
            </w:pPr>
            <w:r>
              <w:rPr>
                <w:rFonts w:ascii="Arial" w:hAnsi="Arial" w:cs="Arial"/>
                <w:b/>
                <w:bCs/>
                <w:color w:val="000000"/>
                <w:sz w:val="14"/>
                <w:szCs w:val="14"/>
              </w:rPr>
              <w:t>48.667</w:t>
            </w:r>
          </w:p>
        </w:tc>
        <w:tc>
          <w:tcPr>
            <w:tcW w:w="1021" w:type="dxa"/>
            <w:tcBorders>
              <w:top w:val="nil"/>
              <w:left w:val="nil"/>
              <w:bottom w:val="nil"/>
              <w:right w:val="nil"/>
            </w:tcBorders>
            <w:shd w:val="clear" w:color="auto" w:fill="auto"/>
            <w:vAlign w:val="center"/>
          </w:tcPr>
          <w:p w14:paraId="7F9F42E7"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spacing w:val="-2"/>
                <w:sz w:val="14"/>
                <w:szCs w:val="18"/>
                <w:lang w:eastAsia="pt-BR"/>
              </w:rPr>
            </w:pPr>
            <w:r>
              <w:rPr>
                <w:rFonts w:ascii="Arial" w:hAnsi="Arial" w:cs="Arial"/>
                <w:b/>
                <w:bCs/>
                <w:color w:val="000000"/>
                <w:sz w:val="14"/>
                <w:szCs w:val="14"/>
              </w:rPr>
              <w:t>4.177</w:t>
            </w:r>
          </w:p>
        </w:tc>
        <w:tc>
          <w:tcPr>
            <w:tcW w:w="654" w:type="dxa"/>
            <w:tcBorders>
              <w:top w:val="nil"/>
              <w:left w:val="nil"/>
              <w:bottom w:val="nil"/>
              <w:right w:val="nil"/>
            </w:tcBorders>
            <w:shd w:val="clear" w:color="auto" w:fill="auto"/>
            <w:vAlign w:val="center"/>
          </w:tcPr>
          <w:p w14:paraId="1BD6A3A9"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spacing w:val="-2"/>
                <w:sz w:val="14"/>
                <w:szCs w:val="18"/>
                <w:lang w:eastAsia="pt-BR"/>
              </w:rPr>
            </w:pPr>
            <w:r>
              <w:rPr>
                <w:rFonts w:ascii="Arial" w:hAnsi="Arial" w:cs="Arial"/>
                <w:b/>
                <w:bCs/>
                <w:color w:val="000000"/>
                <w:sz w:val="14"/>
                <w:szCs w:val="14"/>
              </w:rPr>
              <w:t>1.302</w:t>
            </w:r>
          </w:p>
        </w:tc>
        <w:tc>
          <w:tcPr>
            <w:tcW w:w="1137" w:type="dxa"/>
            <w:tcBorders>
              <w:top w:val="nil"/>
              <w:left w:val="nil"/>
              <w:bottom w:val="nil"/>
              <w:right w:val="nil"/>
            </w:tcBorders>
            <w:shd w:val="clear" w:color="auto" w:fill="auto"/>
            <w:vAlign w:val="center"/>
          </w:tcPr>
          <w:p w14:paraId="14515B18" w14:textId="77777777" w:rsidR="00286FB0"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spacing w:val="-2"/>
                <w:sz w:val="14"/>
                <w:szCs w:val="18"/>
                <w:lang w:eastAsia="pt-BR"/>
              </w:rPr>
            </w:pPr>
            <w:r>
              <w:rPr>
                <w:rFonts w:ascii="Arial" w:hAnsi="Arial" w:cs="Arial"/>
                <w:b/>
                <w:bCs/>
                <w:color w:val="000000"/>
                <w:sz w:val="14"/>
                <w:szCs w:val="14"/>
              </w:rPr>
              <w:t>1.304.118</w:t>
            </w:r>
          </w:p>
        </w:tc>
      </w:tr>
      <w:tr w:rsidR="00286FB0" w14:paraId="2E3473F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tcPr>
          <w:p w14:paraId="47F21552" w14:textId="77777777" w:rsidR="00286FB0" w:rsidRDefault="00286FB0" w:rsidP="00AA63F9">
            <w:pPr>
              <w:pStyle w:val="08-Tabelageral"/>
              <w:ind w:left="174"/>
              <w:jc w:val="left"/>
              <w:rPr>
                <w:lang w:eastAsia="en-US"/>
              </w:rPr>
            </w:pPr>
            <w:r>
              <w:rPr>
                <w:lang w:eastAsia="en-US"/>
              </w:rPr>
              <w:t>01.01 a 30.09.2023</w:t>
            </w:r>
          </w:p>
        </w:tc>
        <w:tc>
          <w:tcPr>
            <w:tcW w:w="1124" w:type="dxa"/>
            <w:tcBorders>
              <w:top w:val="nil"/>
              <w:left w:val="nil"/>
              <w:bottom w:val="nil"/>
              <w:right w:val="nil"/>
            </w:tcBorders>
            <w:vAlign w:val="center"/>
          </w:tcPr>
          <w:p w14:paraId="2D28D809"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2.084.581</w:t>
            </w:r>
          </w:p>
        </w:tc>
        <w:tc>
          <w:tcPr>
            <w:tcW w:w="1071" w:type="dxa"/>
            <w:tcBorders>
              <w:top w:val="nil"/>
              <w:left w:val="nil"/>
              <w:bottom w:val="nil"/>
              <w:right w:val="nil"/>
            </w:tcBorders>
            <w:vAlign w:val="center"/>
          </w:tcPr>
          <w:p w14:paraId="12F4A4AB"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1.357.569</w:t>
            </w:r>
          </w:p>
        </w:tc>
        <w:tc>
          <w:tcPr>
            <w:tcW w:w="949" w:type="dxa"/>
            <w:tcBorders>
              <w:top w:val="nil"/>
              <w:left w:val="nil"/>
              <w:bottom w:val="nil"/>
              <w:right w:val="nil"/>
            </w:tcBorders>
            <w:vAlign w:val="center"/>
          </w:tcPr>
          <w:p w14:paraId="4E5DEDF7"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132.880</w:t>
            </w:r>
          </w:p>
        </w:tc>
        <w:tc>
          <w:tcPr>
            <w:tcW w:w="1021" w:type="dxa"/>
            <w:tcBorders>
              <w:top w:val="nil"/>
              <w:left w:val="nil"/>
              <w:bottom w:val="nil"/>
              <w:right w:val="nil"/>
            </w:tcBorders>
            <w:vAlign w:val="center"/>
          </w:tcPr>
          <w:p w14:paraId="047EFF44"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12.449</w:t>
            </w:r>
          </w:p>
        </w:tc>
        <w:tc>
          <w:tcPr>
            <w:tcW w:w="654" w:type="dxa"/>
            <w:tcBorders>
              <w:top w:val="nil"/>
              <w:left w:val="nil"/>
              <w:bottom w:val="nil"/>
              <w:right w:val="nil"/>
            </w:tcBorders>
            <w:vAlign w:val="center"/>
          </w:tcPr>
          <w:p w14:paraId="171381B6"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2.390</w:t>
            </w:r>
          </w:p>
        </w:tc>
        <w:tc>
          <w:tcPr>
            <w:tcW w:w="1137" w:type="dxa"/>
            <w:tcBorders>
              <w:top w:val="nil"/>
              <w:left w:val="nil"/>
              <w:bottom w:val="nil"/>
              <w:right w:val="nil"/>
            </w:tcBorders>
            <w:vAlign w:val="center"/>
          </w:tcPr>
          <w:p w14:paraId="6263EAD2" w14:textId="77777777" w:rsidR="00286FB0"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3.589.869</w:t>
            </w:r>
          </w:p>
        </w:tc>
      </w:tr>
      <w:tr w:rsidR="00286FB0" w14:paraId="54A2054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2D51F0B3" w14:textId="77777777" w:rsidR="00286FB0" w:rsidRDefault="00286FB0" w:rsidP="00AA63F9">
            <w:pPr>
              <w:pStyle w:val="08-Tabelageral"/>
              <w:ind w:left="174"/>
              <w:jc w:val="left"/>
              <w:rPr>
                <w:lang w:eastAsia="en-US"/>
              </w:rPr>
            </w:pPr>
            <w:r>
              <w:rPr>
                <w:lang w:eastAsia="en-US"/>
              </w:rPr>
              <w:t xml:space="preserve">3º Trimestre/2022 (reapresentado) </w:t>
            </w:r>
            <w:r w:rsidRPr="0071731C">
              <w:rPr>
                <w:vertAlign w:val="superscript"/>
                <w:lang w:eastAsia="en-US"/>
              </w:rPr>
              <w:t>(1)</w:t>
            </w:r>
          </w:p>
        </w:tc>
        <w:tc>
          <w:tcPr>
            <w:tcW w:w="1124" w:type="dxa"/>
            <w:tcBorders>
              <w:top w:val="nil"/>
              <w:left w:val="nil"/>
              <w:bottom w:val="nil"/>
              <w:right w:val="nil"/>
            </w:tcBorders>
            <w:shd w:val="clear" w:color="auto" w:fill="auto"/>
            <w:vAlign w:val="center"/>
          </w:tcPr>
          <w:p w14:paraId="3B8BC351"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611.019</w:t>
            </w:r>
          </w:p>
        </w:tc>
        <w:tc>
          <w:tcPr>
            <w:tcW w:w="1071" w:type="dxa"/>
            <w:tcBorders>
              <w:top w:val="nil"/>
              <w:left w:val="nil"/>
              <w:bottom w:val="nil"/>
              <w:right w:val="nil"/>
            </w:tcBorders>
            <w:shd w:val="clear" w:color="auto" w:fill="auto"/>
            <w:vAlign w:val="center"/>
          </w:tcPr>
          <w:p w14:paraId="7BD0CE6B" w14:textId="77777777" w:rsidR="00286FB0" w:rsidRPr="007F1BF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lang w:eastAsia="en-US"/>
              </w:rPr>
            </w:pPr>
            <w:r>
              <w:rPr>
                <w:rFonts w:cs="Arial"/>
                <w:b/>
                <w:bCs/>
                <w:color w:val="000000"/>
                <w:szCs w:val="14"/>
              </w:rPr>
              <w:t>308.568</w:t>
            </w:r>
          </w:p>
        </w:tc>
        <w:tc>
          <w:tcPr>
            <w:tcW w:w="949" w:type="dxa"/>
            <w:tcBorders>
              <w:top w:val="nil"/>
              <w:left w:val="nil"/>
              <w:bottom w:val="nil"/>
              <w:right w:val="nil"/>
            </w:tcBorders>
            <w:shd w:val="clear" w:color="auto" w:fill="auto"/>
            <w:vAlign w:val="center"/>
          </w:tcPr>
          <w:p w14:paraId="148BD077"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25.002</w:t>
            </w:r>
          </w:p>
        </w:tc>
        <w:tc>
          <w:tcPr>
            <w:tcW w:w="1021" w:type="dxa"/>
            <w:tcBorders>
              <w:top w:val="nil"/>
              <w:left w:val="nil"/>
              <w:bottom w:val="nil"/>
              <w:right w:val="nil"/>
            </w:tcBorders>
            <w:shd w:val="clear" w:color="auto" w:fill="auto"/>
            <w:vAlign w:val="center"/>
          </w:tcPr>
          <w:p w14:paraId="52C926CB"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3.185</w:t>
            </w:r>
          </w:p>
        </w:tc>
        <w:tc>
          <w:tcPr>
            <w:tcW w:w="654" w:type="dxa"/>
            <w:tcBorders>
              <w:top w:val="nil"/>
              <w:left w:val="nil"/>
              <w:bottom w:val="nil"/>
              <w:right w:val="nil"/>
            </w:tcBorders>
            <w:shd w:val="clear" w:color="auto" w:fill="auto"/>
            <w:vAlign w:val="center"/>
          </w:tcPr>
          <w:p w14:paraId="09E2111E"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(615)</w:t>
            </w:r>
          </w:p>
        </w:tc>
        <w:tc>
          <w:tcPr>
            <w:tcW w:w="1137" w:type="dxa"/>
            <w:tcBorders>
              <w:top w:val="nil"/>
              <w:left w:val="nil"/>
              <w:bottom w:val="nil"/>
              <w:right w:val="nil"/>
            </w:tcBorders>
            <w:shd w:val="clear" w:color="auto" w:fill="auto"/>
            <w:vAlign w:val="center"/>
          </w:tcPr>
          <w:p w14:paraId="40B7576F" w14:textId="77777777" w:rsidR="00286FB0" w:rsidRPr="007F1BFE"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highlight w:val="yellow"/>
                <w:lang w:eastAsia="en-US"/>
              </w:rPr>
            </w:pPr>
            <w:r>
              <w:rPr>
                <w:rFonts w:cs="Arial"/>
                <w:b/>
                <w:bCs/>
                <w:color w:val="000000"/>
                <w:szCs w:val="14"/>
              </w:rPr>
              <w:t>947.159</w:t>
            </w:r>
          </w:p>
        </w:tc>
      </w:tr>
      <w:tr w:rsidR="00286FB0" w14:paraId="50663C2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vAlign w:val="center"/>
            <w:hideMark/>
          </w:tcPr>
          <w:p w14:paraId="66B076D6" w14:textId="77777777" w:rsidR="00286FB0" w:rsidRDefault="00286FB0" w:rsidP="00AA63F9">
            <w:pPr>
              <w:pStyle w:val="08-Tabelageral"/>
              <w:ind w:left="174"/>
              <w:jc w:val="left"/>
              <w:rPr>
                <w:lang w:eastAsia="en-US"/>
              </w:rPr>
            </w:pPr>
            <w:r>
              <w:rPr>
                <w:lang w:eastAsia="en-US"/>
              </w:rPr>
              <w:t xml:space="preserve">01.01 a 30.09.2022 (reapresentado) </w:t>
            </w:r>
            <w:r w:rsidRPr="0071731C">
              <w:rPr>
                <w:vertAlign w:val="superscript"/>
                <w:lang w:eastAsia="en-US"/>
              </w:rPr>
              <w:t>(1)</w:t>
            </w:r>
          </w:p>
        </w:tc>
        <w:tc>
          <w:tcPr>
            <w:tcW w:w="1124" w:type="dxa"/>
            <w:tcBorders>
              <w:top w:val="nil"/>
              <w:left w:val="nil"/>
              <w:bottom w:val="single" w:sz="2" w:space="0" w:color="1F3864" w:themeColor="accent1" w:themeShade="80"/>
              <w:right w:val="nil"/>
            </w:tcBorders>
            <w:vAlign w:val="center"/>
          </w:tcPr>
          <w:p w14:paraId="1ACBE2FC"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1.357.342</w:t>
            </w:r>
          </w:p>
        </w:tc>
        <w:tc>
          <w:tcPr>
            <w:tcW w:w="1071" w:type="dxa"/>
            <w:tcBorders>
              <w:top w:val="nil"/>
              <w:left w:val="nil"/>
              <w:bottom w:val="single" w:sz="2" w:space="0" w:color="1F3864" w:themeColor="accent1" w:themeShade="80"/>
              <w:right w:val="nil"/>
            </w:tcBorders>
            <w:vAlign w:val="center"/>
          </w:tcPr>
          <w:p w14:paraId="1ACF9EF6" w14:textId="77777777" w:rsidR="00286FB0" w:rsidRPr="007F1BFE"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b/>
                <w:bCs/>
                <w:highlight w:val="yellow"/>
                <w:lang w:eastAsia="en-US"/>
              </w:rPr>
            </w:pPr>
            <w:r>
              <w:rPr>
                <w:rFonts w:cs="Arial"/>
                <w:b/>
                <w:bCs/>
                <w:color w:val="000000"/>
                <w:szCs w:val="14"/>
              </w:rPr>
              <w:t>975.681</w:t>
            </w:r>
          </w:p>
        </w:tc>
        <w:tc>
          <w:tcPr>
            <w:tcW w:w="949" w:type="dxa"/>
            <w:tcBorders>
              <w:top w:val="nil"/>
              <w:left w:val="nil"/>
              <w:bottom w:val="single" w:sz="2" w:space="0" w:color="1F3864" w:themeColor="accent1" w:themeShade="80"/>
              <w:right w:val="nil"/>
            </w:tcBorders>
            <w:vAlign w:val="center"/>
          </w:tcPr>
          <w:p w14:paraId="2A120CCC"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103.241</w:t>
            </w:r>
          </w:p>
        </w:tc>
        <w:tc>
          <w:tcPr>
            <w:tcW w:w="1021" w:type="dxa"/>
            <w:tcBorders>
              <w:top w:val="nil"/>
              <w:left w:val="nil"/>
              <w:bottom w:val="single" w:sz="2" w:space="0" w:color="1F3864" w:themeColor="accent1" w:themeShade="80"/>
              <w:right w:val="nil"/>
            </w:tcBorders>
            <w:vAlign w:val="center"/>
          </w:tcPr>
          <w:p w14:paraId="1181C840"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11.824</w:t>
            </w:r>
          </w:p>
        </w:tc>
        <w:tc>
          <w:tcPr>
            <w:tcW w:w="654" w:type="dxa"/>
            <w:tcBorders>
              <w:top w:val="nil"/>
              <w:left w:val="nil"/>
              <w:bottom w:val="single" w:sz="2" w:space="0" w:color="1F3864" w:themeColor="accent1" w:themeShade="80"/>
              <w:right w:val="nil"/>
            </w:tcBorders>
            <w:vAlign w:val="center"/>
          </w:tcPr>
          <w:p w14:paraId="3AEC066F" w14:textId="77777777" w:rsidR="00286FB0" w:rsidRDefault="00286FB0" w:rsidP="00AA63F9">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(819)</w:t>
            </w:r>
          </w:p>
        </w:tc>
        <w:tc>
          <w:tcPr>
            <w:tcW w:w="1137" w:type="dxa"/>
            <w:tcBorders>
              <w:top w:val="nil"/>
              <w:left w:val="nil"/>
              <w:bottom w:val="single" w:sz="2" w:space="0" w:color="1F3864" w:themeColor="accent1" w:themeShade="80"/>
              <w:right w:val="nil"/>
            </w:tcBorders>
            <w:vAlign w:val="center"/>
          </w:tcPr>
          <w:p w14:paraId="0BBF993C" w14:textId="77777777" w:rsidR="00286FB0" w:rsidRPr="007F1BFE" w:rsidRDefault="00286FB0" w:rsidP="00AA63F9">
            <w:pPr>
              <w:pStyle w:val="08-Tabelageral"/>
              <w:ind w:left="113"/>
              <w:cnfStyle w:val="000000000000" w:firstRow="0" w:lastRow="0" w:firstColumn="0" w:lastColumn="0" w:oddVBand="0" w:evenVBand="0" w:oddHBand="0" w:evenHBand="0" w:firstRowFirstColumn="0" w:firstRowLastColumn="0" w:lastRowFirstColumn="0" w:lastRowLastColumn="0"/>
              <w:rPr>
                <w:b/>
                <w:bCs/>
                <w:highlight w:val="yellow"/>
                <w:lang w:eastAsia="en-US"/>
              </w:rPr>
            </w:pPr>
            <w:r>
              <w:rPr>
                <w:rFonts w:cs="Arial"/>
                <w:b/>
                <w:bCs/>
                <w:color w:val="000000"/>
                <w:szCs w:val="14"/>
              </w:rPr>
              <w:t>2.447.269</w:t>
            </w:r>
          </w:p>
        </w:tc>
      </w:tr>
    </w:tbl>
    <w:p w14:paraId="7D1EAE8F" w14:textId="77777777" w:rsidR="00286FB0" w:rsidRPr="0071731C" w:rsidRDefault="00286FB0" w:rsidP="00286FB0">
      <w:pPr>
        <w:pStyle w:val="paragraph"/>
        <w:numPr>
          <w:ilvl w:val="0"/>
          <w:numId w:val="46"/>
        </w:numPr>
        <w:spacing w:before="0" w:beforeAutospacing="0" w:after="0" w:afterAutospacing="0"/>
        <w:jc w:val="both"/>
        <w:textAlignment w:val="baseline"/>
        <w:rPr>
          <w:rStyle w:val="normaltextrun"/>
          <w:sz w:val="14"/>
          <w:szCs w:val="14"/>
        </w:rPr>
      </w:pPr>
      <w:bookmarkStart w:id="57" w:name="_Hlk141457079"/>
      <w:r>
        <w:rPr>
          <w:rStyle w:val="normaltextrun"/>
          <w:rFonts w:ascii="Arial" w:hAnsi="Arial" w:cs="Arial"/>
          <w:sz w:val="14"/>
          <w:szCs w:val="14"/>
        </w:rPr>
        <w:t xml:space="preserve">Os saldos reapresentados de Investimento e Resultado de equivalência patrimonial referem-se a BB MAPFRE, Brasilprev e </w:t>
      </w:r>
      <w:proofErr w:type="spellStart"/>
      <w:r>
        <w:rPr>
          <w:rStyle w:val="normaltextrun"/>
          <w:rFonts w:ascii="Arial" w:hAnsi="Arial" w:cs="Arial"/>
          <w:sz w:val="14"/>
          <w:szCs w:val="14"/>
        </w:rPr>
        <w:t>Brasildental</w:t>
      </w:r>
      <w:proofErr w:type="spellEnd"/>
      <w:r>
        <w:rPr>
          <w:rStyle w:val="normaltextrun"/>
          <w:rFonts w:ascii="Arial" w:hAnsi="Arial" w:cs="Arial"/>
          <w:sz w:val="14"/>
          <w:szCs w:val="14"/>
        </w:rPr>
        <w:t>, relativos aos impactos do CPC 48 e 50.</w:t>
      </w:r>
      <w:r>
        <w:rPr>
          <w:rStyle w:val="normaltextrun"/>
          <w:rFonts w:ascii="Arial" w:hAnsi="Arial" w:cs="Arial"/>
          <w:sz w:val="14"/>
          <w:szCs w:val="14"/>
        </w:rPr>
        <w:tab/>
      </w:r>
    </w:p>
    <w:bookmarkEnd w:id="57"/>
    <w:p w14:paraId="1D1B9099" w14:textId="77777777" w:rsidR="00286FB0" w:rsidRDefault="00286FB0" w:rsidP="00286FB0">
      <w:pPr>
        <w:pStyle w:val="05-Textonormal"/>
        <w:spacing w:line="240" w:lineRule="auto"/>
        <w:rPr>
          <w:rFonts w:cs="Arial"/>
        </w:rPr>
      </w:pPr>
      <w:r>
        <w:rPr>
          <w:rFonts w:cs="Arial"/>
        </w:rPr>
        <w:lastRenderedPageBreak/>
        <w:t xml:space="preserve">Os valores dos patrimônios líquidos das investidas BB MAPFRE, Brasilprev, </w:t>
      </w:r>
      <w:proofErr w:type="spellStart"/>
      <w:r>
        <w:rPr>
          <w:rFonts w:cs="Arial"/>
        </w:rPr>
        <w:t>Brasilcap</w:t>
      </w:r>
      <w:proofErr w:type="spellEnd"/>
      <w:r>
        <w:rPr>
          <w:rFonts w:cs="Arial"/>
        </w:rPr>
        <w:t xml:space="preserve">, </w:t>
      </w:r>
      <w:proofErr w:type="spellStart"/>
      <w:r>
        <w:rPr>
          <w:rFonts w:cs="Arial"/>
        </w:rPr>
        <w:t>Brasildental</w:t>
      </w:r>
      <w:proofErr w:type="spellEnd"/>
      <w:r>
        <w:rPr>
          <w:rFonts w:cs="Arial"/>
        </w:rPr>
        <w:t xml:space="preserve"> e </w:t>
      </w:r>
      <w:proofErr w:type="spellStart"/>
      <w:r>
        <w:rPr>
          <w:rFonts w:cs="Arial"/>
        </w:rPr>
        <w:t>Ciclic</w:t>
      </w:r>
      <w:proofErr w:type="spellEnd"/>
      <w:r>
        <w:rPr>
          <w:rFonts w:cs="Arial"/>
        </w:rPr>
        <w:t xml:space="preserve"> apresentados no quadro anterior não estão proporcionalizados ao percentual de participação societária detido pela BB Seguridade, ou seja, representam o saldo total dos patrimônios líquidos das respectivas empresas.</w:t>
      </w:r>
    </w:p>
    <w:p w14:paraId="4586FFBE" w14:textId="77777777" w:rsidR="00286FB0" w:rsidRDefault="00286FB0" w:rsidP="00286FB0">
      <w:pPr>
        <w:pStyle w:val="05-Textonormal"/>
        <w:spacing w:line="240" w:lineRule="auto"/>
        <w:rPr>
          <w:rFonts w:cs="Arial"/>
        </w:rPr>
      </w:pPr>
      <w:r>
        <w:rPr>
          <w:rFonts w:cs="Arial"/>
        </w:rPr>
        <w:t xml:space="preserve">O saldo contábil em 30.09.2023, do investimento na BB MAPFRE, de R$ 2.853.902 mil, inclui intangível de vida útil definida no montante líquido de amortizações de R$ 144.726 mil (R$ 156.281 mil em 31.12.2022), sendo o valor da amortização de R$ 11.555 mil no período de 01.01 a 30.09.2023 (R$ 11.045 mil no período de 01.01 a 30.09.2022), </w:t>
      </w:r>
      <w:r>
        <w:t>R$ 3.852 mil no 3º trimestre de 2023 (R$ 3.682 mil no 3º trimestre de 2022)</w:t>
      </w:r>
      <w:r>
        <w:rPr>
          <w:rFonts w:cs="Arial"/>
        </w:rPr>
        <w:t xml:space="preserve"> e intangível de vida útil indefinida no montante de R$ 339.004 mil oriundo do acordo de parceria com o Grupo MAPFRE.</w:t>
      </w:r>
    </w:p>
    <w:p w14:paraId="670E04C5" w14:textId="77777777" w:rsidR="00286FB0" w:rsidRDefault="00286FB0" w:rsidP="00286FB0">
      <w:pPr>
        <w:pStyle w:val="05-Textonormal"/>
        <w:spacing w:line="240" w:lineRule="auto"/>
        <w:rPr>
          <w:rFonts w:cs="Arial"/>
        </w:rPr>
      </w:pPr>
      <w:r w:rsidRPr="00BE7D32">
        <w:rPr>
          <w:rFonts w:cs="Arial"/>
        </w:rPr>
        <w:t xml:space="preserve">O saldo contábil em 30.09.2023, do investimento na Brasilprev, de R$ 5.344.948 mil, inclui R$ 13.983 mil </w:t>
      </w:r>
      <w:r>
        <w:rPr>
          <w:rFonts w:cs="Arial"/>
        </w:rPr>
        <w:t>de</w:t>
      </w:r>
      <w:r w:rsidRPr="00BE7D32">
        <w:rPr>
          <w:rFonts w:cs="Arial"/>
        </w:rPr>
        <w:t xml:space="preserve"> resultado não realizado da </w:t>
      </w:r>
      <w:r>
        <w:rPr>
          <w:rFonts w:cs="Arial"/>
        </w:rPr>
        <w:t xml:space="preserve">venda da </w:t>
      </w:r>
      <w:r w:rsidRPr="00BE7D32">
        <w:rPr>
          <w:rFonts w:cs="Arial"/>
        </w:rPr>
        <w:t>Mapfre Nossa Caixa Vida e Previdência (MNCVP).</w:t>
      </w:r>
    </w:p>
    <w:p w14:paraId="1FD9F739" w14:textId="77777777" w:rsidR="00286FB0" w:rsidRDefault="00286FB0" w:rsidP="00286FB0">
      <w:pPr>
        <w:pStyle w:val="05-Textonormal"/>
        <w:spacing w:line="240" w:lineRule="auto"/>
        <w:rPr>
          <w:rFonts w:cs="Arial"/>
        </w:rPr>
      </w:pPr>
      <w:r>
        <w:rPr>
          <w:rFonts w:cs="Arial"/>
        </w:rPr>
        <w:t xml:space="preserve">O saldo contábil, em 30.09.2023, do investimento na </w:t>
      </w:r>
      <w:proofErr w:type="spellStart"/>
      <w:r>
        <w:rPr>
          <w:rFonts w:cs="Arial"/>
        </w:rPr>
        <w:t>Brasilcap</w:t>
      </w:r>
      <w:proofErr w:type="spellEnd"/>
      <w:r>
        <w:rPr>
          <w:rFonts w:cs="Arial"/>
        </w:rPr>
        <w:t>, de R$ 567.480 mil, inclui o ágio de R$ 110.749 mil, na aquisição de participação societária da empresa Sulacap pela BB Seguros, ocorrida em 22.07.2011.</w:t>
      </w:r>
    </w:p>
    <w:p w14:paraId="07EE10A4" w14:textId="47447EB5" w:rsidR="00286FB0" w:rsidRDefault="00286FB0" w:rsidP="00286FB0">
      <w:pPr>
        <w:pStyle w:val="05-Textonormal"/>
        <w:spacing w:line="240" w:lineRule="auto"/>
        <w:rPr>
          <w:rFonts w:cs="Arial"/>
        </w:rPr>
      </w:pPr>
      <w:r>
        <w:rPr>
          <w:rFonts w:cs="Arial"/>
        </w:rPr>
        <w:t>Em função de questões operacionais, a partir de janeiro de 2023</w:t>
      </w:r>
      <w:r w:rsidR="001C7A44">
        <w:rPr>
          <w:rFonts w:cs="Arial"/>
        </w:rPr>
        <w:t>,</w:t>
      </w:r>
      <w:r>
        <w:rPr>
          <w:rFonts w:cs="Arial"/>
        </w:rPr>
        <w:t xml:space="preserve"> o reconhecimento contábil do investimento na </w:t>
      </w:r>
      <w:proofErr w:type="spellStart"/>
      <w:r>
        <w:rPr>
          <w:rFonts w:cs="Arial"/>
        </w:rPr>
        <w:t>Brasildental</w:t>
      </w:r>
      <w:proofErr w:type="spellEnd"/>
      <w:r>
        <w:rPr>
          <w:rFonts w:cs="Arial"/>
        </w:rPr>
        <w:t>, por meio de equivalência patrimonial, está sendo efetuado com defasagem de um mês, conforme previsto no CPC 18 [IAS 28]. De acordo com a referida norma, o reconhecimento do investimento pelo método de equivalência patrimonial deve ser efetuado com base no balanço patrimonial ou balancete de verificação levantado na mesma data ou até dois meses de defasagem.</w:t>
      </w:r>
    </w:p>
    <w:p w14:paraId="53010944" w14:textId="77777777" w:rsidR="00286FB0" w:rsidRDefault="00286FB0" w:rsidP="00286FB0">
      <w:pPr>
        <w:pStyle w:val="05-Textonormal"/>
        <w:spacing w:line="240" w:lineRule="auto"/>
        <w:rPr>
          <w:rFonts w:cs="Arial"/>
        </w:rPr>
      </w:pPr>
      <w:r>
        <w:rPr>
          <w:rFonts w:cs="Arial"/>
        </w:rPr>
        <w:t xml:space="preserve">Apesar da defasagem no reconhecimento contábil do investimento na </w:t>
      </w:r>
      <w:proofErr w:type="spellStart"/>
      <w:r>
        <w:rPr>
          <w:rFonts w:cs="Arial"/>
        </w:rPr>
        <w:t>Brasildental</w:t>
      </w:r>
      <w:proofErr w:type="spellEnd"/>
      <w:r>
        <w:rPr>
          <w:rFonts w:cs="Arial"/>
        </w:rPr>
        <w:t xml:space="preserve">, dos dividendos recebidos no período de 9 meses findo em 30 de setembro de 2023, que somam R$ 18.750 mil, </w:t>
      </w:r>
      <w:r w:rsidRPr="003E6119">
        <w:rPr>
          <w:rFonts w:cs="Arial"/>
        </w:rPr>
        <w:t xml:space="preserve">R$ 3.000 mil </w:t>
      </w:r>
      <w:r>
        <w:rPr>
          <w:rFonts w:cs="Arial"/>
        </w:rPr>
        <w:t>foram recebidos em setembro e já estão</w:t>
      </w:r>
      <w:r w:rsidRPr="003E6119">
        <w:rPr>
          <w:rFonts w:cs="Arial"/>
        </w:rPr>
        <w:t xml:space="preserve"> refleti</w:t>
      </w:r>
      <w:r>
        <w:rPr>
          <w:rFonts w:cs="Arial"/>
        </w:rPr>
        <w:t>dos</w:t>
      </w:r>
      <w:r w:rsidRPr="003E6119">
        <w:rPr>
          <w:rFonts w:cs="Arial"/>
        </w:rPr>
        <w:t xml:space="preserve"> no </w:t>
      </w:r>
      <w:r>
        <w:rPr>
          <w:rFonts w:cs="Arial"/>
        </w:rPr>
        <w:t xml:space="preserve">saldo do </w:t>
      </w:r>
      <w:r w:rsidRPr="003E6119">
        <w:rPr>
          <w:rFonts w:cs="Arial"/>
        </w:rPr>
        <w:t>investimento.</w:t>
      </w:r>
    </w:p>
    <w:p w14:paraId="69CD5D8D" w14:textId="77777777" w:rsidR="00286FB0" w:rsidRDefault="00286FB0" w:rsidP="00286FB0">
      <w:pPr>
        <w:pStyle w:val="05-Textonormal"/>
        <w:spacing w:line="240" w:lineRule="auto"/>
        <w:rPr>
          <w:rFonts w:cs="Arial"/>
        </w:rPr>
      </w:pPr>
      <w:r>
        <w:rPr>
          <w:rFonts w:cs="Arial"/>
        </w:rPr>
        <w:t xml:space="preserve">A BB MAPFRE adota o BRGAAP em suas informações contábeis. Portanto, já efetua os ajustes necessários para uniformização das práticas adotadas pelas suas controladas </w:t>
      </w:r>
      <w:proofErr w:type="spellStart"/>
      <w:r>
        <w:rPr>
          <w:rFonts w:cs="Arial"/>
        </w:rPr>
        <w:t>Brasilseg</w:t>
      </w:r>
      <w:proofErr w:type="spellEnd"/>
      <w:r>
        <w:rPr>
          <w:rFonts w:cs="Arial"/>
        </w:rPr>
        <w:t xml:space="preserve"> e Aliança do Brasil, que adotam as normas contábeis definidas pela Susep (SUSEPGAAP).</w:t>
      </w:r>
    </w:p>
    <w:p w14:paraId="068AE0FD" w14:textId="77777777" w:rsidR="00286FB0" w:rsidRDefault="00286FB0" w:rsidP="00286FB0">
      <w:pPr>
        <w:pStyle w:val="05-Textonormal"/>
        <w:spacing w:line="240" w:lineRule="auto"/>
        <w:rPr>
          <w:rFonts w:cs="Arial"/>
        </w:rPr>
      </w:pPr>
      <w:r>
        <w:rPr>
          <w:rFonts w:cs="Arial"/>
        </w:rPr>
        <w:t xml:space="preserve">Foram recebidos dos investimentos em participações societárias, avaliados pelo método de equivalência patrimonial, R$ 7.448.118 mil de dividendos (R$ </w:t>
      </w:r>
      <w:r>
        <w:rPr>
          <w:rFonts w:eastAsiaTheme="minorHAnsi" w:cs="Arial"/>
        </w:rPr>
        <w:t xml:space="preserve">3.629.262 </w:t>
      </w:r>
      <w:r>
        <w:rPr>
          <w:rFonts w:cs="Arial"/>
        </w:rPr>
        <w:t xml:space="preserve">mil no </w:t>
      </w:r>
      <w:bookmarkStart w:id="58" w:name="_Hlk131674336"/>
      <w:r>
        <w:rPr>
          <w:rFonts w:cs="Arial"/>
        </w:rPr>
        <w:t>período de 01.01 a 30.09.2022</w:t>
      </w:r>
      <w:bookmarkEnd w:id="58"/>
      <w:r>
        <w:rPr>
          <w:rFonts w:cs="Arial"/>
        </w:rPr>
        <w:t>) pelo Controlador, R$ 2.946.660 mil de dividendos (R$ 2.144.793 mil no período de 01.01 a 30.09.2022) pelo Consolidado.</w:t>
      </w:r>
    </w:p>
    <w:p w14:paraId="18E5F991" w14:textId="77777777" w:rsidR="00286FB0" w:rsidRDefault="00286FB0" w:rsidP="00286FB0">
      <w:pPr>
        <w:pStyle w:val="01-TtulodeNota"/>
        <w:rPr>
          <w:color w:val="1F3864" w:themeColor="accent1" w:themeShade="80"/>
          <w:sz w:val="18"/>
          <w:szCs w:val="18"/>
        </w:rPr>
      </w:pPr>
      <w:r>
        <w:rPr>
          <w:color w:val="1F3864" w:themeColor="accent1" w:themeShade="80"/>
          <w:sz w:val="18"/>
          <w:szCs w:val="18"/>
        </w:rPr>
        <w:t xml:space="preserve">Aumento de Participação Societária na </w:t>
      </w:r>
      <w:proofErr w:type="spellStart"/>
      <w:r>
        <w:rPr>
          <w:color w:val="1F3864" w:themeColor="accent1" w:themeShade="80"/>
          <w:sz w:val="18"/>
          <w:szCs w:val="18"/>
        </w:rPr>
        <w:t>Brasilcap</w:t>
      </w:r>
      <w:proofErr w:type="spellEnd"/>
    </w:p>
    <w:p w14:paraId="49A3F73B" w14:textId="77777777" w:rsidR="00286FB0" w:rsidRDefault="00286FB0" w:rsidP="00286FB0">
      <w:pPr>
        <w:suppressAutoHyphens/>
        <w:spacing w:before="120" w:after="120" w:line="240" w:lineRule="auto"/>
        <w:jc w:val="both"/>
        <w:rPr>
          <w:rFonts w:ascii="Arial" w:eastAsia="Times New Roman" w:hAnsi="Arial" w:cs="Arial"/>
          <w:spacing w:val="-2"/>
          <w:sz w:val="18"/>
          <w:szCs w:val="18"/>
          <w:lang w:eastAsia="pt-BR"/>
        </w:rPr>
      </w:pPr>
      <w:r>
        <w:rPr>
          <w:rFonts w:ascii="Arial" w:eastAsia="Times New Roman" w:hAnsi="Arial" w:cs="Arial"/>
          <w:spacing w:val="-2"/>
          <w:sz w:val="18"/>
          <w:szCs w:val="18"/>
          <w:lang w:eastAsia="pt-BR"/>
        </w:rPr>
        <w:t xml:space="preserve">Em novembro de 2022, foi concluído o aumento de participação acionária </w:t>
      </w:r>
      <w:r w:rsidRPr="00311F36">
        <w:rPr>
          <w:rFonts w:ascii="Arial" w:eastAsia="Times New Roman" w:hAnsi="Arial" w:cs="Arial"/>
          <w:spacing w:val="-2"/>
          <w:sz w:val="18"/>
          <w:szCs w:val="18"/>
          <w:lang w:eastAsia="pt-BR"/>
        </w:rPr>
        <w:t>da BB Seguros</w:t>
      </w:r>
      <w:r>
        <w:rPr>
          <w:rFonts w:ascii="Arial" w:eastAsia="Times New Roman" w:hAnsi="Arial" w:cs="Arial"/>
          <w:spacing w:val="-2"/>
          <w:sz w:val="18"/>
          <w:szCs w:val="18"/>
          <w:lang w:eastAsia="pt-BR"/>
        </w:rPr>
        <w:t xml:space="preserve"> na participada </w:t>
      </w:r>
      <w:proofErr w:type="spellStart"/>
      <w:r>
        <w:rPr>
          <w:rFonts w:ascii="Arial" w:eastAsia="Times New Roman" w:hAnsi="Arial" w:cs="Arial"/>
          <w:spacing w:val="-2"/>
          <w:sz w:val="18"/>
          <w:szCs w:val="18"/>
          <w:lang w:eastAsia="pt-BR"/>
        </w:rPr>
        <w:t>Brasilcap</w:t>
      </w:r>
      <w:proofErr w:type="spellEnd"/>
      <w:r>
        <w:rPr>
          <w:rFonts w:ascii="Arial" w:eastAsia="Times New Roman" w:hAnsi="Arial" w:cs="Arial"/>
          <w:spacing w:val="-2"/>
          <w:sz w:val="18"/>
          <w:szCs w:val="18"/>
          <w:lang w:eastAsia="pt-BR"/>
        </w:rPr>
        <w:t xml:space="preserve">, por meio do exercício de opção de compra de 430.635 ações preferenciais de titularidade dos acionistas Companhia de Seguros Aliança da Bahia (“Aliança da Bahia”) e Icatu Seguros S.A. (“Icatu”), correspondente à 0,11 pontos percentuais do capital total da participada, nos termos do Instrumento Particular de Compromisso de Subscrição de Participação Societária e Outras Avenças (“Instrumento de Subscrição”), celebrado em 22/12/2021. </w:t>
      </w:r>
    </w:p>
    <w:p w14:paraId="32507E2E" w14:textId="77777777" w:rsidR="00286FB0" w:rsidRPr="00F52A6C" w:rsidRDefault="00286FB0" w:rsidP="00286FB0">
      <w:pPr>
        <w:pStyle w:val="04-TtuloNegrito"/>
        <w:keepNext/>
        <w:keepLines/>
        <w:pageBreakBefore/>
        <w:rPr>
          <w:color w:val="1F3864" w:themeColor="accent1" w:themeShade="80"/>
          <w:sz w:val="18"/>
          <w:szCs w:val="18"/>
        </w:rPr>
      </w:pPr>
      <w:r w:rsidRPr="00F52A6C">
        <w:rPr>
          <w:color w:val="1F3864" w:themeColor="accent1" w:themeShade="80"/>
          <w:sz w:val="18"/>
          <w:szCs w:val="18"/>
        </w:rPr>
        <w:lastRenderedPageBreak/>
        <w:t>c) Informações financeiras resumidas dos Investimentos em Participações Societárias</w:t>
      </w:r>
    </w:p>
    <w:p w14:paraId="55058C31" w14:textId="34B24EB4" w:rsidR="00286FB0" w:rsidRDefault="00286FB0" w:rsidP="00286FB0">
      <w:pPr>
        <w:pStyle w:val="01-TtulodeNota"/>
        <w:rPr>
          <w:rFonts w:cs="Arial"/>
          <w:b w:val="0"/>
          <w:sz w:val="18"/>
          <w:lang w:eastAsia="zh-CN"/>
        </w:rPr>
      </w:pPr>
      <w:r w:rsidRPr="00C55994">
        <w:rPr>
          <w:rFonts w:cs="Arial"/>
          <w:b w:val="0"/>
          <w:sz w:val="18"/>
          <w:lang w:eastAsia="zh-CN"/>
        </w:rPr>
        <w:t>Os valores apresentados</w:t>
      </w:r>
      <w:r w:rsidR="00211A69">
        <w:rPr>
          <w:rFonts w:cs="Arial"/>
          <w:b w:val="0"/>
          <w:sz w:val="18"/>
          <w:lang w:eastAsia="zh-CN"/>
        </w:rPr>
        <w:t>,</w:t>
      </w:r>
      <w:r w:rsidRPr="00C55994">
        <w:rPr>
          <w:rFonts w:cs="Arial"/>
          <w:b w:val="0"/>
          <w:sz w:val="18"/>
          <w:lang w:eastAsia="zh-CN"/>
        </w:rPr>
        <w:t xml:space="preserve"> a seguir</w:t>
      </w:r>
      <w:r w:rsidR="00211A69">
        <w:rPr>
          <w:rFonts w:cs="Arial"/>
          <w:b w:val="0"/>
          <w:sz w:val="18"/>
          <w:lang w:eastAsia="zh-CN"/>
        </w:rPr>
        <w:t>,</w:t>
      </w:r>
      <w:r w:rsidRPr="00C55994">
        <w:rPr>
          <w:rFonts w:cs="Arial"/>
          <w:b w:val="0"/>
          <w:sz w:val="18"/>
          <w:lang w:eastAsia="zh-CN"/>
        </w:rPr>
        <w:t xml:space="preserve"> referem-se às </w:t>
      </w:r>
      <w:r>
        <w:rPr>
          <w:rFonts w:cs="Arial"/>
          <w:b w:val="0"/>
          <w:sz w:val="18"/>
          <w:lang w:eastAsia="zh-CN"/>
        </w:rPr>
        <w:t xml:space="preserve">informações </w:t>
      </w:r>
      <w:r w:rsidRPr="00C55994">
        <w:rPr>
          <w:rFonts w:cs="Arial"/>
          <w:b w:val="0"/>
          <w:sz w:val="18"/>
          <w:lang w:eastAsia="zh-CN"/>
        </w:rPr>
        <w:t>contábeis das investidas</w:t>
      </w:r>
      <w:r>
        <w:rPr>
          <w:rFonts w:cs="Arial"/>
          <w:b w:val="0"/>
          <w:sz w:val="18"/>
          <w:lang w:eastAsia="zh-CN"/>
        </w:rPr>
        <w:t xml:space="preserve"> ajustadas às práticas contábeis adotadas no Brasil e aos IFRS.</w:t>
      </w:r>
    </w:p>
    <w:p w14:paraId="50E019B4" w14:textId="77777777" w:rsidR="00286FB0" w:rsidRPr="00B81FCE" w:rsidRDefault="00286FB0" w:rsidP="00286FB0">
      <w:pPr>
        <w:spacing w:before="120" w:after="120" w:line="240" w:lineRule="auto"/>
        <w:rPr>
          <w:rFonts w:ascii="Arial" w:eastAsia="Times New Roman" w:hAnsi="Arial" w:cs="Times New Roman"/>
          <w:b/>
          <w:color w:val="1F3864" w:themeColor="accent1" w:themeShade="80"/>
          <w:spacing w:val="-2"/>
          <w:sz w:val="18"/>
          <w:szCs w:val="20"/>
          <w:lang w:eastAsia="pt-BR"/>
        </w:rPr>
      </w:pPr>
      <w:bookmarkStart w:id="59" w:name="_Hlk117187389"/>
      <w:bookmarkStart w:id="60" w:name="_Hlk86328757"/>
      <w:r w:rsidRPr="00B81FCE">
        <w:rPr>
          <w:rFonts w:ascii="Arial" w:eastAsia="Times New Roman" w:hAnsi="Arial" w:cs="Times New Roman"/>
          <w:b/>
          <w:color w:val="1F3864" w:themeColor="accent1" w:themeShade="80"/>
          <w:spacing w:val="-2"/>
          <w:sz w:val="18"/>
          <w:szCs w:val="20"/>
          <w:lang w:eastAsia="pt-BR"/>
        </w:rPr>
        <w:t xml:space="preserve">c.1) BB MAPFRE Participações, </w:t>
      </w:r>
      <w:proofErr w:type="spellStart"/>
      <w:r w:rsidRPr="00B81FCE">
        <w:rPr>
          <w:rFonts w:ascii="Arial" w:eastAsia="Times New Roman" w:hAnsi="Arial" w:cs="Times New Roman"/>
          <w:b/>
          <w:color w:val="1F3864" w:themeColor="accent1" w:themeShade="80"/>
          <w:spacing w:val="-2"/>
          <w:sz w:val="18"/>
          <w:szCs w:val="20"/>
          <w:lang w:eastAsia="pt-BR"/>
        </w:rPr>
        <w:t>Brasilseg</w:t>
      </w:r>
      <w:proofErr w:type="spellEnd"/>
      <w:r w:rsidRPr="00B81FCE">
        <w:rPr>
          <w:rFonts w:ascii="Arial" w:eastAsia="Times New Roman" w:hAnsi="Arial" w:cs="Times New Roman"/>
          <w:b/>
          <w:color w:val="1F3864" w:themeColor="accent1" w:themeShade="80"/>
          <w:spacing w:val="-2"/>
          <w:sz w:val="18"/>
          <w:szCs w:val="20"/>
          <w:lang w:eastAsia="pt-BR"/>
        </w:rPr>
        <w:t xml:space="preserve"> e Aliança do Brasil Seguros </w:t>
      </w:r>
    </w:p>
    <w:p w14:paraId="4046E96E" w14:textId="77777777" w:rsidR="00286FB0" w:rsidRPr="00B81FCE" w:rsidRDefault="00286FB0" w:rsidP="00286FB0">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t>c.1.1) BB MAPFRE Participações S.A. (BB MAPFRE)</w:t>
      </w:r>
    </w:p>
    <w:p w14:paraId="7B75EF08" w14:textId="77777777" w:rsidR="00286FB0" w:rsidRDefault="00286FB0" w:rsidP="00286FB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B81FCE">
        <w:rPr>
          <w:rFonts w:ascii="Arial" w:eastAsia="Times New Roman" w:hAnsi="Arial" w:cs="Times New Roman"/>
          <w:b/>
          <w:color w:val="1F3864" w:themeColor="accent1" w:themeShade="80"/>
          <w:spacing w:val="-2"/>
          <w:sz w:val="18"/>
          <w:szCs w:val="20"/>
          <w:lang w:eastAsia="pt-BR"/>
        </w:rPr>
        <w:t>esultado</w:t>
      </w:r>
    </w:p>
    <w:p w14:paraId="76601072"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286FB0" w:rsidRPr="00537AE7" w14:paraId="64ED1092"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63E012" w14:textId="77777777" w:rsidR="00286FB0" w:rsidRPr="00537AE7" w:rsidRDefault="00286FB0" w:rsidP="00AA63F9">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97F9B7"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953BFE4"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F56292"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/2022 (Reapresentado)</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D36596"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 (Reapresentado)</w:t>
            </w:r>
          </w:p>
        </w:tc>
      </w:tr>
      <w:tr w:rsidR="00286FB0" w:rsidRPr="00B26535" w14:paraId="3DEB84E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75A18C26" w14:textId="77777777" w:rsidR="00286FB0" w:rsidRPr="00B26535" w:rsidRDefault="00286FB0" w:rsidP="00AA63F9">
            <w:pPr>
              <w:keepNext/>
              <w:keepLines/>
              <w:rPr>
                <w:rFonts w:ascii="Arial" w:eastAsia="Times New Roman" w:hAnsi="Arial" w:cs="Arial"/>
                <w:spacing w:val="-2"/>
                <w:sz w:val="14"/>
                <w:szCs w:val="14"/>
              </w:rPr>
            </w:pPr>
            <w:r w:rsidRPr="00B26535">
              <w:rPr>
                <w:rFonts w:ascii="Arial" w:hAnsi="Arial" w:cs="Arial"/>
                <w:sz w:val="14"/>
                <w:szCs w:val="14"/>
              </w:rPr>
              <w:t>Resultado de equivalência</w:t>
            </w:r>
          </w:p>
        </w:tc>
        <w:tc>
          <w:tcPr>
            <w:tcW w:w="1709" w:type="dxa"/>
            <w:tcBorders>
              <w:top w:val="single" w:sz="2" w:space="0" w:color="1F3864" w:themeColor="accent1" w:themeShade="80"/>
              <w:left w:val="nil"/>
              <w:bottom w:val="nil"/>
              <w:right w:val="nil"/>
            </w:tcBorders>
            <w:shd w:val="clear" w:color="auto" w:fill="auto"/>
            <w:vAlign w:val="center"/>
          </w:tcPr>
          <w:p w14:paraId="518A8936"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1.012.236</w:t>
            </w:r>
          </w:p>
        </w:tc>
        <w:tc>
          <w:tcPr>
            <w:tcW w:w="1709" w:type="dxa"/>
            <w:tcBorders>
              <w:top w:val="single" w:sz="2" w:space="0" w:color="1F3864" w:themeColor="accent1" w:themeShade="80"/>
              <w:left w:val="nil"/>
              <w:bottom w:val="nil"/>
              <w:right w:val="nil"/>
            </w:tcBorders>
            <w:shd w:val="clear" w:color="auto" w:fill="auto"/>
            <w:vAlign w:val="center"/>
          </w:tcPr>
          <w:p w14:paraId="4ABEBCC0" w14:textId="77777777" w:rsidR="00286FB0" w:rsidRPr="00B265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2.795.127</w:t>
            </w:r>
          </w:p>
        </w:tc>
        <w:tc>
          <w:tcPr>
            <w:tcW w:w="1709" w:type="dxa"/>
            <w:tcBorders>
              <w:top w:val="single" w:sz="2" w:space="0" w:color="1F3864" w:themeColor="accent1" w:themeShade="80"/>
              <w:left w:val="nil"/>
              <w:bottom w:val="nil"/>
              <w:right w:val="nil"/>
            </w:tcBorders>
            <w:shd w:val="clear" w:color="auto" w:fill="auto"/>
            <w:vAlign w:val="center"/>
          </w:tcPr>
          <w:p w14:paraId="125BED51" w14:textId="77777777" w:rsidR="00286FB0" w:rsidRPr="00B265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819.729</w:t>
            </w:r>
          </w:p>
        </w:tc>
        <w:tc>
          <w:tcPr>
            <w:tcW w:w="1709" w:type="dxa"/>
            <w:tcBorders>
              <w:top w:val="single" w:sz="2" w:space="0" w:color="1F3864" w:themeColor="accent1" w:themeShade="80"/>
              <w:left w:val="nil"/>
              <w:bottom w:val="nil"/>
              <w:right w:val="nil"/>
            </w:tcBorders>
            <w:shd w:val="clear" w:color="auto" w:fill="auto"/>
            <w:vAlign w:val="center"/>
          </w:tcPr>
          <w:p w14:paraId="6BABEE8D"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1.824.933</w:t>
            </w:r>
          </w:p>
        </w:tc>
      </w:tr>
      <w:tr w:rsidR="00286FB0" w:rsidRPr="00B26535" w14:paraId="6978FBD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F570237" w14:textId="77777777" w:rsidR="00286FB0" w:rsidRPr="00B26535" w:rsidRDefault="00286FB0" w:rsidP="00AA63F9">
            <w:pPr>
              <w:keepNext/>
              <w:keepLines/>
              <w:spacing w:before="40" w:after="40"/>
              <w:rPr>
                <w:rFonts w:ascii="Arial" w:hAnsi="Arial" w:cs="Arial"/>
                <w:sz w:val="14"/>
                <w:szCs w:val="14"/>
              </w:rPr>
            </w:pPr>
            <w:r w:rsidRPr="00B26535">
              <w:rPr>
                <w:rFonts w:ascii="Arial" w:hAnsi="Arial" w:cs="Arial"/>
                <w:sz w:val="14"/>
                <w:szCs w:val="14"/>
              </w:rPr>
              <w:t>Resultado Financeiro</w:t>
            </w:r>
          </w:p>
        </w:tc>
        <w:tc>
          <w:tcPr>
            <w:tcW w:w="1709" w:type="dxa"/>
            <w:tcBorders>
              <w:top w:val="nil"/>
              <w:left w:val="nil"/>
              <w:bottom w:val="nil"/>
              <w:right w:val="nil"/>
            </w:tcBorders>
            <w:shd w:val="clear" w:color="auto" w:fill="auto"/>
            <w:vAlign w:val="bottom"/>
          </w:tcPr>
          <w:p w14:paraId="17FCBF77"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333</w:t>
            </w:r>
          </w:p>
        </w:tc>
        <w:tc>
          <w:tcPr>
            <w:tcW w:w="1709" w:type="dxa"/>
            <w:tcBorders>
              <w:top w:val="nil"/>
              <w:left w:val="nil"/>
              <w:bottom w:val="nil"/>
              <w:right w:val="nil"/>
            </w:tcBorders>
            <w:shd w:val="clear" w:color="auto" w:fill="auto"/>
            <w:vAlign w:val="bottom"/>
          </w:tcPr>
          <w:p w14:paraId="5649F6A5" w14:textId="77777777" w:rsidR="00286FB0" w:rsidRPr="00B265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1.011</w:t>
            </w:r>
          </w:p>
        </w:tc>
        <w:tc>
          <w:tcPr>
            <w:tcW w:w="1709" w:type="dxa"/>
            <w:tcBorders>
              <w:top w:val="nil"/>
              <w:left w:val="nil"/>
              <w:bottom w:val="nil"/>
              <w:right w:val="nil"/>
            </w:tcBorders>
            <w:shd w:val="clear" w:color="auto" w:fill="auto"/>
            <w:vAlign w:val="bottom"/>
          </w:tcPr>
          <w:p w14:paraId="6E87FD8B" w14:textId="77777777" w:rsidR="00286FB0" w:rsidRPr="00B265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259</w:t>
            </w:r>
          </w:p>
        </w:tc>
        <w:tc>
          <w:tcPr>
            <w:tcW w:w="1709" w:type="dxa"/>
            <w:tcBorders>
              <w:top w:val="nil"/>
              <w:left w:val="nil"/>
              <w:bottom w:val="nil"/>
              <w:right w:val="nil"/>
            </w:tcBorders>
            <w:shd w:val="clear" w:color="auto" w:fill="auto"/>
            <w:vAlign w:val="bottom"/>
          </w:tcPr>
          <w:p w14:paraId="7216A305"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552</w:t>
            </w:r>
          </w:p>
        </w:tc>
      </w:tr>
      <w:tr w:rsidR="00286FB0" w:rsidRPr="00B83804" w14:paraId="0ECFCE5D"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1614449" w14:textId="77777777" w:rsidR="00286FB0" w:rsidRPr="00B83804" w:rsidRDefault="00286FB0" w:rsidP="00AA63F9">
            <w:pPr>
              <w:keepNext/>
              <w:keepLines/>
              <w:ind w:left="113"/>
              <w:rPr>
                <w:rFonts w:ascii="Arial" w:hAnsi="Arial" w:cs="Arial"/>
                <w:b w:val="0"/>
                <w:bCs w:val="0"/>
                <w:sz w:val="14"/>
                <w:szCs w:val="14"/>
              </w:rPr>
            </w:pPr>
            <w:r w:rsidRPr="00B83804">
              <w:rPr>
                <w:rFonts w:ascii="Arial" w:hAnsi="Arial" w:cs="Arial"/>
                <w:b w:val="0"/>
                <w:bCs w:val="0"/>
                <w:sz w:val="14"/>
                <w:szCs w:val="14"/>
              </w:rPr>
              <w:t>Receitas financeiras</w:t>
            </w:r>
          </w:p>
        </w:tc>
        <w:tc>
          <w:tcPr>
            <w:tcW w:w="1709" w:type="dxa"/>
            <w:tcBorders>
              <w:top w:val="nil"/>
              <w:left w:val="nil"/>
              <w:bottom w:val="nil"/>
              <w:right w:val="nil"/>
            </w:tcBorders>
            <w:shd w:val="clear" w:color="auto" w:fill="auto"/>
            <w:vAlign w:val="bottom"/>
          </w:tcPr>
          <w:p w14:paraId="6B8589AC"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65F34">
              <w:rPr>
                <w:rFonts w:ascii="Arial" w:hAnsi="Arial" w:cs="Arial"/>
                <w:sz w:val="14"/>
                <w:szCs w:val="14"/>
              </w:rPr>
              <w:t>333</w:t>
            </w:r>
          </w:p>
        </w:tc>
        <w:tc>
          <w:tcPr>
            <w:tcW w:w="1709" w:type="dxa"/>
            <w:tcBorders>
              <w:top w:val="nil"/>
              <w:left w:val="nil"/>
              <w:bottom w:val="nil"/>
              <w:right w:val="nil"/>
            </w:tcBorders>
            <w:shd w:val="clear" w:color="auto" w:fill="auto"/>
            <w:vAlign w:val="bottom"/>
          </w:tcPr>
          <w:p w14:paraId="7CFF6D90"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65F34">
              <w:rPr>
                <w:rFonts w:ascii="Arial" w:hAnsi="Arial" w:cs="Arial"/>
                <w:sz w:val="14"/>
                <w:szCs w:val="14"/>
              </w:rPr>
              <w:t>1.011</w:t>
            </w:r>
          </w:p>
        </w:tc>
        <w:tc>
          <w:tcPr>
            <w:tcW w:w="1709" w:type="dxa"/>
            <w:tcBorders>
              <w:top w:val="nil"/>
              <w:left w:val="nil"/>
              <w:bottom w:val="nil"/>
              <w:right w:val="nil"/>
            </w:tcBorders>
            <w:shd w:val="clear" w:color="auto" w:fill="auto"/>
            <w:vAlign w:val="bottom"/>
          </w:tcPr>
          <w:p w14:paraId="6E1B24AC"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5081">
              <w:rPr>
                <w:rFonts w:ascii="Arial" w:hAnsi="Arial" w:cs="Arial"/>
                <w:sz w:val="14"/>
                <w:szCs w:val="14"/>
              </w:rPr>
              <w:t>259</w:t>
            </w:r>
          </w:p>
        </w:tc>
        <w:tc>
          <w:tcPr>
            <w:tcW w:w="1709" w:type="dxa"/>
            <w:tcBorders>
              <w:top w:val="nil"/>
              <w:left w:val="nil"/>
              <w:bottom w:val="nil"/>
              <w:right w:val="nil"/>
            </w:tcBorders>
            <w:shd w:val="clear" w:color="auto" w:fill="auto"/>
            <w:vAlign w:val="bottom"/>
          </w:tcPr>
          <w:p w14:paraId="225AC1F6"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5081">
              <w:rPr>
                <w:rFonts w:ascii="Arial" w:hAnsi="Arial" w:cs="Arial"/>
                <w:sz w:val="14"/>
                <w:szCs w:val="14"/>
              </w:rPr>
              <w:t>566</w:t>
            </w:r>
          </w:p>
        </w:tc>
      </w:tr>
      <w:tr w:rsidR="00286FB0" w:rsidRPr="00B26535" w14:paraId="75C0455F"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52C9103" w14:textId="77777777" w:rsidR="00286FB0" w:rsidRPr="00B26535" w:rsidRDefault="00286FB0" w:rsidP="00AA63F9">
            <w:pPr>
              <w:keepNext/>
              <w:keepLines/>
              <w:ind w:left="113"/>
              <w:rPr>
                <w:rFonts w:ascii="Arial" w:hAnsi="Arial" w:cs="Arial"/>
                <w:b w:val="0"/>
                <w:bCs w:val="0"/>
                <w:sz w:val="14"/>
                <w:szCs w:val="14"/>
              </w:rPr>
            </w:pPr>
            <w:r w:rsidRPr="00B26535">
              <w:rPr>
                <w:rFonts w:ascii="Arial" w:hAnsi="Arial" w:cs="Arial"/>
                <w:b w:val="0"/>
                <w:bCs w:val="0"/>
                <w:sz w:val="14"/>
                <w:szCs w:val="14"/>
              </w:rPr>
              <w:t>Despesas financeiras</w:t>
            </w:r>
          </w:p>
        </w:tc>
        <w:tc>
          <w:tcPr>
            <w:tcW w:w="1709" w:type="dxa"/>
            <w:tcBorders>
              <w:top w:val="nil"/>
              <w:left w:val="nil"/>
              <w:bottom w:val="nil"/>
              <w:right w:val="nil"/>
            </w:tcBorders>
            <w:shd w:val="clear" w:color="auto" w:fill="auto"/>
            <w:vAlign w:val="center"/>
          </w:tcPr>
          <w:p w14:paraId="29C40804" w14:textId="77777777" w:rsidR="00286FB0" w:rsidRPr="00B265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c>
          <w:tcPr>
            <w:tcW w:w="1709" w:type="dxa"/>
            <w:tcBorders>
              <w:top w:val="nil"/>
              <w:left w:val="nil"/>
              <w:bottom w:val="nil"/>
              <w:right w:val="nil"/>
            </w:tcBorders>
            <w:shd w:val="clear" w:color="auto" w:fill="auto"/>
            <w:vAlign w:val="center"/>
          </w:tcPr>
          <w:p w14:paraId="607458D1"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65F34">
              <w:rPr>
                <w:rFonts w:ascii="Arial" w:hAnsi="Arial" w:cs="Arial"/>
                <w:sz w:val="14"/>
                <w:szCs w:val="14"/>
              </w:rPr>
              <w:t>--</w:t>
            </w:r>
          </w:p>
        </w:tc>
        <w:tc>
          <w:tcPr>
            <w:tcW w:w="1709" w:type="dxa"/>
            <w:tcBorders>
              <w:top w:val="nil"/>
              <w:left w:val="nil"/>
              <w:bottom w:val="nil"/>
              <w:right w:val="nil"/>
            </w:tcBorders>
            <w:shd w:val="clear" w:color="auto" w:fill="auto"/>
            <w:vAlign w:val="center"/>
          </w:tcPr>
          <w:p w14:paraId="6A80422F"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75081">
              <w:rPr>
                <w:rFonts w:ascii="Arial" w:hAnsi="Arial" w:cs="Arial"/>
                <w:sz w:val="14"/>
                <w:szCs w:val="14"/>
              </w:rPr>
              <w:t>--</w:t>
            </w:r>
          </w:p>
        </w:tc>
        <w:tc>
          <w:tcPr>
            <w:tcW w:w="1709" w:type="dxa"/>
            <w:tcBorders>
              <w:top w:val="nil"/>
              <w:left w:val="nil"/>
              <w:bottom w:val="nil"/>
              <w:right w:val="nil"/>
            </w:tcBorders>
            <w:shd w:val="clear" w:color="auto" w:fill="auto"/>
            <w:vAlign w:val="bottom"/>
          </w:tcPr>
          <w:p w14:paraId="5577F35E"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75081">
              <w:rPr>
                <w:rFonts w:ascii="Arial" w:hAnsi="Arial" w:cs="Arial"/>
                <w:sz w:val="14"/>
                <w:szCs w:val="14"/>
              </w:rPr>
              <w:t>(13)</w:t>
            </w:r>
          </w:p>
        </w:tc>
      </w:tr>
      <w:tr w:rsidR="00286FB0" w:rsidRPr="00B26535" w14:paraId="65DAD34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C3240C0" w14:textId="77777777" w:rsidR="00286FB0" w:rsidRPr="00B26535" w:rsidRDefault="00286FB0" w:rsidP="00AA63F9">
            <w:pPr>
              <w:keepNext/>
              <w:keepLines/>
              <w:rPr>
                <w:rFonts w:ascii="Arial" w:hAnsi="Arial" w:cs="Arial"/>
                <w:color w:val="000000"/>
                <w:sz w:val="14"/>
                <w:szCs w:val="14"/>
              </w:rPr>
            </w:pPr>
            <w:r w:rsidRPr="00B26535">
              <w:rPr>
                <w:rFonts w:ascii="Arial" w:hAnsi="Arial" w:cs="Arial"/>
                <w:sz w:val="14"/>
                <w:szCs w:val="14"/>
              </w:rPr>
              <w:t>Outras receitas e despesas</w:t>
            </w:r>
          </w:p>
        </w:tc>
        <w:tc>
          <w:tcPr>
            <w:tcW w:w="1709" w:type="dxa"/>
            <w:tcBorders>
              <w:top w:val="nil"/>
              <w:left w:val="nil"/>
              <w:bottom w:val="nil"/>
              <w:right w:val="nil"/>
            </w:tcBorders>
            <w:shd w:val="clear" w:color="auto" w:fill="auto"/>
            <w:vAlign w:val="bottom"/>
          </w:tcPr>
          <w:p w14:paraId="5EEAEDAD"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(261)</w:t>
            </w:r>
          </w:p>
        </w:tc>
        <w:tc>
          <w:tcPr>
            <w:tcW w:w="1709" w:type="dxa"/>
            <w:tcBorders>
              <w:top w:val="nil"/>
              <w:left w:val="nil"/>
              <w:bottom w:val="nil"/>
              <w:right w:val="nil"/>
            </w:tcBorders>
            <w:shd w:val="clear" w:color="auto" w:fill="auto"/>
            <w:vAlign w:val="bottom"/>
          </w:tcPr>
          <w:p w14:paraId="75ACDD49"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(889)</w:t>
            </w:r>
          </w:p>
        </w:tc>
        <w:tc>
          <w:tcPr>
            <w:tcW w:w="1709" w:type="dxa"/>
            <w:tcBorders>
              <w:top w:val="nil"/>
              <w:left w:val="nil"/>
              <w:bottom w:val="nil"/>
              <w:right w:val="nil"/>
            </w:tcBorders>
            <w:shd w:val="clear" w:color="auto" w:fill="auto"/>
            <w:vAlign w:val="bottom"/>
          </w:tcPr>
          <w:p w14:paraId="03B238C0"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(284)</w:t>
            </w:r>
          </w:p>
        </w:tc>
        <w:tc>
          <w:tcPr>
            <w:tcW w:w="1709" w:type="dxa"/>
            <w:tcBorders>
              <w:top w:val="nil"/>
              <w:left w:val="nil"/>
              <w:bottom w:val="nil"/>
              <w:right w:val="nil"/>
            </w:tcBorders>
            <w:shd w:val="clear" w:color="auto" w:fill="auto"/>
            <w:vAlign w:val="bottom"/>
          </w:tcPr>
          <w:p w14:paraId="6737E1B5"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(709)</w:t>
            </w:r>
          </w:p>
        </w:tc>
      </w:tr>
      <w:tr w:rsidR="00286FB0" w:rsidRPr="00B26535" w14:paraId="61D44223"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6E8A55D" w14:textId="77777777" w:rsidR="00286FB0" w:rsidRPr="00B26535" w:rsidRDefault="00286FB0" w:rsidP="00AA63F9">
            <w:pPr>
              <w:keepNext/>
              <w:keepLines/>
              <w:spacing w:before="40" w:after="40"/>
              <w:rPr>
                <w:rFonts w:ascii="Arial" w:hAnsi="Arial" w:cs="Arial"/>
                <w:sz w:val="14"/>
                <w:szCs w:val="14"/>
              </w:rPr>
            </w:pPr>
            <w:r w:rsidRPr="00B26535">
              <w:rPr>
                <w:rFonts w:ascii="Arial" w:hAnsi="Arial" w:cs="Arial"/>
                <w:sz w:val="14"/>
                <w:szCs w:val="14"/>
              </w:rPr>
              <w:t>Lucro antes de IRPJ e CSLL</w:t>
            </w:r>
          </w:p>
        </w:tc>
        <w:tc>
          <w:tcPr>
            <w:tcW w:w="1709" w:type="dxa"/>
            <w:tcBorders>
              <w:top w:val="nil"/>
              <w:left w:val="nil"/>
              <w:bottom w:val="nil"/>
              <w:right w:val="nil"/>
            </w:tcBorders>
            <w:shd w:val="clear" w:color="auto" w:fill="auto"/>
            <w:vAlign w:val="bottom"/>
          </w:tcPr>
          <w:p w14:paraId="761C8E57"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1.012.308</w:t>
            </w:r>
          </w:p>
        </w:tc>
        <w:tc>
          <w:tcPr>
            <w:tcW w:w="1709" w:type="dxa"/>
            <w:tcBorders>
              <w:top w:val="nil"/>
              <w:left w:val="nil"/>
              <w:bottom w:val="nil"/>
              <w:right w:val="nil"/>
            </w:tcBorders>
            <w:shd w:val="clear" w:color="auto" w:fill="auto"/>
            <w:vAlign w:val="bottom"/>
          </w:tcPr>
          <w:p w14:paraId="408D8A3B" w14:textId="77777777" w:rsidR="00286FB0" w:rsidRPr="00B265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2.795.249</w:t>
            </w:r>
          </w:p>
        </w:tc>
        <w:tc>
          <w:tcPr>
            <w:tcW w:w="1709" w:type="dxa"/>
            <w:tcBorders>
              <w:top w:val="nil"/>
              <w:left w:val="nil"/>
              <w:bottom w:val="nil"/>
              <w:right w:val="nil"/>
            </w:tcBorders>
            <w:shd w:val="clear" w:color="auto" w:fill="auto"/>
            <w:vAlign w:val="bottom"/>
          </w:tcPr>
          <w:p w14:paraId="10FCBF32" w14:textId="77777777" w:rsidR="00286FB0" w:rsidRPr="00B265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819.704</w:t>
            </w:r>
          </w:p>
        </w:tc>
        <w:tc>
          <w:tcPr>
            <w:tcW w:w="1709" w:type="dxa"/>
            <w:tcBorders>
              <w:top w:val="nil"/>
              <w:left w:val="nil"/>
              <w:bottom w:val="nil"/>
              <w:right w:val="nil"/>
            </w:tcBorders>
            <w:shd w:val="clear" w:color="auto" w:fill="auto"/>
            <w:vAlign w:val="bottom"/>
          </w:tcPr>
          <w:p w14:paraId="4B3F98C3"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1.824.776</w:t>
            </w:r>
          </w:p>
        </w:tc>
      </w:tr>
      <w:tr w:rsidR="00286FB0" w:rsidRPr="00B83804" w14:paraId="5B6421A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6FA15A1" w14:textId="77777777" w:rsidR="00286FB0" w:rsidRPr="00B83804" w:rsidRDefault="00286FB0" w:rsidP="00AA63F9">
            <w:pPr>
              <w:keepNext/>
              <w:keepLines/>
              <w:spacing w:before="40" w:after="40"/>
              <w:ind w:left="113"/>
              <w:rPr>
                <w:rFonts w:ascii="Arial" w:hAnsi="Arial" w:cs="Arial"/>
                <w:b w:val="0"/>
                <w:bCs w:val="0"/>
                <w:color w:val="000000"/>
                <w:sz w:val="14"/>
                <w:szCs w:val="14"/>
              </w:rPr>
            </w:pPr>
            <w:r w:rsidRPr="00B83804">
              <w:rPr>
                <w:rFonts w:ascii="Arial" w:hAnsi="Arial" w:cs="Arial"/>
                <w:b w:val="0"/>
                <w:bCs w:val="0"/>
                <w:sz w:val="14"/>
                <w:szCs w:val="14"/>
              </w:rPr>
              <w:t>Impostos</w:t>
            </w:r>
          </w:p>
        </w:tc>
        <w:tc>
          <w:tcPr>
            <w:tcW w:w="1709" w:type="dxa"/>
            <w:tcBorders>
              <w:top w:val="nil"/>
              <w:left w:val="nil"/>
              <w:bottom w:val="nil"/>
              <w:right w:val="nil"/>
            </w:tcBorders>
            <w:shd w:val="clear" w:color="auto" w:fill="auto"/>
            <w:vAlign w:val="center"/>
          </w:tcPr>
          <w:p w14:paraId="631C7DF4"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65F34">
              <w:rPr>
                <w:rFonts w:ascii="Arial" w:hAnsi="Arial" w:cs="Arial"/>
                <w:sz w:val="14"/>
                <w:szCs w:val="14"/>
              </w:rPr>
              <w:t>(17)</w:t>
            </w:r>
          </w:p>
        </w:tc>
        <w:tc>
          <w:tcPr>
            <w:tcW w:w="1709" w:type="dxa"/>
            <w:tcBorders>
              <w:top w:val="nil"/>
              <w:left w:val="nil"/>
              <w:bottom w:val="nil"/>
              <w:right w:val="nil"/>
            </w:tcBorders>
            <w:shd w:val="clear" w:color="auto" w:fill="auto"/>
            <w:vAlign w:val="bottom"/>
          </w:tcPr>
          <w:p w14:paraId="5718E9E2"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65F34">
              <w:rPr>
                <w:rFonts w:ascii="Arial" w:hAnsi="Arial" w:cs="Arial"/>
                <w:sz w:val="14"/>
                <w:szCs w:val="14"/>
              </w:rPr>
              <w:t>(29)</w:t>
            </w:r>
          </w:p>
        </w:tc>
        <w:tc>
          <w:tcPr>
            <w:tcW w:w="1709" w:type="dxa"/>
            <w:tcBorders>
              <w:top w:val="nil"/>
              <w:left w:val="nil"/>
              <w:bottom w:val="nil"/>
              <w:right w:val="nil"/>
            </w:tcBorders>
            <w:shd w:val="clear" w:color="auto" w:fill="auto"/>
            <w:vAlign w:val="bottom"/>
          </w:tcPr>
          <w:p w14:paraId="71D160AF"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5081">
              <w:rPr>
                <w:rFonts w:ascii="Arial" w:hAnsi="Arial" w:cs="Arial"/>
                <w:sz w:val="14"/>
                <w:szCs w:val="14"/>
              </w:rPr>
              <w:t>6</w:t>
            </w:r>
          </w:p>
        </w:tc>
        <w:tc>
          <w:tcPr>
            <w:tcW w:w="1709" w:type="dxa"/>
            <w:tcBorders>
              <w:top w:val="nil"/>
              <w:left w:val="nil"/>
              <w:bottom w:val="nil"/>
              <w:right w:val="nil"/>
            </w:tcBorders>
            <w:shd w:val="clear" w:color="auto" w:fill="auto"/>
            <w:vAlign w:val="bottom"/>
          </w:tcPr>
          <w:p w14:paraId="087714C3"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5081">
              <w:rPr>
                <w:rFonts w:ascii="Arial" w:hAnsi="Arial" w:cs="Arial"/>
                <w:sz w:val="14"/>
                <w:szCs w:val="14"/>
              </w:rPr>
              <w:t>(18)</w:t>
            </w:r>
          </w:p>
        </w:tc>
      </w:tr>
      <w:tr w:rsidR="00286FB0" w:rsidRPr="00B26535" w14:paraId="6A1251C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B6AFE72" w14:textId="77777777" w:rsidR="00286FB0" w:rsidRPr="00B26535" w:rsidRDefault="00286FB0" w:rsidP="00AA63F9">
            <w:pPr>
              <w:keepNext/>
              <w:keepLines/>
              <w:spacing w:before="40" w:after="40"/>
              <w:rPr>
                <w:rFonts w:ascii="Arial" w:hAnsi="Arial" w:cs="Arial"/>
                <w:color w:val="000000"/>
                <w:sz w:val="14"/>
                <w:szCs w:val="14"/>
              </w:rPr>
            </w:pPr>
            <w:r w:rsidRPr="00B26535">
              <w:rPr>
                <w:rFonts w:ascii="Arial" w:hAnsi="Arial" w:cs="Arial"/>
                <w:sz w:val="14"/>
                <w:szCs w:val="14"/>
              </w:rPr>
              <w:t>Resultado líquido</w:t>
            </w:r>
          </w:p>
        </w:tc>
        <w:tc>
          <w:tcPr>
            <w:tcW w:w="1709" w:type="dxa"/>
            <w:tcBorders>
              <w:top w:val="nil"/>
              <w:left w:val="nil"/>
              <w:bottom w:val="nil"/>
              <w:right w:val="nil"/>
            </w:tcBorders>
            <w:shd w:val="clear" w:color="auto" w:fill="auto"/>
            <w:vAlign w:val="bottom"/>
          </w:tcPr>
          <w:p w14:paraId="42B036E7"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1.012.291</w:t>
            </w:r>
          </w:p>
        </w:tc>
        <w:tc>
          <w:tcPr>
            <w:tcW w:w="1709" w:type="dxa"/>
            <w:tcBorders>
              <w:top w:val="nil"/>
              <w:left w:val="nil"/>
              <w:bottom w:val="nil"/>
              <w:right w:val="nil"/>
            </w:tcBorders>
            <w:shd w:val="clear" w:color="auto" w:fill="auto"/>
            <w:vAlign w:val="bottom"/>
          </w:tcPr>
          <w:p w14:paraId="7D370D70"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2.795.220</w:t>
            </w:r>
          </w:p>
        </w:tc>
        <w:tc>
          <w:tcPr>
            <w:tcW w:w="1709" w:type="dxa"/>
            <w:tcBorders>
              <w:top w:val="nil"/>
              <w:left w:val="nil"/>
              <w:bottom w:val="nil"/>
              <w:right w:val="nil"/>
            </w:tcBorders>
            <w:shd w:val="clear" w:color="auto" w:fill="auto"/>
            <w:vAlign w:val="bottom"/>
          </w:tcPr>
          <w:p w14:paraId="440B7381"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819.710</w:t>
            </w:r>
          </w:p>
        </w:tc>
        <w:tc>
          <w:tcPr>
            <w:tcW w:w="1709" w:type="dxa"/>
            <w:tcBorders>
              <w:top w:val="nil"/>
              <w:left w:val="nil"/>
              <w:bottom w:val="nil"/>
              <w:right w:val="nil"/>
            </w:tcBorders>
            <w:shd w:val="clear" w:color="auto" w:fill="auto"/>
            <w:vAlign w:val="bottom"/>
          </w:tcPr>
          <w:p w14:paraId="065AF269"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1.824.758</w:t>
            </w:r>
          </w:p>
        </w:tc>
      </w:tr>
      <w:tr w:rsidR="00286FB0" w:rsidRPr="00B83804" w14:paraId="3887288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BD72803" w14:textId="77777777" w:rsidR="00286FB0" w:rsidRPr="00B83804" w:rsidRDefault="00286FB0" w:rsidP="00AA63F9">
            <w:pPr>
              <w:keepNext/>
              <w:keepLines/>
              <w:ind w:left="113"/>
              <w:rPr>
                <w:rFonts w:ascii="Arial" w:hAnsi="Arial" w:cs="Arial"/>
                <w:b w:val="0"/>
                <w:bCs w:val="0"/>
                <w:color w:val="000000"/>
                <w:sz w:val="14"/>
                <w:szCs w:val="14"/>
              </w:rPr>
            </w:pPr>
            <w:r w:rsidRPr="00B83804">
              <w:rPr>
                <w:rFonts w:ascii="Arial" w:hAnsi="Arial" w:cs="Arial"/>
                <w:b w:val="0"/>
                <w:bCs w:val="0"/>
                <w:sz w:val="14"/>
                <w:szCs w:val="14"/>
              </w:rPr>
              <w:t>Outros resultados abrangentes</w:t>
            </w:r>
          </w:p>
        </w:tc>
        <w:tc>
          <w:tcPr>
            <w:tcW w:w="1709" w:type="dxa"/>
            <w:tcBorders>
              <w:top w:val="nil"/>
              <w:left w:val="nil"/>
              <w:bottom w:val="nil"/>
              <w:right w:val="nil"/>
            </w:tcBorders>
            <w:shd w:val="clear" w:color="auto" w:fill="auto"/>
            <w:vAlign w:val="bottom"/>
          </w:tcPr>
          <w:p w14:paraId="6826DF31"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65F34">
              <w:rPr>
                <w:rFonts w:ascii="Arial" w:hAnsi="Arial" w:cs="Arial"/>
                <w:sz w:val="14"/>
                <w:szCs w:val="14"/>
              </w:rPr>
              <w:t>2.328</w:t>
            </w:r>
          </w:p>
        </w:tc>
        <w:tc>
          <w:tcPr>
            <w:tcW w:w="1709" w:type="dxa"/>
            <w:tcBorders>
              <w:top w:val="nil"/>
              <w:left w:val="nil"/>
              <w:bottom w:val="nil"/>
              <w:right w:val="nil"/>
            </w:tcBorders>
            <w:shd w:val="clear" w:color="auto" w:fill="auto"/>
            <w:vAlign w:val="bottom"/>
          </w:tcPr>
          <w:p w14:paraId="364D4E6B"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65F34">
              <w:rPr>
                <w:rFonts w:ascii="Arial" w:hAnsi="Arial" w:cs="Arial"/>
                <w:sz w:val="14"/>
                <w:szCs w:val="14"/>
              </w:rPr>
              <w:t>72.089</w:t>
            </w:r>
          </w:p>
        </w:tc>
        <w:tc>
          <w:tcPr>
            <w:tcW w:w="1709" w:type="dxa"/>
            <w:tcBorders>
              <w:top w:val="nil"/>
              <w:left w:val="nil"/>
              <w:bottom w:val="nil"/>
              <w:right w:val="nil"/>
            </w:tcBorders>
            <w:shd w:val="clear" w:color="auto" w:fill="auto"/>
            <w:vAlign w:val="bottom"/>
          </w:tcPr>
          <w:p w14:paraId="4EC61CC3"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5081">
              <w:rPr>
                <w:rFonts w:ascii="Arial" w:hAnsi="Arial" w:cs="Arial"/>
                <w:sz w:val="14"/>
                <w:szCs w:val="14"/>
              </w:rPr>
              <w:t>42.416</w:t>
            </w:r>
          </w:p>
        </w:tc>
        <w:tc>
          <w:tcPr>
            <w:tcW w:w="1709" w:type="dxa"/>
            <w:tcBorders>
              <w:top w:val="nil"/>
              <w:left w:val="nil"/>
              <w:bottom w:val="nil"/>
              <w:right w:val="nil"/>
            </w:tcBorders>
            <w:shd w:val="clear" w:color="auto" w:fill="auto"/>
            <w:vAlign w:val="bottom"/>
          </w:tcPr>
          <w:p w14:paraId="214A4008"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5081">
              <w:rPr>
                <w:rFonts w:ascii="Arial" w:hAnsi="Arial" w:cs="Arial"/>
                <w:sz w:val="14"/>
                <w:szCs w:val="14"/>
              </w:rPr>
              <w:t>(567)</w:t>
            </w:r>
          </w:p>
        </w:tc>
      </w:tr>
      <w:tr w:rsidR="00286FB0" w:rsidRPr="001C661F" w14:paraId="7A792C4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42BAB86" w14:textId="77777777" w:rsidR="00286FB0" w:rsidRPr="001C661F" w:rsidRDefault="00286FB0" w:rsidP="00AA63F9">
            <w:pPr>
              <w:keepNext/>
              <w:keepLines/>
              <w:rPr>
                <w:rFonts w:ascii="Arial" w:hAnsi="Arial" w:cs="Arial"/>
                <w:color w:val="000000"/>
                <w:sz w:val="14"/>
                <w:szCs w:val="14"/>
              </w:rPr>
            </w:pPr>
            <w:r w:rsidRPr="001C661F">
              <w:rPr>
                <w:rFonts w:ascii="Arial" w:hAnsi="Arial" w:cs="Arial"/>
                <w:sz w:val="14"/>
                <w:szCs w:val="14"/>
              </w:rPr>
              <w:t>Resultado abrangente total</w:t>
            </w:r>
          </w:p>
        </w:tc>
        <w:tc>
          <w:tcPr>
            <w:tcW w:w="1709" w:type="dxa"/>
            <w:tcBorders>
              <w:top w:val="nil"/>
              <w:left w:val="nil"/>
              <w:bottom w:val="nil"/>
              <w:right w:val="nil"/>
            </w:tcBorders>
            <w:shd w:val="clear" w:color="auto" w:fill="auto"/>
            <w:vAlign w:val="bottom"/>
          </w:tcPr>
          <w:p w14:paraId="0A6008A7"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1.014.619</w:t>
            </w:r>
          </w:p>
        </w:tc>
        <w:tc>
          <w:tcPr>
            <w:tcW w:w="1709" w:type="dxa"/>
            <w:tcBorders>
              <w:top w:val="nil"/>
              <w:left w:val="nil"/>
              <w:bottom w:val="nil"/>
              <w:right w:val="nil"/>
            </w:tcBorders>
            <w:shd w:val="clear" w:color="auto" w:fill="auto"/>
            <w:vAlign w:val="bottom"/>
          </w:tcPr>
          <w:p w14:paraId="2138A166"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65F34">
              <w:rPr>
                <w:rFonts w:ascii="Arial" w:hAnsi="Arial" w:cs="Arial"/>
                <w:b/>
                <w:bCs/>
                <w:sz w:val="14"/>
                <w:szCs w:val="14"/>
              </w:rPr>
              <w:t>2.867.309</w:t>
            </w:r>
          </w:p>
        </w:tc>
        <w:tc>
          <w:tcPr>
            <w:tcW w:w="1709" w:type="dxa"/>
            <w:tcBorders>
              <w:top w:val="nil"/>
              <w:left w:val="nil"/>
              <w:bottom w:val="nil"/>
              <w:right w:val="nil"/>
            </w:tcBorders>
            <w:shd w:val="clear" w:color="auto" w:fill="auto"/>
            <w:vAlign w:val="bottom"/>
          </w:tcPr>
          <w:p w14:paraId="14947869"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862.126</w:t>
            </w:r>
          </w:p>
        </w:tc>
        <w:tc>
          <w:tcPr>
            <w:tcW w:w="1709" w:type="dxa"/>
            <w:tcBorders>
              <w:top w:val="nil"/>
              <w:left w:val="nil"/>
              <w:bottom w:val="nil"/>
              <w:right w:val="nil"/>
            </w:tcBorders>
            <w:shd w:val="clear" w:color="auto" w:fill="auto"/>
            <w:vAlign w:val="bottom"/>
          </w:tcPr>
          <w:p w14:paraId="1EDC0A05"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75081">
              <w:rPr>
                <w:rFonts w:ascii="Arial" w:hAnsi="Arial" w:cs="Arial"/>
                <w:b/>
                <w:bCs/>
                <w:sz w:val="14"/>
                <w:szCs w:val="14"/>
              </w:rPr>
              <w:t>1.824.191</w:t>
            </w:r>
          </w:p>
        </w:tc>
      </w:tr>
      <w:tr w:rsidR="00286FB0" w:rsidRPr="00B26535" w14:paraId="776D535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5A52838" w14:textId="77777777" w:rsidR="00286FB0" w:rsidRPr="00B26535" w:rsidRDefault="00286FB0" w:rsidP="00AA63F9">
            <w:pPr>
              <w:keepNext/>
              <w:keepLines/>
              <w:rPr>
                <w:rFonts w:ascii="Arial" w:hAnsi="Arial" w:cs="Arial"/>
                <w:sz w:val="14"/>
                <w:szCs w:val="14"/>
              </w:rPr>
            </w:pPr>
            <w:r w:rsidRPr="00B26535">
              <w:rPr>
                <w:rFonts w:ascii="Arial" w:eastAsia="Times New Roman" w:hAnsi="Arial" w:cs="Arial"/>
                <w:color w:val="000000"/>
                <w:spacing w:val="-2"/>
                <w:sz w:val="14"/>
                <w:szCs w:val="14"/>
                <w:lang w:eastAsia="pt-BR"/>
              </w:rPr>
              <w:t>Atribuível à BB Seguridade</w:t>
            </w:r>
          </w:p>
        </w:tc>
        <w:tc>
          <w:tcPr>
            <w:tcW w:w="1709" w:type="dxa"/>
            <w:tcBorders>
              <w:top w:val="nil"/>
              <w:left w:val="nil"/>
              <w:bottom w:val="nil"/>
              <w:right w:val="nil"/>
            </w:tcBorders>
            <w:shd w:val="clear" w:color="auto" w:fill="auto"/>
            <w:vAlign w:val="center"/>
          </w:tcPr>
          <w:p w14:paraId="7C04A044"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759.117</w:t>
            </w:r>
          </w:p>
        </w:tc>
        <w:tc>
          <w:tcPr>
            <w:tcW w:w="1709" w:type="dxa"/>
            <w:tcBorders>
              <w:top w:val="nil"/>
              <w:left w:val="nil"/>
              <w:bottom w:val="nil"/>
              <w:right w:val="nil"/>
            </w:tcBorders>
            <w:shd w:val="clear" w:color="auto" w:fill="auto"/>
            <w:vAlign w:val="center"/>
          </w:tcPr>
          <w:p w14:paraId="58854C2F"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2.096.136</w:t>
            </w:r>
          </w:p>
        </w:tc>
        <w:tc>
          <w:tcPr>
            <w:tcW w:w="1709" w:type="dxa"/>
            <w:tcBorders>
              <w:top w:val="nil"/>
              <w:left w:val="nil"/>
              <w:bottom w:val="nil"/>
              <w:right w:val="nil"/>
            </w:tcBorders>
            <w:shd w:val="clear" w:color="auto" w:fill="auto"/>
            <w:vAlign w:val="center"/>
          </w:tcPr>
          <w:p w14:paraId="0CC88E1B"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614.702</w:t>
            </w:r>
          </w:p>
        </w:tc>
        <w:tc>
          <w:tcPr>
            <w:tcW w:w="1709" w:type="dxa"/>
            <w:tcBorders>
              <w:top w:val="nil"/>
              <w:left w:val="nil"/>
              <w:bottom w:val="nil"/>
              <w:right w:val="nil"/>
            </w:tcBorders>
            <w:shd w:val="clear" w:color="auto" w:fill="auto"/>
            <w:vAlign w:val="center"/>
          </w:tcPr>
          <w:p w14:paraId="05004BEC"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1.368.387</w:t>
            </w:r>
          </w:p>
        </w:tc>
      </w:tr>
      <w:tr w:rsidR="00286FB0" w:rsidRPr="00B83804" w14:paraId="0C21440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823B3DC" w14:textId="77777777" w:rsidR="00286FB0" w:rsidRPr="00B83804" w:rsidRDefault="00286FB0" w:rsidP="00AA63F9">
            <w:pPr>
              <w:keepNext/>
              <w:keepLines/>
              <w:ind w:left="113"/>
              <w:rPr>
                <w:rFonts w:ascii="Arial" w:hAnsi="Arial" w:cs="Arial"/>
                <w:b w:val="0"/>
                <w:bCs w:val="0"/>
                <w:sz w:val="14"/>
                <w:szCs w:val="14"/>
              </w:rPr>
            </w:pPr>
            <w:r w:rsidRPr="00B83804">
              <w:rPr>
                <w:rFonts w:ascii="Arial" w:hAnsi="Arial" w:cs="Arial"/>
                <w:b w:val="0"/>
                <w:bCs w:val="0"/>
                <w:sz w:val="14"/>
                <w:szCs w:val="14"/>
              </w:rPr>
              <w:t xml:space="preserve">Amortização do intangível </w:t>
            </w:r>
            <w:r w:rsidRPr="001B5F1C">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bottom"/>
          </w:tcPr>
          <w:p w14:paraId="4CB7C4AE"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65F34">
              <w:rPr>
                <w:rFonts w:ascii="Arial" w:hAnsi="Arial" w:cs="Arial"/>
                <w:sz w:val="14"/>
                <w:szCs w:val="14"/>
              </w:rPr>
              <w:t>(3.852)</w:t>
            </w:r>
          </w:p>
        </w:tc>
        <w:tc>
          <w:tcPr>
            <w:tcW w:w="1709" w:type="dxa"/>
            <w:tcBorders>
              <w:top w:val="nil"/>
              <w:left w:val="nil"/>
              <w:bottom w:val="nil"/>
              <w:right w:val="nil"/>
            </w:tcBorders>
            <w:shd w:val="clear" w:color="auto" w:fill="auto"/>
            <w:vAlign w:val="bottom"/>
          </w:tcPr>
          <w:p w14:paraId="4101252C" w14:textId="77777777" w:rsidR="00286FB0" w:rsidRPr="00E65F34"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65F34">
              <w:rPr>
                <w:rFonts w:ascii="Arial" w:hAnsi="Arial" w:cs="Arial"/>
                <w:sz w:val="14"/>
                <w:szCs w:val="14"/>
              </w:rPr>
              <w:t>(11.555)</w:t>
            </w:r>
          </w:p>
        </w:tc>
        <w:tc>
          <w:tcPr>
            <w:tcW w:w="1709" w:type="dxa"/>
            <w:tcBorders>
              <w:top w:val="nil"/>
              <w:left w:val="nil"/>
              <w:bottom w:val="nil"/>
              <w:right w:val="nil"/>
            </w:tcBorders>
            <w:shd w:val="clear" w:color="auto" w:fill="auto"/>
            <w:vAlign w:val="bottom"/>
          </w:tcPr>
          <w:p w14:paraId="63FBDA48"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75081">
              <w:rPr>
                <w:rFonts w:ascii="Arial" w:hAnsi="Arial" w:cs="Arial"/>
                <w:sz w:val="14"/>
                <w:szCs w:val="14"/>
              </w:rPr>
              <w:t>(3.682)</w:t>
            </w:r>
          </w:p>
        </w:tc>
        <w:tc>
          <w:tcPr>
            <w:tcW w:w="1709" w:type="dxa"/>
            <w:tcBorders>
              <w:top w:val="nil"/>
              <w:left w:val="nil"/>
              <w:bottom w:val="nil"/>
              <w:right w:val="nil"/>
            </w:tcBorders>
            <w:shd w:val="clear" w:color="auto" w:fill="auto"/>
            <w:vAlign w:val="bottom"/>
          </w:tcPr>
          <w:p w14:paraId="4FF1D911" w14:textId="77777777" w:rsidR="00286FB0" w:rsidRPr="00875081"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75081">
              <w:rPr>
                <w:rFonts w:ascii="Arial" w:hAnsi="Arial" w:cs="Arial"/>
                <w:sz w:val="14"/>
                <w:szCs w:val="14"/>
              </w:rPr>
              <w:t>(11.045)</w:t>
            </w:r>
          </w:p>
        </w:tc>
      </w:tr>
      <w:tr w:rsidR="00286FB0" w:rsidRPr="00B26535" w14:paraId="691F6E5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733ACA9A" w14:textId="77777777" w:rsidR="00286FB0" w:rsidRPr="00B26535" w:rsidRDefault="00286FB0" w:rsidP="00AA63F9">
            <w:pPr>
              <w:keepNext/>
              <w:keepLines/>
              <w:rPr>
                <w:rFonts w:ascii="Arial" w:hAnsi="Arial" w:cs="Arial"/>
                <w:color w:val="000000"/>
                <w:sz w:val="14"/>
                <w:szCs w:val="14"/>
              </w:rPr>
            </w:pPr>
            <w:r w:rsidRPr="00B26535">
              <w:rPr>
                <w:rFonts w:ascii="Arial" w:eastAsia="Times New Roman" w:hAnsi="Arial" w:cs="Arial"/>
                <w:color w:val="000000"/>
                <w:spacing w:val="-2"/>
                <w:sz w:val="14"/>
                <w:szCs w:val="14"/>
                <w:lang w:eastAsia="pt-BR"/>
              </w:rPr>
              <w:t>Resultado de equivalência</w:t>
            </w:r>
          </w:p>
        </w:tc>
        <w:tc>
          <w:tcPr>
            <w:tcW w:w="1709" w:type="dxa"/>
            <w:tcBorders>
              <w:top w:val="nil"/>
              <w:left w:val="nil"/>
              <w:bottom w:val="single" w:sz="2" w:space="0" w:color="1F3864" w:themeColor="accent1" w:themeShade="80"/>
              <w:right w:val="nil"/>
            </w:tcBorders>
            <w:shd w:val="clear" w:color="auto" w:fill="auto"/>
            <w:vAlign w:val="bottom"/>
          </w:tcPr>
          <w:p w14:paraId="317B79E5"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755.265</w:t>
            </w:r>
          </w:p>
        </w:tc>
        <w:tc>
          <w:tcPr>
            <w:tcW w:w="1709" w:type="dxa"/>
            <w:tcBorders>
              <w:top w:val="nil"/>
              <w:left w:val="nil"/>
              <w:bottom w:val="single" w:sz="2" w:space="0" w:color="1F3864" w:themeColor="accent1" w:themeShade="80"/>
              <w:right w:val="nil"/>
            </w:tcBorders>
            <w:shd w:val="clear" w:color="auto" w:fill="auto"/>
            <w:vAlign w:val="bottom"/>
          </w:tcPr>
          <w:p w14:paraId="69001B15"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65F34">
              <w:rPr>
                <w:rFonts w:ascii="Arial" w:hAnsi="Arial" w:cs="Arial"/>
                <w:b/>
                <w:bCs/>
                <w:sz w:val="14"/>
                <w:szCs w:val="14"/>
              </w:rPr>
              <w:t>2.084.581</w:t>
            </w:r>
          </w:p>
        </w:tc>
        <w:tc>
          <w:tcPr>
            <w:tcW w:w="1709" w:type="dxa"/>
            <w:tcBorders>
              <w:top w:val="nil"/>
              <w:left w:val="nil"/>
              <w:bottom w:val="single" w:sz="2" w:space="0" w:color="1F3864" w:themeColor="accent1" w:themeShade="80"/>
              <w:right w:val="nil"/>
            </w:tcBorders>
            <w:shd w:val="clear" w:color="auto" w:fill="auto"/>
            <w:vAlign w:val="bottom"/>
          </w:tcPr>
          <w:p w14:paraId="441BED1D"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611.020</w:t>
            </w:r>
          </w:p>
        </w:tc>
        <w:tc>
          <w:tcPr>
            <w:tcW w:w="1709" w:type="dxa"/>
            <w:tcBorders>
              <w:top w:val="nil"/>
              <w:left w:val="nil"/>
              <w:bottom w:val="single" w:sz="2" w:space="0" w:color="1F3864" w:themeColor="accent1" w:themeShade="80"/>
              <w:right w:val="nil"/>
            </w:tcBorders>
            <w:shd w:val="clear" w:color="auto" w:fill="auto"/>
            <w:vAlign w:val="bottom"/>
          </w:tcPr>
          <w:p w14:paraId="7E644E5E" w14:textId="77777777" w:rsidR="00286FB0" w:rsidRPr="00875081"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75081">
              <w:rPr>
                <w:rFonts w:ascii="Arial" w:hAnsi="Arial" w:cs="Arial"/>
                <w:b/>
                <w:bCs/>
                <w:sz w:val="14"/>
                <w:szCs w:val="14"/>
              </w:rPr>
              <w:t>1.357.342</w:t>
            </w:r>
          </w:p>
        </w:tc>
      </w:tr>
    </w:tbl>
    <w:p w14:paraId="75DA2706" w14:textId="77777777" w:rsidR="00286FB0" w:rsidRPr="00875081" w:rsidRDefault="00286FB0" w:rsidP="00286FB0">
      <w:pPr>
        <w:numPr>
          <w:ilvl w:val="0"/>
          <w:numId w:val="35"/>
        </w:numPr>
        <w:spacing w:after="160" w:line="257" w:lineRule="auto"/>
        <w:ind w:left="284" w:hanging="284"/>
        <w:contextualSpacing/>
        <w:jc w:val="both"/>
        <w:rPr>
          <w:rFonts w:ascii="Arial" w:eastAsia="Times New Roman" w:hAnsi="Arial" w:cs="Times New Roman"/>
          <w:spacing w:val="-2"/>
          <w:sz w:val="14"/>
          <w:szCs w:val="18"/>
          <w:lang w:eastAsia="pt-BR"/>
        </w:rPr>
      </w:pPr>
      <w:r w:rsidRPr="00875081">
        <w:rPr>
          <w:rFonts w:ascii="Arial" w:eastAsia="Times New Roman" w:hAnsi="Arial" w:cs="Times New Roman"/>
          <w:spacing w:val="-2"/>
          <w:sz w:val="14"/>
          <w:szCs w:val="18"/>
          <w:lang w:eastAsia="pt-BR"/>
        </w:rPr>
        <w:t>Oriundo do acordo de parceria com a MAPFRE.</w:t>
      </w:r>
    </w:p>
    <w:p w14:paraId="4D17FC54"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2C37F2C4"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286FB0" w:rsidRPr="00537AE7" w14:paraId="1287D991"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691148" w14:textId="77777777" w:rsidR="00286FB0" w:rsidRPr="00537AE7" w:rsidRDefault="00286FB0" w:rsidP="00AA63F9">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EC8ED51"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452780"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0922A2"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/2022</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6825F1E"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p>
        </w:tc>
      </w:tr>
      <w:tr w:rsidR="00286FB0" w:rsidRPr="00026122" w14:paraId="1990725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0B25716"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54C39E70" w14:textId="77777777" w:rsidR="00286FB0" w:rsidRPr="0040083D"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1.012.291</w:t>
            </w:r>
          </w:p>
        </w:tc>
        <w:tc>
          <w:tcPr>
            <w:tcW w:w="1709" w:type="dxa"/>
            <w:tcBorders>
              <w:top w:val="single" w:sz="2" w:space="0" w:color="1F3864" w:themeColor="accent1" w:themeShade="80"/>
              <w:left w:val="nil"/>
              <w:bottom w:val="nil"/>
              <w:right w:val="nil"/>
            </w:tcBorders>
            <w:shd w:val="clear" w:color="auto" w:fill="auto"/>
            <w:vAlign w:val="center"/>
          </w:tcPr>
          <w:p w14:paraId="6FA21869" w14:textId="77777777" w:rsidR="00286FB0" w:rsidRPr="0040083D"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2.795.220</w:t>
            </w:r>
          </w:p>
        </w:tc>
        <w:tc>
          <w:tcPr>
            <w:tcW w:w="1709" w:type="dxa"/>
            <w:tcBorders>
              <w:top w:val="single" w:sz="2" w:space="0" w:color="1F3864" w:themeColor="accent1" w:themeShade="80"/>
              <w:left w:val="nil"/>
              <w:bottom w:val="nil"/>
              <w:right w:val="nil"/>
            </w:tcBorders>
            <w:shd w:val="clear" w:color="auto" w:fill="auto"/>
            <w:vAlign w:val="center"/>
          </w:tcPr>
          <w:p w14:paraId="388F64C3" w14:textId="77777777" w:rsidR="00286FB0" w:rsidRPr="0040083D"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819.710</w:t>
            </w:r>
          </w:p>
        </w:tc>
        <w:tc>
          <w:tcPr>
            <w:tcW w:w="1709" w:type="dxa"/>
            <w:tcBorders>
              <w:top w:val="single" w:sz="2" w:space="0" w:color="1F3864" w:themeColor="accent1" w:themeShade="80"/>
              <w:left w:val="nil"/>
              <w:bottom w:val="nil"/>
              <w:right w:val="nil"/>
            </w:tcBorders>
            <w:shd w:val="clear" w:color="auto" w:fill="auto"/>
            <w:vAlign w:val="center"/>
          </w:tcPr>
          <w:p w14:paraId="701966FA" w14:textId="77777777" w:rsidR="00286FB0" w:rsidRPr="0040083D"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0083D">
              <w:rPr>
                <w:rFonts w:ascii="Arial" w:hAnsi="Arial" w:cs="Arial"/>
                <w:bCs/>
                <w:color w:val="000000"/>
                <w:sz w:val="14"/>
                <w:szCs w:val="14"/>
              </w:rPr>
              <w:t>1.824.758</w:t>
            </w:r>
          </w:p>
        </w:tc>
      </w:tr>
      <w:tr w:rsidR="00286FB0" w:rsidRPr="00026122" w14:paraId="54C0854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5804934" w14:textId="77777777" w:rsidR="00286FB0" w:rsidRPr="00026122" w:rsidRDefault="00286FB0" w:rsidP="00AA63F9">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35852D8D" w14:textId="77777777" w:rsidR="00286FB0" w:rsidRPr="0040083D"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1.053.517</w:t>
            </w:r>
          </w:p>
        </w:tc>
        <w:tc>
          <w:tcPr>
            <w:tcW w:w="1709" w:type="dxa"/>
            <w:tcBorders>
              <w:top w:val="nil"/>
              <w:left w:val="nil"/>
              <w:bottom w:val="nil"/>
              <w:right w:val="nil"/>
            </w:tcBorders>
            <w:shd w:val="clear" w:color="auto" w:fill="auto"/>
            <w:vAlign w:val="center"/>
          </w:tcPr>
          <w:p w14:paraId="51315602" w14:textId="77777777" w:rsidR="00286FB0" w:rsidRPr="0040083D"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2.934.511</w:t>
            </w:r>
          </w:p>
        </w:tc>
        <w:tc>
          <w:tcPr>
            <w:tcW w:w="1709" w:type="dxa"/>
            <w:tcBorders>
              <w:top w:val="nil"/>
              <w:left w:val="nil"/>
              <w:bottom w:val="nil"/>
              <w:right w:val="nil"/>
            </w:tcBorders>
            <w:shd w:val="clear" w:color="auto" w:fill="auto"/>
            <w:vAlign w:val="center"/>
          </w:tcPr>
          <w:p w14:paraId="6CBD781F" w14:textId="77777777" w:rsidR="00286FB0" w:rsidRPr="0040083D"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853.184</w:t>
            </w:r>
          </w:p>
        </w:tc>
        <w:tc>
          <w:tcPr>
            <w:tcW w:w="1709" w:type="dxa"/>
            <w:tcBorders>
              <w:top w:val="nil"/>
              <w:left w:val="nil"/>
              <w:bottom w:val="nil"/>
              <w:right w:val="nil"/>
            </w:tcBorders>
            <w:shd w:val="clear" w:color="auto" w:fill="auto"/>
            <w:vAlign w:val="center"/>
          </w:tcPr>
          <w:p w14:paraId="3BB61E98" w14:textId="77777777" w:rsidR="00286FB0" w:rsidRPr="0040083D"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0083D">
              <w:rPr>
                <w:rFonts w:ascii="Arial" w:hAnsi="Arial" w:cs="Arial"/>
                <w:bCs/>
                <w:color w:val="000000"/>
                <w:sz w:val="14"/>
                <w:szCs w:val="14"/>
              </w:rPr>
              <w:t>1.942.343</w:t>
            </w:r>
          </w:p>
        </w:tc>
      </w:tr>
      <w:tr w:rsidR="00286FB0" w:rsidRPr="00026122" w14:paraId="7881B54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8C51F39" w14:textId="77777777" w:rsidR="00286FB0" w:rsidRPr="00026122" w:rsidRDefault="00286FB0" w:rsidP="00AA63F9">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3D4BBD47"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DA9121B"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7A2849F5"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76AA2606"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286FB0" w:rsidRPr="00026122" w14:paraId="35F761F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31463CC"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60455E73" w14:textId="77777777" w:rsidR="00286FB0" w:rsidRPr="0040083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1.014.619</w:t>
            </w:r>
          </w:p>
        </w:tc>
        <w:tc>
          <w:tcPr>
            <w:tcW w:w="1709" w:type="dxa"/>
            <w:tcBorders>
              <w:top w:val="nil"/>
              <w:left w:val="nil"/>
              <w:bottom w:val="nil"/>
              <w:right w:val="nil"/>
            </w:tcBorders>
            <w:shd w:val="clear" w:color="auto" w:fill="auto"/>
            <w:vAlign w:val="center"/>
          </w:tcPr>
          <w:p w14:paraId="60455DB5" w14:textId="77777777" w:rsidR="00286FB0" w:rsidRPr="0040083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2.867.309</w:t>
            </w:r>
          </w:p>
        </w:tc>
        <w:tc>
          <w:tcPr>
            <w:tcW w:w="1709" w:type="dxa"/>
            <w:tcBorders>
              <w:top w:val="nil"/>
              <w:left w:val="nil"/>
              <w:bottom w:val="nil"/>
              <w:right w:val="nil"/>
            </w:tcBorders>
            <w:shd w:val="clear" w:color="auto" w:fill="auto"/>
            <w:vAlign w:val="center"/>
          </w:tcPr>
          <w:p w14:paraId="6028D33A" w14:textId="77777777" w:rsidR="00286FB0" w:rsidRPr="0040083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862.126</w:t>
            </w:r>
          </w:p>
        </w:tc>
        <w:tc>
          <w:tcPr>
            <w:tcW w:w="1709" w:type="dxa"/>
            <w:tcBorders>
              <w:top w:val="nil"/>
              <w:left w:val="nil"/>
              <w:bottom w:val="nil"/>
              <w:right w:val="nil"/>
            </w:tcBorders>
            <w:shd w:val="clear" w:color="auto" w:fill="auto"/>
            <w:vAlign w:val="center"/>
          </w:tcPr>
          <w:p w14:paraId="193C362F" w14:textId="77777777" w:rsidR="00286FB0" w:rsidRPr="0040083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0083D">
              <w:rPr>
                <w:rFonts w:ascii="Arial" w:hAnsi="Arial" w:cs="Arial"/>
                <w:bCs/>
                <w:color w:val="000000"/>
                <w:sz w:val="14"/>
                <w:szCs w:val="14"/>
              </w:rPr>
              <w:t>1.824.191</w:t>
            </w:r>
          </w:p>
        </w:tc>
      </w:tr>
      <w:tr w:rsidR="00286FB0" w:rsidRPr="00026122" w14:paraId="7E90FD56"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6E755595"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266118B6" w14:textId="77777777" w:rsidR="00286FB0" w:rsidRPr="0040083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1.064.507</w:t>
            </w:r>
          </w:p>
        </w:tc>
        <w:tc>
          <w:tcPr>
            <w:tcW w:w="1709" w:type="dxa"/>
            <w:tcBorders>
              <w:top w:val="nil"/>
              <w:left w:val="nil"/>
              <w:bottom w:val="single" w:sz="2" w:space="0" w:color="1F3864" w:themeColor="accent1" w:themeShade="80"/>
              <w:right w:val="nil"/>
            </w:tcBorders>
            <w:shd w:val="clear" w:color="auto" w:fill="auto"/>
            <w:vAlign w:val="center"/>
          </w:tcPr>
          <w:p w14:paraId="75FDC106" w14:textId="77777777" w:rsidR="00286FB0" w:rsidRPr="0040083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2.998.665</w:t>
            </w:r>
          </w:p>
        </w:tc>
        <w:tc>
          <w:tcPr>
            <w:tcW w:w="1709" w:type="dxa"/>
            <w:tcBorders>
              <w:top w:val="nil"/>
              <w:left w:val="nil"/>
              <w:bottom w:val="single" w:sz="2" w:space="0" w:color="1F3864" w:themeColor="accent1" w:themeShade="80"/>
              <w:right w:val="nil"/>
            </w:tcBorders>
            <w:shd w:val="clear" w:color="auto" w:fill="auto"/>
            <w:vAlign w:val="center"/>
          </w:tcPr>
          <w:p w14:paraId="22E30B40" w14:textId="77777777" w:rsidR="00286FB0" w:rsidRPr="0040083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882.144</w:t>
            </w:r>
          </w:p>
        </w:tc>
        <w:tc>
          <w:tcPr>
            <w:tcW w:w="1709" w:type="dxa"/>
            <w:tcBorders>
              <w:top w:val="nil"/>
              <w:left w:val="nil"/>
              <w:bottom w:val="single" w:sz="2" w:space="0" w:color="1F3864" w:themeColor="accent1" w:themeShade="80"/>
              <w:right w:val="nil"/>
            </w:tcBorders>
            <w:shd w:val="clear" w:color="auto" w:fill="auto"/>
            <w:vAlign w:val="center"/>
          </w:tcPr>
          <w:p w14:paraId="7B336AB1" w14:textId="77777777" w:rsidR="00286FB0" w:rsidRPr="0040083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0083D">
              <w:rPr>
                <w:rFonts w:ascii="Arial" w:hAnsi="Arial" w:cs="Arial"/>
                <w:bCs/>
                <w:color w:val="000000"/>
                <w:sz w:val="14"/>
                <w:szCs w:val="14"/>
              </w:rPr>
              <w:t>1.947.698</w:t>
            </w:r>
          </w:p>
        </w:tc>
      </w:tr>
    </w:tbl>
    <w:p w14:paraId="1B53C1F5" w14:textId="77777777" w:rsidR="00286FB0" w:rsidRDefault="00286FB0" w:rsidP="00286FB0">
      <w:pPr>
        <w:spacing w:after="0" w:line="240" w:lineRule="auto"/>
        <w:rPr>
          <w:rFonts w:ascii="Arial" w:eastAsia="Times New Roman" w:hAnsi="Arial" w:cs="Times New Roman"/>
          <w:b/>
          <w:color w:val="1F3864" w:themeColor="accent1" w:themeShade="80"/>
          <w:spacing w:val="-2"/>
          <w:sz w:val="18"/>
          <w:szCs w:val="20"/>
          <w:lang w:eastAsia="pt-BR"/>
        </w:rPr>
      </w:pPr>
    </w:p>
    <w:p w14:paraId="77449543" w14:textId="77777777" w:rsidR="00286FB0" w:rsidRPr="00395079" w:rsidRDefault="00286FB0" w:rsidP="00286FB0">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95079">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395079">
        <w:rPr>
          <w:rFonts w:ascii="Arial" w:eastAsia="Times New Roman" w:hAnsi="Arial" w:cs="Times New Roman"/>
          <w:b/>
          <w:color w:val="1F3864" w:themeColor="accent1" w:themeShade="80"/>
          <w:spacing w:val="-2"/>
          <w:sz w:val="18"/>
          <w:szCs w:val="20"/>
          <w:lang w:eastAsia="pt-BR"/>
        </w:rPr>
        <w:t>atrimoniais</w:t>
      </w:r>
    </w:p>
    <w:p w14:paraId="1D1F3390" w14:textId="77777777" w:rsidR="00286FB0" w:rsidRPr="008A603F" w:rsidRDefault="00286FB0" w:rsidP="00286FB0">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286FB0" w:rsidRPr="008A603F" w14:paraId="7BFE6D10"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09D77B" w14:textId="77777777" w:rsidR="00286FB0" w:rsidRPr="008A603F" w:rsidRDefault="00286FB0" w:rsidP="00AA63F9">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9C5E0F" w14:textId="77777777" w:rsidR="00286FB0" w:rsidRPr="008A603F"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8A603F">
              <w:rPr>
                <w:rFonts w:ascii="Arial" w:hAnsi="Arial" w:cs="Arial"/>
                <w:sz w:val="14"/>
                <w:szCs w:val="14"/>
              </w:rPr>
              <w:t>30.0</w:t>
            </w:r>
            <w:r>
              <w:rPr>
                <w:rFonts w:ascii="Arial" w:hAnsi="Arial" w:cs="Arial"/>
                <w:sz w:val="14"/>
                <w:szCs w:val="14"/>
              </w:rPr>
              <w:t>9</w:t>
            </w:r>
            <w:r w:rsidRPr="008A603F">
              <w:rPr>
                <w:rFonts w:ascii="Arial" w:hAnsi="Arial" w:cs="Arial"/>
                <w:sz w:val="14"/>
                <w:szCs w:val="14"/>
              </w:rPr>
              <w:t>.2023</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6D106CA" w14:textId="77777777" w:rsidR="00286FB0" w:rsidRPr="008A603F"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8A603F">
              <w:rPr>
                <w:rFonts w:ascii="Arial" w:hAnsi="Arial" w:cs="Arial"/>
                <w:sz w:val="14"/>
                <w:szCs w:val="14"/>
              </w:rPr>
              <w:t>31.12.2022 (Reapresentado)</w:t>
            </w:r>
          </w:p>
        </w:tc>
      </w:tr>
      <w:tr w:rsidR="00286FB0" w:rsidRPr="003B13AF" w14:paraId="4144C41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6AAB09E1" w14:textId="77777777" w:rsidR="00286FB0" w:rsidRPr="003B13AF" w:rsidRDefault="00286FB0" w:rsidP="00AA63F9">
            <w:pPr>
              <w:keepNext/>
              <w:keepLines/>
              <w:rPr>
                <w:rFonts w:ascii="Arial" w:hAnsi="Arial" w:cs="Arial"/>
                <w:color w:val="000000"/>
                <w:sz w:val="14"/>
                <w:szCs w:val="14"/>
              </w:rPr>
            </w:pPr>
            <w:r w:rsidRPr="003B13AF">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3EA6DB60" w14:textId="77777777" w:rsidR="00286FB0" w:rsidRPr="00E65F34"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010AD">
              <w:rPr>
                <w:rFonts w:ascii="Arial" w:hAnsi="Arial" w:cs="Arial"/>
                <w:b/>
                <w:bCs/>
                <w:color w:val="000000"/>
                <w:sz w:val="14"/>
                <w:szCs w:val="14"/>
              </w:rPr>
              <w:t>11.89</w:t>
            </w:r>
            <w:r>
              <w:rPr>
                <w:rFonts w:ascii="Arial" w:hAnsi="Arial" w:cs="Arial"/>
                <w:b/>
                <w:bCs/>
                <w:color w:val="000000"/>
                <w:sz w:val="14"/>
                <w:szCs w:val="14"/>
              </w:rPr>
              <w:t>2</w:t>
            </w:r>
          </w:p>
        </w:tc>
        <w:tc>
          <w:tcPr>
            <w:tcW w:w="3260" w:type="dxa"/>
            <w:tcBorders>
              <w:top w:val="single" w:sz="2" w:space="0" w:color="1F3864" w:themeColor="accent1" w:themeShade="80"/>
              <w:left w:val="nil"/>
              <w:bottom w:val="nil"/>
              <w:right w:val="nil"/>
            </w:tcBorders>
            <w:shd w:val="clear" w:color="auto" w:fill="auto"/>
            <w:vAlign w:val="center"/>
          </w:tcPr>
          <w:p w14:paraId="223AB52A"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B13AF">
              <w:rPr>
                <w:rFonts w:ascii="Arial" w:hAnsi="Arial" w:cs="Arial"/>
                <w:b/>
                <w:bCs/>
                <w:color w:val="000000"/>
                <w:sz w:val="14"/>
                <w:szCs w:val="14"/>
              </w:rPr>
              <w:t>23.362</w:t>
            </w:r>
          </w:p>
        </w:tc>
      </w:tr>
      <w:tr w:rsidR="00286FB0" w:rsidRPr="008A603F" w14:paraId="088A469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231979" w14:textId="77777777" w:rsidR="00286FB0" w:rsidRPr="00D010AD" w:rsidRDefault="00286FB0" w:rsidP="00AA63F9">
            <w:pPr>
              <w:keepNext/>
              <w:keepLines/>
              <w:ind w:left="113"/>
              <w:rPr>
                <w:rFonts w:ascii="Arial" w:hAnsi="Arial" w:cs="Arial"/>
                <w:b w:val="0"/>
                <w:bCs w:val="0"/>
                <w:color w:val="000000"/>
                <w:sz w:val="14"/>
                <w:szCs w:val="14"/>
              </w:rPr>
            </w:pPr>
            <w:r w:rsidRPr="00D010AD">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0B94E125" w14:textId="77777777" w:rsidR="00286FB0" w:rsidRPr="00D010A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010AD">
              <w:rPr>
                <w:rFonts w:ascii="Arial" w:hAnsi="Arial" w:cs="Arial"/>
                <w:color w:val="000000"/>
                <w:sz w:val="14"/>
                <w:szCs w:val="14"/>
              </w:rPr>
              <w:t>391</w:t>
            </w:r>
          </w:p>
        </w:tc>
        <w:tc>
          <w:tcPr>
            <w:tcW w:w="3260" w:type="dxa"/>
            <w:tcBorders>
              <w:top w:val="nil"/>
              <w:left w:val="nil"/>
              <w:bottom w:val="nil"/>
              <w:right w:val="nil"/>
            </w:tcBorders>
            <w:shd w:val="clear" w:color="auto" w:fill="auto"/>
            <w:vAlign w:val="center"/>
          </w:tcPr>
          <w:p w14:paraId="698E0608"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286FB0" w:rsidRPr="008A603F" w14:paraId="6D7609E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C2AEA0"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36B20A90" w14:textId="77777777" w:rsidR="00286FB0" w:rsidRPr="00D010A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010AD">
              <w:rPr>
                <w:rFonts w:ascii="Arial" w:hAnsi="Arial" w:cs="Arial"/>
                <w:color w:val="000000"/>
                <w:sz w:val="14"/>
                <w:szCs w:val="14"/>
              </w:rPr>
              <w:t>409</w:t>
            </w:r>
          </w:p>
        </w:tc>
        <w:tc>
          <w:tcPr>
            <w:tcW w:w="3260" w:type="dxa"/>
            <w:tcBorders>
              <w:top w:val="nil"/>
              <w:left w:val="nil"/>
              <w:bottom w:val="nil"/>
              <w:right w:val="nil"/>
            </w:tcBorders>
            <w:shd w:val="clear" w:color="auto" w:fill="auto"/>
            <w:vAlign w:val="center"/>
          </w:tcPr>
          <w:p w14:paraId="674C195E"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B13AF">
              <w:rPr>
                <w:rFonts w:ascii="Arial" w:hAnsi="Arial" w:cs="Arial"/>
                <w:sz w:val="14"/>
                <w:szCs w:val="14"/>
              </w:rPr>
              <w:t>12.082</w:t>
            </w:r>
          </w:p>
        </w:tc>
      </w:tr>
      <w:tr w:rsidR="00286FB0" w:rsidRPr="008A603F" w14:paraId="0547B29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67E70B" w14:textId="77777777" w:rsidR="00286FB0" w:rsidRPr="008A603F" w:rsidRDefault="00286FB0" w:rsidP="00AA63F9">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01178D4E" w14:textId="77777777" w:rsidR="00286FB0" w:rsidRPr="00D010A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010AD">
              <w:rPr>
                <w:rFonts w:ascii="Arial" w:hAnsi="Arial" w:cs="Arial"/>
                <w:color w:val="000000"/>
                <w:sz w:val="14"/>
                <w:szCs w:val="14"/>
              </w:rPr>
              <w:t>9.389</w:t>
            </w:r>
          </w:p>
        </w:tc>
        <w:tc>
          <w:tcPr>
            <w:tcW w:w="3260" w:type="dxa"/>
            <w:tcBorders>
              <w:top w:val="nil"/>
              <w:left w:val="nil"/>
              <w:bottom w:val="nil"/>
              <w:right w:val="nil"/>
            </w:tcBorders>
            <w:shd w:val="clear" w:color="auto" w:fill="auto"/>
            <w:vAlign w:val="center"/>
          </w:tcPr>
          <w:p w14:paraId="7F94A9EC"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B13AF">
              <w:rPr>
                <w:rFonts w:ascii="Arial" w:hAnsi="Arial" w:cs="Arial"/>
                <w:sz w:val="14"/>
                <w:szCs w:val="14"/>
              </w:rPr>
              <w:t>9.487</w:t>
            </w:r>
          </w:p>
        </w:tc>
      </w:tr>
      <w:tr w:rsidR="00286FB0" w:rsidRPr="008A603F" w14:paraId="7F962D9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9BAAAB" w14:textId="77777777" w:rsidR="00286FB0" w:rsidRPr="008A603F" w:rsidRDefault="00286FB0" w:rsidP="00AA63F9">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30EF2B1A" w14:textId="77777777" w:rsidR="00286FB0" w:rsidRPr="00D010A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010AD">
              <w:rPr>
                <w:rFonts w:ascii="Arial" w:hAnsi="Arial" w:cs="Arial"/>
                <w:color w:val="000000"/>
                <w:sz w:val="14"/>
                <w:szCs w:val="14"/>
              </w:rPr>
              <w:t>1.426</w:t>
            </w:r>
          </w:p>
        </w:tc>
        <w:tc>
          <w:tcPr>
            <w:tcW w:w="3260" w:type="dxa"/>
            <w:tcBorders>
              <w:top w:val="nil"/>
              <w:left w:val="nil"/>
              <w:bottom w:val="nil"/>
              <w:right w:val="nil"/>
            </w:tcBorders>
            <w:shd w:val="clear" w:color="auto" w:fill="auto"/>
            <w:vAlign w:val="center"/>
          </w:tcPr>
          <w:p w14:paraId="62555B23"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B13AF">
              <w:rPr>
                <w:rFonts w:ascii="Arial" w:hAnsi="Arial" w:cs="Arial"/>
                <w:sz w:val="14"/>
                <w:szCs w:val="14"/>
              </w:rPr>
              <w:t>1.651</w:t>
            </w:r>
          </w:p>
        </w:tc>
      </w:tr>
      <w:tr w:rsidR="00286FB0" w:rsidRPr="008A603F" w14:paraId="43BF4A6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F6119C8" w14:textId="77777777" w:rsidR="00286FB0" w:rsidRPr="008A603F" w:rsidRDefault="00286FB0" w:rsidP="00AA63F9">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0B26F297" w14:textId="77777777" w:rsidR="00286FB0" w:rsidRPr="00D010A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010AD">
              <w:rPr>
                <w:rFonts w:ascii="Arial" w:hAnsi="Arial" w:cs="Arial"/>
                <w:color w:val="000000"/>
                <w:sz w:val="14"/>
                <w:szCs w:val="14"/>
              </w:rPr>
              <w:t>277</w:t>
            </w:r>
          </w:p>
        </w:tc>
        <w:tc>
          <w:tcPr>
            <w:tcW w:w="3260" w:type="dxa"/>
            <w:tcBorders>
              <w:top w:val="nil"/>
              <w:left w:val="nil"/>
              <w:bottom w:val="nil"/>
              <w:right w:val="nil"/>
            </w:tcBorders>
            <w:shd w:val="clear" w:color="auto" w:fill="auto"/>
            <w:vAlign w:val="center"/>
          </w:tcPr>
          <w:p w14:paraId="703531AA"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B13AF">
              <w:rPr>
                <w:rFonts w:ascii="Arial" w:hAnsi="Arial" w:cs="Arial"/>
                <w:sz w:val="14"/>
                <w:szCs w:val="14"/>
              </w:rPr>
              <w:t>14</w:t>
            </w:r>
            <w:r>
              <w:rPr>
                <w:rFonts w:ascii="Arial" w:hAnsi="Arial" w:cs="Arial"/>
                <w:sz w:val="14"/>
                <w:szCs w:val="14"/>
              </w:rPr>
              <w:t>2</w:t>
            </w:r>
          </w:p>
        </w:tc>
      </w:tr>
      <w:tr w:rsidR="00286FB0" w:rsidRPr="003B13AF" w14:paraId="02FD3AB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96572B" w14:textId="77777777" w:rsidR="00286FB0" w:rsidRPr="003B13AF" w:rsidRDefault="00286FB0" w:rsidP="00AA63F9">
            <w:pPr>
              <w:keepNext/>
              <w:keepLines/>
              <w:rPr>
                <w:rFonts w:ascii="Arial" w:hAnsi="Arial" w:cs="Arial"/>
                <w:color w:val="000000"/>
                <w:sz w:val="14"/>
                <w:szCs w:val="14"/>
                <w:highlight w:val="yellow"/>
              </w:rPr>
            </w:pPr>
            <w:r w:rsidRPr="003B13AF">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4E9AC8DD" w14:textId="77777777" w:rsidR="00286FB0" w:rsidRPr="00D010A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010AD">
              <w:rPr>
                <w:rFonts w:ascii="Arial" w:hAnsi="Arial" w:cs="Arial"/>
                <w:b/>
                <w:bCs/>
                <w:color w:val="000000"/>
                <w:sz w:val="14"/>
                <w:szCs w:val="14"/>
              </w:rPr>
              <w:t>3.148.929</w:t>
            </w:r>
          </w:p>
        </w:tc>
        <w:tc>
          <w:tcPr>
            <w:tcW w:w="3260" w:type="dxa"/>
            <w:tcBorders>
              <w:top w:val="nil"/>
              <w:left w:val="nil"/>
              <w:bottom w:val="nil"/>
              <w:right w:val="nil"/>
            </w:tcBorders>
            <w:shd w:val="clear" w:color="auto" w:fill="auto"/>
            <w:vAlign w:val="center"/>
          </w:tcPr>
          <w:p w14:paraId="2318A1A0"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3B13AF">
              <w:rPr>
                <w:rFonts w:ascii="Arial" w:hAnsi="Arial" w:cs="Arial"/>
                <w:b/>
                <w:bCs/>
                <w:sz w:val="14"/>
                <w:szCs w:val="14"/>
              </w:rPr>
              <w:t>2.720.155</w:t>
            </w:r>
          </w:p>
        </w:tc>
      </w:tr>
      <w:tr w:rsidR="00286FB0" w:rsidRPr="008A603F" w14:paraId="11EF653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C22BD0" w14:textId="77777777" w:rsidR="00286FB0" w:rsidRPr="00D010AD" w:rsidRDefault="00286FB0" w:rsidP="00AA63F9">
            <w:pPr>
              <w:keepNext/>
              <w:keepLines/>
              <w:ind w:left="113"/>
              <w:rPr>
                <w:rFonts w:ascii="Arial" w:hAnsi="Arial" w:cs="Arial"/>
                <w:b w:val="0"/>
                <w:bCs w:val="0"/>
                <w:color w:val="000000"/>
                <w:sz w:val="14"/>
                <w:szCs w:val="14"/>
              </w:rPr>
            </w:pPr>
            <w:r w:rsidRPr="00D010AD">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7F17A047" w14:textId="77777777" w:rsidR="00286FB0" w:rsidRPr="00CF7D8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279</w:t>
            </w:r>
          </w:p>
        </w:tc>
        <w:tc>
          <w:tcPr>
            <w:tcW w:w="3260" w:type="dxa"/>
            <w:tcBorders>
              <w:top w:val="nil"/>
              <w:left w:val="nil"/>
              <w:bottom w:val="nil"/>
              <w:right w:val="nil"/>
            </w:tcBorders>
            <w:shd w:val="clear" w:color="auto" w:fill="auto"/>
            <w:vAlign w:val="center"/>
          </w:tcPr>
          <w:p w14:paraId="486CD335"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286FB0" w:rsidRPr="008A603F" w14:paraId="36A768D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0A6AA3"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32A9B486" w14:textId="77777777" w:rsidR="00286FB0" w:rsidRPr="00CF7D8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3.148.650</w:t>
            </w:r>
          </w:p>
        </w:tc>
        <w:tc>
          <w:tcPr>
            <w:tcW w:w="3260" w:type="dxa"/>
            <w:tcBorders>
              <w:top w:val="nil"/>
              <w:left w:val="nil"/>
              <w:bottom w:val="nil"/>
              <w:right w:val="nil"/>
            </w:tcBorders>
            <w:shd w:val="clear" w:color="auto" w:fill="auto"/>
            <w:vAlign w:val="center"/>
          </w:tcPr>
          <w:p w14:paraId="337F5332" w14:textId="77777777" w:rsidR="00286FB0" w:rsidRPr="00CF7D8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CF7D83">
              <w:rPr>
                <w:rFonts w:ascii="Arial" w:hAnsi="Arial" w:cs="Arial"/>
                <w:sz w:val="14"/>
                <w:szCs w:val="14"/>
              </w:rPr>
              <w:t>2.719.867</w:t>
            </w:r>
          </w:p>
        </w:tc>
      </w:tr>
      <w:tr w:rsidR="00286FB0" w:rsidRPr="008A603F" w14:paraId="71D3604A"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6D4151"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2D6F9206" w14:textId="77777777" w:rsidR="00286FB0" w:rsidRPr="00CF7D8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2C41C29A" w14:textId="77777777" w:rsidR="00286FB0" w:rsidRPr="00CF7D8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CF7D83">
              <w:rPr>
                <w:rFonts w:ascii="Arial" w:hAnsi="Arial" w:cs="Arial"/>
                <w:sz w:val="14"/>
                <w:szCs w:val="14"/>
              </w:rPr>
              <w:t>288</w:t>
            </w:r>
          </w:p>
        </w:tc>
      </w:tr>
      <w:tr w:rsidR="00286FB0" w:rsidRPr="003B13AF" w14:paraId="18069BA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21E89F" w14:textId="77777777" w:rsidR="00286FB0" w:rsidRPr="003B13AF" w:rsidRDefault="00286FB0" w:rsidP="00AA63F9">
            <w:pPr>
              <w:keepNext/>
              <w:keepLines/>
              <w:rPr>
                <w:rFonts w:ascii="Arial" w:hAnsi="Arial" w:cs="Arial"/>
                <w:color w:val="000000"/>
                <w:sz w:val="14"/>
                <w:szCs w:val="14"/>
                <w:highlight w:val="yellow"/>
              </w:rPr>
            </w:pPr>
            <w:r w:rsidRPr="003B13AF">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10E611C7" w14:textId="77777777" w:rsidR="00286FB0" w:rsidRPr="00D010A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010AD">
              <w:rPr>
                <w:rFonts w:ascii="Arial" w:hAnsi="Arial" w:cs="Arial"/>
                <w:b/>
                <w:bCs/>
                <w:color w:val="000000"/>
                <w:sz w:val="14"/>
                <w:szCs w:val="14"/>
              </w:rPr>
              <w:t>3.160.821</w:t>
            </w:r>
          </w:p>
        </w:tc>
        <w:tc>
          <w:tcPr>
            <w:tcW w:w="3260" w:type="dxa"/>
            <w:tcBorders>
              <w:top w:val="nil"/>
              <w:left w:val="nil"/>
              <w:bottom w:val="nil"/>
              <w:right w:val="nil"/>
            </w:tcBorders>
            <w:shd w:val="clear" w:color="auto" w:fill="auto"/>
            <w:vAlign w:val="center"/>
          </w:tcPr>
          <w:p w14:paraId="6544B5FD"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3B13AF">
              <w:rPr>
                <w:rFonts w:ascii="Arial" w:hAnsi="Arial" w:cs="Arial"/>
                <w:b/>
                <w:bCs/>
                <w:sz w:val="14"/>
                <w:szCs w:val="14"/>
              </w:rPr>
              <w:t>2.743.517</w:t>
            </w:r>
          </w:p>
        </w:tc>
      </w:tr>
      <w:tr w:rsidR="00286FB0" w:rsidRPr="008A603F" w14:paraId="41515E5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8F23D9" w14:textId="77777777" w:rsidR="00286FB0" w:rsidRPr="008A603F" w:rsidRDefault="00286FB0" w:rsidP="00AA63F9">
            <w:pPr>
              <w:keepNext/>
              <w:keepLines/>
              <w:rPr>
                <w:rFonts w:ascii="Arial" w:hAnsi="Arial" w:cs="Arial"/>
                <w:b w:val="0"/>
                <w:bCs w:val="0"/>
                <w:color w:val="000000"/>
                <w:sz w:val="14"/>
                <w:szCs w:val="14"/>
                <w:highlight w:val="yellow"/>
              </w:rPr>
            </w:pPr>
          </w:p>
        </w:tc>
        <w:tc>
          <w:tcPr>
            <w:tcW w:w="3260" w:type="dxa"/>
            <w:tcBorders>
              <w:top w:val="nil"/>
              <w:left w:val="nil"/>
              <w:bottom w:val="nil"/>
              <w:right w:val="nil"/>
            </w:tcBorders>
            <w:shd w:val="clear" w:color="auto" w:fill="auto"/>
            <w:vAlign w:val="center"/>
          </w:tcPr>
          <w:p w14:paraId="1E5F1A2B" w14:textId="77777777" w:rsidR="00286FB0" w:rsidRPr="00D010A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auto"/>
            <w:vAlign w:val="center"/>
          </w:tcPr>
          <w:p w14:paraId="417BB166"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p>
        </w:tc>
      </w:tr>
      <w:tr w:rsidR="00286FB0" w:rsidRPr="00500AE6" w14:paraId="0FF0EF50"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9DD420" w14:textId="77777777" w:rsidR="00286FB0" w:rsidRPr="00500AE6" w:rsidRDefault="00286FB0" w:rsidP="00AA63F9">
            <w:pPr>
              <w:keepNext/>
              <w:keepLines/>
              <w:rPr>
                <w:rFonts w:ascii="Arial" w:hAnsi="Arial" w:cs="Arial"/>
                <w:color w:val="000000"/>
                <w:sz w:val="14"/>
                <w:szCs w:val="14"/>
                <w:highlight w:val="yellow"/>
              </w:rPr>
            </w:pPr>
            <w:r w:rsidRPr="00500AE6">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66DFAE42" w14:textId="77777777" w:rsidR="00286FB0" w:rsidRPr="00D010A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010AD">
              <w:rPr>
                <w:rFonts w:ascii="Arial" w:hAnsi="Arial" w:cs="Arial"/>
                <w:b/>
                <w:bCs/>
                <w:color w:val="000000"/>
                <w:sz w:val="14"/>
                <w:szCs w:val="14"/>
              </w:rPr>
              <w:t>171</w:t>
            </w:r>
          </w:p>
        </w:tc>
        <w:tc>
          <w:tcPr>
            <w:tcW w:w="3260" w:type="dxa"/>
            <w:tcBorders>
              <w:top w:val="nil"/>
              <w:left w:val="nil"/>
              <w:bottom w:val="nil"/>
              <w:right w:val="nil"/>
            </w:tcBorders>
            <w:shd w:val="clear" w:color="auto" w:fill="auto"/>
          </w:tcPr>
          <w:p w14:paraId="2E2D03A0" w14:textId="77777777" w:rsidR="00286FB0" w:rsidRPr="00500AE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500AE6">
              <w:rPr>
                <w:rFonts w:ascii="Arial" w:hAnsi="Arial" w:cs="Arial"/>
                <w:b/>
                <w:bCs/>
                <w:sz w:val="14"/>
                <w:szCs w:val="14"/>
              </w:rPr>
              <w:t>175</w:t>
            </w:r>
          </w:p>
        </w:tc>
      </w:tr>
      <w:tr w:rsidR="00286FB0" w:rsidRPr="008A603F" w14:paraId="155E4EC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198FE7"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54B26177" w14:textId="77777777" w:rsidR="00286FB0" w:rsidRPr="00CF7D8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3</w:t>
            </w:r>
          </w:p>
        </w:tc>
        <w:tc>
          <w:tcPr>
            <w:tcW w:w="3260" w:type="dxa"/>
            <w:tcBorders>
              <w:top w:val="nil"/>
              <w:left w:val="nil"/>
              <w:bottom w:val="nil"/>
              <w:right w:val="nil"/>
            </w:tcBorders>
            <w:shd w:val="clear" w:color="auto" w:fill="auto"/>
          </w:tcPr>
          <w:p w14:paraId="5A51F62F" w14:textId="77777777" w:rsidR="00286FB0" w:rsidRPr="00500AE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500AE6">
              <w:rPr>
                <w:rFonts w:ascii="Arial" w:hAnsi="Arial" w:cs="Arial"/>
                <w:sz w:val="14"/>
                <w:szCs w:val="14"/>
              </w:rPr>
              <w:t>2</w:t>
            </w:r>
          </w:p>
        </w:tc>
      </w:tr>
      <w:tr w:rsidR="00286FB0" w:rsidRPr="008A603F" w14:paraId="58BA020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00083F"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42493353" w14:textId="77777777" w:rsidR="00286FB0" w:rsidRPr="00CF7D8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168</w:t>
            </w:r>
          </w:p>
        </w:tc>
        <w:tc>
          <w:tcPr>
            <w:tcW w:w="3260" w:type="dxa"/>
            <w:tcBorders>
              <w:top w:val="nil"/>
              <w:left w:val="nil"/>
              <w:bottom w:val="nil"/>
              <w:right w:val="nil"/>
            </w:tcBorders>
            <w:shd w:val="clear" w:color="auto" w:fill="auto"/>
          </w:tcPr>
          <w:p w14:paraId="0D42DA36" w14:textId="77777777" w:rsidR="00286FB0" w:rsidRPr="00500AE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500AE6">
              <w:rPr>
                <w:rFonts w:ascii="Arial" w:hAnsi="Arial" w:cs="Arial"/>
                <w:sz w:val="14"/>
                <w:szCs w:val="14"/>
              </w:rPr>
              <w:t>173</w:t>
            </w:r>
          </w:p>
        </w:tc>
      </w:tr>
      <w:tr w:rsidR="00286FB0" w:rsidRPr="00500AE6" w14:paraId="097AFD8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ED0ADA" w14:textId="77777777" w:rsidR="00286FB0" w:rsidRPr="00500AE6" w:rsidRDefault="00286FB0" w:rsidP="00AA63F9">
            <w:pPr>
              <w:keepNext/>
              <w:keepLines/>
              <w:spacing w:before="40" w:after="40"/>
              <w:rPr>
                <w:rFonts w:ascii="Arial" w:hAnsi="Arial" w:cs="Arial"/>
                <w:sz w:val="14"/>
                <w:szCs w:val="14"/>
                <w:highlight w:val="yellow"/>
              </w:rPr>
            </w:pPr>
            <w:r w:rsidRPr="00500AE6">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0AC64981" w14:textId="77777777" w:rsidR="00286FB0" w:rsidRPr="00D010A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010AD">
              <w:rPr>
                <w:rFonts w:ascii="Arial" w:hAnsi="Arial" w:cs="Arial"/>
                <w:b/>
                <w:bCs/>
                <w:color w:val="000000"/>
                <w:sz w:val="14"/>
                <w:szCs w:val="14"/>
              </w:rPr>
              <w:t>3.160.650</w:t>
            </w:r>
          </w:p>
        </w:tc>
        <w:tc>
          <w:tcPr>
            <w:tcW w:w="3260" w:type="dxa"/>
            <w:tcBorders>
              <w:top w:val="nil"/>
              <w:left w:val="nil"/>
              <w:bottom w:val="nil"/>
              <w:right w:val="nil"/>
            </w:tcBorders>
            <w:shd w:val="clear" w:color="auto" w:fill="auto"/>
            <w:vAlign w:val="center"/>
          </w:tcPr>
          <w:p w14:paraId="73FE9A86" w14:textId="77777777" w:rsidR="00286FB0" w:rsidRPr="00500AE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00AE6">
              <w:rPr>
                <w:rFonts w:ascii="Arial" w:hAnsi="Arial" w:cs="Arial"/>
                <w:b/>
                <w:bCs/>
                <w:sz w:val="14"/>
                <w:szCs w:val="14"/>
              </w:rPr>
              <w:t>2.743.34</w:t>
            </w:r>
            <w:r>
              <w:rPr>
                <w:rFonts w:ascii="Arial" w:hAnsi="Arial" w:cs="Arial"/>
                <w:b/>
                <w:bCs/>
                <w:sz w:val="14"/>
                <w:szCs w:val="14"/>
              </w:rPr>
              <w:t>2</w:t>
            </w:r>
          </w:p>
        </w:tc>
      </w:tr>
      <w:tr w:rsidR="00286FB0" w:rsidRPr="008A603F" w14:paraId="24D9527D"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5C8E17"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4FC3D9BA" w14:textId="77777777" w:rsidR="00286FB0" w:rsidRPr="00CF7D8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1.763.817</w:t>
            </w:r>
          </w:p>
        </w:tc>
        <w:tc>
          <w:tcPr>
            <w:tcW w:w="3260" w:type="dxa"/>
            <w:tcBorders>
              <w:top w:val="nil"/>
              <w:left w:val="nil"/>
              <w:bottom w:val="nil"/>
              <w:right w:val="nil"/>
            </w:tcBorders>
            <w:shd w:val="clear" w:color="auto" w:fill="auto"/>
            <w:vAlign w:val="center"/>
          </w:tcPr>
          <w:p w14:paraId="27849874"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B13AF">
              <w:rPr>
                <w:rFonts w:ascii="Arial" w:hAnsi="Arial" w:cs="Arial"/>
                <w:sz w:val="14"/>
                <w:szCs w:val="14"/>
              </w:rPr>
              <w:t>2.686.447</w:t>
            </w:r>
          </w:p>
        </w:tc>
      </w:tr>
      <w:tr w:rsidR="00286FB0" w:rsidRPr="008A603F" w14:paraId="258DEDA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3E4FAA"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auto"/>
            <w:vAlign w:val="bottom"/>
          </w:tcPr>
          <w:p w14:paraId="318306D3" w14:textId="77777777" w:rsidR="00286FB0" w:rsidRPr="00CF7D8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1.446.917</w:t>
            </w:r>
          </w:p>
        </w:tc>
        <w:tc>
          <w:tcPr>
            <w:tcW w:w="3260" w:type="dxa"/>
            <w:tcBorders>
              <w:top w:val="nil"/>
              <w:left w:val="nil"/>
              <w:bottom w:val="nil"/>
              <w:right w:val="nil"/>
            </w:tcBorders>
            <w:shd w:val="clear" w:color="auto" w:fill="auto"/>
            <w:vAlign w:val="center"/>
          </w:tcPr>
          <w:p w14:paraId="0AA98CDF"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B13AF">
              <w:rPr>
                <w:rFonts w:ascii="Arial" w:hAnsi="Arial" w:cs="Arial"/>
                <w:sz w:val="14"/>
                <w:szCs w:val="14"/>
              </w:rPr>
              <w:t>179.067</w:t>
            </w:r>
          </w:p>
        </w:tc>
      </w:tr>
      <w:tr w:rsidR="00286FB0" w:rsidRPr="008A603F" w14:paraId="41B63DA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E3D532" w14:textId="77777777" w:rsidR="00286FB0" w:rsidRPr="008A603F" w:rsidRDefault="00286FB0" w:rsidP="00AA63F9">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4F76C6B7" w14:textId="77777777" w:rsidR="00286FB0" w:rsidRPr="00CF7D8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F7D83">
              <w:rPr>
                <w:rFonts w:ascii="Arial" w:hAnsi="Arial" w:cs="Arial"/>
                <w:color w:val="000000"/>
                <w:sz w:val="14"/>
                <w:szCs w:val="14"/>
              </w:rPr>
              <w:t>(50.084)</w:t>
            </w:r>
          </w:p>
        </w:tc>
        <w:tc>
          <w:tcPr>
            <w:tcW w:w="3260" w:type="dxa"/>
            <w:tcBorders>
              <w:top w:val="nil"/>
              <w:left w:val="nil"/>
              <w:bottom w:val="nil"/>
              <w:right w:val="nil"/>
            </w:tcBorders>
            <w:shd w:val="clear" w:color="auto" w:fill="auto"/>
            <w:vAlign w:val="center"/>
          </w:tcPr>
          <w:p w14:paraId="1AB2355F"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B13AF">
              <w:rPr>
                <w:rFonts w:ascii="Arial" w:hAnsi="Arial" w:cs="Arial"/>
                <w:sz w:val="14"/>
                <w:szCs w:val="14"/>
              </w:rPr>
              <w:t>(122.17</w:t>
            </w:r>
            <w:r>
              <w:rPr>
                <w:rFonts w:ascii="Arial" w:hAnsi="Arial" w:cs="Arial"/>
                <w:sz w:val="14"/>
                <w:szCs w:val="14"/>
              </w:rPr>
              <w:t>2</w:t>
            </w:r>
            <w:r w:rsidRPr="003B13AF">
              <w:rPr>
                <w:rFonts w:ascii="Arial" w:hAnsi="Arial" w:cs="Arial"/>
                <w:sz w:val="14"/>
                <w:szCs w:val="14"/>
              </w:rPr>
              <w:t>)</w:t>
            </w:r>
          </w:p>
        </w:tc>
      </w:tr>
      <w:tr w:rsidR="00286FB0" w:rsidRPr="003B13AF" w14:paraId="4A16459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67F5BB" w14:textId="77777777" w:rsidR="00286FB0" w:rsidRPr="003B13AF" w:rsidRDefault="00286FB0" w:rsidP="00AA63F9">
            <w:pPr>
              <w:keepNext/>
              <w:keepLines/>
              <w:rPr>
                <w:rFonts w:ascii="Arial" w:hAnsi="Arial" w:cs="Arial"/>
                <w:color w:val="000000"/>
                <w:sz w:val="14"/>
                <w:szCs w:val="14"/>
                <w:highlight w:val="yellow"/>
              </w:rPr>
            </w:pPr>
            <w:r w:rsidRPr="003B13AF">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bottom"/>
          </w:tcPr>
          <w:p w14:paraId="3A4AB40B" w14:textId="77777777" w:rsidR="00286FB0" w:rsidRPr="00D010A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010AD">
              <w:rPr>
                <w:rFonts w:ascii="Arial" w:hAnsi="Arial" w:cs="Arial"/>
                <w:b/>
                <w:bCs/>
                <w:color w:val="000000"/>
                <w:sz w:val="14"/>
                <w:szCs w:val="14"/>
              </w:rPr>
              <w:t>3.160.821</w:t>
            </w:r>
          </w:p>
        </w:tc>
        <w:tc>
          <w:tcPr>
            <w:tcW w:w="3260" w:type="dxa"/>
            <w:tcBorders>
              <w:top w:val="nil"/>
              <w:left w:val="nil"/>
              <w:bottom w:val="nil"/>
              <w:right w:val="nil"/>
            </w:tcBorders>
            <w:shd w:val="clear" w:color="auto" w:fill="auto"/>
            <w:vAlign w:val="center"/>
          </w:tcPr>
          <w:p w14:paraId="5EE9CACF" w14:textId="77777777" w:rsidR="00286FB0" w:rsidRPr="003B13AF"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3B13AF">
              <w:rPr>
                <w:rFonts w:ascii="Arial" w:hAnsi="Arial" w:cs="Arial"/>
                <w:b/>
                <w:bCs/>
                <w:sz w:val="14"/>
                <w:szCs w:val="14"/>
              </w:rPr>
              <w:t>2.743.517</w:t>
            </w:r>
          </w:p>
        </w:tc>
      </w:tr>
      <w:tr w:rsidR="00286FB0" w:rsidRPr="003B13AF" w14:paraId="3B3DBF7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79466A" w14:textId="77777777" w:rsidR="00286FB0" w:rsidRPr="003B13AF" w:rsidRDefault="00286FB0" w:rsidP="00AA63F9">
            <w:pPr>
              <w:keepNext/>
              <w:keepLines/>
              <w:rPr>
                <w:rFonts w:ascii="Arial" w:hAnsi="Arial" w:cs="Arial"/>
                <w:color w:val="000000"/>
                <w:sz w:val="14"/>
                <w:szCs w:val="14"/>
              </w:rPr>
            </w:pPr>
            <w:r w:rsidRPr="003B13AF">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6E8F3B0E" w14:textId="77777777" w:rsidR="00286FB0" w:rsidRPr="003B13AF"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8216A">
              <w:rPr>
                <w:rFonts w:ascii="Arial" w:hAnsi="Arial" w:cs="Arial"/>
                <w:b/>
                <w:bCs/>
                <w:color w:val="000000"/>
                <w:sz w:val="14"/>
                <w:szCs w:val="14"/>
              </w:rPr>
              <w:t>2.370.172</w:t>
            </w:r>
          </w:p>
        </w:tc>
        <w:tc>
          <w:tcPr>
            <w:tcW w:w="3260" w:type="dxa"/>
            <w:tcBorders>
              <w:top w:val="nil"/>
              <w:left w:val="nil"/>
              <w:bottom w:val="nil"/>
              <w:right w:val="nil"/>
            </w:tcBorders>
            <w:shd w:val="clear" w:color="auto" w:fill="auto"/>
            <w:vAlign w:val="center"/>
          </w:tcPr>
          <w:p w14:paraId="07D96D2B" w14:textId="77777777" w:rsidR="00286FB0" w:rsidRPr="003B13AF"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B13AF">
              <w:rPr>
                <w:rFonts w:ascii="Arial" w:hAnsi="Arial" w:cs="Arial"/>
                <w:b/>
                <w:bCs/>
                <w:color w:val="000000"/>
                <w:sz w:val="14"/>
                <w:szCs w:val="14"/>
              </w:rPr>
              <w:t>2.057.232</w:t>
            </w:r>
          </w:p>
        </w:tc>
      </w:tr>
      <w:tr w:rsidR="00286FB0" w:rsidRPr="003B13AF" w14:paraId="7427B4C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E6546D" w14:textId="77777777" w:rsidR="00286FB0" w:rsidRPr="003B13AF" w:rsidRDefault="00286FB0" w:rsidP="00AA63F9">
            <w:pPr>
              <w:keepNext/>
              <w:keepLines/>
              <w:rPr>
                <w:rFonts w:ascii="Arial" w:hAnsi="Arial" w:cs="Arial"/>
                <w:color w:val="000000"/>
                <w:sz w:val="14"/>
                <w:szCs w:val="14"/>
              </w:rPr>
            </w:pPr>
            <w:r w:rsidRPr="003B13AF">
              <w:rPr>
                <w:rFonts w:ascii="Arial" w:hAnsi="Arial" w:cs="Arial"/>
                <w:sz w:val="14"/>
                <w:szCs w:val="14"/>
              </w:rPr>
              <w:t xml:space="preserve">Intangível </w:t>
            </w:r>
            <w:r w:rsidRPr="003B13AF">
              <w:rPr>
                <w:rFonts w:ascii="Arial" w:hAnsi="Arial" w:cs="Arial"/>
                <w:sz w:val="14"/>
                <w:szCs w:val="14"/>
                <w:vertAlign w:val="superscript"/>
              </w:rPr>
              <w:t>(1)</w:t>
            </w:r>
          </w:p>
        </w:tc>
        <w:tc>
          <w:tcPr>
            <w:tcW w:w="3260" w:type="dxa"/>
            <w:tcBorders>
              <w:top w:val="nil"/>
              <w:left w:val="nil"/>
              <w:bottom w:val="nil"/>
              <w:right w:val="nil"/>
            </w:tcBorders>
            <w:shd w:val="clear" w:color="auto" w:fill="auto"/>
            <w:vAlign w:val="center"/>
          </w:tcPr>
          <w:p w14:paraId="0141B58A" w14:textId="77777777" w:rsidR="00286FB0" w:rsidRPr="003B13AF"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8216A">
              <w:rPr>
                <w:rFonts w:ascii="Arial" w:hAnsi="Arial" w:cs="Arial"/>
                <w:b/>
                <w:bCs/>
                <w:color w:val="000000"/>
                <w:sz w:val="14"/>
                <w:szCs w:val="14"/>
              </w:rPr>
              <w:t xml:space="preserve">483.730 </w:t>
            </w:r>
          </w:p>
        </w:tc>
        <w:tc>
          <w:tcPr>
            <w:tcW w:w="3260" w:type="dxa"/>
            <w:tcBorders>
              <w:top w:val="nil"/>
              <w:left w:val="nil"/>
              <w:bottom w:val="nil"/>
              <w:right w:val="nil"/>
            </w:tcBorders>
            <w:shd w:val="clear" w:color="auto" w:fill="auto"/>
            <w:vAlign w:val="center"/>
          </w:tcPr>
          <w:p w14:paraId="50DE1DBD" w14:textId="77777777" w:rsidR="00286FB0" w:rsidRPr="003B13AF"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B13AF">
              <w:rPr>
                <w:rFonts w:ascii="Arial" w:hAnsi="Arial" w:cs="Arial"/>
                <w:b/>
                <w:bCs/>
                <w:sz w:val="14"/>
                <w:szCs w:val="14"/>
              </w:rPr>
              <w:t xml:space="preserve"> 495.285 </w:t>
            </w:r>
          </w:p>
        </w:tc>
      </w:tr>
      <w:tr w:rsidR="00286FB0" w:rsidRPr="003B13AF" w14:paraId="035FEB6D"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324E0DEE" w14:textId="77777777" w:rsidR="00286FB0" w:rsidRPr="003B13AF" w:rsidRDefault="00286FB0" w:rsidP="00AA63F9">
            <w:pPr>
              <w:keepNext/>
              <w:keepLines/>
              <w:rPr>
                <w:rFonts w:ascii="Arial" w:hAnsi="Arial" w:cs="Arial"/>
                <w:color w:val="000000"/>
                <w:sz w:val="14"/>
                <w:szCs w:val="14"/>
              </w:rPr>
            </w:pPr>
            <w:r w:rsidRPr="003B13AF">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777937C1" w14:textId="77777777" w:rsidR="00286FB0" w:rsidRPr="003B13AF"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8216A">
              <w:rPr>
                <w:rFonts w:ascii="Arial" w:hAnsi="Arial" w:cs="Arial"/>
                <w:b/>
                <w:bCs/>
                <w:color w:val="000000"/>
                <w:sz w:val="14"/>
                <w:szCs w:val="14"/>
              </w:rPr>
              <w:t>2.853.902</w:t>
            </w:r>
          </w:p>
        </w:tc>
        <w:tc>
          <w:tcPr>
            <w:tcW w:w="3260" w:type="dxa"/>
            <w:tcBorders>
              <w:top w:val="nil"/>
              <w:left w:val="nil"/>
              <w:bottom w:val="single" w:sz="2" w:space="0" w:color="1F3864" w:themeColor="accent1" w:themeShade="80"/>
              <w:right w:val="nil"/>
            </w:tcBorders>
            <w:shd w:val="clear" w:color="auto" w:fill="auto"/>
            <w:vAlign w:val="center"/>
          </w:tcPr>
          <w:p w14:paraId="005CCE38" w14:textId="77777777" w:rsidR="00286FB0" w:rsidRPr="003B13AF"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B13AF">
              <w:rPr>
                <w:rFonts w:ascii="Arial" w:hAnsi="Arial" w:cs="Arial"/>
                <w:b/>
                <w:bCs/>
                <w:sz w:val="14"/>
                <w:szCs w:val="14"/>
              </w:rPr>
              <w:t xml:space="preserve"> 2.552.517 </w:t>
            </w:r>
          </w:p>
        </w:tc>
      </w:tr>
    </w:tbl>
    <w:p w14:paraId="11D7671B" w14:textId="77777777" w:rsidR="00286FB0" w:rsidRPr="00395079" w:rsidRDefault="00286FB0" w:rsidP="00286FB0">
      <w:pPr>
        <w:numPr>
          <w:ilvl w:val="0"/>
          <w:numId w:val="37"/>
        </w:numPr>
        <w:spacing w:after="160" w:line="257" w:lineRule="auto"/>
        <w:contextualSpacing/>
        <w:jc w:val="both"/>
        <w:rPr>
          <w:rFonts w:ascii="Arial" w:eastAsia="Times New Roman" w:hAnsi="Arial" w:cs="Times New Roman"/>
          <w:spacing w:val="-2"/>
          <w:sz w:val="14"/>
          <w:szCs w:val="18"/>
          <w:lang w:eastAsia="pt-BR"/>
        </w:rPr>
      </w:pPr>
      <w:r w:rsidRPr="00395079">
        <w:rPr>
          <w:rFonts w:ascii="Arial" w:eastAsia="Times New Roman" w:hAnsi="Arial" w:cs="Times New Roman"/>
          <w:spacing w:val="-2"/>
          <w:sz w:val="14"/>
          <w:szCs w:val="18"/>
          <w:lang w:eastAsia="pt-BR"/>
        </w:rPr>
        <w:t xml:space="preserve">Inclui no valor contábil do investimento, intangível de vida útil definida no montante líquido de amortizações de R$ </w:t>
      </w:r>
      <w:r w:rsidRPr="00297573">
        <w:rPr>
          <w:rFonts w:ascii="Arial" w:eastAsia="Times New Roman" w:hAnsi="Arial" w:cs="Times New Roman"/>
          <w:spacing w:val="-2"/>
          <w:sz w:val="14"/>
          <w:szCs w:val="18"/>
          <w:lang w:eastAsia="pt-BR"/>
        </w:rPr>
        <w:t>144.726</w:t>
      </w:r>
      <w:r w:rsidRPr="00395079">
        <w:rPr>
          <w:rFonts w:ascii="Arial" w:eastAsia="Times New Roman" w:hAnsi="Arial" w:cs="Times New Roman"/>
          <w:spacing w:val="-2"/>
          <w:sz w:val="14"/>
          <w:szCs w:val="18"/>
          <w:lang w:eastAsia="pt-BR"/>
        </w:rPr>
        <w:t xml:space="preserve"> mil (R$ 156.281 mil em 31.12.2022) e intangível de vida útil indefinida no montante de R$ 339.004 mil oriundo do acordo de parceria com o Grupo MAPFRE.</w:t>
      </w:r>
    </w:p>
    <w:p w14:paraId="0F9B22A2"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Patrimônio Líquido,</w:t>
      </w:r>
      <w:r w:rsidRPr="00BD445E">
        <w:rPr>
          <w:rFonts w:cs="Arial"/>
        </w:rPr>
        <w:t xml:space="preserve"> para fins de comparabilidade</w:t>
      </w:r>
      <w:r>
        <w:rPr>
          <w:rFonts w:cs="Arial"/>
        </w:rPr>
        <w:t>, estão indicados no quadro a seguir</w:t>
      </w:r>
      <w:r w:rsidRPr="00BD445E">
        <w:rPr>
          <w:rFonts w:cs="Arial"/>
        </w:rPr>
        <w:t>:</w:t>
      </w:r>
    </w:p>
    <w:p w14:paraId="4D8C4767"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286FB0" w:rsidRPr="00537AE7" w14:paraId="4BCE9F2E"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99C1280" w14:textId="77777777" w:rsidR="00286FB0" w:rsidRPr="00537AE7" w:rsidRDefault="00286FB0" w:rsidP="00AA63F9">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7E6CA7"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30.09.2023</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41B0653"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31.12.2022</w:t>
            </w:r>
          </w:p>
        </w:tc>
      </w:tr>
      <w:tr w:rsidR="00286FB0" w:rsidRPr="00026122" w14:paraId="761C157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50BD7975"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0FE95DDD" w14:textId="77777777" w:rsidR="00286FB0" w:rsidRPr="00F20D1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F20D15">
              <w:rPr>
                <w:rFonts w:ascii="Arial" w:hAnsi="Arial" w:cs="Arial"/>
                <w:color w:val="000000"/>
                <w:sz w:val="14"/>
                <w:szCs w:val="14"/>
              </w:rPr>
              <w:t>3.160.650</w:t>
            </w:r>
          </w:p>
        </w:tc>
        <w:tc>
          <w:tcPr>
            <w:tcW w:w="2126" w:type="dxa"/>
            <w:tcBorders>
              <w:top w:val="single" w:sz="2" w:space="0" w:color="1F3864" w:themeColor="accent1" w:themeShade="80"/>
              <w:left w:val="nil"/>
              <w:bottom w:val="nil"/>
              <w:right w:val="nil"/>
            </w:tcBorders>
            <w:shd w:val="clear" w:color="auto" w:fill="auto"/>
            <w:vAlign w:val="center"/>
          </w:tcPr>
          <w:p w14:paraId="06C2B165" w14:textId="77777777" w:rsidR="00286FB0" w:rsidRPr="00F20D1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F20D15">
              <w:rPr>
                <w:rFonts w:ascii="Arial" w:hAnsi="Arial" w:cs="Arial"/>
                <w:color w:val="000000"/>
                <w:sz w:val="14"/>
                <w:szCs w:val="14"/>
              </w:rPr>
              <w:t>2.743.34</w:t>
            </w:r>
            <w:r>
              <w:rPr>
                <w:rFonts w:ascii="Arial" w:hAnsi="Arial" w:cs="Arial"/>
                <w:color w:val="000000"/>
                <w:sz w:val="14"/>
                <w:szCs w:val="14"/>
              </w:rPr>
              <w:t>2</w:t>
            </w:r>
          </w:p>
        </w:tc>
      </w:tr>
      <w:tr w:rsidR="00286FB0" w:rsidRPr="00026122" w14:paraId="139FC72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2E6FF1F6"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17A236B9" w14:textId="77777777" w:rsidR="00286FB0" w:rsidRPr="00F20D1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20D15">
              <w:rPr>
                <w:rFonts w:ascii="Arial" w:hAnsi="Arial" w:cs="Arial"/>
                <w:color w:val="000000"/>
                <w:sz w:val="14"/>
                <w:szCs w:val="14"/>
              </w:rPr>
              <w:t>3.137.089</w:t>
            </w:r>
          </w:p>
        </w:tc>
        <w:tc>
          <w:tcPr>
            <w:tcW w:w="2126" w:type="dxa"/>
            <w:tcBorders>
              <w:top w:val="nil"/>
              <w:left w:val="nil"/>
              <w:bottom w:val="single" w:sz="2" w:space="0" w:color="1F3864" w:themeColor="accent1" w:themeShade="80"/>
              <w:right w:val="nil"/>
            </w:tcBorders>
            <w:shd w:val="clear" w:color="auto" w:fill="auto"/>
            <w:vAlign w:val="center"/>
          </w:tcPr>
          <w:p w14:paraId="451A0E34" w14:textId="77777777" w:rsidR="00286FB0" w:rsidRPr="00F20D1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20D15">
              <w:rPr>
                <w:rFonts w:ascii="Arial" w:hAnsi="Arial" w:cs="Arial"/>
                <w:color w:val="000000"/>
                <w:sz w:val="14"/>
                <w:szCs w:val="14"/>
              </w:rPr>
              <w:t>2.588.425</w:t>
            </w:r>
          </w:p>
        </w:tc>
      </w:tr>
    </w:tbl>
    <w:p w14:paraId="73A89422" w14:textId="77777777" w:rsidR="00286FB0" w:rsidRPr="0066615C" w:rsidRDefault="00286FB0" w:rsidP="00286FB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c.1.2) </w:t>
      </w:r>
      <w:proofErr w:type="spellStart"/>
      <w:r w:rsidRPr="0066615C">
        <w:rPr>
          <w:rFonts w:ascii="Arial" w:eastAsia="Times New Roman" w:hAnsi="Arial" w:cs="Times New Roman"/>
          <w:b/>
          <w:color w:val="1F3864" w:themeColor="accent1" w:themeShade="80"/>
          <w:spacing w:val="-2"/>
          <w:sz w:val="18"/>
          <w:szCs w:val="20"/>
          <w:lang w:eastAsia="pt-BR"/>
        </w:rPr>
        <w:t>Brasilseg</w:t>
      </w:r>
      <w:proofErr w:type="spellEnd"/>
      <w:r w:rsidRPr="0066615C">
        <w:rPr>
          <w:rFonts w:ascii="Arial" w:eastAsia="Times New Roman" w:hAnsi="Arial" w:cs="Times New Roman"/>
          <w:b/>
          <w:color w:val="1F3864" w:themeColor="accent1" w:themeShade="80"/>
          <w:spacing w:val="-2"/>
          <w:sz w:val="18"/>
          <w:szCs w:val="20"/>
          <w:lang w:eastAsia="pt-BR"/>
        </w:rPr>
        <w:t xml:space="preserve"> Companhia de Seguros S.A. (</w:t>
      </w:r>
      <w:proofErr w:type="spellStart"/>
      <w:r w:rsidRPr="0066615C">
        <w:rPr>
          <w:rFonts w:ascii="Arial" w:eastAsia="Times New Roman" w:hAnsi="Arial" w:cs="Times New Roman"/>
          <w:b/>
          <w:color w:val="1F3864" w:themeColor="accent1" w:themeShade="80"/>
          <w:spacing w:val="-2"/>
          <w:sz w:val="18"/>
          <w:szCs w:val="20"/>
          <w:lang w:eastAsia="pt-BR"/>
        </w:rPr>
        <w:t>Brasilseg</w:t>
      </w:r>
      <w:proofErr w:type="spellEnd"/>
      <w:r w:rsidRPr="0066615C">
        <w:rPr>
          <w:rFonts w:ascii="Arial" w:eastAsia="Times New Roman" w:hAnsi="Arial" w:cs="Times New Roman"/>
          <w:b/>
          <w:color w:val="1F3864" w:themeColor="accent1" w:themeShade="80"/>
          <w:spacing w:val="-2"/>
          <w:sz w:val="18"/>
          <w:szCs w:val="20"/>
          <w:lang w:eastAsia="pt-BR"/>
        </w:rPr>
        <w:t>)</w:t>
      </w:r>
    </w:p>
    <w:p w14:paraId="2547E28D" w14:textId="77777777" w:rsidR="00286FB0" w:rsidRPr="0066615C" w:rsidRDefault="00286FB0" w:rsidP="00286FB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6615C">
        <w:rPr>
          <w:rFonts w:ascii="Arial" w:eastAsia="Times New Roman" w:hAnsi="Arial" w:cs="Times New Roman"/>
          <w:b/>
          <w:color w:val="1F3864" w:themeColor="accent1" w:themeShade="80"/>
          <w:spacing w:val="-2"/>
          <w:sz w:val="18"/>
          <w:szCs w:val="20"/>
          <w:lang w:eastAsia="pt-BR"/>
        </w:rPr>
        <w:t>esultado</w:t>
      </w:r>
    </w:p>
    <w:p w14:paraId="51CAFAFC" w14:textId="77777777" w:rsidR="00286FB0" w:rsidRPr="0066615C" w:rsidRDefault="00286FB0" w:rsidP="00286FB0">
      <w:pPr>
        <w:spacing w:after="0" w:line="240" w:lineRule="auto"/>
        <w:jc w:val="right"/>
        <w:rPr>
          <w:rFonts w:ascii="Arial" w:hAnsi="Arial" w:cs="Arial"/>
          <w:b/>
          <w:sz w:val="14"/>
          <w:lang w:eastAsia="pt-BR"/>
        </w:rPr>
      </w:pPr>
      <w:r w:rsidRPr="0066615C">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286FB0" w:rsidRPr="0066615C" w14:paraId="0E2C3143"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0B857D" w14:textId="77777777" w:rsidR="00286FB0" w:rsidRPr="0066615C" w:rsidRDefault="00286FB0" w:rsidP="00AA63F9">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C0CF47D" w14:textId="77777777" w:rsidR="00286FB0" w:rsidRPr="0066615C"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w:t>
            </w:r>
            <w:r w:rsidRPr="0066615C">
              <w:rPr>
                <w:rFonts w:ascii="Arial" w:hAnsi="Arial" w:cs="Arial"/>
                <w:sz w:val="14"/>
                <w:szCs w:val="14"/>
              </w:rPr>
              <w:t xml:space="preserve">° </w:t>
            </w:r>
            <w:proofErr w:type="spellStart"/>
            <w:r w:rsidRPr="0066615C">
              <w:rPr>
                <w:rFonts w:ascii="Arial" w:hAnsi="Arial" w:cs="Arial"/>
                <w:sz w:val="14"/>
                <w:szCs w:val="14"/>
              </w:rPr>
              <w:t>Trim</w:t>
            </w:r>
            <w:proofErr w:type="spellEnd"/>
            <w:r w:rsidRPr="0066615C">
              <w:rPr>
                <w:rFonts w:ascii="Arial" w:hAnsi="Arial" w:cs="Arial"/>
                <w:sz w:val="14"/>
                <w:szCs w:val="14"/>
              </w:rPr>
              <w:t>/2023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0C1E6D" w14:textId="77777777" w:rsidR="00286FB0" w:rsidRPr="0066615C"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3F80C38" w14:textId="77777777" w:rsidR="00286FB0" w:rsidRPr="0066615C"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3</w:t>
            </w:r>
            <w:r w:rsidRPr="0066615C">
              <w:rPr>
                <w:rFonts w:ascii="Arial" w:hAnsi="Arial" w:cs="Arial"/>
                <w:sz w:val="14"/>
                <w:szCs w:val="14"/>
              </w:rPr>
              <w:t xml:space="preserve">° </w:t>
            </w:r>
            <w:proofErr w:type="spellStart"/>
            <w:r w:rsidRPr="0066615C">
              <w:rPr>
                <w:rFonts w:ascii="Arial" w:hAnsi="Arial" w:cs="Arial"/>
                <w:sz w:val="14"/>
                <w:szCs w:val="14"/>
              </w:rPr>
              <w:t>Trim</w:t>
            </w:r>
            <w:proofErr w:type="spellEnd"/>
            <w:r w:rsidRPr="0066615C">
              <w:rPr>
                <w:rFonts w:ascii="Arial" w:hAnsi="Arial" w:cs="Arial"/>
                <w:sz w:val="14"/>
                <w:szCs w:val="14"/>
              </w:rPr>
              <w:t>/2022 (Reapresentado)</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DF9AB45" w14:textId="77777777" w:rsidR="00286FB0" w:rsidRPr="0066615C"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r w:rsidRPr="0066615C">
              <w:rPr>
                <w:rFonts w:ascii="Arial" w:hAnsi="Arial" w:cs="Arial"/>
                <w:sz w:val="14"/>
                <w:szCs w:val="14"/>
              </w:rPr>
              <w:t xml:space="preserve"> (Reapresentado)</w:t>
            </w:r>
          </w:p>
        </w:tc>
      </w:tr>
      <w:tr w:rsidR="00286FB0" w:rsidRPr="003A6AA6" w14:paraId="4E7456B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506A9DD9" w14:textId="77777777" w:rsidR="00286FB0" w:rsidRPr="003A6AA6" w:rsidRDefault="00286FB0" w:rsidP="00AA63F9">
            <w:pPr>
              <w:keepNext/>
              <w:keepLines/>
              <w:rPr>
                <w:rFonts w:ascii="Arial" w:eastAsia="Times New Roman" w:hAnsi="Arial" w:cs="Arial"/>
                <w:spacing w:val="-2"/>
                <w:sz w:val="14"/>
                <w:szCs w:val="14"/>
              </w:rPr>
            </w:pPr>
            <w:r w:rsidRPr="003A6AA6">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bottom"/>
          </w:tcPr>
          <w:p w14:paraId="253664C0"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3.807.858</w:t>
            </w:r>
          </w:p>
        </w:tc>
        <w:tc>
          <w:tcPr>
            <w:tcW w:w="1819" w:type="dxa"/>
            <w:tcBorders>
              <w:top w:val="single" w:sz="2" w:space="0" w:color="1F3864" w:themeColor="accent1" w:themeShade="80"/>
              <w:left w:val="nil"/>
              <w:bottom w:val="nil"/>
              <w:right w:val="nil"/>
            </w:tcBorders>
            <w:shd w:val="clear" w:color="auto" w:fill="auto"/>
            <w:vAlign w:val="bottom"/>
          </w:tcPr>
          <w:p w14:paraId="32C3E833"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11.013.828</w:t>
            </w:r>
          </w:p>
        </w:tc>
        <w:tc>
          <w:tcPr>
            <w:tcW w:w="1819" w:type="dxa"/>
            <w:tcBorders>
              <w:top w:val="single" w:sz="2" w:space="0" w:color="1F3864" w:themeColor="accent1" w:themeShade="80"/>
              <w:left w:val="nil"/>
              <w:bottom w:val="nil"/>
              <w:right w:val="nil"/>
            </w:tcBorders>
            <w:shd w:val="clear" w:color="auto" w:fill="auto"/>
            <w:vAlign w:val="bottom"/>
          </w:tcPr>
          <w:p w14:paraId="20AFCD30"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3.212.170</w:t>
            </w:r>
          </w:p>
        </w:tc>
        <w:tc>
          <w:tcPr>
            <w:tcW w:w="1819" w:type="dxa"/>
            <w:tcBorders>
              <w:top w:val="single" w:sz="2" w:space="0" w:color="1F3864" w:themeColor="accent1" w:themeShade="80"/>
              <w:left w:val="nil"/>
              <w:bottom w:val="nil"/>
              <w:right w:val="nil"/>
            </w:tcBorders>
            <w:shd w:val="clear" w:color="auto" w:fill="auto"/>
            <w:vAlign w:val="bottom"/>
          </w:tcPr>
          <w:p w14:paraId="135F6A0E"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8.892.621</w:t>
            </w:r>
          </w:p>
        </w:tc>
      </w:tr>
      <w:tr w:rsidR="00286FB0" w:rsidRPr="0066615C" w14:paraId="4DA9852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0300DE3" w14:textId="77777777" w:rsidR="00286FB0" w:rsidRPr="0066615C" w:rsidRDefault="00286FB0" w:rsidP="00AA63F9">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Resultado dos contratos BBA</w:t>
            </w:r>
            <w:r>
              <w:rPr>
                <w:rFonts w:ascii="Arial" w:hAnsi="Arial" w:cs="Arial"/>
                <w:b w:val="0"/>
                <w:bCs w:val="0"/>
                <w:color w:val="000000"/>
                <w:sz w:val="14"/>
                <w:szCs w:val="14"/>
              </w:rPr>
              <w:t xml:space="preserve"> </w:t>
            </w:r>
            <w:r w:rsidRPr="001B5F1C">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bottom"/>
          </w:tcPr>
          <w:p w14:paraId="2E91A205"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775.352</w:t>
            </w:r>
          </w:p>
        </w:tc>
        <w:tc>
          <w:tcPr>
            <w:tcW w:w="1819" w:type="dxa"/>
            <w:tcBorders>
              <w:top w:val="nil"/>
              <w:left w:val="nil"/>
              <w:bottom w:val="nil"/>
              <w:right w:val="nil"/>
            </w:tcBorders>
            <w:shd w:val="clear" w:color="auto" w:fill="auto"/>
            <w:vAlign w:val="bottom"/>
          </w:tcPr>
          <w:p w14:paraId="24016A84"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2.069.084</w:t>
            </w:r>
          </w:p>
        </w:tc>
        <w:tc>
          <w:tcPr>
            <w:tcW w:w="1819" w:type="dxa"/>
            <w:tcBorders>
              <w:top w:val="nil"/>
              <w:left w:val="nil"/>
              <w:bottom w:val="nil"/>
              <w:right w:val="nil"/>
            </w:tcBorders>
            <w:shd w:val="clear" w:color="auto" w:fill="auto"/>
            <w:vAlign w:val="bottom"/>
          </w:tcPr>
          <w:p w14:paraId="6560157B"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582.451</w:t>
            </w:r>
          </w:p>
        </w:tc>
        <w:tc>
          <w:tcPr>
            <w:tcW w:w="1819" w:type="dxa"/>
            <w:tcBorders>
              <w:top w:val="nil"/>
              <w:left w:val="nil"/>
              <w:bottom w:val="nil"/>
              <w:right w:val="nil"/>
            </w:tcBorders>
            <w:shd w:val="clear" w:color="auto" w:fill="auto"/>
            <w:vAlign w:val="bottom"/>
          </w:tcPr>
          <w:p w14:paraId="3224ED1F"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1.645.607</w:t>
            </w:r>
          </w:p>
        </w:tc>
      </w:tr>
      <w:tr w:rsidR="00286FB0" w:rsidRPr="0066615C" w14:paraId="26F81BB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B65AFD5" w14:textId="77777777" w:rsidR="00286FB0" w:rsidRPr="0066615C" w:rsidRDefault="00286FB0" w:rsidP="00AA63F9">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Resultado dos contratos PAA</w:t>
            </w:r>
            <w:r>
              <w:rPr>
                <w:rFonts w:ascii="Arial" w:hAnsi="Arial" w:cs="Arial"/>
                <w:b w:val="0"/>
                <w:bCs w:val="0"/>
                <w:color w:val="000000"/>
                <w:sz w:val="14"/>
                <w:szCs w:val="14"/>
              </w:rPr>
              <w:t xml:space="preserve"> </w:t>
            </w:r>
            <w:r w:rsidRPr="001B5F1C">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bottom"/>
          </w:tcPr>
          <w:p w14:paraId="071784F4"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3.032.506</w:t>
            </w:r>
          </w:p>
        </w:tc>
        <w:tc>
          <w:tcPr>
            <w:tcW w:w="1819" w:type="dxa"/>
            <w:tcBorders>
              <w:top w:val="nil"/>
              <w:left w:val="nil"/>
              <w:bottom w:val="nil"/>
              <w:right w:val="nil"/>
            </w:tcBorders>
            <w:shd w:val="clear" w:color="auto" w:fill="auto"/>
            <w:vAlign w:val="bottom"/>
          </w:tcPr>
          <w:p w14:paraId="2C5440CF"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8.944.744</w:t>
            </w:r>
          </w:p>
        </w:tc>
        <w:tc>
          <w:tcPr>
            <w:tcW w:w="1819" w:type="dxa"/>
            <w:tcBorders>
              <w:top w:val="nil"/>
              <w:left w:val="nil"/>
              <w:bottom w:val="nil"/>
              <w:right w:val="nil"/>
            </w:tcBorders>
            <w:shd w:val="clear" w:color="auto" w:fill="auto"/>
            <w:vAlign w:val="bottom"/>
          </w:tcPr>
          <w:p w14:paraId="37471992"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2.629.719</w:t>
            </w:r>
          </w:p>
        </w:tc>
        <w:tc>
          <w:tcPr>
            <w:tcW w:w="1819" w:type="dxa"/>
            <w:tcBorders>
              <w:top w:val="nil"/>
              <w:left w:val="nil"/>
              <w:bottom w:val="nil"/>
              <w:right w:val="nil"/>
            </w:tcBorders>
            <w:shd w:val="clear" w:color="auto" w:fill="auto"/>
            <w:vAlign w:val="bottom"/>
          </w:tcPr>
          <w:p w14:paraId="3DACBDBF"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7.247.014</w:t>
            </w:r>
          </w:p>
        </w:tc>
      </w:tr>
      <w:tr w:rsidR="00286FB0" w:rsidRPr="0066615C" w14:paraId="41F2327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74BC7FF" w14:textId="77777777" w:rsidR="00286FB0" w:rsidRPr="0066615C" w:rsidRDefault="00286FB0" w:rsidP="00AA63F9">
            <w:pPr>
              <w:keepNext/>
              <w:keepLines/>
              <w:rPr>
                <w:rFonts w:ascii="Arial" w:hAnsi="Arial" w:cs="Arial"/>
                <w:b w:val="0"/>
                <w:bCs w:val="0"/>
                <w:color w:val="000000"/>
                <w:sz w:val="14"/>
                <w:szCs w:val="14"/>
              </w:rPr>
            </w:pPr>
            <w:r w:rsidRPr="0066615C">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bottom"/>
          </w:tcPr>
          <w:p w14:paraId="514441ED"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(2.437.405)</w:t>
            </w:r>
          </w:p>
        </w:tc>
        <w:tc>
          <w:tcPr>
            <w:tcW w:w="1819" w:type="dxa"/>
            <w:tcBorders>
              <w:top w:val="nil"/>
              <w:left w:val="nil"/>
              <w:bottom w:val="nil"/>
              <w:right w:val="nil"/>
            </w:tcBorders>
            <w:shd w:val="clear" w:color="auto" w:fill="auto"/>
            <w:vAlign w:val="bottom"/>
          </w:tcPr>
          <w:p w14:paraId="42A1F518"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(7.155.968)</w:t>
            </w:r>
          </w:p>
        </w:tc>
        <w:tc>
          <w:tcPr>
            <w:tcW w:w="1819" w:type="dxa"/>
            <w:tcBorders>
              <w:top w:val="nil"/>
              <w:left w:val="nil"/>
              <w:bottom w:val="nil"/>
              <w:right w:val="nil"/>
            </w:tcBorders>
            <w:shd w:val="clear" w:color="auto" w:fill="auto"/>
            <w:vAlign w:val="bottom"/>
          </w:tcPr>
          <w:p w14:paraId="5A4464F2"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(2.045.133)</w:t>
            </w:r>
          </w:p>
        </w:tc>
        <w:tc>
          <w:tcPr>
            <w:tcW w:w="1819" w:type="dxa"/>
            <w:tcBorders>
              <w:top w:val="nil"/>
              <w:left w:val="nil"/>
              <w:bottom w:val="nil"/>
              <w:right w:val="nil"/>
            </w:tcBorders>
            <w:shd w:val="clear" w:color="auto" w:fill="auto"/>
            <w:vAlign w:val="bottom"/>
          </w:tcPr>
          <w:p w14:paraId="0CE17FD8"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(6.210.660)</w:t>
            </w:r>
          </w:p>
        </w:tc>
      </w:tr>
      <w:tr w:rsidR="00286FB0" w:rsidRPr="003A6AA6" w14:paraId="51D278A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3871DDC" w14:textId="77777777" w:rsidR="00286FB0" w:rsidRPr="003A6AA6" w:rsidRDefault="00286FB0" w:rsidP="00AA63F9">
            <w:pPr>
              <w:keepNext/>
              <w:keepLines/>
              <w:rPr>
                <w:rFonts w:ascii="Arial" w:hAnsi="Arial" w:cs="Arial"/>
                <w:color w:val="000000"/>
                <w:sz w:val="14"/>
                <w:szCs w:val="14"/>
              </w:rPr>
            </w:pPr>
            <w:r w:rsidRPr="003A6AA6">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bottom"/>
          </w:tcPr>
          <w:p w14:paraId="7191227D"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1.370.453</w:t>
            </w:r>
          </w:p>
        </w:tc>
        <w:tc>
          <w:tcPr>
            <w:tcW w:w="1819" w:type="dxa"/>
            <w:tcBorders>
              <w:top w:val="nil"/>
              <w:left w:val="nil"/>
              <w:bottom w:val="nil"/>
              <w:right w:val="nil"/>
            </w:tcBorders>
            <w:shd w:val="clear" w:color="auto" w:fill="auto"/>
            <w:vAlign w:val="bottom"/>
          </w:tcPr>
          <w:p w14:paraId="67E4FDA2"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3.857.860</w:t>
            </w:r>
          </w:p>
        </w:tc>
        <w:tc>
          <w:tcPr>
            <w:tcW w:w="1819" w:type="dxa"/>
            <w:tcBorders>
              <w:top w:val="nil"/>
              <w:left w:val="nil"/>
              <w:bottom w:val="nil"/>
              <w:right w:val="nil"/>
            </w:tcBorders>
            <w:shd w:val="clear" w:color="auto" w:fill="auto"/>
            <w:vAlign w:val="bottom"/>
          </w:tcPr>
          <w:p w14:paraId="56E3232A"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1.167.03</w:t>
            </w:r>
            <w:r>
              <w:rPr>
                <w:rFonts w:ascii="Arial" w:hAnsi="Arial" w:cs="Arial"/>
                <w:b/>
                <w:color w:val="000000"/>
                <w:sz w:val="14"/>
                <w:szCs w:val="14"/>
              </w:rPr>
              <w:t>7</w:t>
            </w:r>
          </w:p>
        </w:tc>
        <w:tc>
          <w:tcPr>
            <w:tcW w:w="1819" w:type="dxa"/>
            <w:tcBorders>
              <w:top w:val="nil"/>
              <w:left w:val="nil"/>
              <w:bottom w:val="nil"/>
              <w:right w:val="nil"/>
            </w:tcBorders>
            <w:shd w:val="clear" w:color="auto" w:fill="auto"/>
            <w:vAlign w:val="bottom"/>
          </w:tcPr>
          <w:p w14:paraId="62C8F100"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2.681.961</w:t>
            </w:r>
          </w:p>
        </w:tc>
      </w:tr>
      <w:tr w:rsidR="00286FB0" w:rsidRPr="003A6AA6" w14:paraId="4BEB680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26C3900" w14:textId="77777777" w:rsidR="00286FB0" w:rsidRPr="003A6AA6" w:rsidRDefault="00286FB0" w:rsidP="00AA63F9">
            <w:pPr>
              <w:keepNext/>
              <w:keepLines/>
              <w:rPr>
                <w:rFonts w:ascii="Arial" w:hAnsi="Arial" w:cs="Arial"/>
                <w:color w:val="000000"/>
                <w:sz w:val="14"/>
                <w:szCs w:val="14"/>
              </w:rPr>
            </w:pPr>
            <w:r w:rsidRPr="003A6AA6">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bottom"/>
          </w:tcPr>
          <w:p w14:paraId="5CD378A9"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166.164</w:t>
            </w:r>
          </w:p>
        </w:tc>
        <w:tc>
          <w:tcPr>
            <w:tcW w:w="1819" w:type="dxa"/>
            <w:tcBorders>
              <w:top w:val="nil"/>
              <w:left w:val="nil"/>
              <w:bottom w:val="nil"/>
              <w:right w:val="nil"/>
            </w:tcBorders>
            <w:shd w:val="clear" w:color="auto" w:fill="auto"/>
            <w:vAlign w:val="bottom"/>
          </w:tcPr>
          <w:p w14:paraId="37C8C60F"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436.265</w:t>
            </w:r>
          </w:p>
        </w:tc>
        <w:tc>
          <w:tcPr>
            <w:tcW w:w="1819" w:type="dxa"/>
            <w:tcBorders>
              <w:top w:val="nil"/>
              <w:left w:val="nil"/>
              <w:bottom w:val="nil"/>
              <w:right w:val="nil"/>
            </w:tcBorders>
            <w:shd w:val="clear" w:color="auto" w:fill="auto"/>
            <w:vAlign w:val="bottom"/>
          </w:tcPr>
          <w:p w14:paraId="2C62FF0C"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138.026</w:t>
            </w:r>
          </w:p>
        </w:tc>
        <w:tc>
          <w:tcPr>
            <w:tcW w:w="1819" w:type="dxa"/>
            <w:tcBorders>
              <w:top w:val="nil"/>
              <w:left w:val="nil"/>
              <w:bottom w:val="nil"/>
              <w:right w:val="nil"/>
            </w:tcBorders>
            <w:shd w:val="clear" w:color="auto" w:fill="auto"/>
            <w:vAlign w:val="bottom"/>
          </w:tcPr>
          <w:p w14:paraId="6CDF41C7"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322.423</w:t>
            </w:r>
          </w:p>
        </w:tc>
      </w:tr>
      <w:tr w:rsidR="00286FB0" w:rsidRPr="0066615C" w14:paraId="35AE4F1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101B9D1" w14:textId="77777777" w:rsidR="00286FB0" w:rsidRPr="0066615C" w:rsidRDefault="00286FB0" w:rsidP="00AA63F9">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bottom"/>
          </w:tcPr>
          <w:p w14:paraId="5A425D64"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251.860</w:t>
            </w:r>
          </w:p>
        </w:tc>
        <w:tc>
          <w:tcPr>
            <w:tcW w:w="1819" w:type="dxa"/>
            <w:tcBorders>
              <w:top w:val="nil"/>
              <w:left w:val="nil"/>
              <w:bottom w:val="nil"/>
              <w:right w:val="nil"/>
            </w:tcBorders>
            <w:shd w:val="clear" w:color="auto" w:fill="auto"/>
            <w:vAlign w:val="bottom"/>
          </w:tcPr>
          <w:p w14:paraId="3F05B6B2"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727.831</w:t>
            </w:r>
          </w:p>
        </w:tc>
        <w:tc>
          <w:tcPr>
            <w:tcW w:w="1819" w:type="dxa"/>
            <w:tcBorders>
              <w:top w:val="nil"/>
              <w:left w:val="nil"/>
              <w:bottom w:val="nil"/>
              <w:right w:val="nil"/>
            </w:tcBorders>
            <w:shd w:val="clear" w:color="auto" w:fill="auto"/>
            <w:vAlign w:val="bottom"/>
          </w:tcPr>
          <w:p w14:paraId="593E9DAF"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209.780</w:t>
            </w:r>
          </w:p>
        </w:tc>
        <w:tc>
          <w:tcPr>
            <w:tcW w:w="1819" w:type="dxa"/>
            <w:tcBorders>
              <w:top w:val="nil"/>
              <w:left w:val="nil"/>
              <w:bottom w:val="nil"/>
              <w:right w:val="nil"/>
            </w:tcBorders>
            <w:shd w:val="clear" w:color="auto" w:fill="auto"/>
            <w:vAlign w:val="bottom"/>
          </w:tcPr>
          <w:p w14:paraId="5234264E"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577.778</w:t>
            </w:r>
          </w:p>
        </w:tc>
      </w:tr>
      <w:tr w:rsidR="00286FB0" w:rsidRPr="0066615C" w14:paraId="101061F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B1DB7AA" w14:textId="77777777" w:rsidR="00286FB0" w:rsidRPr="0066615C" w:rsidRDefault="00286FB0" w:rsidP="00AA63F9">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bottom"/>
          </w:tcPr>
          <w:p w14:paraId="3E1BF470"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(85.696)</w:t>
            </w:r>
          </w:p>
        </w:tc>
        <w:tc>
          <w:tcPr>
            <w:tcW w:w="1819" w:type="dxa"/>
            <w:tcBorders>
              <w:top w:val="nil"/>
              <w:left w:val="nil"/>
              <w:bottom w:val="nil"/>
              <w:right w:val="nil"/>
            </w:tcBorders>
            <w:shd w:val="clear" w:color="auto" w:fill="auto"/>
            <w:vAlign w:val="bottom"/>
          </w:tcPr>
          <w:p w14:paraId="517D33F2"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(291.56</w:t>
            </w:r>
            <w:r>
              <w:rPr>
                <w:rFonts w:ascii="Arial" w:hAnsi="Arial" w:cs="Arial"/>
                <w:color w:val="000000"/>
                <w:sz w:val="14"/>
                <w:szCs w:val="14"/>
              </w:rPr>
              <w:t>6</w:t>
            </w:r>
            <w:r w:rsidRPr="00E8521C">
              <w:rPr>
                <w:rFonts w:ascii="Arial" w:hAnsi="Arial" w:cs="Arial"/>
                <w:color w:val="000000"/>
                <w:sz w:val="14"/>
                <w:szCs w:val="14"/>
              </w:rPr>
              <w:t>)</w:t>
            </w:r>
          </w:p>
        </w:tc>
        <w:tc>
          <w:tcPr>
            <w:tcW w:w="1819" w:type="dxa"/>
            <w:tcBorders>
              <w:top w:val="nil"/>
              <w:left w:val="nil"/>
              <w:bottom w:val="nil"/>
              <w:right w:val="nil"/>
            </w:tcBorders>
            <w:shd w:val="clear" w:color="auto" w:fill="auto"/>
            <w:vAlign w:val="bottom"/>
          </w:tcPr>
          <w:p w14:paraId="4B3E9ACA"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(71.754)</w:t>
            </w:r>
          </w:p>
        </w:tc>
        <w:tc>
          <w:tcPr>
            <w:tcW w:w="1819" w:type="dxa"/>
            <w:tcBorders>
              <w:top w:val="nil"/>
              <w:left w:val="nil"/>
              <w:bottom w:val="nil"/>
              <w:right w:val="nil"/>
            </w:tcBorders>
            <w:shd w:val="clear" w:color="auto" w:fill="auto"/>
            <w:vAlign w:val="bottom"/>
          </w:tcPr>
          <w:p w14:paraId="3BC502FC"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(255.355)</w:t>
            </w:r>
          </w:p>
        </w:tc>
      </w:tr>
      <w:tr w:rsidR="00286FB0" w:rsidRPr="0066615C" w14:paraId="1948D6B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8A9066" w14:textId="77777777" w:rsidR="00286FB0" w:rsidRPr="0066615C" w:rsidRDefault="00286FB0" w:rsidP="00AA63F9">
            <w:pPr>
              <w:keepNext/>
              <w:keepLines/>
              <w:rPr>
                <w:rFonts w:ascii="Arial" w:hAnsi="Arial" w:cs="Arial"/>
                <w:b w:val="0"/>
                <w:bCs w:val="0"/>
                <w:color w:val="000000"/>
                <w:sz w:val="14"/>
                <w:szCs w:val="14"/>
              </w:rPr>
            </w:pPr>
            <w:r w:rsidRPr="0066615C">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bottom"/>
          </w:tcPr>
          <w:p w14:paraId="61D29330"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(184.924)</w:t>
            </w:r>
          </w:p>
        </w:tc>
        <w:tc>
          <w:tcPr>
            <w:tcW w:w="1819" w:type="dxa"/>
            <w:tcBorders>
              <w:top w:val="nil"/>
              <w:left w:val="nil"/>
              <w:bottom w:val="nil"/>
              <w:right w:val="nil"/>
            </w:tcBorders>
            <w:shd w:val="clear" w:color="auto" w:fill="auto"/>
            <w:vAlign w:val="bottom"/>
          </w:tcPr>
          <w:p w14:paraId="6665751F"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(616.101)</w:t>
            </w:r>
          </w:p>
        </w:tc>
        <w:tc>
          <w:tcPr>
            <w:tcW w:w="1819" w:type="dxa"/>
            <w:tcBorders>
              <w:top w:val="nil"/>
              <w:left w:val="nil"/>
              <w:bottom w:val="nil"/>
              <w:right w:val="nil"/>
            </w:tcBorders>
            <w:shd w:val="clear" w:color="auto" w:fill="auto"/>
            <w:vAlign w:val="bottom"/>
          </w:tcPr>
          <w:p w14:paraId="5D4B1A8D"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(189.321)</w:t>
            </w:r>
          </w:p>
        </w:tc>
        <w:tc>
          <w:tcPr>
            <w:tcW w:w="1819" w:type="dxa"/>
            <w:tcBorders>
              <w:top w:val="nil"/>
              <w:left w:val="nil"/>
              <w:bottom w:val="nil"/>
              <w:right w:val="nil"/>
            </w:tcBorders>
            <w:shd w:val="clear" w:color="auto" w:fill="auto"/>
            <w:vAlign w:val="bottom"/>
          </w:tcPr>
          <w:p w14:paraId="25466978"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(510.967)</w:t>
            </w:r>
          </w:p>
        </w:tc>
      </w:tr>
      <w:tr w:rsidR="00286FB0" w:rsidRPr="0066615C" w14:paraId="296EA36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A6123B0" w14:textId="77777777" w:rsidR="00286FB0" w:rsidRPr="0066615C" w:rsidRDefault="00286FB0" w:rsidP="00AA63F9">
            <w:pPr>
              <w:keepNext/>
              <w:keepLines/>
              <w:rPr>
                <w:rFonts w:ascii="Arial" w:hAnsi="Arial" w:cs="Arial"/>
                <w:b w:val="0"/>
                <w:bCs w:val="0"/>
                <w:color w:val="000000"/>
                <w:sz w:val="14"/>
                <w:szCs w:val="14"/>
              </w:rPr>
            </w:pPr>
            <w:r w:rsidRPr="0066615C">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bottom"/>
          </w:tcPr>
          <w:p w14:paraId="1BA2D32F"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(3.938)</w:t>
            </w:r>
          </w:p>
        </w:tc>
        <w:tc>
          <w:tcPr>
            <w:tcW w:w="1819" w:type="dxa"/>
            <w:tcBorders>
              <w:top w:val="nil"/>
              <w:left w:val="nil"/>
              <w:bottom w:val="nil"/>
              <w:right w:val="nil"/>
            </w:tcBorders>
            <w:shd w:val="clear" w:color="auto" w:fill="auto"/>
            <w:vAlign w:val="bottom"/>
          </w:tcPr>
          <w:p w14:paraId="508C670C"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(7.273)</w:t>
            </w:r>
          </w:p>
        </w:tc>
        <w:tc>
          <w:tcPr>
            <w:tcW w:w="1819" w:type="dxa"/>
            <w:tcBorders>
              <w:top w:val="nil"/>
              <w:left w:val="nil"/>
              <w:bottom w:val="nil"/>
              <w:right w:val="nil"/>
            </w:tcBorders>
            <w:shd w:val="clear" w:color="auto" w:fill="auto"/>
            <w:vAlign w:val="bottom"/>
          </w:tcPr>
          <w:p w14:paraId="355A214F"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w:t>
            </w:r>
          </w:p>
        </w:tc>
        <w:tc>
          <w:tcPr>
            <w:tcW w:w="1819" w:type="dxa"/>
            <w:tcBorders>
              <w:top w:val="nil"/>
              <w:left w:val="nil"/>
              <w:bottom w:val="nil"/>
              <w:right w:val="nil"/>
            </w:tcBorders>
            <w:shd w:val="clear" w:color="auto" w:fill="auto"/>
            <w:vAlign w:val="bottom"/>
          </w:tcPr>
          <w:p w14:paraId="5DBCA765"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257</w:t>
            </w:r>
          </w:p>
        </w:tc>
      </w:tr>
      <w:tr w:rsidR="00286FB0" w:rsidRPr="003A6AA6" w14:paraId="17F29C0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47FC532" w14:textId="77777777" w:rsidR="00286FB0" w:rsidRPr="003A6AA6" w:rsidRDefault="00286FB0" w:rsidP="00AA63F9">
            <w:pPr>
              <w:keepNext/>
              <w:keepLines/>
              <w:rPr>
                <w:rFonts w:ascii="Arial" w:hAnsi="Arial" w:cs="Arial"/>
                <w:color w:val="000000"/>
                <w:sz w:val="14"/>
                <w:szCs w:val="14"/>
              </w:rPr>
            </w:pPr>
            <w:r w:rsidRPr="003A6AA6">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bottom"/>
          </w:tcPr>
          <w:p w14:paraId="04BCBEAC"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1.347.755</w:t>
            </w:r>
          </w:p>
        </w:tc>
        <w:tc>
          <w:tcPr>
            <w:tcW w:w="1819" w:type="dxa"/>
            <w:tcBorders>
              <w:top w:val="nil"/>
              <w:left w:val="nil"/>
              <w:bottom w:val="nil"/>
              <w:right w:val="nil"/>
            </w:tcBorders>
            <w:shd w:val="clear" w:color="auto" w:fill="auto"/>
            <w:vAlign w:val="bottom"/>
          </w:tcPr>
          <w:p w14:paraId="57EB861A"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3.670.752</w:t>
            </w:r>
          </w:p>
        </w:tc>
        <w:tc>
          <w:tcPr>
            <w:tcW w:w="1819" w:type="dxa"/>
            <w:tcBorders>
              <w:top w:val="nil"/>
              <w:left w:val="nil"/>
              <w:bottom w:val="nil"/>
              <w:right w:val="nil"/>
            </w:tcBorders>
            <w:shd w:val="clear" w:color="auto" w:fill="auto"/>
            <w:vAlign w:val="bottom"/>
          </w:tcPr>
          <w:p w14:paraId="01848770"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1.115.735</w:t>
            </w:r>
          </w:p>
        </w:tc>
        <w:tc>
          <w:tcPr>
            <w:tcW w:w="1819" w:type="dxa"/>
            <w:tcBorders>
              <w:top w:val="nil"/>
              <w:left w:val="nil"/>
              <w:bottom w:val="nil"/>
              <w:right w:val="nil"/>
            </w:tcBorders>
            <w:shd w:val="clear" w:color="auto" w:fill="auto"/>
            <w:vAlign w:val="bottom"/>
          </w:tcPr>
          <w:p w14:paraId="544C8E0E"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2.493.674</w:t>
            </w:r>
          </w:p>
        </w:tc>
      </w:tr>
      <w:tr w:rsidR="00286FB0" w:rsidRPr="0066615C" w14:paraId="6FB03B5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158C841" w14:textId="77777777" w:rsidR="00286FB0" w:rsidRPr="0066615C" w:rsidRDefault="00286FB0" w:rsidP="00AA63F9">
            <w:pPr>
              <w:keepNext/>
              <w:keepLines/>
              <w:ind w:left="113"/>
              <w:rPr>
                <w:rFonts w:ascii="Arial" w:hAnsi="Arial" w:cs="Arial"/>
                <w:b w:val="0"/>
                <w:bCs w:val="0"/>
                <w:color w:val="000000"/>
                <w:sz w:val="14"/>
                <w:szCs w:val="14"/>
              </w:rPr>
            </w:pPr>
            <w:r>
              <w:rPr>
                <w:rFonts w:ascii="Arial" w:hAnsi="Arial" w:cs="Arial"/>
                <w:b w:val="0"/>
                <w:bCs w:val="0"/>
                <w:color w:val="000000"/>
                <w:sz w:val="14"/>
                <w:szCs w:val="14"/>
              </w:rPr>
              <w:t>Impostos</w:t>
            </w:r>
          </w:p>
        </w:tc>
        <w:tc>
          <w:tcPr>
            <w:tcW w:w="1818" w:type="dxa"/>
            <w:tcBorders>
              <w:top w:val="nil"/>
              <w:left w:val="nil"/>
              <w:bottom w:val="nil"/>
              <w:right w:val="nil"/>
            </w:tcBorders>
            <w:shd w:val="clear" w:color="auto" w:fill="auto"/>
            <w:vAlign w:val="bottom"/>
          </w:tcPr>
          <w:p w14:paraId="56074E49"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(334.172)</w:t>
            </w:r>
          </w:p>
        </w:tc>
        <w:tc>
          <w:tcPr>
            <w:tcW w:w="1819" w:type="dxa"/>
            <w:tcBorders>
              <w:top w:val="nil"/>
              <w:left w:val="nil"/>
              <w:bottom w:val="nil"/>
              <w:right w:val="nil"/>
            </w:tcBorders>
            <w:shd w:val="clear" w:color="auto" w:fill="auto"/>
            <w:vAlign w:val="bottom"/>
          </w:tcPr>
          <w:p w14:paraId="71533D34" w14:textId="77777777" w:rsidR="00286FB0" w:rsidRPr="001849A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(868.214)</w:t>
            </w:r>
          </w:p>
        </w:tc>
        <w:tc>
          <w:tcPr>
            <w:tcW w:w="1819" w:type="dxa"/>
            <w:tcBorders>
              <w:top w:val="nil"/>
              <w:left w:val="nil"/>
              <w:bottom w:val="nil"/>
              <w:right w:val="nil"/>
            </w:tcBorders>
            <w:shd w:val="clear" w:color="auto" w:fill="auto"/>
            <w:vAlign w:val="bottom"/>
          </w:tcPr>
          <w:p w14:paraId="215FE94E"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(296.371)</w:t>
            </w:r>
          </w:p>
        </w:tc>
        <w:tc>
          <w:tcPr>
            <w:tcW w:w="1819" w:type="dxa"/>
            <w:tcBorders>
              <w:top w:val="nil"/>
              <w:left w:val="nil"/>
              <w:bottom w:val="nil"/>
              <w:right w:val="nil"/>
            </w:tcBorders>
            <w:shd w:val="clear" w:color="auto" w:fill="auto"/>
            <w:vAlign w:val="bottom"/>
          </w:tcPr>
          <w:p w14:paraId="77862116"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(687.134)</w:t>
            </w:r>
          </w:p>
        </w:tc>
      </w:tr>
      <w:tr w:rsidR="00286FB0" w:rsidRPr="0066615C" w14:paraId="53EB4EB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6E10CE9" w14:textId="77777777" w:rsidR="00286FB0" w:rsidRPr="0066615C" w:rsidRDefault="00286FB0" w:rsidP="00AA63F9">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bottom"/>
          </w:tcPr>
          <w:p w14:paraId="12B9292E"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(7.671)</w:t>
            </w:r>
          </w:p>
        </w:tc>
        <w:tc>
          <w:tcPr>
            <w:tcW w:w="1819" w:type="dxa"/>
            <w:tcBorders>
              <w:top w:val="nil"/>
              <w:left w:val="nil"/>
              <w:bottom w:val="nil"/>
              <w:right w:val="nil"/>
            </w:tcBorders>
            <w:shd w:val="clear" w:color="auto" w:fill="auto"/>
            <w:vAlign w:val="bottom"/>
          </w:tcPr>
          <w:p w14:paraId="646D77B7"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(23.876)</w:t>
            </w:r>
          </w:p>
        </w:tc>
        <w:tc>
          <w:tcPr>
            <w:tcW w:w="1819" w:type="dxa"/>
            <w:tcBorders>
              <w:top w:val="nil"/>
              <w:left w:val="nil"/>
              <w:bottom w:val="nil"/>
              <w:right w:val="nil"/>
            </w:tcBorders>
            <w:shd w:val="clear" w:color="auto" w:fill="auto"/>
            <w:vAlign w:val="bottom"/>
          </w:tcPr>
          <w:p w14:paraId="5696958D"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(6.616)</w:t>
            </w:r>
          </w:p>
        </w:tc>
        <w:tc>
          <w:tcPr>
            <w:tcW w:w="1819" w:type="dxa"/>
            <w:tcBorders>
              <w:top w:val="nil"/>
              <w:left w:val="nil"/>
              <w:bottom w:val="nil"/>
              <w:right w:val="nil"/>
            </w:tcBorders>
            <w:shd w:val="clear" w:color="auto" w:fill="auto"/>
            <w:vAlign w:val="bottom"/>
          </w:tcPr>
          <w:p w14:paraId="69F4158A"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(19.369)</w:t>
            </w:r>
          </w:p>
        </w:tc>
      </w:tr>
      <w:tr w:rsidR="00286FB0" w:rsidRPr="00A918CF" w14:paraId="754BA66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53868F4" w14:textId="77777777" w:rsidR="00286FB0" w:rsidRPr="003A6AA6" w:rsidRDefault="00286FB0" w:rsidP="00AA63F9">
            <w:pPr>
              <w:keepNext/>
              <w:keepLines/>
              <w:rPr>
                <w:rFonts w:ascii="Arial" w:hAnsi="Arial" w:cs="Arial"/>
                <w:color w:val="000000"/>
                <w:sz w:val="14"/>
                <w:szCs w:val="14"/>
              </w:rPr>
            </w:pPr>
            <w:r w:rsidRPr="003A6AA6">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bottom"/>
          </w:tcPr>
          <w:p w14:paraId="601F0645"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1.005.912</w:t>
            </w:r>
          </w:p>
        </w:tc>
        <w:tc>
          <w:tcPr>
            <w:tcW w:w="1819" w:type="dxa"/>
            <w:tcBorders>
              <w:top w:val="nil"/>
              <w:left w:val="nil"/>
              <w:bottom w:val="nil"/>
              <w:right w:val="nil"/>
            </w:tcBorders>
            <w:shd w:val="clear" w:color="auto" w:fill="auto"/>
            <w:vAlign w:val="bottom"/>
          </w:tcPr>
          <w:p w14:paraId="214076A9"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2.778.661</w:t>
            </w:r>
          </w:p>
        </w:tc>
        <w:tc>
          <w:tcPr>
            <w:tcW w:w="1819" w:type="dxa"/>
            <w:tcBorders>
              <w:top w:val="nil"/>
              <w:left w:val="nil"/>
              <w:bottom w:val="nil"/>
              <w:right w:val="nil"/>
            </w:tcBorders>
            <w:shd w:val="clear" w:color="auto" w:fill="auto"/>
            <w:vAlign w:val="bottom"/>
          </w:tcPr>
          <w:p w14:paraId="4114F2F5"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812.749</w:t>
            </w:r>
          </w:p>
        </w:tc>
        <w:tc>
          <w:tcPr>
            <w:tcW w:w="1819" w:type="dxa"/>
            <w:tcBorders>
              <w:top w:val="nil"/>
              <w:left w:val="nil"/>
              <w:bottom w:val="nil"/>
              <w:right w:val="nil"/>
            </w:tcBorders>
            <w:shd w:val="clear" w:color="auto" w:fill="auto"/>
            <w:vAlign w:val="bottom"/>
          </w:tcPr>
          <w:p w14:paraId="5BB9785E"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1.787.171</w:t>
            </w:r>
          </w:p>
        </w:tc>
      </w:tr>
      <w:tr w:rsidR="00286FB0" w:rsidRPr="0066615C" w14:paraId="659D58E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23BD213" w14:textId="77777777" w:rsidR="00286FB0" w:rsidRPr="0066615C" w:rsidRDefault="00286FB0" w:rsidP="00AA63F9">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bottom"/>
          </w:tcPr>
          <w:p w14:paraId="7BF70B20"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2.097</w:t>
            </w:r>
          </w:p>
        </w:tc>
        <w:tc>
          <w:tcPr>
            <w:tcW w:w="1819" w:type="dxa"/>
            <w:tcBorders>
              <w:top w:val="nil"/>
              <w:left w:val="nil"/>
              <w:bottom w:val="nil"/>
              <w:right w:val="nil"/>
            </w:tcBorders>
            <w:shd w:val="clear" w:color="auto" w:fill="auto"/>
            <w:vAlign w:val="bottom"/>
          </w:tcPr>
          <w:p w14:paraId="4F72BDF0" w14:textId="77777777" w:rsidR="00286FB0" w:rsidRPr="001849A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72.112</w:t>
            </w:r>
          </w:p>
        </w:tc>
        <w:tc>
          <w:tcPr>
            <w:tcW w:w="1819" w:type="dxa"/>
            <w:tcBorders>
              <w:top w:val="nil"/>
              <w:left w:val="nil"/>
              <w:bottom w:val="nil"/>
              <w:right w:val="nil"/>
            </w:tcBorders>
            <w:shd w:val="clear" w:color="auto" w:fill="auto"/>
            <w:vAlign w:val="bottom"/>
          </w:tcPr>
          <w:p w14:paraId="7FED8F01"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42.357</w:t>
            </w:r>
          </w:p>
        </w:tc>
        <w:tc>
          <w:tcPr>
            <w:tcW w:w="1819" w:type="dxa"/>
            <w:tcBorders>
              <w:top w:val="nil"/>
              <w:left w:val="nil"/>
              <w:bottom w:val="nil"/>
              <w:right w:val="nil"/>
            </w:tcBorders>
            <w:shd w:val="clear" w:color="auto" w:fill="auto"/>
            <w:vAlign w:val="bottom"/>
          </w:tcPr>
          <w:p w14:paraId="57940C01" w14:textId="77777777" w:rsidR="00286FB0" w:rsidRPr="00E8521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8521C">
              <w:rPr>
                <w:rFonts w:ascii="Arial" w:hAnsi="Arial" w:cs="Arial"/>
                <w:color w:val="000000"/>
                <w:sz w:val="14"/>
                <w:szCs w:val="14"/>
              </w:rPr>
              <w:t>(639)</w:t>
            </w:r>
          </w:p>
        </w:tc>
      </w:tr>
      <w:tr w:rsidR="00286FB0" w:rsidRPr="003A6AA6" w14:paraId="228E428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60688E40" w14:textId="77777777" w:rsidR="00286FB0" w:rsidRPr="003A6AA6" w:rsidRDefault="00286FB0" w:rsidP="00AA63F9">
            <w:pPr>
              <w:keepNext/>
              <w:keepLines/>
              <w:rPr>
                <w:rFonts w:ascii="Arial" w:hAnsi="Arial" w:cs="Arial"/>
                <w:color w:val="000000"/>
                <w:sz w:val="14"/>
                <w:szCs w:val="14"/>
              </w:rPr>
            </w:pPr>
            <w:r w:rsidRPr="003A6AA6">
              <w:rPr>
                <w:rFonts w:ascii="Arial" w:hAnsi="Arial" w:cs="Arial"/>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bottom"/>
          </w:tcPr>
          <w:p w14:paraId="26262284"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1.008.009</w:t>
            </w:r>
          </w:p>
        </w:tc>
        <w:tc>
          <w:tcPr>
            <w:tcW w:w="1819" w:type="dxa"/>
            <w:tcBorders>
              <w:top w:val="nil"/>
              <w:left w:val="nil"/>
              <w:bottom w:val="single" w:sz="2" w:space="0" w:color="1F3864" w:themeColor="accent1" w:themeShade="80"/>
              <w:right w:val="nil"/>
            </w:tcBorders>
            <w:shd w:val="clear" w:color="auto" w:fill="auto"/>
            <w:vAlign w:val="bottom"/>
          </w:tcPr>
          <w:p w14:paraId="2006DFB2"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2.850.773</w:t>
            </w:r>
          </w:p>
        </w:tc>
        <w:tc>
          <w:tcPr>
            <w:tcW w:w="1819" w:type="dxa"/>
            <w:tcBorders>
              <w:top w:val="nil"/>
              <w:left w:val="nil"/>
              <w:bottom w:val="single" w:sz="2" w:space="0" w:color="1F3864" w:themeColor="accent1" w:themeShade="80"/>
              <w:right w:val="nil"/>
            </w:tcBorders>
            <w:shd w:val="clear" w:color="auto" w:fill="auto"/>
            <w:vAlign w:val="bottom"/>
          </w:tcPr>
          <w:p w14:paraId="42C07CEA"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855.106</w:t>
            </w:r>
          </w:p>
        </w:tc>
        <w:tc>
          <w:tcPr>
            <w:tcW w:w="1819" w:type="dxa"/>
            <w:tcBorders>
              <w:top w:val="nil"/>
              <w:left w:val="nil"/>
              <w:bottom w:val="single" w:sz="2" w:space="0" w:color="1F3864" w:themeColor="accent1" w:themeShade="80"/>
              <w:right w:val="nil"/>
            </w:tcBorders>
            <w:shd w:val="clear" w:color="auto" w:fill="auto"/>
            <w:vAlign w:val="bottom"/>
          </w:tcPr>
          <w:p w14:paraId="6D850142" w14:textId="77777777" w:rsidR="00286FB0" w:rsidRPr="00E852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E8521C">
              <w:rPr>
                <w:rFonts w:ascii="Arial" w:hAnsi="Arial" w:cs="Arial"/>
                <w:b/>
                <w:color w:val="000000"/>
                <w:sz w:val="14"/>
                <w:szCs w:val="14"/>
              </w:rPr>
              <w:t>1.786.532</w:t>
            </w:r>
          </w:p>
        </w:tc>
      </w:tr>
    </w:tbl>
    <w:p w14:paraId="469B1121" w14:textId="77777777" w:rsidR="00286FB0" w:rsidRPr="00A918CF" w:rsidRDefault="00286FB0" w:rsidP="00286FB0">
      <w:pPr>
        <w:pStyle w:val="PargrafodaLista"/>
        <w:numPr>
          <w:ilvl w:val="0"/>
          <w:numId w:val="41"/>
        </w:numPr>
        <w:spacing w:after="0" w:line="240" w:lineRule="auto"/>
        <w:rPr>
          <w:rFonts w:ascii="Arial" w:eastAsia="Times New Roman" w:hAnsi="Arial" w:cs="Times New Roman"/>
          <w:bCs/>
          <w:spacing w:val="-2"/>
          <w:sz w:val="14"/>
          <w:szCs w:val="16"/>
          <w:lang w:eastAsia="pt-BR"/>
        </w:rPr>
      </w:pPr>
      <w:r w:rsidRPr="00A918CF">
        <w:rPr>
          <w:rFonts w:ascii="Arial" w:eastAsia="Times New Roman" w:hAnsi="Arial" w:cs="Times New Roman"/>
          <w:bCs/>
          <w:spacing w:val="-2"/>
          <w:sz w:val="14"/>
          <w:szCs w:val="16"/>
          <w:lang w:eastAsia="pt-BR"/>
        </w:rPr>
        <w:t xml:space="preserve">BBA - </w:t>
      </w:r>
      <w:r w:rsidRPr="00A918CF">
        <w:rPr>
          <w:rFonts w:ascii="Arial" w:eastAsia="Times New Roman" w:hAnsi="Arial" w:cs="Times New Roman"/>
          <w:bCs/>
          <w:i/>
          <w:iCs/>
          <w:spacing w:val="-2"/>
          <w:sz w:val="14"/>
          <w:szCs w:val="16"/>
          <w:lang w:eastAsia="pt-BR"/>
        </w:rPr>
        <w:t>Building Block Approach</w:t>
      </w:r>
      <w:r w:rsidRPr="00A918CF">
        <w:rPr>
          <w:rFonts w:ascii="Arial" w:eastAsia="Times New Roman" w:hAnsi="Arial" w:cs="Times New Roman"/>
          <w:bCs/>
          <w:spacing w:val="-2"/>
          <w:sz w:val="14"/>
          <w:szCs w:val="16"/>
          <w:lang w:eastAsia="pt-BR"/>
        </w:rPr>
        <w:t xml:space="preserve"> (Modelo Geral de Mensuração) e </w:t>
      </w:r>
      <w:r w:rsidRPr="00A918CF">
        <w:rPr>
          <w:rFonts w:ascii="Arial" w:eastAsia="Times New Roman" w:hAnsi="Arial" w:cs="Arial"/>
          <w:kern w:val="20"/>
          <w:sz w:val="14"/>
          <w:szCs w:val="16"/>
          <w:lang w:eastAsia="pt-BR"/>
        </w:rPr>
        <w:t xml:space="preserve">PAA - </w:t>
      </w:r>
      <w:r w:rsidRPr="00A918CF">
        <w:rPr>
          <w:rFonts w:ascii="Arial" w:eastAsia="Times New Roman" w:hAnsi="Arial" w:cs="Arial"/>
          <w:i/>
          <w:iCs/>
          <w:kern w:val="20"/>
          <w:sz w:val="14"/>
          <w:szCs w:val="16"/>
          <w:lang w:eastAsia="pt-BR"/>
        </w:rPr>
        <w:t xml:space="preserve">Premium </w:t>
      </w:r>
      <w:proofErr w:type="spellStart"/>
      <w:r w:rsidRPr="00A918CF">
        <w:rPr>
          <w:rFonts w:ascii="Arial" w:eastAsia="Times New Roman" w:hAnsi="Arial" w:cs="Arial"/>
          <w:i/>
          <w:iCs/>
          <w:kern w:val="20"/>
          <w:sz w:val="14"/>
          <w:szCs w:val="16"/>
          <w:lang w:eastAsia="pt-BR"/>
        </w:rPr>
        <w:t>Allocation</w:t>
      </w:r>
      <w:proofErr w:type="spellEnd"/>
      <w:r w:rsidRPr="00A918CF">
        <w:rPr>
          <w:rFonts w:ascii="Arial" w:eastAsia="Times New Roman" w:hAnsi="Arial" w:cs="Arial"/>
          <w:i/>
          <w:iCs/>
          <w:kern w:val="20"/>
          <w:sz w:val="14"/>
          <w:szCs w:val="16"/>
          <w:lang w:eastAsia="pt-BR"/>
        </w:rPr>
        <w:t xml:space="preserve"> Approach</w:t>
      </w:r>
      <w:r w:rsidRPr="00A918CF">
        <w:rPr>
          <w:rFonts w:ascii="Arial" w:eastAsia="Times New Roman" w:hAnsi="Arial" w:cs="Arial"/>
          <w:kern w:val="20"/>
          <w:sz w:val="14"/>
          <w:szCs w:val="16"/>
          <w:lang w:eastAsia="pt-BR"/>
        </w:rPr>
        <w:t xml:space="preserve"> (Abordagem de Alocação de Prêmio).</w:t>
      </w:r>
    </w:p>
    <w:p w14:paraId="45ED01E5"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306E7F0A"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286FB0" w:rsidRPr="00537AE7" w14:paraId="0F92BE7F"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0C7C1A" w14:textId="77777777" w:rsidR="00286FB0" w:rsidRPr="00537AE7" w:rsidRDefault="00286FB0" w:rsidP="00AA63F9">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C01A046"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6E8B6D"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E7A0F3"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/2022</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1667A3"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p>
        </w:tc>
      </w:tr>
      <w:tr w:rsidR="00286FB0" w:rsidRPr="00026122" w14:paraId="1139120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BA2BF5E"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7D943995"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1.005.912 </w:t>
            </w:r>
          </w:p>
        </w:tc>
        <w:tc>
          <w:tcPr>
            <w:tcW w:w="1709" w:type="dxa"/>
            <w:tcBorders>
              <w:top w:val="single" w:sz="2" w:space="0" w:color="1F3864" w:themeColor="accent1" w:themeShade="80"/>
              <w:left w:val="nil"/>
              <w:bottom w:val="nil"/>
              <w:right w:val="nil"/>
            </w:tcBorders>
            <w:shd w:val="clear" w:color="auto" w:fill="auto"/>
            <w:vAlign w:val="center"/>
          </w:tcPr>
          <w:p w14:paraId="3A72116D"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2.778.661 </w:t>
            </w:r>
          </w:p>
        </w:tc>
        <w:tc>
          <w:tcPr>
            <w:tcW w:w="1709" w:type="dxa"/>
            <w:tcBorders>
              <w:top w:val="single" w:sz="2" w:space="0" w:color="1F3864" w:themeColor="accent1" w:themeShade="80"/>
              <w:left w:val="nil"/>
              <w:bottom w:val="nil"/>
              <w:right w:val="nil"/>
            </w:tcBorders>
            <w:shd w:val="clear" w:color="auto" w:fill="auto"/>
            <w:vAlign w:val="center"/>
          </w:tcPr>
          <w:p w14:paraId="451345A9"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812.749 </w:t>
            </w:r>
          </w:p>
        </w:tc>
        <w:tc>
          <w:tcPr>
            <w:tcW w:w="1709" w:type="dxa"/>
            <w:tcBorders>
              <w:top w:val="single" w:sz="2" w:space="0" w:color="1F3864" w:themeColor="accent1" w:themeShade="80"/>
              <w:left w:val="nil"/>
              <w:bottom w:val="nil"/>
              <w:right w:val="nil"/>
            </w:tcBorders>
            <w:shd w:val="clear" w:color="auto" w:fill="auto"/>
            <w:vAlign w:val="center"/>
          </w:tcPr>
          <w:p w14:paraId="0F642DAD"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1.787.171 </w:t>
            </w:r>
          </w:p>
        </w:tc>
      </w:tr>
      <w:tr w:rsidR="00286FB0" w:rsidRPr="00026122" w14:paraId="79D5845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5764C25" w14:textId="77777777" w:rsidR="00286FB0" w:rsidRPr="00026122" w:rsidRDefault="00286FB0" w:rsidP="00AA63F9">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365415F6"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1.042.388 </w:t>
            </w:r>
          </w:p>
        </w:tc>
        <w:tc>
          <w:tcPr>
            <w:tcW w:w="1709" w:type="dxa"/>
            <w:tcBorders>
              <w:top w:val="nil"/>
              <w:left w:val="nil"/>
              <w:bottom w:val="nil"/>
              <w:right w:val="nil"/>
            </w:tcBorders>
            <w:shd w:val="clear" w:color="auto" w:fill="auto"/>
            <w:vAlign w:val="center"/>
          </w:tcPr>
          <w:p w14:paraId="52DB5522"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 2.912.549 </w:t>
            </w:r>
          </w:p>
        </w:tc>
        <w:tc>
          <w:tcPr>
            <w:tcW w:w="1709" w:type="dxa"/>
            <w:tcBorders>
              <w:top w:val="nil"/>
              <w:left w:val="nil"/>
              <w:bottom w:val="nil"/>
              <w:right w:val="nil"/>
            </w:tcBorders>
            <w:shd w:val="clear" w:color="auto" w:fill="auto"/>
            <w:vAlign w:val="center"/>
          </w:tcPr>
          <w:p w14:paraId="435DE03A"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846.327 </w:t>
            </w:r>
          </w:p>
        </w:tc>
        <w:tc>
          <w:tcPr>
            <w:tcW w:w="1709" w:type="dxa"/>
            <w:tcBorders>
              <w:top w:val="nil"/>
              <w:left w:val="nil"/>
              <w:bottom w:val="nil"/>
              <w:right w:val="nil"/>
            </w:tcBorders>
            <w:shd w:val="clear" w:color="auto" w:fill="auto"/>
            <w:vAlign w:val="center"/>
          </w:tcPr>
          <w:p w14:paraId="036FF9F9"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1.903.883 </w:t>
            </w:r>
          </w:p>
        </w:tc>
      </w:tr>
      <w:tr w:rsidR="00286FB0" w:rsidRPr="00026122" w14:paraId="4A39A19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F4226D8" w14:textId="77777777" w:rsidR="00286FB0" w:rsidRPr="00026122" w:rsidRDefault="00286FB0" w:rsidP="00AA63F9">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77D8D30E"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425AED4"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4B0E6D6"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1948831"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286FB0" w:rsidRPr="00026122" w14:paraId="3116B98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FF8AC8B"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22001B0D"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1.008.009 </w:t>
            </w:r>
          </w:p>
        </w:tc>
        <w:tc>
          <w:tcPr>
            <w:tcW w:w="1709" w:type="dxa"/>
            <w:tcBorders>
              <w:top w:val="nil"/>
              <w:left w:val="nil"/>
              <w:bottom w:val="nil"/>
              <w:right w:val="nil"/>
            </w:tcBorders>
            <w:shd w:val="clear" w:color="auto" w:fill="auto"/>
            <w:vAlign w:val="center"/>
          </w:tcPr>
          <w:p w14:paraId="791A914B"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2.850.773 </w:t>
            </w:r>
          </w:p>
        </w:tc>
        <w:tc>
          <w:tcPr>
            <w:tcW w:w="1709" w:type="dxa"/>
            <w:tcBorders>
              <w:top w:val="nil"/>
              <w:left w:val="nil"/>
              <w:bottom w:val="nil"/>
              <w:right w:val="nil"/>
            </w:tcBorders>
            <w:shd w:val="clear" w:color="auto" w:fill="auto"/>
            <w:vAlign w:val="center"/>
          </w:tcPr>
          <w:p w14:paraId="0B44E6B5"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855.106 </w:t>
            </w:r>
          </w:p>
        </w:tc>
        <w:tc>
          <w:tcPr>
            <w:tcW w:w="1709" w:type="dxa"/>
            <w:tcBorders>
              <w:top w:val="nil"/>
              <w:left w:val="nil"/>
              <w:bottom w:val="nil"/>
              <w:right w:val="nil"/>
            </w:tcBorders>
            <w:shd w:val="clear" w:color="auto" w:fill="auto"/>
            <w:vAlign w:val="center"/>
          </w:tcPr>
          <w:p w14:paraId="6D5355FD"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1.786.532 </w:t>
            </w:r>
          </w:p>
        </w:tc>
      </w:tr>
      <w:tr w:rsidR="00286FB0" w:rsidRPr="00026122" w14:paraId="221909D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4FD76799"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15AE3B57"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1.053.146 </w:t>
            </w:r>
          </w:p>
        </w:tc>
        <w:tc>
          <w:tcPr>
            <w:tcW w:w="1709" w:type="dxa"/>
            <w:tcBorders>
              <w:top w:val="nil"/>
              <w:left w:val="nil"/>
              <w:bottom w:val="single" w:sz="2" w:space="0" w:color="1F3864" w:themeColor="accent1" w:themeShade="80"/>
              <w:right w:val="nil"/>
            </w:tcBorders>
            <w:shd w:val="clear" w:color="auto" w:fill="auto"/>
            <w:vAlign w:val="center"/>
          </w:tcPr>
          <w:p w14:paraId="58273B84"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2.976.725 </w:t>
            </w:r>
          </w:p>
        </w:tc>
        <w:tc>
          <w:tcPr>
            <w:tcW w:w="1709" w:type="dxa"/>
            <w:tcBorders>
              <w:top w:val="nil"/>
              <w:left w:val="nil"/>
              <w:bottom w:val="single" w:sz="2" w:space="0" w:color="1F3864" w:themeColor="accent1" w:themeShade="80"/>
              <w:right w:val="nil"/>
            </w:tcBorders>
            <w:shd w:val="clear" w:color="auto" w:fill="auto"/>
            <w:vAlign w:val="center"/>
          </w:tcPr>
          <w:p w14:paraId="742318A8"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875.230 </w:t>
            </w:r>
          </w:p>
        </w:tc>
        <w:tc>
          <w:tcPr>
            <w:tcW w:w="1709" w:type="dxa"/>
            <w:tcBorders>
              <w:top w:val="nil"/>
              <w:left w:val="nil"/>
              <w:bottom w:val="single" w:sz="2" w:space="0" w:color="1F3864" w:themeColor="accent1" w:themeShade="80"/>
              <w:right w:val="nil"/>
            </w:tcBorders>
            <w:shd w:val="clear" w:color="auto" w:fill="auto"/>
            <w:vAlign w:val="center"/>
          </w:tcPr>
          <w:p w14:paraId="0175DFD8"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1.909.166 </w:t>
            </w:r>
          </w:p>
        </w:tc>
      </w:tr>
    </w:tbl>
    <w:p w14:paraId="359BECBA" w14:textId="77777777" w:rsidR="00286FB0" w:rsidRPr="008A603F" w:rsidRDefault="00286FB0" w:rsidP="00286FB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8A603F">
        <w:rPr>
          <w:rFonts w:ascii="Arial" w:eastAsia="Times New Roman" w:hAnsi="Arial" w:cs="Times New Roman"/>
          <w:b/>
          <w:color w:val="1F3864" w:themeColor="accent1" w:themeShade="80"/>
          <w:spacing w:val="-2"/>
          <w:sz w:val="18"/>
          <w:szCs w:val="20"/>
          <w:lang w:eastAsia="pt-BR"/>
        </w:rPr>
        <w:t>atrimoniais</w:t>
      </w:r>
    </w:p>
    <w:p w14:paraId="39D57C91" w14:textId="77777777" w:rsidR="00286FB0" w:rsidRPr="008A603F" w:rsidRDefault="00286FB0" w:rsidP="00286FB0">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286FB0" w:rsidRPr="00A46371" w14:paraId="2E1CE843"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E189281" w14:textId="77777777" w:rsidR="00286FB0" w:rsidRPr="00A46371" w:rsidRDefault="00286FB0" w:rsidP="00AA63F9">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FB931D0" w14:textId="77777777" w:rsidR="00286FB0" w:rsidRPr="00A46371"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30.0</w:t>
            </w:r>
            <w:r>
              <w:rPr>
                <w:rFonts w:ascii="Arial" w:hAnsi="Arial" w:cs="Arial"/>
                <w:sz w:val="14"/>
                <w:szCs w:val="14"/>
              </w:rPr>
              <w:t>9</w:t>
            </w:r>
            <w:r w:rsidRPr="00A46371">
              <w:rPr>
                <w:rFonts w:ascii="Arial" w:hAnsi="Arial" w:cs="Arial"/>
                <w:sz w:val="14"/>
                <w:szCs w:val="14"/>
              </w:rPr>
              <w:t>.2023</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EB8AEF6" w14:textId="77777777" w:rsidR="00286FB0" w:rsidRPr="00A46371"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31.12.2022 (Reapresentado)</w:t>
            </w:r>
          </w:p>
        </w:tc>
      </w:tr>
      <w:tr w:rsidR="00286FB0" w:rsidRPr="00E50436" w14:paraId="6D0AC3C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26072477" w14:textId="77777777" w:rsidR="00286FB0" w:rsidRPr="00E50436" w:rsidRDefault="00286FB0" w:rsidP="00AA63F9">
            <w:pPr>
              <w:keepNext/>
              <w:keepLines/>
              <w:rPr>
                <w:rFonts w:ascii="Arial" w:hAnsi="Arial" w:cs="Arial"/>
                <w:color w:val="000000"/>
                <w:sz w:val="14"/>
                <w:szCs w:val="14"/>
              </w:rPr>
            </w:pPr>
            <w:r w:rsidRPr="00E50436">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7B0E9FB3" w14:textId="77777777" w:rsidR="00286FB0" w:rsidRPr="00CE4CE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E4CE5">
              <w:rPr>
                <w:rFonts w:ascii="Arial" w:hAnsi="Arial" w:cs="Arial"/>
                <w:b/>
                <w:sz w:val="14"/>
                <w:szCs w:val="14"/>
              </w:rPr>
              <w:t>10.075.425</w:t>
            </w:r>
          </w:p>
        </w:tc>
        <w:tc>
          <w:tcPr>
            <w:tcW w:w="3260" w:type="dxa"/>
            <w:tcBorders>
              <w:top w:val="single" w:sz="2" w:space="0" w:color="1F3864" w:themeColor="accent1" w:themeShade="80"/>
              <w:left w:val="nil"/>
              <w:bottom w:val="nil"/>
              <w:right w:val="nil"/>
            </w:tcBorders>
            <w:shd w:val="clear" w:color="auto" w:fill="auto"/>
            <w:vAlign w:val="center"/>
          </w:tcPr>
          <w:p w14:paraId="7B119840" w14:textId="77777777" w:rsidR="00286FB0" w:rsidRPr="00CE4CE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E4CE5">
              <w:rPr>
                <w:rFonts w:ascii="Arial" w:hAnsi="Arial" w:cs="Arial"/>
                <w:b/>
                <w:bCs/>
                <w:sz w:val="14"/>
                <w:szCs w:val="14"/>
              </w:rPr>
              <w:t>8.876.270</w:t>
            </w:r>
          </w:p>
        </w:tc>
      </w:tr>
      <w:tr w:rsidR="00286FB0" w:rsidRPr="00A46371" w14:paraId="6FAED4E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04FB10"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47206BF4" w14:textId="77777777" w:rsidR="00286FB0" w:rsidRPr="00A918C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3.454</w:t>
            </w:r>
          </w:p>
        </w:tc>
        <w:tc>
          <w:tcPr>
            <w:tcW w:w="3260" w:type="dxa"/>
            <w:tcBorders>
              <w:top w:val="nil"/>
              <w:left w:val="nil"/>
              <w:bottom w:val="nil"/>
              <w:right w:val="nil"/>
            </w:tcBorders>
            <w:shd w:val="clear" w:color="auto" w:fill="auto"/>
            <w:vAlign w:val="center"/>
          </w:tcPr>
          <w:p w14:paraId="41DA52FF"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5.220</w:t>
            </w:r>
          </w:p>
        </w:tc>
      </w:tr>
      <w:tr w:rsidR="00286FB0" w:rsidRPr="00A46371" w14:paraId="39BD80F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2B9591"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20158CC2" w14:textId="77777777" w:rsidR="00286FB0" w:rsidRPr="00A918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373.036</w:t>
            </w:r>
          </w:p>
        </w:tc>
        <w:tc>
          <w:tcPr>
            <w:tcW w:w="3260" w:type="dxa"/>
            <w:tcBorders>
              <w:top w:val="nil"/>
              <w:left w:val="nil"/>
              <w:bottom w:val="nil"/>
              <w:right w:val="nil"/>
            </w:tcBorders>
            <w:shd w:val="clear" w:color="auto" w:fill="auto"/>
            <w:vAlign w:val="center"/>
          </w:tcPr>
          <w:p w14:paraId="75C5A0FA"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278.638</w:t>
            </w:r>
          </w:p>
        </w:tc>
      </w:tr>
      <w:tr w:rsidR="00286FB0" w:rsidRPr="00A46371" w14:paraId="6634FE5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0A78F3"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4ACED29A" w14:textId="77777777" w:rsidR="00286FB0" w:rsidRPr="00A918C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8.606.521</w:t>
            </w:r>
          </w:p>
        </w:tc>
        <w:tc>
          <w:tcPr>
            <w:tcW w:w="3260" w:type="dxa"/>
            <w:tcBorders>
              <w:top w:val="nil"/>
              <w:left w:val="nil"/>
              <w:bottom w:val="nil"/>
              <w:right w:val="nil"/>
            </w:tcBorders>
            <w:shd w:val="clear" w:color="auto" w:fill="auto"/>
            <w:vAlign w:val="center"/>
          </w:tcPr>
          <w:p w14:paraId="7B722CFE"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7.047.554</w:t>
            </w:r>
          </w:p>
        </w:tc>
      </w:tr>
      <w:tr w:rsidR="00286FB0" w:rsidRPr="00A46371" w14:paraId="47C233F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0D2E96"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bottom"/>
          </w:tcPr>
          <w:p w14:paraId="06C0FD13" w14:textId="77777777" w:rsidR="00286FB0" w:rsidRPr="00A918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918CF">
              <w:rPr>
                <w:rFonts w:ascii="Arial" w:hAnsi="Arial" w:cs="Arial"/>
                <w:sz w:val="14"/>
                <w:szCs w:val="14"/>
              </w:rPr>
              <w:t>995.180</w:t>
            </w:r>
          </w:p>
        </w:tc>
        <w:tc>
          <w:tcPr>
            <w:tcW w:w="3260" w:type="dxa"/>
            <w:tcBorders>
              <w:top w:val="nil"/>
              <w:left w:val="nil"/>
              <w:bottom w:val="nil"/>
              <w:right w:val="nil"/>
            </w:tcBorders>
            <w:shd w:val="clear" w:color="auto" w:fill="auto"/>
            <w:vAlign w:val="center"/>
          </w:tcPr>
          <w:p w14:paraId="34B96771"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color w:val="000000"/>
                <w:sz w:val="14"/>
                <w:szCs w:val="14"/>
              </w:rPr>
              <w:t>1.462.281</w:t>
            </w:r>
          </w:p>
        </w:tc>
      </w:tr>
      <w:tr w:rsidR="00286FB0" w:rsidRPr="00A46371" w14:paraId="2DE24D9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506360"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270108C8" w14:textId="77777777" w:rsidR="00286FB0" w:rsidRPr="00A918C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76.650</w:t>
            </w:r>
          </w:p>
        </w:tc>
        <w:tc>
          <w:tcPr>
            <w:tcW w:w="3260" w:type="dxa"/>
            <w:tcBorders>
              <w:top w:val="nil"/>
              <w:left w:val="nil"/>
              <w:bottom w:val="nil"/>
              <w:right w:val="nil"/>
            </w:tcBorders>
            <w:shd w:val="clear" w:color="auto" w:fill="auto"/>
            <w:vAlign w:val="center"/>
          </w:tcPr>
          <w:p w14:paraId="6DBAAF41"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65.291</w:t>
            </w:r>
          </w:p>
        </w:tc>
      </w:tr>
      <w:tr w:rsidR="00286FB0" w:rsidRPr="00A46371" w14:paraId="22383376"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C79928"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4D4B84AC" w14:textId="77777777" w:rsidR="00286FB0" w:rsidRPr="00A918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20.584</w:t>
            </w:r>
          </w:p>
        </w:tc>
        <w:tc>
          <w:tcPr>
            <w:tcW w:w="3260" w:type="dxa"/>
            <w:tcBorders>
              <w:top w:val="nil"/>
              <w:left w:val="nil"/>
              <w:bottom w:val="nil"/>
              <w:right w:val="nil"/>
            </w:tcBorders>
            <w:shd w:val="clear" w:color="auto" w:fill="auto"/>
            <w:vAlign w:val="center"/>
          </w:tcPr>
          <w:p w14:paraId="652D9EF6"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17.286</w:t>
            </w:r>
          </w:p>
        </w:tc>
      </w:tr>
      <w:tr w:rsidR="00286FB0" w:rsidRPr="00CE4CE5" w14:paraId="0D9E569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1B0584" w14:textId="77777777" w:rsidR="00286FB0" w:rsidRPr="00E50436" w:rsidRDefault="00286FB0" w:rsidP="00AA63F9">
            <w:pPr>
              <w:keepNext/>
              <w:keepLines/>
              <w:rPr>
                <w:rFonts w:ascii="Arial" w:hAnsi="Arial" w:cs="Arial"/>
                <w:color w:val="000000"/>
                <w:sz w:val="14"/>
                <w:szCs w:val="14"/>
              </w:rPr>
            </w:pPr>
            <w:r w:rsidRPr="00E50436">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64AF7603"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CE4CE5">
              <w:rPr>
                <w:rFonts w:ascii="Arial" w:hAnsi="Arial" w:cs="Arial"/>
                <w:b/>
                <w:sz w:val="14"/>
                <w:szCs w:val="14"/>
              </w:rPr>
              <w:t>3.058.084</w:t>
            </w:r>
          </w:p>
        </w:tc>
        <w:tc>
          <w:tcPr>
            <w:tcW w:w="3260" w:type="dxa"/>
            <w:tcBorders>
              <w:top w:val="nil"/>
              <w:left w:val="nil"/>
              <w:bottom w:val="nil"/>
              <w:right w:val="nil"/>
            </w:tcBorders>
            <w:shd w:val="clear" w:color="auto" w:fill="auto"/>
            <w:vAlign w:val="center"/>
          </w:tcPr>
          <w:p w14:paraId="3A4F41DC"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E4CE5">
              <w:rPr>
                <w:rFonts w:ascii="Arial" w:hAnsi="Arial" w:cs="Arial"/>
                <w:b/>
                <w:bCs/>
                <w:sz w:val="14"/>
                <w:szCs w:val="14"/>
              </w:rPr>
              <w:t>3.251.536</w:t>
            </w:r>
          </w:p>
        </w:tc>
      </w:tr>
      <w:tr w:rsidR="00286FB0" w:rsidRPr="00A46371" w14:paraId="222D74B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6B8A4A"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4EA4E04B" w14:textId="77777777" w:rsidR="00286FB0" w:rsidRPr="00A918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1.226.952</w:t>
            </w:r>
          </w:p>
        </w:tc>
        <w:tc>
          <w:tcPr>
            <w:tcW w:w="3260" w:type="dxa"/>
            <w:tcBorders>
              <w:top w:val="nil"/>
              <w:left w:val="nil"/>
              <w:bottom w:val="nil"/>
              <w:right w:val="nil"/>
            </w:tcBorders>
            <w:shd w:val="clear" w:color="auto" w:fill="auto"/>
            <w:vAlign w:val="center"/>
          </w:tcPr>
          <w:p w14:paraId="263D8BEB"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1.581.690</w:t>
            </w:r>
          </w:p>
        </w:tc>
      </w:tr>
      <w:tr w:rsidR="00286FB0" w:rsidRPr="00A46371" w14:paraId="0DB8045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E348C0"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5E6AD766" w14:textId="77777777" w:rsidR="00286FB0" w:rsidRPr="00A918C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270.070</w:t>
            </w:r>
          </w:p>
        </w:tc>
        <w:tc>
          <w:tcPr>
            <w:tcW w:w="3260" w:type="dxa"/>
            <w:tcBorders>
              <w:top w:val="nil"/>
              <w:left w:val="nil"/>
              <w:bottom w:val="nil"/>
              <w:right w:val="nil"/>
            </w:tcBorders>
            <w:shd w:val="clear" w:color="auto" w:fill="auto"/>
            <w:vAlign w:val="center"/>
          </w:tcPr>
          <w:p w14:paraId="43D6423D"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204.656</w:t>
            </w:r>
          </w:p>
        </w:tc>
      </w:tr>
      <w:tr w:rsidR="00286FB0" w:rsidRPr="00A46371" w14:paraId="1DF89696"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8C3455"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08C084D6" w14:textId="77777777" w:rsidR="00286FB0" w:rsidRPr="00A918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480.828</w:t>
            </w:r>
          </w:p>
        </w:tc>
        <w:tc>
          <w:tcPr>
            <w:tcW w:w="3260" w:type="dxa"/>
            <w:tcBorders>
              <w:top w:val="nil"/>
              <w:left w:val="nil"/>
              <w:bottom w:val="nil"/>
              <w:right w:val="nil"/>
            </w:tcBorders>
            <w:shd w:val="clear" w:color="auto" w:fill="auto"/>
            <w:vAlign w:val="center"/>
          </w:tcPr>
          <w:p w14:paraId="5CB4C50E"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427.718</w:t>
            </w:r>
          </w:p>
        </w:tc>
      </w:tr>
      <w:tr w:rsidR="00286FB0" w:rsidRPr="00A46371" w14:paraId="33DDD91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B5AC91"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bottom"/>
          </w:tcPr>
          <w:p w14:paraId="28AA19BC" w14:textId="77777777" w:rsidR="00286FB0" w:rsidRPr="00A918C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23.783</w:t>
            </w:r>
          </w:p>
        </w:tc>
        <w:tc>
          <w:tcPr>
            <w:tcW w:w="3260" w:type="dxa"/>
            <w:tcBorders>
              <w:top w:val="nil"/>
              <w:left w:val="nil"/>
              <w:bottom w:val="nil"/>
              <w:right w:val="nil"/>
            </w:tcBorders>
            <w:shd w:val="clear" w:color="auto" w:fill="auto"/>
            <w:vAlign w:val="center"/>
          </w:tcPr>
          <w:p w14:paraId="20A9F9B8"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1.106</w:t>
            </w:r>
          </w:p>
        </w:tc>
      </w:tr>
      <w:tr w:rsidR="00286FB0" w:rsidRPr="00A46371" w14:paraId="3966382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DD371E"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19860DA" w14:textId="77777777" w:rsidR="00286FB0" w:rsidRPr="00A918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1.056.451</w:t>
            </w:r>
          </w:p>
        </w:tc>
        <w:tc>
          <w:tcPr>
            <w:tcW w:w="3260" w:type="dxa"/>
            <w:tcBorders>
              <w:top w:val="nil"/>
              <w:left w:val="nil"/>
              <w:bottom w:val="nil"/>
              <w:right w:val="nil"/>
            </w:tcBorders>
            <w:shd w:val="clear" w:color="auto" w:fill="auto"/>
            <w:vAlign w:val="center"/>
          </w:tcPr>
          <w:p w14:paraId="6DC854B3"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1.036.366</w:t>
            </w:r>
          </w:p>
        </w:tc>
      </w:tr>
      <w:tr w:rsidR="00286FB0" w:rsidRPr="00E50436" w14:paraId="781D20C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8459C7" w14:textId="77777777" w:rsidR="00286FB0" w:rsidRPr="00E50436" w:rsidRDefault="00286FB0" w:rsidP="00AA63F9">
            <w:pPr>
              <w:keepNext/>
              <w:keepLines/>
              <w:rPr>
                <w:rFonts w:ascii="Arial" w:hAnsi="Arial" w:cs="Arial"/>
                <w:color w:val="000000"/>
                <w:sz w:val="14"/>
                <w:szCs w:val="14"/>
              </w:rPr>
            </w:pPr>
            <w:r w:rsidRPr="00E50436">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6D74F092"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CE4CE5">
              <w:rPr>
                <w:rFonts w:ascii="Arial" w:hAnsi="Arial" w:cs="Arial"/>
                <w:b/>
                <w:sz w:val="14"/>
                <w:szCs w:val="14"/>
              </w:rPr>
              <w:t>13.133.509</w:t>
            </w:r>
          </w:p>
        </w:tc>
        <w:tc>
          <w:tcPr>
            <w:tcW w:w="3260" w:type="dxa"/>
            <w:tcBorders>
              <w:top w:val="nil"/>
              <w:left w:val="nil"/>
              <w:bottom w:val="nil"/>
              <w:right w:val="nil"/>
            </w:tcBorders>
            <w:shd w:val="clear" w:color="auto" w:fill="auto"/>
            <w:vAlign w:val="center"/>
          </w:tcPr>
          <w:p w14:paraId="3A3E039B"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E4CE5">
              <w:rPr>
                <w:rFonts w:ascii="Arial" w:hAnsi="Arial" w:cs="Arial"/>
                <w:b/>
                <w:bCs/>
                <w:sz w:val="14"/>
                <w:szCs w:val="14"/>
              </w:rPr>
              <w:t>12.127.806</w:t>
            </w:r>
          </w:p>
        </w:tc>
      </w:tr>
      <w:tr w:rsidR="00286FB0" w:rsidRPr="00A46371" w14:paraId="618CB9C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807454" w14:textId="77777777" w:rsidR="00286FB0" w:rsidRPr="00A46371" w:rsidRDefault="00286FB0" w:rsidP="00AA63F9">
            <w:pPr>
              <w:keepNext/>
              <w:keepLines/>
              <w:rPr>
                <w:rFonts w:ascii="Arial" w:hAnsi="Arial" w:cs="Arial"/>
                <w:b w:val="0"/>
                <w:bCs w:val="0"/>
                <w:color w:val="000000"/>
                <w:sz w:val="14"/>
                <w:szCs w:val="14"/>
              </w:rPr>
            </w:pPr>
          </w:p>
        </w:tc>
        <w:tc>
          <w:tcPr>
            <w:tcW w:w="3260" w:type="dxa"/>
            <w:tcBorders>
              <w:top w:val="nil"/>
              <w:left w:val="nil"/>
              <w:bottom w:val="nil"/>
              <w:right w:val="nil"/>
            </w:tcBorders>
            <w:shd w:val="clear" w:color="auto" w:fill="auto"/>
            <w:vAlign w:val="center"/>
          </w:tcPr>
          <w:p w14:paraId="2AFB66CD" w14:textId="77777777" w:rsidR="00286FB0" w:rsidRPr="00CE4CE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09A3875D"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286FB0" w:rsidRPr="00E50436" w14:paraId="0CEFF72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C0BE18" w14:textId="77777777" w:rsidR="00286FB0" w:rsidRPr="00E50436" w:rsidRDefault="00286FB0" w:rsidP="00AA63F9">
            <w:pPr>
              <w:keepNext/>
              <w:keepLines/>
              <w:rPr>
                <w:rFonts w:ascii="Arial" w:hAnsi="Arial" w:cs="Arial"/>
                <w:color w:val="000000"/>
                <w:sz w:val="14"/>
                <w:szCs w:val="14"/>
              </w:rPr>
            </w:pPr>
            <w:r w:rsidRPr="00E50436">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734989A3"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CE4CE5">
              <w:rPr>
                <w:rFonts w:ascii="Arial" w:hAnsi="Arial" w:cs="Arial"/>
                <w:b/>
                <w:sz w:val="14"/>
                <w:szCs w:val="14"/>
              </w:rPr>
              <w:t>6.789.030</w:t>
            </w:r>
          </w:p>
        </w:tc>
        <w:tc>
          <w:tcPr>
            <w:tcW w:w="3260" w:type="dxa"/>
            <w:tcBorders>
              <w:top w:val="nil"/>
              <w:left w:val="nil"/>
              <w:bottom w:val="nil"/>
              <w:right w:val="nil"/>
            </w:tcBorders>
            <w:shd w:val="clear" w:color="auto" w:fill="auto"/>
            <w:vAlign w:val="center"/>
          </w:tcPr>
          <w:p w14:paraId="67323A35"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E4CE5">
              <w:rPr>
                <w:rFonts w:ascii="Arial" w:hAnsi="Arial" w:cs="Arial"/>
                <w:b/>
                <w:bCs/>
                <w:sz w:val="14"/>
                <w:szCs w:val="14"/>
              </w:rPr>
              <w:t>6.391.263</w:t>
            </w:r>
          </w:p>
        </w:tc>
      </w:tr>
      <w:tr w:rsidR="00286FB0" w:rsidRPr="00A46371" w14:paraId="23C41B9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EA0662"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6903CEAB" w14:textId="77777777" w:rsidR="00286FB0" w:rsidRPr="003722A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183.189</w:t>
            </w:r>
          </w:p>
        </w:tc>
        <w:tc>
          <w:tcPr>
            <w:tcW w:w="3260" w:type="dxa"/>
            <w:tcBorders>
              <w:top w:val="nil"/>
              <w:left w:val="nil"/>
              <w:bottom w:val="nil"/>
              <w:right w:val="nil"/>
            </w:tcBorders>
            <w:shd w:val="clear" w:color="auto" w:fill="auto"/>
            <w:vAlign w:val="center"/>
          </w:tcPr>
          <w:p w14:paraId="521C53B5"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184.651</w:t>
            </w:r>
          </w:p>
        </w:tc>
      </w:tr>
      <w:tr w:rsidR="00286FB0" w:rsidRPr="00A46371" w14:paraId="1F77B51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62A18E"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23DCA58C" w14:textId="77777777" w:rsidR="00286FB0" w:rsidRPr="003722A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613.500</w:t>
            </w:r>
          </w:p>
        </w:tc>
        <w:tc>
          <w:tcPr>
            <w:tcW w:w="3260" w:type="dxa"/>
            <w:tcBorders>
              <w:top w:val="nil"/>
              <w:left w:val="nil"/>
              <w:bottom w:val="nil"/>
              <w:right w:val="nil"/>
            </w:tcBorders>
            <w:shd w:val="clear" w:color="auto" w:fill="auto"/>
            <w:vAlign w:val="center"/>
          </w:tcPr>
          <w:p w14:paraId="62C7A0FB"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533.422</w:t>
            </w:r>
          </w:p>
        </w:tc>
      </w:tr>
      <w:tr w:rsidR="00286FB0" w:rsidRPr="00A46371" w14:paraId="446B5F90"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6A3EFE"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5CFF6CBD" w14:textId="77777777" w:rsidR="00286FB0" w:rsidRPr="003722A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22A5">
              <w:rPr>
                <w:rFonts w:ascii="Arial" w:hAnsi="Arial" w:cs="Arial"/>
                <w:sz w:val="14"/>
                <w:szCs w:val="14"/>
              </w:rPr>
              <w:t>--</w:t>
            </w:r>
          </w:p>
        </w:tc>
        <w:tc>
          <w:tcPr>
            <w:tcW w:w="3260" w:type="dxa"/>
            <w:tcBorders>
              <w:top w:val="nil"/>
              <w:left w:val="nil"/>
              <w:bottom w:val="nil"/>
              <w:right w:val="nil"/>
            </w:tcBorders>
            <w:shd w:val="clear" w:color="auto" w:fill="auto"/>
            <w:vAlign w:val="center"/>
          </w:tcPr>
          <w:p w14:paraId="4DFB8007"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color w:val="000000"/>
                <w:sz w:val="14"/>
                <w:szCs w:val="14"/>
              </w:rPr>
              <w:t>16.097</w:t>
            </w:r>
          </w:p>
        </w:tc>
      </w:tr>
      <w:tr w:rsidR="00286FB0" w:rsidRPr="00A46371" w14:paraId="0447C43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3DFB0A"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72D4A5C4" w14:textId="77777777" w:rsidR="00286FB0" w:rsidRPr="003722A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5.971.438</w:t>
            </w:r>
          </w:p>
        </w:tc>
        <w:tc>
          <w:tcPr>
            <w:tcW w:w="3260" w:type="dxa"/>
            <w:tcBorders>
              <w:top w:val="nil"/>
              <w:left w:val="nil"/>
              <w:bottom w:val="nil"/>
              <w:right w:val="nil"/>
            </w:tcBorders>
            <w:shd w:val="clear" w:color="auto" w:fill="auto"/>
            <w:vAlign w:val="center"/>
          </w:tcPr>
          <w:p w14:paraId="62E84910"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color w:val="000000"/>
                <w:sz w:val="14"/>
                <w:szCs w:val="14"/>
              </w:rPr>
              <w:t>5.639.369</w:t>
            </w:r>
          </w:p>
        </w:tc>
      </w:tr>
      <w:tr w:rsidR="00286FB0" w:rsidRPr="00A46371" w14:paraId="67A5FFD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3ECD1D"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144FC3A7" w14:textId="77777777" w:rsidR="00286FB0" w:rsidRPr="003722A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20.90</w:t>
            </w:r>
            <w:r>
              <w:rPr>
                <w:rFonts w:ascii="Arial" w:hAnsi="Arial" w:cs="Arial"/>
                <w:sz w:val="14"/>
                <w:szCs w:val="14"/>
              </w:rPr>
              <w:t>3</w:t>
            </w:r>
          </w:p>
        </w:tc>
        <w:tc>
          <w:tcPr>
            <w:tcW w:w="3260" w:type="dxa"/>
            <w:tcBorders>
              <w:top w:val="nil"/>
              <w:left w:val="nil"/>
              <w:bottom w:val="nil"/>
              <w:right w:val="nil"/>
            </w:tcBorders>
            <w:shd w:val="clear" w:color="auto" w:fill="auto"/>
            <w:vAlign w:val="center"/>
          </w:tcPr>
          <w:p w14:paraId="5311A9A5"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17.724</w:t>
            </w:r>
          </w:p>
        </w:tc>
      </w:tr>
      <w:tr w:rsidR="00286FB0" w:rsidRPr="00E50436" w14:paraId="31FBF6AA"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54162B" w14:textId="77777777" w:rsidR="00286FB0" w:rsidRPr="00E50436" w:rsidRDefault="00286FB0" w:rsidP="00AA63F9">
            <w:pPr>
              <w:keepNext/>
              <w:keepLines/>
              <w:rPr>
                <w:rFonts w:ascii="Arial" w:hAnsi="Arial" w:cs="Arial"/>
                <w:color w:val="000000"/>
                <w:sz w:val="14"/>
                <w:szCs w:val="14"/>
              </w:rPr>
            </w:pPr>
            <w:r w:rsidRPr="00E50436">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42E36BA1"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CE4CE5">
              <w:rPr>
                <w:rFonts w:ascii="Arial" w:hAnsi="Arial" w:cs="Arial"/>
                <w:b/>
                <w:sz w:val="14"/>
                <w:szCs w:val="14"/>
              </w:rPr>
              <w:t>3.826.033</w:t>
            </w:r>
          </w:p>
        </w:tc>
        <w:tc>
          <w:tcPr>
            <w:tcW w:w="3260" w:type="dxa"/>
            <w:tcBorders>
              <w:top w:val="nil"/>
              <w:left w:val="nil"/>
              <w:bottom w:val="nil"/>
              <w:right w:val="nil"/>
            </w:tcBorders>
            <w:shd w:val="clear" w:color="auto" w:fill="auto"/>
            <w:vAlign w:val="center"/>
          </w:tcPr>
          <w:p w14:paraId="29A4CA91" w14:textId="77777777" w:rsidR="00286FB0" w:rsidRPr="00CE4CE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E4CE5">
              <w:rPr>
                <w:rFonts w:ascii="Arial" w:hAnsi="Arial" w:cs="Arial"/>
                <w:b/>
                <w:bCs/>
                <w:sz w:val="14"/>
                <w:szCs w:val="14"/>
              </w:rPr>
              <w:t>3.618.871</w:t>
            </w:r>
          </w:p>
        </w:tc>
      </w:tr>
      <w:tr w:rsidR="00286FB0" w:rsidRPr="00A46371" w14:paraId="4EF95B5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32B75E"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76B1624B" w14:textId="77777777" w:rsidR="00286FB0" w:rsidRPr="003722A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2.782.432</w:t>
            </w:r>
          </w:p>
        </w:tc>
        <w:tc>
          <w:tcPr>
            <w:tcW w:w="3260" w:type="dxa"/>
            <w:tcBorders>
              <w:top w:val="nil"/>
              <w:left w:val="nil"/>
              <w:bottom w:val="nil"/>
              <w:right w:val="nil"/>
            </w:tcBorders>
            <w:shd w:val="clear" w:color="auto" w:fill="auto"/>
            <w:vAlign w:val="center"/>
          </w:tcPr>
          <w:p w14:paraId="0E14CC96"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04CB">
              <w:rPr>
                <w:rFonts w:ascii="Arial" w:hAnsi="Arial" w:cs="Arial"/>
                <w:color w:val="000000"/>
                <w:sz w:val="14"/>
                <w:szCs w:val="14"/>
              </w:rPr>
              <w:t>2.615.17</w:t>
            </w:r>
            <w:r>
              <w:rPr>
                <w:rFonts w:ascii="Arial" w:hAnsi="Arial" w:cs="Arial"/>
                <w:color w:val="000000"/>
                <w:sz w:val="14"/>
                <w:szCs w:val="14"/>
              </w:rPr>
              <w:t>5</w:t>
            </w:r>
          </w:p>
        </w:tc>
      </w:tr>
      <w:tr w:rsidR="00286FB0" w:rsidRPr="00A46371" w14:paraId="635FA7C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3262C3"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5B03AF3A" w14:textId="77777777" w:rsidR="00286FB0" w:rsidRPr="003722A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1.043.601</w:t>
            </w:r>
          </w:p>
        </w:tc>
        <w:tc>
          <w:tcPr>
            <w:tcW w:w="3260" w:type="dxa"/>
            <w:tcBorders>
              <w:top w:val="nil"/>
              <w:left w:val="nil"/>
              <w:bottom w:val="nil"/>
              <w:right w:val="nil"/>
            </w:tcBorders>
            <w:shd w:val="clear" w:color="auto" w:fill="auto"/>
            <w:vAlign w:val="center"/>
          </w:tcPr>
          <w:p w14:paraId="37661C7D"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color w:val="000000"/>
                <w:sz w:val="14"/>
                <w:szCs w:val="14"/>
              </w:rPr>
              <w:t>1.003.696</w:t>
            </w:r>
          </w:p>
        </w:tc>
      </w:tr>
      <w:tr w:rsidR="00286FB0" w:rsidRPr="00E50436" w14:paraId="42A3CA7D"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B431E4" w14:textId="77777777" w:rsidR="00286FB0" w:rsidRPr="00E50436" w:rsidRDefault="00286FB0" w:rsidP="00AA63F9">
            <w:pPr>
              <w:keepNext/>
              <w:keepLines/>
              <w:rPr>
                <w:rFonts w:ascii="Arial" w:hAnsi="Arial" w:cs="Arial"/>
                <w:color w:val="000000"/>
                <w:sz w:val="14"/>
                <w:szCs w:val="14"/>
              </w:rPr>
            </w:pPr>
            <w:r w:rsidRPr="00E50436">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06EAE54D" w14:textId="77777777" w:rsidR="00286FB0" w:rsidRPr="00CE4CE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E4CE5">
              <w:rPr>
                <w:rFonts w:ascii="Arial" w:hAnsi="Arial" w:cs="Arial"/>
                <w:b/>
                <w:sz w:val="14"/>
                <w:szCs w:val="14"/>
              </w:rPr>
              <w:t>2.518.446</w:t>
            </w:r>
          </w:p>
        </w:tc>
        <w:tc>
          <w:tcPr>
            <w:tcW w:w="3260" w:type="dxa"/>
            <w:tcBorders>
              <w:top w:val="nil"/>
              <w:left w:val="nil"/>
              <w:bottom w:val="nil"/>
              <w:right w:val="nil"/>
            </w:tcBorders>
            <w:shd w:val="clear" w:color="auto" w:fill="auto"/>
            <w:vAlign w:val="center"/>
          </w:tcPr>
          <w:p w14:paraId="7C6B7CE8" w14:textId="77777777" w:rsidR="00286FB0" w:rsidRPr="00CE4CE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E4CE5">
              <w:rPr>
                <w:rFonts w:ascii="Arial" w:hAnsi="Arial" w:cs="Arial"/>
                <w:b/>
                <w:bCs/>
                <w:sz w:val="14"/>
                <w:szCs w:val="14"/>
              </w:rPr>
              <w:t>2.117.672</w:t>
            </w:r>
          </w:p>
        </w:tc>
      </w:tr>
      <w:tr w:rsidR="00286FB0" w:rsidRPr="00A46371" w14:paraId="4F7C6A9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9C0124" w14:textId="77777777" w:rsidR="00286FB0" w:rsidRPr="00A46371" w:rsidRDefault="00286FB0" w:rsidP="00AA63F9">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1BE492DA" w14:textId="77777777" w:rsidR="00286FB0" w:rsidRPr="003722A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731.583</w:t>
            </w:r>
          </w:p>
        </w:tc>
        <w:tc>
          <w:tcPr>
            <w:tcW w:w="3260" w:type="dxa"/>
            <w:tcBorders>
              <w:top w:val="nil"/>
              <w:left w:val="nil"/>
              <w:bottom w:val="nil"/>
              <w:right w:val="nil"/>
            </w:tcBorders>
            <w:shd w:val="clear" w:color="auto" w:fill="auto"/>
            <w:vAlign w:val="center"/>
          </w:tcPr>
          <w:p w14:paraId="2AE287B1"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04CB">
              <w:rPr>
                <w:rFonts w:ascii="Arial" w:hAnsi="Arial" w:cs="Arial"/>
                <w:sz w:val="14"/>
                <w:szCs w:val="14"/>
              </w:rPr>
              <w:t>2.055.510</w:t>
            </w:r>
          </w:p>
        </w:tc>
      </w:tr>
      <w:tr w:rsidR="00286FB0" w:rsidRPr="00A46371" w14:paraId="3C231F3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12F6A7" w14:textId="77777777" w:rsidR="00286FB0" w:rsidRPr="00A46371" w:rsidRDefault="00286FB0" w:rsidP="00AA63F9">
            <w:pPr>
              <w:keepNext/>
              <w:keepLines/>
              <w:ind w:left="113"/>
              <w:rPr>
                <w:rFonts w:ascii="Arial" w:hAnsi="Arial" w:cs="Arial"/>
                <w:b w:val="0"/>
                <w:bCs w:val="0"/>
                <w:color w:val="000000"/>
                <w:sz w:val="14"/>
                <w:szCs w:val="14"/>
                <w:highlight w:val="yellow"/>
              </w:rPr>
            </w:pPr>
            <w:r w:rsidRPr="00A46371">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auto"/>
            <w:vAlign w:val="bottom"/>
          </w:tcPr>
          <w:p w14:paraId="398D5AE8" w14:textId="77777777" w:rsidR="00286FB0" w:rsidRPr="003722A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E4CE5">
              <w:rPr>
                <w:rFonts w:ascii="Arial" w:hAnsi="Arial" w:cs="Arial"/>
                <w:sz w:val="14"/>
                <w:szCs w:val="14"/>
              </w:rPr>
              <w:t>1.837.061</w:t>
            </w:r>
          </w:p>
        </w:tc>
        <w:tc>
          <w:tcPr>
            <w:tcW w:w="3260" w:type="dxa"/>
            <w:tcBorders>
              <w:top w:val="nil"/>
              <w:left w:val="nil"/>
              <w:bottom w:val="nil"/>
              <w:right w:val="nil"/>
            </w:tcBorders>
            <w:shd w:val="clear" w:color="auto" w:fill="auto"/>
            <w:vAlign w:val="center"/>
          </w:tcPr>
          <w:p w14:paraId="7EE54208" w14:textId="77777777" w:rsidR="00286FB0" w:rsidRPr="000C04C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0C04CB">
              <w:rPr>
                <w:rFonts w:ascii="Arial" w:hAnsi="Arial" w:cs="Arial"/>
                <w:sz w:val="14"/>
                <w:szCs w:val="14"/>
              </w:rPr>
              <w:t>184.473</w:t>
            </w:r>
          </w:p>
        </w:tc>
      </w:tr>
      <w:tr w:rsidR="00286FB0" w:rsidRPr="00A46371" w14:paraId="6E0F63B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7294EC" w14:textId="77777777" w:rsidR="00286FB0" w:rsidRPr="00A46371" w:rsidRDefault="00286FB0" w:rsidP="00AA63F9">
            <w:pPr>
              <w:keepNext/>
              <w:keepLines/>
              <w:ind w:left="113"/>
              <w:rPr>
                <w:rFonts w:ascii="Arial" w:hAnsi="Arial" w:cs="Arial"/>
                <w:b w:val="0"/>
                <w:bCs w:val="0"/>
                <w:color w:val="000000"/>
                <w:sz w:val="14"/>
                <w:szCs w:val="14"/>
                <w:highlight w:val="yellow"/>
              </w:rPr>
            </w:pPr>
            <w:r w:rsidRPr="00A46371">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08C7DDD5" w14:textId="77777777" w:rsidR="00286FB0" w:rsidRPr="003722A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E4CE5">
              <w:rPr>
                <w:rFonts w:ascii="Arial" w:hAnsi="Arial" w:cs="Arial"/>
                <w:sz w:val="14"/>
                <w:szCs w:val="14"/>
              </w:rPr>
              <w:t>(50.198)</w:t>
            </w:r>
          </w:p>
        </w:tc>
        <w:tc>
          <w:tcPr>
            <w:tcW w:w="3260" w:type="dxa"/>
            <w:tcBorders>
              <w:top w:val="nil"/>
              <w:left w:val="nil"/>
              <w:bottom w:val="nil"/>
              <w:right w:val="nil"/>
            </w:tcBorders>
            <w:shd w:val="clear" w:color="auto" w:fill="auto"/>
            <w:vAlign w:val="center"/>
          </w:tcPr>
          <w:p w14:paraId="7695DB6A" w14:textId="77777777" w:rsidR="00286FB0" w:rsidRPr="000C04C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0C04CB">
              <w:rPr>
                <w:rFonts w:ascii="Arial" w:hAnsi="Arial" w:cs="Arial"/>
                <w:sz w:val="14"/>
                <w:szCs w:val="14"/>
              </w:rPr>
              <w:t>(122.311)</w:t>
            </w:r>
          </w:p>
        </w:tc>
      </w:tr>
      <w:tr w:rsidR="00286FB0" w:rsidRPr="00E50436" w14:paraId="6A39765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5F709CF9" w14:textId="77777777" w:rsidR="00286FB0" w:rsidRPr="00E50436" w:rsidRDefault="00286FB0" w:rsidP="00AA63F9">
            <w:pPr>
              <w:keepNext/>
              <w:keepLines/>
              <w:rPr>
                <w:rFonts w:ascii="Arial" w:hAnsi="Arial" w:cs="Arial"/>
                <w:color w:val="000000"/>
                <w:sz w:val="14"/>
                <w:szCs w:val="14"/>
                <w:highlight w:val="yellow"/>
              </w:rPr>
            </w:pPr>
            <w:r w:rsidRPr="00E50436">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bottom"/>
          </w:tcPr>
          <w:p w14:paraId="7E42D94A" w14:textId="77777777" w:rsidR="00286FB0" w:rsidRPr="00CE4CE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E4CE5">
              <w:rPr>
                <w:rFonts w:ascii="Arial" w:hAnsi="Arial" w:cs="Arial"/>
                <w:b/>
                <w:sz w:val="14"/>
                <w:szCs w:val="14"/>
              </w:rPr>
              <w:t>13.133.509</w:t>
            </w:r>
          </w:p>
        </w:tc>
        <w:tc>
          <w:tcPr>
            <w:tcW w:w="3260" w:type="dxa"/>
            <w:tcBorders>
              <w:top w:val="nil"/>
              <w:left w:val="nil"/>
              <w:bottom w:val="single" w:sz="2" w:space="0" w:color="1F3864" w:themeColor="accent1" w:themeShade="80"/>
              <w:right w:val="nil"/>
            </w:tcBorders>
            <w:shd w:val="clear" w:color="auto" w:fill="auto"/>
            <w:vAlign w:val="center"/>
          </w:tcPr>
          <w:p w14:paraId="6596EE1B" w14:textId="77777777" w:rsidR="00286FB0" w:rsidRPr="00CE4CE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CE4CE5">
              <w:rPr>
                <w:rFonts w:ascii="Arial" w:hAnsi="Arial" w:cs="Arial"/>
                <w:b/>
                <w:bCs/>
                <w:sz w:val="14"/>
                <w:szCs w:val="14"/>
              </w:rPr>
              <w:t>12.127.806</w:t>
            </w:r>
          </w:p>
        </w:tc>
      </w:tr>
    </w:tbl>
    <w:p w14:paraId="397D12F0"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Patrimônio Líquido,</w:t>
      </w:r>
      <w:r w:rsidRPr="00BD445E">
        <w:rPr>
          <w:rFonts w:cs="Arial"/>
        </w:rPr>
        <w:t xml:space="preserve"> para fins de comparabilidade</w:t>
      </w:r>
      <w:r>
        <w:rPr>
          <w:rFonts w:cs="Arial"/>
        </w:rPr>
        <w:t>, estão indicados no quadro a seguir</w:t>
      </w:r>
      <w:r w:rsidRPr="00BD445E">
        <w:rPr>
          <w:rFonts w:cs="Arial"/>
        </w:rPr>
        <w:t>:</w:t>
      </w:r>
    </w:p>
    <w:p w14:paraId="0E4C514A"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286FB0" w:rsidRPr="00537AE7" w14:paraId="33FD1298"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0D73E08" w14:textId="77777777" w:rsidR="00286FB0" w:rsidRPr="00537AE7" w:rsidRDefault="00286FB0" w:rsidP="00AA63F9">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736A95"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30.09.2023</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CCC060"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31.12.2022</w:t>
            </w:r>
          </w:p>
        </w:tc>
      </w:tr>
      <w:tr w:rsidR="00286FB0" w:rsidRPr="00026122" w14:paraId="08AE390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0EBF2478"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r w:rsidRPr="00026122">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55E6BB80"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20D15">
              <w:rPr>
                <w:rFonts w:ascii="Arial" w:hAnsi="Arial" w:cs="Arial"/>
                <w:sz w:val="14"/>
                <w:szCs w:val="14"/>
              </w:rPr>
              <w:t>2.518.446</w:t>
            </w:r>
          </w:p>
        </w:tc>
        <w:tc>
          <w:tcPr>
            <w:tcW w:w="2126" w:type="dxa"/>
            <w:tcBorders>
              <w:top w:val="single" w:sz="2" w:space="0" w:color="1F3864" w:themeColor="accent1" w:themeShade="80"/>
              <w:left w:val="nil"/>
              <w:bottom w:val="nil"/>
              <w:right w:val="nil"/>
            </w:tcBorders>
            <w:shd w:val="clear" w:color="auto" w:fill="auto"/>
            <w:vAlign w:val="center"/>
          </w:tcPr>
          <w:p w14:paraId="0FB40847"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20D15">
              <w:rPr>
                <w:rFonts w:ascii="Arial" w:hAnsi="Arial" w:cs="Arial"/>
                <w:sz w:val="14"/>
                <w:szCs w:val="14"/>
              </w:rPr>
              <w:t>2.117.672</w:t>
            </w:r>
          </w:p>
        </w:tc>
      </w:tr>
      <w:tr w:rsidR="00286FB0" w:rsidRPr="00026122" w14:paraId="2F04E56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1ECF767A"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1800D621"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20D15">
              <w:rPr>
                <w:rFonts w:ascii="Arial" w:hAnsi="Arial" w:cs="Arial"/>
                <w:sz w:val="14"/>
                <w:szCs w:val="14"/>
              </w:rPr>
              <w:t>2.484.074</w:t>
            </w:r>
          </w:p>
        </w:tc>
        <w:tc>
          <w:tcPr>
            <w:tcW w:w="2126" w:type="dxa"/>
            <w:tcBorders>
              <w:top w:val="nil"/>
              <w:left w:val="nil"/>
              <w:bottom w:val="single" w:sz="2" w:space="0" w:color="1F3864" w:themeColor="accent1" w:themeShade="80"/>
              <w:right w:val="nil"/>
            </w:tcBorders>
            <w:shd w:val="clear" w:color="auto" w:fill="auto"/>
            <w:vAlign w:val="center"/>
          </w:tcPr>
          <w:p w14:paraId="73235F1E"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20D15">
              <w:rPr>
                <w:rFonts w:ascii="Arial" w:hAnsi="Arial" w:cs="Arial"/>
                <w:sz w:val="14"/>
                <w:szCs w:val="14"/>
              </w:rPr>
              <w:t>1.957.350</w:t>
            </w:r>
          </w:p>
        </w:tc>
      </w:tr>
    </w:tbl>
    <w:p w14:paraId="69E182A6" w14:textId="77777777" w:rsidR="00286FB0" w:rsidRDefault="00286FB0" w:rsidP="00286FB0">
      <w:pPr>
        <w:spacing w:after="0" w:line="240" w:lineRule="auto"/>
        <w:rPr>
          <w:rFonts w:ascii="Arial" w:eastAsia="Times New Roman" w:hAnsi="Arial" w:cs="Times New Roman"/>
          <w:b/>
          <w:color w:val="1F3864" w:themeColor="accent1" w:themeShade="80"/>
          <w:spacing w:val="-2"/>
          <w:sz w:val="18"/>
          <w:szCs w:val="20"/>
          <w:lang w:eastAsia="pt-BR"/>
        </w:rPr>
      </w:pPr>
    </w:p>
    <w:p w14:paraId="0B5DF92B" w14:textId="77777777" w:rsidR="00286FB0" w:rsidRPr="00A244B9" w:rsidRDefault="00286FB0" w:rsidP="00286FB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c.1.3) </w:t>
      </w:r>
      <w:r w:rsidRPr="00A244B9">
        <w:rPr>
          <w:rFonts w:ascii="Arial" w:eastAsia="Times New Roman" w:hAnsi="Arial" w:cs="Times New Roman"/>
          <w:b/>
          <w:color w:val="1F3864" w:themeColor="accent1" w:themeShade="80"/>
          <w:spacing w:val="-2"/>
          <w:sz w:val="18"/>
          <w:szCs w:val="20"/>
          <w:lang w:eastAsia="pt-BR"/>
        </w:rPr>
        <w:t>Aliança do Brasil Seguros S.A. (Aliança do Brasil)</w:t>
      </w:r>
    </w:p>
    <w:p w14:paraId="2F2C9873" w14:textId="77777777" w:rsidR="00286FB0" w:rsidRPr="00A244B9" w:rsidRDefault="00286FB0" w:rsidP="00286FB0">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5CE14599" w14:textId="77777777" w:rsidR="00286FB0" w:rsidRPr="00A244B9" w:rsidRDefault="00286FB0" w:rsidP="00286FB0">
      <w:pPr>
        <w:spacing w:after="0" w:line="240" w:lineRule="auto"/>
        <w:rPr>
          <w:rFonts w:ascii="Arial" w:eastAsia="Times New Roman" w:hAnsi="Arial" w:cs="Arial"/>
          <w:spacing w:val="-2"/>
          <w:sz w:val="18"/>
          <w:szCs w:val="20"/>
          <w:lang w:eastAsia="zh-CN"/>
        </w:rPr>
      </w:pPr>
      <w:r w:rsidRPr="00A244B9">
        <w:rPr>
          <w:rFonts w:ascii="Arial" w:eastAsia="Times New Roman" w:hAnsi="Arial" w:cs="Times New Roman"/>
          <w:b/>
          <w:color w:val="1F3864" w:themeColor="accent1" w:themeShade="80"/>
          <w:spacing w:val="-2"/>
          <w:sz w:val="18"/>
          <w:szCs w:val="20"/>
          <w:lang w:eastAsia="pt-BR"/>
        </w:rPr>
        <w:t xml:space="preserve">Informações de </w:t>
      </w:r>
      <w:r>
        <w:rPr>
          <w:rFonts w:ascii="Arial" w:eastAsia="Times New Roman" w:hAnsi="Arial" w:cs="Times New Roman"/>
          <w:b/>
          <w:color w:val="1F3864" w:themeColor="accent1" w:themeShade="80"/>
          <w:spacing w:val="-2"/>
          <w:sz w:val="18"/>
          <w:szCs w:val="20"/>
          <w:lang w:eastAsia="pt-BR"/>
        </w:rPr>
        <w:t>R</w:t>
      </w:r>
      <w:r w:rsidRPr="00A244B9">
        <w:rPr>
          <w:rFonts w:ascii="Arial" w:eastAsia="Times New Roman" w:hAnsi="Arial" w:cs="Times New Roman"/>
          <w:b/>
          <w:color w:val="1F3864" w:themeColor="accent1" w:themeShade="80"/>
          <w:spacing w:val="-2"/>
          <w:sz w:val="18"/>
          <w:szCs w:val="20"/>
          <w:lang w:eastAsia="pt-BR"/>
        </w:rPr>
        <w:t>esultado</w:t>
      </w:r>
    </w:p>
    <w:p w14:paraId="4937E5E8" w14:textId="77777777" w:rsidR="00286FB0" w:rsidRPr="00A244B9" w:rsidRDefault="00286FB0" w:rsidP="00286FB0">
      <w:pPr>
        <w:keepNext/>
        <w:keepLines/>
        <w:spacing w:after="0" w:line="240" w:lineRule="auto"/>
        <w:rPr>
          <w:rFonts w:ascii="Arial" w:eastAsia="Times New Roman" w:hAnsi="Arial" w:cs="Arial"/>
          <w:spacing w:val="-2"/>
          <w:sz w:val="18"/>
          <w:szCs w:val="20"/>
          <w:lang w:eastAsia="zh-CN"/>
        </w:rPr>
      </w:pPr>
    </w:p>
    <w:p w14:paraId="007BE1A2" w14:textId="77777777" w:rsidR="00286FB0" w:rsidRPr="00A244B9" w:rsidRDefault="00286FB0" w:rsidP="00286FB0">
      <w:pPr>
        <w:spacing w:after="0" w:line="240" w:lineRule="auto"/>
        <w:jc w:val="right"/>
        <w:rPr>
          <w:rFonts w:ascii="Arial" w:hAnsi="Arial" w:cs="Arial"/>
          <w:b/>
          <w:sz w:val="14"/>
          <w:lang w:eastAsia="pt-BR"/>
        </w:rPr>
      </w:pPr>
      <w:r w:rsidRPr="00A244B9">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286FB0" w:rsidRPr="00A244B9" w14:paraId="1A975F7D"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8BA9FE" w14:textId="77777777" w:rsidR="00286FB0" w:rsidRPr="00A244B9" w:rsidRDefault="00286FB0" w:rsidP="00AA63F9">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8053A36" w14:textId="77777777" w:rsidR="00286FB0" w:rsidRPr="00A244B9"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w:t>
            </w:r>
            <w:r w:rsidRPr="00A244B9">
              <w:rPr>
                <w:rFonts w:ascii="Arial" w:hAnsi="Arial" w:cs="Arial"/>
                <w:sz w:val="14"/>
                <w:szCs w:val="14"/>
              </w:rPr>
              <w:t xml:space="preserve">° </w:t>
            </w:r>
            <w:proofErr w:type="spellStart"/>
            <w:r w:rsidRPr="00A244B9">
              <w:rPr>
                <w:rFonts w:ascii="Arial" w:hAnsi="Arial" w:cs="Arial"/>
                <w:sz w:val="14"/>
                <w:szCs w:val="14"/>
              </w:rPr>
              <w:t>Trim</w:t>
            </w:r>
            <w:proofErr w:type="spellEnd"/>
            <w:r w:rsidRPr="00A244B9">
              <w:rPr>
                <w:rFonts w:ascii="Arial" w:hAnsi="Arial" w:cs="Arial"/>
                <w:sz w:val="14"/>
                <w:szCs w:val="14"/>
              </w:rPr>
              <w:t>/2023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B96ECCA" w14:textId="77777777" w:rsidR="00286FB0" w:rsidRPr="00A244B9"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806E84D" w14:textId="77777777" w:rsidR="00286FB0" w:rsidRPr="00A244B9"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w:t>
            </w:r>
            <w:r w:rsidRPr="00A244B9">
              <w:rPr>
                <w:rFonts w:ascii="Arial" w:hAnsi="Arial" w:cs="Arial"/>
                <w:sz w:val="14"/>
                <w:szCs w:val="14"/>
              </w:rPr>
              <w:t xml:space="preserve">° </w:t>
            </w:r>
            <w:proofErr w:type="spellStart"/>
            <w:r w:rsidRPr="00A244B9">
              <w:rPr>
                <w:rFonts w:ascii="Arial" w:hAnsi="Arial" w:cs="Arial"/>
                <w:sz w:val="14"/>
                <w:szCs w:val="14"/>
              </w:rPr>
              <w:t>Trim</w:t>
            </w:r>
            <w:proofErr w:type="spellEnd"/>
            <w:r w:rsidRPr="00A244B9">
              <w:rPr>
                <w:rFonts w:ascii="Arial" w:hAnsi="Arial" w:cs="Arial"/>
                <w:sz w:val="14"/>
                <w:szCs w:val="14"/>
              </w:rPr>
              <w:t>/2022 (Reapresentado)</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0A84D9" w14:textId="77777777" w:rsidR="00286FB0" w:rsidRPr="00A244B9"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r w:rsidRPr="00A244B9">
              <w:rPr>
                <w:rFonts w:ascii="Arial" w:hAnsi="Arial" w:cs="Arial"/>
                <w:sz w:val="14"/>
                <w:szCs w:val="14"/>
              </w:rPr>
              <w:t xml:space="preserve"> (Reapresentado)</w:t>
            </w:r>
          </w:p>
        </w:tc>
      </w:tr>
      <w:tr w:rsidR="00286FB0" w:rsidRPr="00AE145F" w14:paraId="7203F54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3C36EC0B" w14:textId="77777777" w:rsidR="00286FB0" w:rsidRPr="00AE145F" w:rsidRDefault="00286FB0" w:rsidP="00AA63F9">
            <w:pPr>
              <w:keepNext/>
              <w:keepLines/>
              <w:rPr>
                <w:rFonts w:ascii="Arial" w:eastAsia="Times New Roman" w:hAnsi="Arial" w:cs="Arial"/>
                <w:spacing w:val="-2"/>
                <w:sz w:val="14"/>
                <w:szCs w:val="14"/>
              </w:rPr>
            </w:pPr>
            <w:r w:rsidRPr="00AE145F">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bottom"/>
          </w:tcPr>
          <w:p w14:paraId="220A2D3A"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279.725</w:t>
            </w:r>
          </w:p>
        </w:tc>
        <w:tc>
          <w:tcPr>
            <w:tcW w:w="1819" w:type="dxa"/>
            <w:tcBorders>
              <w:top w:val="single" w:sz="2" w:space="0" w:color="1F3864" w:themeColor="accent1" w:themeShade="80"/>
              <w:left w:val="nil"/>
              <w:bottom w:val="nil"/>
              <w:right w:val="nil"/>
            </w:tcBorders>
            <w:shd w:val="clear" w:color="auto" w:fill="auto"/>
            <w:vAlign w:val="bottom"/>
          </w:tcPr>
          <w:p w14:paraId="7B75CBA1"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845.368</w:t>
            </w:r>
          </w:p>
        </w:tc>
        <w:tc>
          <w:tcPr>
            <w:tcW w:w="1819" w:type="dxa"/>
            <w:tcBorders>
              <w:top w:val="single" w:sz="2" w:space="0" w:color="1F3864" w:themeColor="accent1" w:themeShade="80"/>
              <w:left w:val="nil"/>
              <w:bottom w:val="nil"/>
              <w:right w:val="nil"/>
            </w:tcBorders>
            <w:shd w:val="clear" w:color="auto" w:fill="auto"/>
            <w:vAlign w:val="bottom"/>
          </w:tcPr>
          <w:p w14:paraId="7111DD37"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256.290</w:t>
            </w:r>
          </w:p>
        </w:tc>
        <w:tc>
          <w:tcPr>
            <w:tcW w:w="1819" w:type="dxa"/>
            <w:tcBorders>
              <w:top w:val="single" w:sz="2" w:space="0" w:color="1F3864" w:themeColor="accent1" w:themeShade="80"/>
              <w:left w:val="nil"/>
              <w:bottom w:val="nil"/>
              <w:right w:val="nil"/>
            </w:tcBorders>
            <w:shd w:val="clear" w:color="auto" w:fill="auto"/>
            <w:vAlign w:val="bottom"/>
          </w:tcPr>
          <w:p w14:paraId="55607F64"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693.392</w:t>
            </w:r>
          </w:p>
        </w:tc>
      </w:tr>
      <w:tr w:rsidR="00286FB0" w:rsidRPr="00A244B9" w14:paraId="4D0AF42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CE53F05" w14:textId="77777777" w:rsidR="00286FB0" w:rsidRPr="00A244B9" w:rsidRDefault="00286FB0" w:rsidP="00AA63F9">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Resultado dos contratos PAA</w:t>
            </w:r>
            <w:r>
              <w:rPr>
                <w:rFonts w:ascii="Arial" w:hAnsi="Arial" w:cs="Arial"/>
                <w:b w:val="0"/>
                <w:bCs w:val="0"/>
                <w:color w:val="000000"/>
                <w:sz w:val="14"/>
                <w:szCs w:val="14"/>
              </w:rPr>
              <w:t xml:space="preserve"> </w:t>
            </w:r>
            <w:r w:rsidRPr="001B5F1C">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bottom"/>
          </w:tcPr>
          <w:p w14:paraId="21AF6C79"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279.725</w:t>
            </w:r>
          </w:p>
        </w:tc>
        <w:tc>
          <w:tcPr>
            <w:tcW w:w="1819" w:type="dxa"/>
            <w:tcBorders>
              <w:top w:val="nil"/>
              <w:left w:val="nil"/>
              <w:bottom w:val="nil"/>
              <w:right w:val="nil"/>
            </w:tcBorders>
            <w:shd w:val="clear" w:color="auto" w:fill="auto"/>
            <w:vAlign w:val="bottom"/>
          </w:tcPr>
          <w:p w14:paraId="61E126A3"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845.368</w:t>
            </w:r>
          </w:p>
        </w:tc>
        <w:tc>
          <w:tcPr>
            <w:tcW w:w="1819" w:type="dxa"/>
            <w:tcBorders>
              <w:top w:val="nil"/>
              <w:left w:val="nil"/>
              <w:bottom w:val="nil"/>
              <w:right w:val="nil"/>
            </w:tcBorders>
            <w:shd w:val="clear" w:color="auto" w:fill="auto"/>
            <w:vAlign w:val="bottom"/>
          </w:tcPr>
          <w:p w14:paraId="15941C66"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256.290</w:t>
            </w:r>
          </w:p>
        </w:tc>
        <w:tc>
          <w:tcPr>
            <w:tcW w:w="1819" w:type="dxa"/>
            <w:tcBorders>
              <w:top w:val="nil"/>
              <w:left w:val="nil"/>
              <w:bottom w:val="nil"/>
              <w:right w:val="nil"/>
            </w:tcBorders>
            <w:shd w:val="clear" w:color="auto" w:fill="auto"/>
            <w:vAlign w:val="bottom"/>
          </w:tcPr>
          <w:p w14:paraId="6E123F15"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693.392</w:t>
            </w:r>
          </w:p>
        </w:tc>
      </w:tr>
      <w:tr w:rsidR="00286FB0" w:rsidRPr="00A244B9" w14:paraId="11C40D5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84548D2" w14:textId="77777777" w:rsidR="00286FB0" w:rsidRPr="00A244B9" w:rsidRDefault="00286FB0" w:rsidP="00AA63F9">
            <w:pPr>
              <w:keepNext/>
              <w:keepLines/>
              <w:rPr>
                <w:rFonts w:ascii="Arial" w:hAnsi="Arial" w:cs="Arial"/>
                <w:b w:val="0"/>
                <w:bCs w:val="0"/>
                <w:sz w:val="14"/>
                <w:szCs w:val="14"/>
              </w:rPr>
            </w:pPr>
            <w:r w:rsidRPr="00A244B9">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bottom"/>
          </w:tcPr>
          <w:p w14:paraId="55077329"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(264.624)</w:t>
            </w:r>
          </w:p>
        </w:tc>
        <w:tc>
          <w:tcPr>
            <w:tcW w:w="1819" w:type="dxa"/>
            <w:tcBorders>
              <w:top w:val="nil"/>
              <w:left w:val="nil"/>
              <w:bottom w:val="nil"/>
              <w:right w:val="nil"/>
            </w:tcBorders>
            <w:shd w:val="clear" w:color="auto" w:fill="auto"/>
            <w:vAlign w:val="bottom"/>
          </w:tcPr>
          <w:p w14:paraId="19D9C1B1"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(794.729)</w:t>
            </w:r>
          </w:p>
        </w:tc>
        <w:tc>
          <w:tcPr>
            <w:tcW w:w="1819" w:type="dxa"/>
            <w:tcBorders>
              <w:top w:val="nil"/>
              <w:left w:val="nil"/>
              <w:bottom w:val="nil"/>
              <w:right w:val="nil"/>
            </w:tcBorders>
            <w:shd w:val="clear" w:color="auto" w:fill="auto"/>
            <w:vAlign w:val="bottom"/>
          </w:tcPr>
          <w:p w14:paraId="51E855F4"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(239.428)</w:t>
            </w:r>
          </w:p>
        </w:tc>
        <w:tc>
          <w:tcPr>
            <w:tcW w:w="1819" w:type="dxa"/>
            <w:tcBorders>
              <w:top w:val="nil"/>
              <w:left w:val="nil"/>
              <w:bottom w:val="nil"/>
              <w:right w:val="nil"/>
            </w:tcBorders>
            <w:shd w:val="clear" w:color="auto" w:fill="auto"/>
            <w:vAlign w:val="bottom"/>
          </w:tcPr>
          <w:p w14:paraId="59364363"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(603.947)</w:t>
            </w:r>
          </w:p>
        </w:tc>
      </w:tr>
      <w:tr w:rsidR="00286FB0" w:rsidRPr="00AE145F" w14:paraId="32925FC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93FF342" w14:textId="77777777" w:rsidR="00286FB0" w:rsidRPr="00AE145F" w:rsidRDefault="00286FB0" w:rsidP="00AA63F9">
            <w:pPr>
              <w:keepNext/>
              <w:keepLines/>
              <w:rPr>
                <w:rFonts w:ascii="Arial" w:hAnsi="Arial" w:cs="Arial"/>
                <w:color w:val="000000"/>
                <w:sz w:val="14"/>
                <w:szCs w:val="14"/>
              </w:rPr>
            </w:pPr>
            <w:r w:rsidRPr="00AE145F">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bottom"/>
          </w:tcPr>
          <w:p w14:paraId="1563F71B"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15.101</w:t>
            </w:r>
          </w:p>
        </w:tc>
        <w:tc>
          <w:tcPr>
            <w:tcW w:w="1819" w:type="dxa"/>
            <w:tcBorders>
              <w:top w:val="nil"/>
              <w:left w:val="nil"/>
              <w:bottom w:val="nil"/>
              <w:right w:val="nil"/>
            </w:tcBorders>
            <w:shd w:val="clear" w:color="auto" w:fill="auto"/>
            <w:vAlign w:val="bottom"/>
          </w:tcPr>
          <w:p w14:paraId="370B8F44"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50.639</w:t>
            </w:r>
          </w:p>
        </w:tc>
        <w:tc>
          <w:tcPr>
            <w:tcW w:w="1819" w:type="dxa"/>
            <w:tcBorders>
              <w:top w:val="nil"/>
              <w:left w:val="nil"/>
              <w:bottom w:val="nil"/>
              <w:right w:val="nil"/>
            </w:tcBorders>
            <w:shd w:val="clear" w:color="auto" w:fill="auto"/>
            <w:vAlign w:val="bottom"/>
          </w:tcPr>
          <w:p w14:paraId="5183EFFB"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16.862</w:t>
            </w:r>
          </w:p>
        </w:tc>
        <w:tc>
          <w:tcPr>
            <w:tcW w:w="1819" w:type="dxa"/>
            <w:tcBorders>
              <w:top w:val="nil"/>
              <w:left w:val="nil"/>
              <w:bottom w:val="nil"/>
              <w:right w:val="nil"/>
            </w:tcBorders>
            <w:shd w:val="clear" w:color="auto" w:fill="auto"/>
            <w:vAlign w:val="bottom"/>
          </w:tcPr>
          <w:p w14:paraId="4D9A4693"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89.445</w:t>
            </w:r>
          </w:p>
        </w:tc>
      </w:tr>
      <w:tr w:rsidR="00286FB0" w:rsidRPr="00AE145F" w14:paraId="509F076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472129E" w14:textId="77777777" w:rsidR="00286FB0" w:rsidRPr="00AE145F" w:rsidRDefault="00286FB0" w:rsidP="00AA63F9">
            <w:pPr>
              <w:keepNext/>
              <w:keepLines/>
              <w:spacing w:before="40" w:after="40"/>
              <w:rPr>
                <w:rFonts w:ascii="Arial" w:hAnsi="Arial" w:cs="Arial"/>
                <w:sz w:val="14"/>
                <w:szCs w:val="14"/>
              </w:rPr>
            </w:pPr>
            <w:r w:rsidRPr="00AE145F">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bottom"/>
          </w:tcPr>
          <w:p w14:paraId="1740F465"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18.329</w:t>
            </w:r>
          </w:p>
        </w:tc>
        <w:tc>
          <w:tcPr>
            <w:tcW w:w="1819" w:type="dxa"/>
            <w:tcBorders>
              <w:top w:val="nil"/>
              <w:left w:val="nil"/>
              <w:bottom w:val="nil"/>
              <w:right w:val="nil"/>
            </w:tcBorders>
            <w:shd w:val="clear" w:color="auto" w:fill="auto"/>
            <w:vAlign w:val="bottom"/>
          </w:tcPr>
          <w:p w14:paraId="31EC74A0"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46.697</w:t>
            </w:r>
          </w:p>
        </w:tc>
        <w:tc>
          <w:tcPr>
            <w:tcW w:w="1819" w:type="dxa"/>
            <w:tcBorders>
              <w:top w:val="nil"/>
              <w:left w:val="nil"/>
              <w:bottom w:val="nil"/>
              <w:right w:val="nil"/>
            </w:tcBorders>
            <w:shd w:val="clear" w:color="auto" w:fill="auto"/>
            <w:vAlign w:val="bottom"/>
          </w:tcPr>
          <w:p w14:paraId="5742DEDD"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15.750</w:t>
            </w:r>
          </w:p>
        </w:tc>
        <w:tc>
          <w:tcPr>
            <w:tcW w:w="1819" w:type="dxa"/>
            <w:tcBorders>
              <w:top w:val="nil"/>
              <w:left w:val="nil"/>
              <w:bottom w:val="nil"/>
              <w:right w:val="nil"/>
            </w:tcBorders>
            <w:shd w:val="clear" w:color="auto" w:fill="auto"/>
            <w:vAlign w:val="bottom"/>
          </w:tcPr>
          <w:p w14:paraId="3B6C9BBA"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36.392</w:t>
            </w:r>
          </w:p>
        </w:tc>
      </w:tr>
      <w:tr w:rsidR="00286FB0" w:rsidRPr="00A244B9" w14:paraId="0CAF687F"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FED177E" w14:textId="77777777" w:rsidR="00286FB0" w:rsidRPr="00A244B9" w:rsidRDefault="00286FB0" w:rsidP="00AA63F9">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bottom"/>
          </w:tcPr>
          <w:p w14:paraId="45AB4BBD"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17.074</w:t>
            </w:r>
          </w:p>
        </w:tc>
        <w:tc>
          <w:tcPr>
            <w:tcW w:w="1819" w:type="dxa"/>
            <w:tcBorders>
              <w:top w:val="nil"/>
              <w:left w:val="nil"/>
              <w:bottom w:val="nil"/>
              <w:right w:val="nil"/>
            </w:tcBorders>
            <w:shd w:val="clear" w:color="auto" w:fill="auto"/>
            <w:vAlign w:val="bottom"/>
          </w:tcPr>
          <w:p w14:paraId="57855B04"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49.525</w:t>
            </w:r>
          </w:p>
        </w:tc>
        <w:tc>
          <w:tcPr>
            <w:tcW w:w="1819" w:type="dxa"/>
            <w:tcBorders>
              <w:top w:val="nil"/>
              <w:left w:val="nil"/>
              <w:bottom w:val="nil"/>
              <w:right w:val="nil"/>
            </w:tcBorders>
            <w:shd w:val="clear" w:color="auto" w:fill="auto"/>
            <w:vAlign w:val="bottom"/>
          </w:tcPr>
          <w:p w14:paraId="32017BA0"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11.684</w:t>
            </w:r>
          </w:p>
        </w:tc>
        <w:tc>
          <w:tcPr>
            <w:tcW w:w="1819" w:type="dxa"/>
            <w:tcBorders>
              <w:top w:val="nil"/>
              <w:left w:val="nil"/>
              <w:bottom w:val="nil"/>
              <w:right w:val="nil"/>
            </w:tcBorders>
            <w:shd w:val="clear" w:color="auto" w:fill="auto"/>
            <w:vAlign w:val="bottom"/>
          </w:tcPr>
          <w:p w14:paraId="7DF0746D"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39.403</w:t>
            </w:r>
          </w:p>
        </w:tc>
      </w:tr>
      <w:tr w:rsidR="00286FB0" w:rsidRPr="00A244B9" w14:paraId="0FB419A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0487D05" w14:textId="77777777" w:rsidR="00286FB0" w:rsidRPr="00A244B9" w:rsidRDefault="00286FB0" w:rsidP="00AA63F9">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bottom"/>
          </w:tcPr>
          <w:p w14:paraId="37F0FB17"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1.255</w:t>
            </w:r>
          </w:p>
        </w:tc>
        <w:tc>
          <w:tcPr>
            <w:tcW w:w="1819" w:type="dxa"/>
            <w:tcBorders>
              <w:top w:val="nil"/>
              <w:left w:val="nil"/>
              <w:bottom w:val="nil"/>
              <w:right w:val="nil"/>
            </w:tcBorders>
            <w:shd w:val="clear" w:color="auto" w:fill="auto"/>
            <w:vAlign w:val="bottom"/>
          </w:tcPr>
          <w:p w14:paraId="32DD65C4"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(2.828)</w:t>
            </w:r>
          </w:p>
        </w:tc>
        <w:tc>
          <w:tcPr>
            <w:tcW w:w="1819" w:type="dxa"/>
            <w:tcBorders>
              <w:top w:val="nil"/>
              <w:left w:val="nil"/>
              <w:bottom w:val="nil"/>
              <w:right w:val="nil"/>
            </w:tcBorders>
            <w:shd w:val="clear" w:color="auto" w:fill="auto"/>
            <w:vAlign w:val="bottom"/>
          </w:tcPr>
          <w:p w14:paraId="7295E3D2"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4.066</w:t>
            </w:r>
          </w:p>
        </w:tc>
        <w:tc>
          <w:tcPr>
            <w:tcW w:w="1819" w:type="dxa"/>
            <w:tcBorders>
              <w:top w:val="nil"/>
              <w:left w:val="nil"/>
              <w:bottom w:val="nil"/>
              <w:right w:val="nil"/>
            </w:tcBorders>
            <w:shd w:val="clear" w:color="auto" w:fill="auto"/>
            <w:vAlign w:val="bottom"/>
          </w:tcPr>
          <w:p w14:paraId="7B51E466"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(3.01</w:t>
            </w:r>
            <w:r>
              <w:rPr>
                <w:rFonts w:ascii="Arial" w:hAnsi="Arial" w:cs="Arial"/>
                <w:sz w:val="14"/>
                <w:szCs w:val="14"/>
              </w:rPr>
              <w:t>1</w:t>
            </w:r>
            <w:r w:rsidRPr="007A524B">
              <w:rPr>
                <w:rFonts w:ascii="Arial" w:hAnsi="Arial" w:cs="Arial"/>
                <w:sz w:val="14"/>
                <w:szCs w:val="14"/>
              </w:rPr>
              <w:t>)</w:t>
            </w:r>
          </w:p>
        </w:tc>
      </w:tr>
      <w:tr w:rsidR="00286FB0" w:rsidRPr="00A244B9" w14:paraId="0BFBBF3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B4944EF" w14:textId="77777777" w:rsidR="00286FB0" w:rsidRPr="00A244B9" w:rsidRDefault="00286FB0" w:rsidP="00AA63F9">
            <w:pPr>
              <w:keepNext/>
              <w:keepLines/>
              <w:spacing w:before="40" w:after="40"/>
              <w:rPr>
                <w:rFonts w:ascii="Arial" w:hAnsi="Arial" w:cs="Arial"/>
                <w:b w:val="0"/>
                <w:bCs w:val="0"/>
                <w:sz w:val="14"/>
                <w:szCs w:val="14"/>
              </w:rPr>
            </w:pPr>
            <w:r w:rsidRPr="00A244B9">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bottom"/>
          </w:tcPr>
          <w:p w14:paraId="14E644D1"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(21.584)</w:t>
            </w:r>
          </w:p>
        </w:tc>
        <w:tc>
          <w:tcPr>
            <w:tcW w:w="1819" w:type="dxa"/>
            <w:tcBorders>
              <w:top w:val="nil"/>
              <w:left w:val="nil"/>
              <w:bottom w:val="nil"/>
              <w:right w:val="nil"/>
            </w:tcBorders>
            <w:shd w:val="clear" w:color="auto" w:fill="auto"/>
            <w:vAlign w:val="bottom"/>
          </w:tcPr>
          <w:p w14:paraId="60EABE0C"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(68.970)</w:t>
            </w:r>
          </w:p>
        </w:tc>
        <w:tc>
          <w:tcPr>
            <w:tcW w:w="1819" w:type="dxa"/>
            <w:tcBorders>
              <w:top w:val="nil"/>
              <w:left w:val="nil"/>
              <w:bottom w:val="nil"/>
              <w:right w:val="nil"/>
            </w:tcBorders>
            <w:shd w:val="clear" w:color="auto" w:fill="auto"/>
            <w:vAlign w:val="bottom"/>
          </w:tcPr>
          <w:p w14:paraId="2889AE13"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(20.449)</w:t>
            </w:r>
          </w:p>
        </w:tc>
        <w:tc>
          <w:tcPr>
            <w:tcW w:w="1819" w:type="dxa"/>
            <w:tcBorders>
              <w:top w:val="nil"/>
              <w:left w:val="nil"/>
              <w:bottom w:val="nil"/>
              <w:right w:val="nil"/>
            </w:tcBorders>
            <w:shd w:val="clear" w:color="auto" w:fill="auto"/>
            <w:vAlign w:val="bottom"/>
          </w:tcPr>
          <w:p w14:paraId="44E7CEF7"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(61.272)</w:t>
            </w:r>
          </w:p>
        </w:tc>
      </w:tr>
      <w:tr w:rsidR="00286FB0" w:rsidRPr="00AE145F" w14:paraId="01B8897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3E245AA" w14:textId="77777777" w:rsidR="00286FB0" w:rsidRPr="00AE145F" w:rsidRDefault="00286FB0" w:rsidP="00AA63F9">
            <w:pPr>
              <w:keepNext/>
              <w:keepLines/>
              <w:spacing w:before="40" w:after="40"/>
              <w:rPr>
                <w:rFonts w:ascii="Arial" w:hAnsi="Arial" w:cs="Arial"/>
                <w:color w:val="000000"/>
                <w:sz w:val="14"/>
                <w:szCs w:val="14"/>
              </w:rPr>
            </w:pPr>
            <w:r w:rsidRPr="00AE145F">
              <w:rPr>
                <w:rFonts w:ascii="Arial" w:hAnsi="Arial" w:cs="Arial"/>
                <w:color w:val="000000"/>
                <w:sz w:val="14"/>
                <w:szCs w:val="14"/>
              </w:rPr>
              <w:t>Outras receitas e despesas</w:t>
            </w:r>
          </w:p>
        </w:tc>
        <w:tc>
          <w:tcPr>
            <w:tcW w:w="1818" w:type="dxa"/>
            <w:tcBorders>
              <w:top w:val="nil"/>
              <w:left w:val="nil"/>
              <w:bottom w:val="nil"/>
              <w:right w:val="nil"/>
            </w:tcBorders>
            <w:shd w:val="clear" w:color="auto" w:fill="auto"/>
            <w:vAlign w:val="bottom"/>
          </w:tcPr>
          <w:p w14:paraId="2A977190"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1819" w:type="dxa"/>
            <w:tcBorders>
              <w:top w:val="nil"/>
              <w:left w:val="nil"/>
              <w:bottom w:val="nil"/>
              <w:right w:val="nil"/>
            </w:tcBorders>
            <w:shd w:val="clear" w:color="auto" w:fill="auto"/>
            <w:vAlign w:val="bottom"/>
          </w:tcPr>
          <w:p w14:paraId="0EEC5CE2"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1819" w:type="dxa"/>
            <w:tcBorders>
              <w:top w:val="nil"/>
              <w:left w:val="nil"/>
              <w:bottom w:val="nil"/>
              <w:right w:val="nil"/>
            </w:tcBorders>
            <w:shd w:val="clear" w:color="auto" w:fill="auto"/>
            <w:vAlign w:val="bottom"/>
          </w:tcPr>
          <w:p w14:paraId="1CB40D17"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(1)</w:t>
            </w:r>
          </w:p>
        </w:tc>
        <w:tc>
          <w:tcPr>
            <w:tcW w:w="1819" w:type="dxa"/>
            <w:tcBorders>
              <w:top w:val="nil"/>
              <w:left w:val="nil"/>
              <w:bottom w:val="nil"/>
              <w:right w:val="nil"/>
            </w:tcBorders>
            <w:shd w:val="clear" w:color="auto" w:fill="auto"/>
            <w:vAlign w:val="bottom"/>
          </w:tcPr>
          <w:p w14:paraId="4266EDAB"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36</w:t>
            </w:r>
          </w:p>
        </w:tc>
      </w:tr>
      <w:tr w:rsidR="00286FB0" w:rsidRPr="00AE145F" w14:paraId="15481D0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F7DA977" w14:textId="77777777" w:rsidR="00286FB0" w:rsidRPr="00AE145F" w:rsidRDefault="00286FB0" w:rsidP="00AA63F9">
            <w:pPr>
              <w:keepNext/>
              <w:keepLines/>
              <w:spacing w:before="40" w:after="40"/>
              <w:rPr>
                <w:rFonts w:ascii="Arial" w:hAnsi="Arial" w:cs="Arial"/>
                <w:sz w:val="14"/>
                <w:szCs w:val="14"/>
              </w:rPr>
            </w:pPr>
            <w:r w:rsidRPr="00AE145F">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bottom"/>
          </w:tcPr>
          <w:p w14:paraId="32DB05E9"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11.846</w:t>
            </w:r>
          </w:p>
        </w:tc>
        <w:tc>
          <w:tcPr>
            <w:tcW w:w="1819" w:type="dxa"/>
            <w:tcBorders>
              <w:top w:val="nil"/>
              <w:left w:val="nil"/>
              <w:bottom w:val="nil"/>
              <w:right w:val="nil"/>
            </w:tcBorders>
            <w:shd w:val="clear" w:color="auto" w:fill="auto"/>
            <w:vAlign w:val="bottom"/>
          </w:tcPr>
          <w:p w14:paraId="177E97A9"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28.367</w:t>
            </w:r>
          </w:p>
        </w:tc>
        <w:tc>
          <w:tcPr>
            <w:tcW w:w="1819" w:type="dxa"/>
            <w:tcBorders>
              <w:top w:val="nil"/>
              <w:left w:val="nil"/>
              <w:bottom w:val="nil"/>
              <w:right w:val="nil"/>
            </w:tcBorders>
            <w:shd w:val="clear" w:color="auto" w:fill="auto"/>
            <w:vAlign w:val="bottom"/>
          </w:tcPr>
          <w:p w14:paraId="6E8CE3F7"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12.162</w:t>
            </w:r>
          </w:p>
        </w:tc>
        <w:tc>
          <w:tcPr>
            <w:tcW w:w="1819" w:type="dxa"/>
            <w:tcBorders>
              <w:top w:val="nil"/>
              <w:left w:val="nil"/>
              <w:bottom w:val="nil"/>
              <w:right w:val="nil"/>
            </w:tcBorders>
            <w:shd w:val="clear" w:color="auto" w:fill="auto"/>
            <w:vAlign w:val="bottom"/>
          </w:tcPr>
          <w:p w14:paraId="2E127610"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A524B">
              <w:rPr>
                <w:rFonts w:ascii="Arial" w:hAnsi="Arial" w:cs="Arial"/>
                <w:b/>
                <w:bCs/>
                <w:sz w:val="14"/>
                <w:szCs w:val="14"/>
              </w:rPr>
              <w:t>64.600</w:t>
            </w:r>
          </w:p>
        </w:tc>
      </w:tr>
      <w:tr w:rsidR="00286FB0" w:rsidRPr="00A244B9" w14:paraId="7B129C7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A8F6261" w14:textId="77777777" w:rsidR="00286FB0" w:rsidRPr="00A244B9" w:rsidRDefault="00286FB0" w:rsidP="00AA63F9">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Impostos</w:t>
            </w:r>
          </w:p>
        </w:tc>
        <w:tc>
          <w:tcPr>
            <w:tcW w:w="1818" w:type="dxa"/>
            <w:tcBorders>
              <w:top w:val="nil"/>
              <w:left w:val="nil"/>
              <w:bottom w:val="nil"/>
              <w:right w:val="nil"/>
            </w:tcBorders>
            <w:shd w:val="clear" w:color="auto" w:fill="auto"/>
            <w:vAlign w:val="bottom"/>
          </w:tcPr>
          <w:p w14:paraId="39BDD0DF"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(5.27</w:t>
            </w:r>
            <w:r>
              <w:rPr>
                <w:rFonts w:ascii="Arial" w:hAnsi="Arial" w:cs="Arial"/>
                <w:sz w:val="14"/>
                <w:szCs w:val="14"/>
              </w:rPr>
              <w:t>3</w:t>
            </w:r>
            <w:r w:rsidRPr="007A524B">
              <w:rPr>
                <w:rFonts w:ascii="Arial" w:hAnsi="Arial" w:cs="Arial"/>
                <w:sz w:val="14"/>
                <w:szCs w:val="14"/>
              </w:rPr>
              <w:t>)</w:t>
            </w:r>
          </w:p>
        </w:tc>
        <w:tc>
          <w:tcPr>
            <w:tcW w:w="1819" w:type="dxa"/>
            <w:tcBorders>
              <w:top w:val="nil"/>
              <w:left w:val="nil"/>
              <w:bottom w:val="nil"/>
              <w:right w:val="nil"/>
            </w:tcBorders>
            <w:shd w:val="clear" w:color="auto" w:fill="auto"/>
            <w:vAlign w:val="bottom"/>
          </w:tcPr>
          <w:p w14:paraId="4202C63D"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(11.71</w:t>
            </w:r>
            <w:r>
              <w:rPr>
                <w:rFonts w:ascii="Arial" w:hAnsi="Arial" w:cs="Arial"/>
                <w:sz w:val="14"/>
                <w:szCs w:val="14"/>
              </w:rPr>
              <w:t>1</w:t>
            </w:r>
            <w:r w:rsidRPr="007A524B">
              <w:rPr>
                <w:rFonts w:ascii="Arial" w:hAnsi="Arial" w:cs="Arial"/>
                <w:sz w:val="14"/>
                <w:szCs w:val="14"/>
              </w:rPr>
              <w:t>)</w:t>
            </w:r>
          </w:p>
        </w:tc>
        <w:tc>
          <w:tcPr>
            <w:tcW w:w="1819" w:type="dxa"/>
            <w:tcBorders>
              <w:top w:val="nil"/>
              <w:left w:val="nil"/>
              <w:bottom w:val="nil"/>
              <w:right w:val="nil"/>
            </w:tcBorders>
            <w:shd w:val="clear" w:color="auto" w:fill="auto"/>
            <w:vAlign w:val="bottom"/>
          </w:tcPr>
          <w:p w14:paraId="7F7BFA15"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(4.773)</w:t>
            </w:r>
          </w:p>
        </w:tc>
        <w:tc>
          <w:tcPr>
            <w:tcW w:w="1819" w:type="dxa"/>
            <w:tcBorders>
              <w:top w:val="nil"/>
              <w:left w:val="nil"/>
              <w:bottom w:val="nil"/>
              <w:right w:val="nil"/>
            </w:tcBorders>
            <w:shd w:val="clear" w:color="auto" w:fill="auto"/>
            <w:vAlign w:val="bottom"/>
          </w:tcPr>
          <w:p w14:paraId="5235F55C"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A524B">
              <w:rPr>
                <w:rFonts w:ascii="Arial" w:hAnsi="Arial" w:cs="Arial"/>
                <w:sz w:val="14"/>
                <w:szCs w:val="14"/>
              </w:rPr>
              <w:t>(25.797)</w:t>
            </w:r>
          </w:p>
        </w:tc>
      </w:tr>
      <w:tr w:rsidR="00286FB0" w:rsidRPr="00A244B9" w14:paraId="1DC1015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4097D77" w14:textId="77777777" w:rsidR="00286FB0" w:rsidRPr="00A244B9" w:rsidRDefault="00286FB0" w:rsidP="00AA63F9">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bottom"/>
          </w:tcPr>
          <w:p w14:paraId="4B1EF800"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(249)</w:t>
            </w:r>
          </w:p>
        </w:tc>
        <w:tc>
          <w:tcPr>
            <w:tcW w:w="1819" w:type="dxa"/>
            <w:tcBorders>
              <w:top w:val="nil"/>
              <w:left w:val="nil"/>
              <w:bottom w:val="nil"/>
              <w:right w:val="nil"/>
            </w:tcBorders>
            <w:shd w:val="clear" w:color="auto" w:fill="auto"/>
            <w:vAlign w:val="bottom"/>
          </w:tcPr>
          <w:p w14:paraId="7E1CF38F"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(190)</w:t>
            </w:r>
          </w:p>
        </w:tc>
        <w:tc>
          <w:tcPr>
            <w:tcW w:w="1819" w:type="dxa"/>
            <w:tcBorders>
              <w:top w:val="nil"/>
              <w:left w:val="nil"/>
              <w:bottom w:val="nil"/>
              <w:right w:val="nil"/>
            </w:tcBorders>
            <w:shd w:val="clear" w:color="auto" w:fill="auto"/>
            <w:vAlign w:val="bottom"/>
          </w:tcPr>
          <w:p w14:paraId="37B8B3CE"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(408)</w:t>
            </w:r>
          </w:p>
        </w:tc>
        <w:tc>
          <w:tcPr>
            <w:tcW w:w="1819" w:type="dxa"/>
            <w:tcBorders>
              <w:top w:val="nil"/>
              <w:left w:val="nil"/>
              <w:bottom w:val="nil"/>
              <w:right w:val="nil"/>
            </w:tcBorders>
            <w:shd w:val="clear" w:color="auto" w:fill="auto"/>
            <w:vAlign w:val="bottom"/>
          </w:tcPr>
          <w:p w14:paraId="43D6AD3E"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(1.041)</w:t>
            </w:r>
          </w:p>
        </w:tc>
      </w:tr>
      <w:tr w:rsidR="00286FB0" w:rsidRPr="00AE145F" w14:paraId="1A241E8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05D039B" w14:textId="77777777" w:rsidR="00286FB0" w:rsidRPr="00AE145F" w:rsidRDefault="00286FB0" w:rsidP="00AA63F9">
            <w:pPr>
              <w:keepNext/>
              <w:keepLines/>
              <w:spacing w:before="40" w:after="40"/>
              <w:rPr>
                <w:rFonts w:ascii="Arial" w:hAnsi="Arial" w:cs="Arial"/>
                <w:sz w:val="14"/>
                <w:szCs w:val="14"/>
              </w:rPr>
            </w:pPr>
            <w:r w:rsidRPr="00AE145F">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bottom"/>
          </w:tcPr>
          <w:p w14:paraId="5B601019"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6.324</w:t>
            </w:r>
          </w:p>
        </w:tc>
        <w:tc>
          <w:tcPr>
            <w:tcW w:w="1819" w:type="dxa"/>
            <w:tcBorders>
              <w:top w:val="nil"/>
              <w:left w:val="nil"/>
              <w:bottom w:val="nil"/>
              <w:right w:val="nil"/>
            </w:tcBorders>
            <w:shd w:val="clear" w:color="auto" w:fill="auto"/>
            <w:vAlign w:val="bottom"/>
          </w:tcPr>
          <w:p w14:paraId="0F56712B"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16.466</w:t>
            </w:r>
          </w:p>
        </w:tc>
        <w:tc>
          <w:tcPr>
            <w:tcW w:w="1819" w:type="dxa"/>
            <w:tcBorders>
              <w:top w:val="nil"/>
              <w:left w:val="nil"/>
              <w:bottom w:val="nil"/>
              <w:right w:val="nil"/>
            </w:tcBorders>
            <w:shd w:val="clear" w:color="auto" w:fill="auto"/>
            <w:vAlign w:val="bottom"/>
          </w:tcPr>
          <w:p w14:paraId="0240292F"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6.981</w:t>
            </w:r>
          </w:p>
        </w:tc>
        <w:tc>
          <w:tcPr>
            <w:tcW w:w="1819" w:type="dxa"/>
            <w:tcBorders>
              <w:top w:val="nil"/>
              <w:left w:val="nil"/>
              <w:bottom w:val="nil"/>
              <w:right w:val="nil"/>
            </w:tcBorders>
            <w:shd w:val="clear" w:color="auto" w:fill="auto"/>
            <w:vAlign w:val="bottom"/>
          </w:tcPr>
          <w:p w14:paraId="7278AA24"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37.762</w:t>
            </w:r>
          </w:p>
        </w:tc>
      </w:tr>
      <w:tr w:rsidR="00286FB0" w:rsidRPr="00A244B9" w14:paraId="3C3A226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6B38D09" w14:textId="77777777" w:rsidR="00286FB0" w:rsidRPr="00A244B9" w:rsidRDefault="00286FB0" w:rsidP="00AA63F9">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bottom"/>
          </w:tcPr>
          <w:p w14:paraId="61367F5D"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231</w:t>
            </w:r>
          </w:p>
        </w:tc>
        <w:tc>
          <w:tcPr>
            <w:tcW w:w="1819" w:type="dxa"/>
            <w:tcBorders>
              <w:top w:val="nil"/>
              <w:left w:val="nil"/>
              <w:bottom w:val="nil"/>
              <w:right w:val="nil"/>
            </w:tcBorders>
            <w:shd w:val="clear" w:color="auto" w:fill="auto"/>
            <w:vAlign w:val="bottom"/>
          </w:tcPr>
          <w:p w14:paraId="02C0FE9C"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(23)</w:t>
            </w:r>
          </w:p>
        </w:tc>
        <w:tc>
          <w:tcPr>
            <w:tcW w:w="1819" w:type="dxa"/>
            <w:tcBorders>
              <w:top w:val="nil"/>
              <w:left w:val="nil"/>
              <w:bottom w:val="nil"/>
              <w:right w:val="nil"/>
            </w:tcBorders>
            <w:shd w:val="clear" w:color="auto" w:fill="auto"/>
            <w:vAlign w:val="bottom"/>
          </w:tcPr>
          <w:p w14:paraId="40F468C2"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58</w:t>
            </w:r>
          </w:p>
        </w:tc>
        <w:tc>
          <w:tcPr>
            <w:tcW w:w="1819" w:type="dxa"/>
            <w:tcBorders>
              <w:top w:val="nil"/>
              <w:left w:val="nil"/>
              <w:bottom w:val="nil"/>
              <w:right w:val="nil"/>
            </w:tcBorders>
            <w:shd w:val="clear" w:color="auto" w:fill="auto"/>
            <w:vAlign w:val="bottom"/>
          </w:tcPr>
          <w:p w14:paraId="7B63BC42" w14:textId="77777777" w:rsidR="00286FB0" w:rsidRPr="007A524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72</w:t>
            </w:r>
          </w:p>
        </w:tc>
      </w:tr>
      <w:tr w:rsidR="00286FB0" w:rsidRPr="00AE145F" w14:paraId="5609433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1D463E42" w14:textId="77777777" w:rsidR="00286FB0" w:rsidRPr="00AE145F" w:rsidRDefault="00286FB0" w:rsidP="00AA63F9">
            <w:pPr>
              <w:keepNext/>
              <w:keepLines/>
              <w:spacing w:before="40" w:after="40"/>
              <w:rPr>
                <w:rFonts w:ascii="Arial" w:hAnsi="Arial" w:cs="Arial"/>
                <w:sz w:val="14"/>
                <w:szCs w:val="14"/>
              </w:rPr>
            </w:pPr>
            <w:r w:rsidRPr="00AE145F">
              <w:rPr>
                <w:rFonts w:ascii="Arial" w:hAnsi="Arial" w:cs="Arial"/>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bottom"/>
          </w:tcPr>
          <w:p w14:paraId="2ACF1AFB"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6.555</w:t>
            </w:r>
          </w:p>
        </w:tc>
        <w:tc>
          <w:tcPr>
            <w:tcW w:w="1819" w:type="dxa"/>
            <w:tcBorders>
              <w:top w:val="nil"/>
              <w:left w:val="nil"/>
              <w:bottom w:val="single" w:sz="2" w:space="0" w:color="1F3864" w:themeColor="accent1" w:themeShade="80"/>
              <w:right w:val="nil"/>
            </w:tcBorders>
            <w:shd w:val="clear" w:color="auto" w:fill="auto"/>
            <w:vAlign w:val="bottom"/>
          </w:tcPr>
          <w:p w14:paraId="664AE114"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16.443</w:t>
            </w:r>
          </w:p>
        </w:tc>
        <w:tc>
          <w:tcPr>
            <w:tcW w:w="1819" w:type="dxa"/>
            <w:tcBorders>
              <w:top w:val="nil"/>
              <w:left w:val="nil"/>
              <w:bottom w:val="single" w:sz="2" w:space="0" w:color="1F3864" w:themeColor="accent1" w:themeShade="80"/>
              <w:right w:val="nil"/>
            </w:tcBorders>
            <w:shd w:val="clear" w:color="auto" w:fill="auto"/>
            <w:vAlign w:val="bottom"/>
          </w:tcPr>
          <w:p w14:paraId="61A9AA8F"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7.039</w:t>
            </w:r>
          </w:p>
        </w:tc>
        <w:tc>
          <w:tcPr>
            <w:tcW w:w="1819" w:type="dxa"/>
            <w:tcBorders>
              <w:top w:val="nil"/>
              <w:left w:val="nil"/>
              <w:bottom w:val="single" w:sz="2" w:space="0" w:color="1F3864" w:themeColor="accent1" w:themeShade="80"/>
              <w:right w:val="nil"/>
            </w:tcBorders>
            <w:shd w:val="clear" w:color="auto" w:fill="auto"/>
            <w:vAlign w:val="bottom"/>
          </w:tcPr>
          <w:p w14:paraId="4501182D" w14:textId="77777777" w:rsidR="00286FB0" w:rsidRPr="007A524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A524B">
              <w:rPr>
                <w:rFonts w:ascii="Arial" w:hAnsi="Arial" w:cs="Arial"/>
                <w:b/>
                <w:bCs/>
                <w:sz w:val="14"/>
                <w:szCs w:val="14"/>
              </w:rPr>
              <w:t>37.834</w:t>
            </w:r>
          </w:p>
        </w:tc>
      </w:tr>
    </w:tbl>
    <w:p w14:paraId="3C64C97C" w14:textId="77777777" w:rsidR="00286FB0" w:rsidRPr="007A524B" w:rsidRDefault="00286FB0" w:rsidP="00286FB0">
      <w:pPr>
        <w:pStyle w:val="PargrafodaLista"/>
        <w:numPr>
          <w:ilvl w:val="0"/>
          <w:numId w:val="43"/>
        </w:numPr>
        <w:spacing w:after="0" w:line="240" w:lineRule="auto"/>
        <w:rPr>
          <w:rFonts w:ascii="Arial" w:eastAsia="Times New Roman" w:hAnsi="Arial" w:cs="Times New Roman"/>
          <w:bCs/>
          <w:spacing w:val="-2"/>
          <w:sz w:val="14"/>
          <w:szCs w:val="16"/>
          <w:lang w:eastAsia="pt-BR"/>
        </w:rPr>
      </w:pPr>
      <w:r w:rsidRPr="007A524B">
        <w:rPr>
          <w:rFonts w:ascii="Arial" w:eastAsia="Times New Roman" w:hAnsi="Arial" w:cs="Arial"/>
          <w:kern w:val="20"/>
          <w:sz w:val="14"/>
          <w:szCs w:val="16"/>
          <w:lang w:eastAsia="pt-BR"/>
        </w:rPr>
        <w:t xml:space="preserve">PAA - </w:t>
      </w:r>
      <w:r w:rsidRPr="007A524B">
        <w:rPr>
          <w:rFonts w:ascii="Arial" w:eastAsia="Times New Roman" w:hAnsi="Arial" w:cs="Arial"/>
          <w:i/>
          <w:iCs/>
          <w:kern w:val="20"/>
          <w:sz w:val="14"/>
          <w:szCs w:val="16"/>
          <w:lang w:eastAsia="pt-BR"/>
        </w:rPr>
        <w:t xml:space="preserve">Premium </w:t>
      </w:r>
      <w:proofErr w:type="spellStart"/>
      <w:r w:rsidRPr="007A524B">
        <w:rPr>
          <w:rFonts w:ascii="Arial" w:eastAsia="Times New Roman" w:hAnsi="Arial" w:cs="Arial"/>
          <w:i/>
          <w:iCs/>
          <w:kern w:val="20"/>
          <w:sz w:val="14"/>
          <w:szCs w:val="16"/>
          <w:lang w:eastAsia="pt-BR"/>
        </w:rPr>
        <w:t>Allocation</w:t>
      </w:r>
      <w:proofErr w:type="spellEnd"/>
      <w:r w:rsidRPr="007A524B">
        <w:rPr>
          <w:rFonts w:ascii="Arial" w:eastAsia="Times New Roman" w:hAnsi="Arial" w:cs="Arial"/>
          <w:i/>
          <w:iCs/>
          <w:kern w:val="20"/>
          <w:sz w:val="14"/>
          <w:szCs w:val="16"/>
          <w:lang w:eastAsia="pt-BR"/>
        </w:rPr>
        <w:t xml:space="preserve"> Approach</w:t>
      </w:r>
      <w:r w:rsidRPr="007A524B">
        <w:rPr>
          <w:rFonts w:ascii="Arial" w:eastAsia="Times New Roman" w:hAnsi="Arial" w:cs="Arial"/>
          <w:kern w:val="20"/>
          <w:sz w:val="14"/>
          <w:szCs w:val="16"/>
          <w:lang w:eastAsia="pt-BR"/>
        </w:rPr>
        <w:t xml:space="preserve"> (Abordagem de Alocação de Prêmio).</w:t>
      </w:r>
    </w:p>
    <w:p w14:paraId="0192637B"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67FF1975"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286FB0" w:rsidRPr="00537AE7" w14:paraId="38EE8553"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0808B0D" w14:textId="77777777" w:rsidR="00286FB0" w:rsidRPr="00537AE7" w:rsidRDefault="00286FB0" w:rsidP="00AA63F9">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E634618"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184CE6C"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EEFFEEB"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/2022</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813569D"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p>
        </w:tc>
      </w:tr>
      <w:tr w:rsidR="00286FB0" w:rsidRPr="00026122" w14:paraId="33F8573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317D9526"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39CF9E09"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6.324 </w:t>
            </w:r>
          </w:p>
        </w:tc>
        <w:tc>
          <w:tcPr>
            <w:tcW w:w="1709" w:type="dxa"/>
            <w:tcBorders>
              <w:top w:val="single" w:sz="2" w:space="0" w:color="1F3864" w:themeColor="accent1" w:themeShade="80"/>
              <w:left w:val="nil"/>
              <w:bottom w:val="nil"/>
              <w:right w:val="nil"/>
            </w:tcBorders>
            <w:shd w:val="clear" w:color="auto" w:fill="auto"/>
            <w:vAlign w:val="center"/>
          </w:tcPr>
          <w:p w14:paraId="6CEE80D4"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16.466 </w:t>
            </w:r>
          </w:p>
        </w:tc>
        <w:tc>
          <w:tcPr>
            <w:tcW w:w="1709" w:type="dxa"/>
            <w:tcBorders>
              <w:top w:val="single" w:sz="2" w:space="0" w:color="1F3864" w:themeColor="accent1" w:themeShade="80"/>
              <w:left w:val="nil"/>
              <w:bottom w:val="nil"/>
              <w:right w:val="nil"/>
            </w:tcBorders>
            <w:shd w:val="clear" w:color="auto" w:fill="auto"/>
            <w:vAlign w:val="center"/>
          </w:tcPr>
          <w:p w14:paraId="14D142C0"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6.981 </w:t>
            </w:r>
          </w:p>
        </w:tc>
        <w:tc>
          <w:tcPr>
            <w:tcW w:w="1709" w:type="dxa"/>
            <w:tcBorders>
              <w:top w:val="single" w:sz="2" w:space="0" w:color="1F3864" w:themeColor="accent1" w:themeShade="80"/>
              <w:left w:val="nil"/>
              <w:bottom w:val="nil"/>
              <w:right w:val="nil"/>
            </w:tcBorders>
            <w:shd w:val="clear" w:color="auto" w:fill="auto"/>
            <w:vAlign w:val="center"/>
          </w:tcPr>
          <w:p w14:paraId="3AFA6B6F"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37.762 </w:t>
            </w:r>
          </w:p>
        </w:tc>
      </w:tr>
      <w:tr w:rsidR="00286FB0" w:rsidRPr="00026122" w14:paraId="6464135F"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935D2C8" w14:textId="77777777" w:rsidR="00286FB0" w:rsidRPr="00026122" w:rsidRDefault="00286FB0" w:rsidP="00AA63F9">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00E436A6"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11.074 </w:t>
            </w:r>
          </w:p>
        </w:tc>
        <w:tc>
          <w:tcPr>
            <w:tcW w:w="1709" w:type="dxa"/>
            <w:tcBorders>
              <w:top w:val="nil"/>
              <w:left w:val="nil"/>
              <w:bottom w:val="nil"/>
              <w:right w:val="nil"/>
            </w:tcBorders>
            <w:shd w:val="clear" w:color="auto" w:fill="auto"/>
            <w:vAlign w:val="center"/>
          </w:tcPr>
          <w:p w14:paraId="4E1138AC"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21.870 </w:t>
            </w:r>
          </w:p>
        </w:tc>
        <w:tc>
          <w:tcPr>
            <w:tcW w:w="1709" w:type="dxa"/>
            <w:tcBorders>
              <w:top w:val="nil"/>
              <w:left w:val="nil"/>
              <w:bottom w:val="nil"/>
              <w:right w:val="nil"/>
            </w:tcBorders>
            <w:shd w:val="clear" w:color="auto" w:fill="auto"/>
            <w:vAlign w:val="center"/>
          </w:tcPr>
          <w:p w14:paraId="05B80B6F"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6.875 </w:t>
            </w:r>
          </w:p>
        </w:tc>
        <w:tc>
          <w:tcPr>
            <w:tcW w:w="1709" w:type="dxa"/>
            <w:tcBorders>
              <w:top w:val="nil"/>
              <w:left w:val="nil"/>
              <w:bottom w:val="nil"/>
              <w:right w:val="nil"/>
            </w:tcBorders>
            <w:shd w:val="clear" w:color="auto" w:fill="auto"/>
            <w:vAlign w:val="center"/>
          </w:tcPr>
          <w:p w14:paraId="009B6450"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38.635 </w:t>
            </w:r>
          </w:p>
        </w:tc>
      </w:tr>
      <w:tr w:rsidR="00286FB0" w:rsidRPr="00026122" w14:paraId="3926EFC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E481A32" w14:textId="77777777" w:rsidR="00286FB0" w:rsidRPr="00026122" w:rsidRDefault="00286FB0" w:rsidP="00AA63F9">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5F21F10A"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428F6A8"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28B65B2"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8C92F43"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286FB0" w:rsidRPr="00026122" w14:paraId="635647F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5C8DE30"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2600A2D1"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6.555 </w:t>
            </w:r>
          </w:p>
        </w:tc>
        <w:tc>
          <w:tcPr>
            <w:tcW w:w="1709" w:type="dxa"/>
            <w:tcBorders>
              <w:top w:val="nil"/>
              <w:left w:val="nil"/>
              <w:bottom w:val="nil"/>
              <w:right w:val="nil"/>
            </w:tcBorders>
            <w:shd w:val="clear" w:color="auto" w:fill="auto"/>
            <w:vAlign w:val="center"/>
          </w:tcPr>
          <w:p w14:paraId="0172FB6E"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16.443 </w:t>
            </w:r>
          </w:p>
        </w:tc>
        <w:tc>
          <w:tcPr>
            <w:tcW w:w="1709" w:type="dxa"/>
            <w:tcBorders>
              <w:top w:val="nil"/>
              <w:left w:val="nil"/>
              <w:bottom w:val="nil"/>
              <w:right w:val="nil"/>
            </w:tcBorders>
            <w:shd w:val="clear" w:color="auto" w:fill="auto"/>
            <w:vAlign w:val="center"/>
          </w:tcPr>
          <w:p w14:paraId="332453B9" w14:textId="77777777" w:rsidR="00286FB0" w:rsidRPr="0002612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7.039 </w:t>
            </w:r>
          </w:p>
        </w:tc>
        <w:tc>
          <w:tcPr>
            <w:tcW w:w="1709" w:type="dxa"/>
            <w:tcBorders>
              <w:top w:val="nil"/>
              <w:left w:val="nil"/>
              <w:bottom w:val="nil"/>
              <w:right w:val="nil"/>
            </w:tcBorders>
            <w:shd w:val="clear" w:color="auto" w:fill="auto"/>
            <w:vAlign w:val="center"/>
          </w:tcPr>
          <w:p w14:paraId="13ACB2DB" w14:textId="77777777" w:rsidR="00286FB0" w:rsidRPr="006F32D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 xml:space="preserve">37.834 </w:t>
            </w:r>
          </w:p>
        </w:tc>
      </w:tr>
      <w:tr w:rsidR="00286FB0" w:rsidRPr="00026122" w14:paraId="353BA14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001302F2"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7464A89F" w14:textId="77777777" w:rsidR="00286FB0" w:rsidRPr="00A225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11.305 </w:t>
            </w:r>
          </w:p>
        </w:tc>
        <w:tc>
          <w:tcPr>
            <w:tcW w:w="1709" w:type="dxa"/>
            <w:tcBorders>
              <w:top w:val="nil"/>
              <w:left w:val="nil"/>
              <w:bottom w:val="single" w:sz="2" w:space="0" w:color="1F3864" w:themeColor="accent1" w:themeShade="80"/>
              <w:right w:val="nil"/>
            </w:tcBorders>
            <w:shd w:val="clear" w:color="auto" w:fill="auto"/>
            <w:vAlign w:val="center"/>
          </w:tcPr>
          <w:p w14:paraId="54A5CA22" w14:textId="77777777" w:rsidR="00286FB0" w:rsidRPr="00A225C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21.847 </w:t>
            </w:r>
          </w:p>
        </w:tc>
        <w:tc>
          <w:tcPr>
            <w:tcW w:w="1709" w:type="dxa"/>
            <w:tcBorders>
              <w:top w:val="nil"/>
              <w:left w:val="nil"/>
              <w:bottom w:val="single" w:sz="2" w:space="0" w:color="1F3864" w:themeColor="accent1" w:themeShade="80"/>
              <w:right w:val="nil"/>
            </w:tcBorders>
            <w:shd w:val="clear" w:color="auto" w:fill="auto"/>
            <w:vAlign w:val="center"/>
          </w:tcPr>
          <w:p w14:paraId="774850E4" w14:textId="77777777" w:rsidR="00286FB0" w:rsidRPr="0002612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6.933 </w:t>
            </w:r>
          </w:p>
        </w:tc>
        <w:tc>
          <w:tcPr>
            <w:tcW w:w="1709" w:type="dxa"/>
            <w:tcBorders>
              <w:top w:val="nil"/>
              <w:left w:val="nil"/>
              <w:bottom w:val="single" w:sz="2" w:space="0" w:color="1F3864" w:themeColor="accent1" w:themeShade="80"/>
              <w:right w:val="nil"/>
            </w:tcBorders>
            <w:shd w:val="clear" w:color="auto" w:fill="auto"/>
            <w:vAlign w:val="center"/>
          </w:tcPr>
          <w:p w14:paraId="2C54332A" w14:textId="77777777" w:rsidR="00286FB0" w:rsidRPr="006F32D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 xml:space="preserve">38.707 </w:t>
            </w:r>
          </w:p>
        </w:tc>
      </w:tr>
    </w:tbl>
    <w:p w14:paraId="4BA81F60" w14:textId="77777777" w:rsidR="00286FB0" w:rsidRPr="00DA77F2" w:rsidRDefault="00286FB0" w:rsidP="00286FB0">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DA77F2">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DA77F2">
        <w:rPr>
          <w:rFonts w:ascii="Arial" w:eastAsia="Times New Roman" w:hAnsi="Arial" w:cs="Times New Roman"/>
          <w:b/>
          <w:color w:val="1F3864" w:themeColor="accent1" w:themeShade="80"/>
          <w:spacing w:val="-2"/>
          <w:sz w:val="18"/>
          <w:szCs w:val="20"/>
          <w:lang w:eastAsia="pt-BR"/>
        </w:rPr>
        <w:t>atrimoniais</w:t>
      </w:r>
    </w:p>
    <w:p w14:paraId="0BC89140" w14:textId="77777777" w:rsidR="00286FB0" w:rsidRPr="00DA77F2" w:rsidRDefault="00286FB0" w:rsidP="00286FB0">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286FB0" w:rsidRPr="00D4629B" w14:paraId="73CC1071"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87902E4" w14:textId="77777777" w:rsidR="00286FB0" w:rsidRPr="00DA77F2" w:rsidRDefault="00286FB0" w:rsidP="00AA63F9">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70B8F9" w14:textId="77777777" w:rsidR="00286FB0" w:rsidRPr="00DA77F2"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30.0</w:t>
            </w:r>
            <w:r>
              <w:rPr>
                <w:rFonts w:ascii="Arial" w:hAnsi="Arial" w:cs="Arial"/>
                <w:sz w:val="14"/>
                <w:szCs w:val="14"/>
              </w:rPr>
              <w:t>9</w:t>
            </w:r>
            <w:r w:rsidRPr="00DA77F2">
              <w:rPr>
                <w:rFonts w:ascii="Arial" w:hAnsi="Arial" w:cs="Arial"/>
                <w:sz w:val="14"/>
                <w:szCs w:val="14"/>
              </w:rPr>
              <w:t>.2023</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7501A0" w14:textId="77777777" w:rsidR="00286FB0" w:rsidRPr="00DA77F2"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31.12.2022 (Reapresentado)</w:t>
            </w:r>
          </w:p>
        </w:tc>
      </w:tr>
      <w:tr w:rsidR="00286FB0" w:rsidRPr="00393FAE" w14:paraId="57716B1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769FBD87" w14:textId="77777777" w:rsidR="00286FB0" w:rsidRPr="00393FAE" w:rsidRDefault="00286FB0" w:rsidP="00AA63F9">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6936D542" w14:textId="77777777" w:rsidR="00286FB0" w:rsidRPr="001B114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1B114C">
              <w:rPr>
                <w:rFonts w:ascii="Arial" w:hAnsi="Arial" w:cs="Arial"/>
                <w:b/>
                <w:sz w:val="14"/>
                <w:szCs w:val="14"/>
              </w:rPr>
              <w:t>755.008</w:t>
            </w:r>
          </w:p>
        </w:tc>
        <w:tc>
          <w:tcPr>
            <w:tcW w:w="3260" w:type="dxa"/>
            <w:tcBorders>
              <w:top w:val="single" w:sz="2" w:space="0" w:color="1F3864" w:themeColor="accent1" w:themeShade="80"/>
              <w:left w:val="nil"/>
              <w:bottom w:val="nil"/>
              <w:right w:val="nil"/>
            </w:tcBorders>
            <w:shd w:val="clear" w:color="auto" w:fill="auto"/>
            <w:vAlign w:val="center"/>
          </w:tcPr>
          <w:p w14:paraId="77A0307F" w14:textId="77777777" w:rsidR="00286FB0" w:rsidRPr="00393FAE"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93FAE">
              <w:rPr>
                <w:rFonts w:ascii="Arial" w:hAnsi="Arial" w:cs="Arial"/>
                <w:b/>
                <w:bCs/>
                <w:sz w:val="14"/>
                <w:szCs w:val="14"/>
              </w:rPr>
              <w:t>627.142</w:t>
            </w:r>
          </w:p>
        </w:tc>
      </w:tr>
      <w:tr w:rsidR="00286FB0" w:rsidRPr="00B529D7" w14:paraId="7B2646D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25AA52"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0103CD48"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1.592</w:t>
            </w:r>
          </w:p>
        </w:tc>
        <w:tc>
          <w:tcPr>
            <w:tcW w:w="3260" w:type="dxa"/>
            <w:tcBorders>
              <w:top w:val="nil"/>
              <w:left w:val="nil"/>
              <w:bottom w:val="nil"/>
              <w:right w:val="nil"/>
            </w:tcBorders>
            <w:shd w:val="clear" w:color="auto" w:fill="auto"/>
            <w:vAlign w:val="center"/>
          </w:tcPr>
          <w:p w14:paraId="09E6ED32"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5.997</w:t>
            </w:r>
          </w:p>
        </w:tc>
      </w:tr>
      <w:tr w:rsidR="00286FB0" w:rsidRPr="00B529D7" w14:paraId="26C008B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77B95A"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3A0E5F7A"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14.764</w:t>
            </w:r>
          </w:p>
        </w:tc>
        <w:tc>
          <w:tcPr>
            <w:tcW w:w="3260" w:type="dxa"/>
            <w:tcBorders>
              <w:top w:val="nil"/>
              <w:left w:val="nil"/>
              <w:bottom w:val="nil"/>
              <w:right w:val="nil"/>
            </w:tcBorders>
            <w:shd w:val="clear" w:color="auto" w:fill="auto"/>
            <w:vAlign w:val="center"/>
          </w:tcPr>
          <w:p w14:paraId="5471A47C"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11.249</w:t>
            </w:r>
          </w:p>
        </w:tc>
      </w:tr>
      <w:tr w:rsidR="00286FB0" w:rsidRPr="00B529D7" w14:paraId="1F219DC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1BC60D"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3489AB94"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587.804</w:t>
            </w:r>
          </w:p>
        </w:tc>
        <w:tc>
          <w:tcPr>
            <w:tcW w:w="3260" w:type="dxa"/>
            <w:tcBorders>
              <w:top w:val="nil"/>
              <w:left w:val="nil"/>
              <w:bottom w:val="nil"/>
              <w:right w:val="nil"/>
            </w:tcBorders>
            <w:shd w:val="clear" w:color="auto" w:fill="auto"/>
            <w:vAlign w:val="center"/>
          </w:tcPr>
          <w:p w14:paraId="208811DA"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448.529</w:t>
            </w:r>
          </w:p>
        </w:tc>
      </w:tr>
      <w:tr w:rsidR="00286FB0" w:rsidRPr="00B529D7" w14:paraId="3975216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AFB7DB"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bottom"/>
          </w:tcPr>
          <w:p w14:paraId="5B2D4C76"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140.010</w:t>
            </w:r>
          </w:p>
        </w:tc>
        <w:tc>
          <w:tcPr>
            <w:tcW w:w="3260" w:type="dxa"/>
            <w:tcBorders>
              <w:top w:val="nil"/>
              <w:left w:val="nil"/>
              <w:bottom w:val="nil"/>
              <w:right w:val="nil"/>
            </w:tcBorders>
            <w:shd w:val="clear" w:color="auto" w:fill="auto"/>
            <w:vAlign w:val="center"/>
          </w:tcPr>
          <w:p w14:paraId="73DB2707"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153.066</w:t>
            </w:r>
          </w:p>
        </w:tc>
      </w:tr>
      <w:tr w:rsidR="00286FB0" w:rsidRPr="00B529D7" w14:paraId="3DE646F3"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8FD2AC"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7191F14A"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10.503</w:t>
            </w:r>
          </w:p>
        </w:tc>
        <w:tc>
          <w:tcPr>
            <w:tcW w:w="3260" w:type="dxa"/>
            <w:tcBorders>
              <w:top w:val="nil"/>
              <w:left w:val="nil"/>
              <w:bottom w:val="nil"/>
              <w:right w:val="nil"/>
            </w:tcBorders>
            <w:shd w:val="clear" w:color="auto" w:fill="auto"/>
            <w:vAlign w:val="center"/>
          </w:tcPr>
          <w:p w14:paraId="06E297CD"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8.080</w:t>
            </w:r>
          </w:p>
        </w:tc>
      </w:tr>
      <w:tr w:rsidR="00286FB0" w:rsidRPr="00B529D7" w14:paraId="6FC0001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3CA9F3"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050A8AB"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33</w:t>
            </w:r>
            <w:r>
              <w:rPr>
                <w:rFonts w:ascii="Arial" w:hAnsi="Arial" w:cs="Arial"/>
                <w:sz w:val="14"/>
                <w:szCs w:val="14"/>
              </w:rPr>
              <w:t>5</w:t>
            </w:r>
          </w:p>
        </w:tc>
        <w:tc>
          <w:tcPr>
            <w:tcW w:w="3260" w:type="dxa"/>
            <w:tcBorders>
              <w:top w:val="nil"/>
              <w:left w:val="nil"/>
              <w:bottom w:val="nil"/>
              <w:right w:val="nil"/>
            </w:tcBorders>
            <w:shd w:val="clear" w:color="auto" w:fill="auto"/>
            <w:vAlign w:val="center"/>
          </w:tcPr>
          <w:p w14:paraId="51637658"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221</w:t>
            </w:r>
          </w:p>
        </w:tc>
      </w:tr>
      <w:tr w:rsidR="00286FB0" w:rsidRPr="00393FAE" w14:paraId="1BC23F0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D017F8" w14:textId="77777777" w:rsidR="00286FB0" w:rsidRPr="00393FAE" w:rsidRDefault="00286FB0" w:rsidP="00AA63F9">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51346620"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1B114C">
              <w:rPr>
                <w:rFonts w:ascii="Arial" w:hAnsi="Arial" w:cs="Arial"/>
                <w:b/>
                <w:sz w:val="14"/>
                <w:szCs w:val="14"/>
              </w:rPr>
              <w:t>93.243</w:t>
            </w:r>
          </w:p>
        </w:tc>
        <w:tc>
          <w:tcPr>
            <w:tcW w:w="3260" w:type="dxa"/>
            <w:tcBorders>
              <w:top w:val="nil"/>
              <w:left w:val="nil"/>
              <w:bottom w:val="nil"/>
              <w:right w:val="nil"/>
            </w:tcBorders>
            <w:shd w:val="clear" w:color="auto" w:fill="auto"/>
            <w:vAlign w:val="center"/>
          </w:tcPr>
          <w:p w14:paraId="623EBC14"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B114C">
              <w:rPr>
                <w:rFonts w:ascii="Arial" w:hAnsi="Arial" w:cs="Arial"/>
                <w:b/>
                <w:bCs/>
                <w:sz w:val="14"/>
                <w:szCs w:val="14"/>
              </w:rPr>
              <w:t>127.114</w:t>
            </w:r>
          </w:p>
        </w:tc>
      </w:tr>
      <w:tr w:rsidR="00286FB0" w:rsidRPr="00B529D7" w14:paraId="15058C6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F8E1BD"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37F8BC3E"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3A72">
              <w:rPr>
                <w:rFonts w:ascii="Arial" w:hAnsi="Arial" w:cs="Arial"/>
                <w:sz w:val="14"/>
                <w:szCs w:val="14"/>
              </w:rPr>
              <w:t>--</w:t>
            </w:r>
          </w:p>
        </w:tc>
        <w:tc>
          <w:tcPr>
            <w:tcW w:w="3260" w:type="dxa"/>
            <w:tcBorders>
              <w:top w:val="nil"/>
              <w:left w:val="nil"/>
              <w:bottom w:val="nil"/>
              <w:right w:val="nil"/>
            </w:tcBorders>
            <w:shd w:val="clear" w:color="auto" w:fill="auto"/>
            <w:vAlign w:val="center"/>
          </w:tcPr>
          <w:p w14:paraId="5C5A7349"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40.487</w:t>
            </w:r>
          </w:p>
        </w:tc>
      </w:tr>
      <w:tr w:rsidR="00286FB0" w:rsidRPr="00B529D7" w14:paraId="4B64787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E890A2"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45014D53"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20.260</w:t>
            </w:r>
          </w:p>
        </w:tc>
        <w:tc>
          <w:tcPr>
            <w:tcW w:w="3260" w:type="dxa"/>
            <w:tcBorders>
              <w:top w:val="nil"/>
              <w:left w:val="nil"/>
              <w:bottom w:val="nil"/>
              <w:right w:val="nil"/>
            </w:tcBorders>
            <w:shd w:val="clear" w:color="auto" w:fill="auto"/>
            <w:vAlign w:val="center"/>
          </w:tcPr>
          <w:p w14:paraId="5E004503"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16.699</w:t>
            </w:r>
          </w:p>
        </w:tc>
      </w:tr>
      <w:tr w:rsidR="00286FB0" w:rsidRPr="00B529D7" w14:paraId="3E3990A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6DD759"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58EB7009"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12.040</w:t>
            </w:r>
          </w:p>
        </w:tc>
        <w:tc>
          <w:tcPr>
            <w:tcW w:w="3260" w:type="dxa"/>
            <w:tcBorders>
              <w:top w:val="nil"/>
              <w:left w:val="nil"/>
              <w:bottom w:val="nil"/>
              <w:right w:val="nil"/>
            </w:tcBorders>
            <w:shd w:val="clear" w:color="auto" w:fill="auto"/>
            <w:vAlign w:val="center"/>
          </w:tcPr>
          <w:p w14:paraId="5B35E907"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9.161</w:t>
            </w:r>
          </w:p>
        </w:tc>
      </w:tr>
      <w:tr w:rsidR="00286FB0" w:rsidRPr="00B529D7" w14:paraId="319E6B8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6E3739"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bottom"/>
          </w:tcPr>
          <w:p w14:paraId="3C494B2B"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343</w:t>
            </w:r>
          </w:p>
        </w:tc>
        <w:tc>
          <w:tcPr>
            <w:tcW w:w="3260" w:type="dxa"/>
            <w:tcBorders>
              <w:top w:val="nil"/>
              <w:left w:val="nil"/>
              <w:bottom w:val="nil"/>
              <w:right w:val="nil"/>
            </w:tcBorders>
            <w:shd w:val="clear" w:color="auto" w:fill="auto"/>
            <w:vAlign w:val="center"/>
          </w:tcPr>
          <w:p w14:paraId="62D572B5"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343</w:t>
            </w:r>
          </w:p>
        </w:tc>
      </w:tr>
      <w:tr w:rsidR="00286FB0" w:rsidRPr="00B529D7" w14:paraId="1A4EF2E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90422F"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A47CFA1"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60.60</w:t>
            </w:r>
            <w:r>
              <w:rPr>
                <w:rFonts w:ascii="Arial" w:hAnsi="Arial" w:cs="Arial"/>
                <w:sz w:val="14"/>
                <w:szCs w:val="14"/>
              </w:rPr>
              <w:t>0</w:t>
            </w:r>
          </w:p>
        </w:tc>
        <w:tc>
          <w:tcPr>
            <w:tcW w:w="3260" w:type="dxa"/>
            <w:tcBorders>
              <w:top w:val="nil"/>
              <w:left w:val="nil"/>
              <w:bottom w:val="nil"/>
              <w:right w:val="nil"/>
            </w:tcBorders>
            <w:shd w:val="clear" w:color="auto" w:fill="auto"/>
            <w:vAlign w:val="center"/>
          </w:tcPr>
          <w:p w14:paraId="1FF52310"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60.424</w:t>
            </w:r>
          </w:p>
        </w:tc>
      </w:tr>
      <w:tr w:rsidR="00286FB0" w:rsidRPr="00393FAE" w14:paraId="64FECD9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C97CCE" w14:textId="77777777" w:rsidR="00286FB0" w:rsidRPr="00393FAE" w:rsidRDefault="00286FB0" w:rsidP="00AA63F9">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09C5D277"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1B114C">
              <w:rPr>
                <w:rFonts w:ascii="Arial" w:hAnsi="Arial" w:cs="Arial"/>
                <w:b/>
                <w:sz w:val="14"/>
                <w:szCs w:val="14"/>
              </w:rPr>
              <w:t>848.251</w:t>
            </w:r>
          </w:p>
        </w:tc>
        <w:tc>
          <w:tcPr>
            <w:tcW w:w="3260" w:type="dxa"/>
            <w:tcBorders>
              <w:top w:val="nil"/>
              <w:left w:val="nil"/>
              <w:bottom w:val="nil"/>
              <w:right w:val="nil"/>
            </w:tcBorders>
            <w:shd w:val="clear" w:color="auto" w:fill="auto"/>
            <w:vAlign w:val="center"/>
          </w:tcPr>
          <w:p w14:paraId="0527DABA"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B114C">
              <w:rPr>
                <w:rFonts w:ascii="Arial" w:hAnsi="Arial" w:cs="Arial"/>
                <w:b/>
                <w:bCs/>
                <w:sz w:val="14"/>
                <w:szCs w:val="14"/>
              </w:rPr>
              <w:t>754.256</w:t>
            </w:r>
          </w:p>
        </w:tc>
      </w:tr>
      <w:tr w:rsidR="00286FB0" w:rsidRPr="00B529D7" w14:paraId="50BAE98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21E04A"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14A646D6" w14:textId="77777777" w:rsidR="00286FB0" w:rsidRPr="001B114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49F82BF3"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286FB0" w:rsidRPr="00393FAE" w14:paraId="371125E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D9EFC73" w14:textId="77777777" w:rsidR="00286FB0" w:rsidRPr="00393FAE" w:rsidRDefault="00286FB0" w:rsidP="00AA63F9">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47479807"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535.775</w:t>
            </w:r>
          </w:p>
        </w:tc>
        <w:tc>
          <w:tcPr>
            <w:tcW w:w="3260" w:type="dxa"/>
            <w:tcBorders>
              <w:top w:val="nil"/>
              <w:left w:val="nil"/>
              <w:bottom w:val="nil"/>
              <w:right w:val="nil"/>
            </w:tcBorders>
            <w:shd w:val="clear" w:color="auto" w:fill="auto"/>
            <w:vAlign w:val="center"/>
          </w:tcPr>
          <w:p w14:paraId="20A00CA0" w14:textId="77777777" w:rsidR="00286FB0" w:rsidRPr="00393FAE"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93FAE">
              <w:rPr>
                <w:rFonts w:ascii="Arial" w:hAnsi="Arial" w:cs="Arial"/>
                <w:b/>
                <w:bCs/>
                <w:sz w:val="14"/>
                <w:szCs w:val="14"/>
              </w:rPr>
              <w:t>472.695</w:t>
            </w:r>
          </w:p>
        </w:tc>
      </w:tr>
      <w:tr w:rsidR="00286FB0" w:rsidRPr="00B529D7" w14:paraId="29D81CE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E8B9BC"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262A2376"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41.512</w:t>
            </w:r>
          </w:p>
        </w:tc>
        <w:tc>
          <w:tcPr>
            <w:tcW w:w="3260" w:type="dxa"/>
            <w:tcBorders>
              <w:top w:val="nil"/>
              <w:left w:val="nil"/>
              <w:bottom w:val="nil"/>
              <w:right w:val="nil"/>
            </w:tcBorders>
            <w:shd w:val="clear" w:color="auto" w:fill="auto"/>
            <w:vAlign w:val="center"/>
          </w:tcPr>
          <w:p w14:paraId="399F2841"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17.781</w:t>
            </w:r>
          </w:p>
        </w:tc>
      </w:tr>
      <w:tr w:rsidR="00286FB0" w:rsidRPr="00B529D7" w14:paraId="65910DDA"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D9BB35"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55EFD2AB"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2.514</w:t>
            </w:r>
          </w:p>
        </w:tc>
        <w:tc>
          <w:tcPr>
            <w:tcW w:w="3260" w:type="dxa"/>
            <w:tcBorders>
              <w:top w:val="nil"/>
              <w:left w:val="nil"/>
              <w:bottom w:val="nil"/>
              <w:right w:val="nil"/>
            </w:tcBorders>
            <w:shd w:val="clear" w:color="auto" w:fill="auto"/>
            <w:vAlign w:val="center"/>
          </w:tcPr>
          <w:p w14:paraId="6C71D1F8"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3.718</w:t>
            </w:r>
          </w:p>
        </w:tc>
      </w:tr>
      <w:tr w:rsidR="00286FB0" w:rsidRPr="00B529D7" w14:paraId="5BCA377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CD60A8"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4A01B531"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3A72">
              <w:rPr>
                <w:rFonts w:ascii="Arial" w:hAnsi="Arial" w:cs="Arial"/>
                <w:sz w:val="14"/>
                <w:szCs w:val="14"/>
              </w:rPr>
              <w:t>--</w:t>
            </w:r>
          </w:p>
        </w:tc>
        <w:tc>
          <w:tcPr>
            <w:tcW w:w="3260" w:type="dxa"/>
            <w:tcBorders>
              <w:top w:val="nil"/>
              <w:left w:val="nil"/>
              <w:bottom w:val="nil"/>
              <w:right w:val="nil"/>
            </w:tcBorders>
            <w:shd w:val="clear" w:color="auto" w:fill="auto"/>
            <w:vAlign w:val="center"/>
          </w:tcPr>
          <w:p w14:paraId="3E91006D"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1.978</w:t>
            </w:r>
          </w:p>
        </w:tc>
      </w:tr>
      <w:tr w:rsidR="00286FB0" w:rsidRPr="00B529D7" w14:paraId="54B51D9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BE3F85"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5897BE1C"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489.115</w:t>
            </w:r>
          </w:p>
        </w:tc>
        <w:tc>
          <w:tcPr>
            <w:tcW w:w="3260" w:type="dxa"/>
            <w:tcBorders>
              <w:top w:val="nil"/>
              <w:left w:val="nil"/>
              <w:bottom w:val="nil"/>
              <w:right w:val="nil"/>
            </w:tcBorders>
            <w:shd w:val="clear" w:color="auto" w:fill="auto"/>
            <w:vAlign w:val="center"/>
          </w:tcPr>
          <w:p w14:paraId="50652E7C"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433.658</w:t>
            </w:r>
          </w:p>
        </w:tc>
      </w:tr>
      <w:tr w:rsidR="00286FB0" w:rsidRPr="00B529D7" w14:paraId="7CFD263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3E16AE"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3FF8FAB6"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2.63</w:t>
            </w:r>
            <w:r>
              <w:rPr>
                <w:rFonts w:ascii="Arial" w:hAnsi="Arial" w:cs="Arial"/>
                <w:sz w:val="14"/>
                <w:szCs w:val="14"/>
              </w:rPr>
              <w:t>4</w:t>
            </w:r>
          </w:p>
        </w:tc>
        <w:tc>
          <w:tcPr>
            <w:tcW w:w="3260" w:type="dxa"/>
            <w:tcBorders>
              <w:top w:val="nil"/>
              <w:left w:val="nil"/>
              <w:bottom w:val="nil"/>
              <w:right w:val="nil"/>
            </w:tcBorders>
            <w:shd w:val="clear" w:color="auto" w:fill="auto"/>
            <w:vAlign w:val="center"/>
          </w:tcPr>
          <w:p w14:paraId="4DB6E85D"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15.56</w:t>
            </w:r>
            <w:r>
              <w:rPr>
                <w:rFonts w:ascii="Arial" w:hAnsi="Arial" w:cs="Arial"/>
                <w:sz w:val="14"/>
                <w:szCs w:val="14"/>
              </w:rPr>
              <w:t>0</w:t>
            </w:r>
          </w:p>
        </w:tc>
      </w:tr>
      <w:tr w:rsidR="00286FB0" w:rsidRPr="00393FAE" w14:paraId="0E14D6B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B0753C" w14:textId="77777777" w:rsidR="00286FB0" w:rsidRPr="00393FAE" w:rsidRDefault="00286FB0" w:rsidP="00AA63F9">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0A8E4382"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1B114C">
              <w:rPr>
                <w:rFonts w:ascii="Arial" w:hAnsi="Arial" w:cs="Arial"/>
                <w:b/>
                <w:sz w:val="14"/>
                <w:szCs w:val="14"/>
              </w:rPr>
              <w:t>47.347</w:t>
            </w:r>
          </w:p>
        </w:tc>
        <w:tc>
          <w:tcPr>
            <w:tcW w:w="3260" w:type="dxa"/>
            <w:tcBorders>
              <w:top w:val="nil"/>
              <w:left w:val="nil"/>
              <w:bottom w:val="nil"/>
              <w:right w:val="nil"/>
            </w:tcBorders>
            <w:shd w:val="clear" w:color="auto" w:fill="auto"/>
            <w:vAlign w:val="center"/>
          </w:tcPr>
          <w:p w14:paraId="0EC09B5C"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B114C">
              <w:rPr>
                <w:rFonts w:ascii="Arial" w:hAnsi="Arial" w:cs="Arial"/>
                <w:b/>
                <w:bCs/>
                <w:sz w:val="14"/>
                <w:szCs w:val="14"/>
              </w:rPr>
              <w:t>44.441</w:t>
            </w:r>
          </w:p>
        </w:tc>
      </w:tr>
      <w:tr w:rsidR="00286FB0" w:rsidRPr="00B529D7" w14:paraId="3791749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7CF59A"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64E702B7"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3A72">
              <w:rPr>
                <w:rFonts w:ascii="Arial" w:hAnsi="Arial" w:cs="Arial"/>
                <w:sz w:val="14"/>
                <w:szCs w:val="14"/>
              </w:rPr>
              <w:t>47.</w:t>
            </w:r>
            <w:r>
              <w:rPr>
                <w:rFonts w:ascii="Arial" w:hAnsi="Arial" w:cs="Arial"/>
                <w:sz w:val="14"/>
                <w:szCs w:val="14"/>
              </w:rPr>
              <w:t>347</w:t>
            </w:r>
          </w:p>
        </w:tc>
        <w:tc>
          <w:tcPr>
            <w:tcW w:w="3260" w:type="dxa"/>
            <w:tcBorders>
              <w:top w:val="nil"/>
              <w:left w:val="nil"/>
              <w:bottom w:val="nil"/>
              <w:right w:val="nil"/>
            </w:tcBorders>
            <w:shd w:val="clear" w:color="auto" w:fill="auto"/>
            <w:vAlign w:val="center"/>
          </w:tcPr>
          <w:p w14:paraId="0D60044B"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44.441</w:t>
            </w:r>
          </w:p>
        </w:tc>
      </w:tr>
      <w:tr w:rsidR="00286FB0" w:rsidRPr="00393FAE" w14:paraId="466052F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334376" w14:textId="77777777" w:rsidR="00286FB0" w:rsidRPr="00393FAE" w:rsidRDefault="00286FB0" w:rsidP="00AA63F9">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63AFE7F2"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1B114C">
              <w:rPr>
                <w:rFonts w:ascii="Arial" w:hAnsi="Arial" w:cs="Arial"/>
                <w:b/>
                <w:sz w:val="14"/>
                <w:szCs w:val="14"/>
              </w:rPr>
              <w:t>265.129</w:t>
            </w:r>
          </w:p>
        </w:tc>
        <w:tc>
          <w:tcPr>
            <w:tcW w:w="3260" w:type="dxa"/>
            <w:tcBorders>
              <w:top w:val="nil"/>
              <w:left w:val="nil"/>
              <w:bottom w:val="nil"/>
              <w:right w:val="nil"/>
            </w:tcBorders>
            <w:shd w:val="clear" w:color="auto" w:fill="auto"/>
            <w:vAlign w:val="center"/>
          </w:tcPr>
          <w:p w14:paraId="6E622633"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B114C">
              <w:rPr>
                <w:rFonts w:ascii="Arial" w:hAnsi="Arial" w:cs="Arial"/>
                <w:b/>
                <w:bCs/>
                <w:sz w:val="14"/>
                <w:szCs w:val="14"/>
              </w:rPr>
              <w:t>237.120</w:t>
            </w:r>
          </w:p>
        </w:tc>
      </w:tr>
      <w:tr w:rsidR="00286FB0" w:rsidRPr="00B529D7" w14:paraId="290891D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5B7883"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682B2EED"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253.955</w:t>
            </w:r>
          </w:p>
        </w:tc>
        <w:tc>
          <w:tcPr>
            <w:tcW w:w="3260" w:type="dxa"/>
            <w:tcBorders>
              <w:top w:val="nil"/>
              <w:left w:val="nil"/>
              <w:bottom w:val="nil"/>
              <w:right w:val="nil"/>
            </w:tcBorders>
            <w:shd w:val="clear" w:color="auto" w:fill="auto"/>
            <w:vAlign w:val="center"/>
          </w:tcPr>
          <w:p w14:paraId="5BB42552"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242.389</w:t>
            </w:r>
          </w:p>
        </w:tc>
      </w:tr>
      <w:tr w:rsidR="00286FB0" w:rsidRPr="00B529D7" w14:paraId="1B834C9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D05AF2"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Lucro</w:t>
            </w:r>
            <w:r>
              <w:rPr>
                <w:rFonts w:ascii="Arial" w:hAnsi="Arial" w:cs="Arial"/>
                <w:b w:val="0"/>
                <w:bCs w:val="0"/>
                <w:color w:val="000000"/>
                <w:sz w:val="14"/>
                <w:szCs w:val="14"/>
              </w:rPr>
              <w:t>/Prejuízo</w:t>
            </w:r>
            <w:r w:rsidRPr="00B529D7">
              <w:rPr>
                <w:rFonts w:ascii="Arial" w:hAnsi="Arial" w:cs="Arial"/>
                <w:b w:val="0"/>
                <w:bCs w:val="0"/>
                <w:color w:val="000000"/>
                <w:sz w:val="14"/>
                <w:szCs w:val="14"/>
              </w:rPr>
              <w:t xml:space="preserve"> acumulado</w:t>
            </w:r>
          </w:p>
        </w:tc>
        <w:tc>
          <w:tcPr>
            <w:tcW w:w="3260" w:type="dxa"/>
            <w:tcBorders>
              <w:top w:val="nil"/>
              <w:left w:val="nil"/>
              <w:bottom w:val="nil"/>
              <w:right w:val="nil"/>
            </w:tcBorders>
            <w:shd w:val="clear" w:color="auto" w:fill="auto"/>
            <w:vAlign w:val="bottom"/>
          </w:tcPr>
          <w:p w14:paraId="7C3DCE53" w14:textId="77777777" w:rsidR="00286FB0" w:rsidRPr="00683A7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B114C">
              <w:rPr>
                <w:rFonts w:ascii="Arial" w:hAnsi="Arial" w:cs="Arial"/>
                <w:sz w:val="14"/>
                <w:szCs w:val="14"/>
              </w:rPr>
              <w:t>11.059</w:t>
            </w:r>
          </w:p>
        </w:tc>
        <w:tc>
          <w:tcPr>
            <w:tcW w:w="3260" w:type="dxa"/>
            <w:tcBorders>
              <w:top w:val="nil"/>
              <w:left w:val="nil"/>
              <w:bottom w:val="nil"/>
              <w:right w:val="nil"/>
            </w:tcBorders>
            <w:shd w:val="clear" w:color="auto" w:fill="auto"/>
            <w:vAlign w:val="center"/>
          </w:tcPr>
          <w:p w14:paraId="6A21533D" w14:textId="77777777" w:rsidR="00286FB0" w:rsidRPr="0049475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(5.407)</w:t>
            </w:r>
          </w:p>
        </w:tc>
      </w:tr>
      <w:tr w:rsidR="00286FB0" w:rsidRPr="00B529D7" w14:paraId="2604B68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1CFE64"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4E580025" w14:textId="77777777" w:rsidR="00286FB0" w:rsidRPr="00683A7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B114C">
              <w:rPr>
                <w:rFonts w:ascii="Arial" w:hAnsi="Arial" w:cs="Arial"/>
                <w:sz w:val="14"/>
                <w:szCs w:val="14"/>
              </w:rPr>
              <w:t>11</w:t>
            </w:r>
            <w:r>
              <w:rPr>
                <w:rFonts w:ascii="Arial" w:hAnsi="Arial" w:cs="Arial"/>
                <w:sz w:val="14"/>
                <w:szCs w:val="14"/>
              </w:rPr>
              <w:t>5</w:t>
            </w:r>
          </w:p>
        </w:tc>
        <w:tc>
          <w:tcPr>
            <w:tcW w:w="3260" w:type="dxa"/>
            <w:tcBorders>
              <w:top w:val="nil"/>
              <w:left w:val="nil"/>
              <w:bottom w:val="nil"/>
              <w:right w:val="nil"/>
            </w:tcBorders>
            <w:shd w:val="clear" w:color="auto" w:fill="auto"/>
            <w:vAlign w:val="center"/>
          </w:tcPr>
          <w:p w14:paraId="210A5FAA" w14:textId="77777777" w:rsidR="00286FB0" w:rsidRPr="0049475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94755">
              <w:rPr>
                <w:rFonts w:ascii="Arial" w:hAnsi="Arial" w:cs="Arial"/>
                <w:sz w:val="14"/>
                <w:szCs w:val="14"/>
              </w:rPr>
              <w:t>138</w:t>
            </w:r>
          </w:p>
        </w:tc>
      </w:tr>
      <w:tr w:rsidR="00286FB0" w:rsidRPr="00393FAE" w14:paraId="7F56FEA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1DDB349C" w14:textId="77777777" w:rsidR="00286FB0" w:rsidRPr="00393FAE" w:rsidRDefault="00286FB0" w:rsidP="00AA63F9">
            <w:pPr>
              <w:keepNext/>
              <w:keepLines/>
              <w:rPr>
                <w:rFonts w:ascii="Arial" w:hAnsi="Arial" w:cs="Arial"/>
                <w:color w:val="000000"/>
                <w:sz w:val="14"/>
                <w:szCs w:val="14"/>
                <w:highlight w:val="yellow"/>
              </w:rPr>
            </w:pPr>
            <w:r w:rsidRPr="00393FAE">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bottom"/>
          </w:tcPr>
          <w:p w14:paraId="7D7DF6CC"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1B114C">
              <w:rPr>
                <w:rFonts w:ascii="Arial" w:hAnsi="Arial" w:cs="Arial"/>
                <w:b/>
                <w:sz w:val="14"/>
                <w:szCs w:val="14"/>
              </w:rPr>
              <w:t>848.251</w:t>
            </w:r>
          </w:p>
        </w:tc>
        <w:tc>
          <w:tcPr>
            <w:tcW w:w="3260" w:type="dxa"/>
            <w:tcBorders>
              <w:top w:val="nil"/>
              <w:left w:val="nil"/>
              <w:bottom w:val="single" w:sz="2" w:space="0" w:color="1F3864" w:themeColor="accent1" w:themeShade="80"/>
              <w:right w:val="nil"/>
            </w:tcBorders>
            <w:shd w:val="clear" w:color="auto" w:fill="auto"/>
            <w:vAlign w:val="center"/>
          </w:tcPr>
          <w:p w14:paraId="6471DDCD" w14:textId="77777777" w:rsidR="00286FB0" w:rsidRPr="001B114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B114C">
              <w:rPr>
                <w:rFonts w:ascii="Arial" w:hAnsi="Arial" w:cs="Arial"/>
                <w:b/>
                <w:bCs/>
                <w:sz w:val="14"/>
                <w:szCs w:val="14"/>
              </w:rPr>
              <w:t>754.256</w:t>
            </w:r>
          </w:p>
        </w:tc>
      </w:tr>
    </w:tbl>
    <w:p w14:paraId="477520B1"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Patrimônio Líquido,</w:t>
      </w:r>
      <w:r w:rsidRPr="00BD445E">
        <w:rPr>
          <w:rFonts w:cs="Arial"/>
        </w:rPr>
        <w:t xml:space="preserve"> para fins de comparabilidade</w:t>
      </w:r>
      <w:r>
        <w:rPr>
          <w:rFonts w:cs="Arial"/>
        </w:rPr>
        <w:t>, estão indicados no quadro a seguir</w:t>
      </w:r>
      <w:r w:rsidRPr="00BD445E">
        <w:rPr>
          <w:rFonts w:cs="Arial"/>
        </w:rPr>
        <w:t>:</w:t>
      </w:r>
    </w:p>
    <w:p w14:paraId="73740B3A"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286FB0" w:rsidRPr="00537AE7" w14:paraId="36203E7B"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DFA39C" w14:textId="77777777" w:rsidR="00286FB0" w:rsidRPr="00537AE7" w:rsidRDefault="00286FB0" w:rsidP="00AA63F9">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94751C"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30.09.2023</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5D7A0D"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31.12.2022</w:t>
            </w:r>
          </w:p>
        </w:tc>
      </w:tr>
      <w:tr w:rsidR="00286FB0" w:rsidRPr="00026122" w14:paraId="61CBE5A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0E09D4F8"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Patrimônio Líquido</w:t>
            </w:r>
            <w:r>
              <w:rPr>
                <w:rFonts w:ascii="Arial" w:hAnsi="Arial" w:cs="Arial"/>
                <w:b w:val="0"/>
                <w:bCs w:val="0"/>
                <w:sz w:val="14"/>
                <w:szCs w:val="14"/>
              </w:rPr>
              <w:t xml:space="preserve"> - BRGAAP e IFRS</w:t>
            </w:r>
          </w:p>
        </w:tc>
        <w:tc>
          <w:tcPr>
            <w:tcW w:w="2126" w:type="dxa"/>
            <w:tcBorders>
              <w:top w:val="single" w:sz="2" w:space="0" w:color="1F3864" w:themeColor="accent1" w:themeShade="80"/>
              <w:left w:val="nil"/>
              <w:bottom w:val="nil"/>
              <w:right w:val="nil"/>
            </w:tcBorders>
            <w:shd w:val="clear" w:color="auto" w:fill="auto"/>
            <w:vAlign w:val="center"/>
          </w:tcPr>
          <w:p w14:paraId="2A3BF13B" w14:textId="77777777" w:rsidR="00286FB0" w:rsidRPr="009A1C2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20D15">
              <w:rPr>
                <w:rFonts w:ascii="Arial" w:hAnsi="Arial" w:cs="Arial"/>
                <w:sz w:val="14"/>
                <w:szCs w:val="14"/>
              </w:rPr>
              <w:t>265.129</w:t>
            </w:r>
          </w:p>
        </w:tc>
        <w:tc>
          <w:tcPr>
            <w:tcW w:w="2126" w:type="dxa"/>
            <w:tcBorders>
              <w:top w:val="single" w:sz="2" w:space="0" w:color="1F3864" w:themeColor="accent1" w:themeShade="80"/>
              <w:left w:val="nil"/>
              <w:bottom w:val="nil"/>
              <w:right w:val="nil"/>
            </w:tcBorders>
            <w:shd w:val="clear" w:color="auto" w:fill="auto"/>
            <w:vAlign w:val="center"/>
          </w:tcPr>
          <w:p w14:paraId="58A234AE" w14:textId="77777777" w:rsidR="00286FB0" w:rsidRPr="009A1C26"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20D15">
              <w:rPr>
                <w:rFonts w:ascii="Arial" w:hAnsi="Arial" w:cs="Arial"/>
                <w:sz w:val="14"/>
                <w:szCs w:val="14"/>
              </w:rPr>
              <w:t>237.120</w:t>
            </w:r>
          </w:p>
        </w:tc>
      </w:tr>
      <w:tr w:rsidR="00286FB0" w:rsidRPr="00026122" w14:paraId="77BD8FC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66362DD4"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47890903" w14:textId="77777777" w:rsidR="00286FB0" w:rsidRPr="009A1C2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20D15">
              <w:rPr>
                <w:rFonts w:ascii="Arial" w:hAnsi="Arial" w:cs="Arial"/>
                <w:sz w:val="14"/>
                <w:szCs w:val="14"/>
              </w:rPr>
              <w:t>275.940</w:t>
            </w:r>
          </w:p>
        </w:tc>
        <w:tc>
          <w:tcPr>
            <w:tcW w:w="2126" w:type="dxa"/>
            <w:tcBorders>
              <w:top w:val="nil"/>
              <w:left w:val="nil"/>
              <w:bottom w:val="single" w:sz="2" w:space="0" w:color="1F3864" w:themeColor="accent1" w:themeShade="80"/>
              <w:right w:val="nil"/>
            </w:tcBorders>
            <w:shd w:val="clear" w:color="auto" w:fill="auto"/>
            <w:vAlign w:val="center"/>
          </w:tcPr>
          <w:p w14:paraId="6F2BA09D" w14:textId="77777777" w:rsidR="00286FB0" w:rsidRPr="009A1C26"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20D15">
              <w:rPr>
                <w:rFonts w:ascii="Arial" w:hAnsi="Arial" w:cs="Arial"/>
                <w:sz w:val="14"/>
                <w:szCs w:val="14"/>
              </w:rPr>
              <w:t>242.526</w:t>
            </w:r>
          </w:p>
        </w:tc>
      </w:tr>
    </w:tbl>
    <w:p w14:paraId="3E41E976" w14:textId="77777777" w:rsidR="00286FB0" w:rsidRPr="005824C3" w:rsidRDefault="00286FB0" w:rsidP="00286FB0">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5824C3">
        <w:rPr>
          <w:rFonts w:ascii="Arial" w:eastAsia="Times New Roman" w:hAnsi="Arial" w:cs="Times New Roman"/>
          <w:b/>
          <w:color w:val="1F3864" w:themeColor="accent1" w:themeShade="80"/>
          <w:spacing w:val="-2"/>
          <w:sz w:val="18"/>
          <w:szCs w:val="20"/>
          <w:lang w:eastAsia="pt-BR"/>
        </w:rPr>
        <w:lastRenderedPageBreak/>
        <w:t>c.2) Brasilprev Seguros e Previdência S.A. (Brasilprev)</w:t>
      </w:r>
    </w:p>
    <w:p w14:paraId="01A62CD0" w14:textId="77777777" w:rsidR="00286FB0" w:rsidRPr="005824C3" w:rsidRDefault="00286FB0" w:rsidP="00286FB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5824C3">
        <w:rPr>
          <w:rFonts w:ascii="Arial" w:eastAsia="Times New Roman" w:hAnsi="Arial" w:cs="Times New Roman"/>
          <w:b/>
          <w:color w:val="1F3864" w:themeColor="accent1" w:themeShade="80"/>
          <w:spacing w:val="-2"/>
          <w:sz w:val="18"/>
          <w:szCs w:val="20"/>
          <w:lang w:eastAsia="pt-BR"/>
        </w:rPr>
        <w:t>esultado</w:t>
      </w:r>
    </w:p>
    <w:p w14:paraId="5F11CBFA" w14:textId="77777777" w:rsidR="00286FB0" w:rsidRPr="005824C3" w:rsidRDefault="00286FB0" w:rsidP="00286FB0">
      <w:pPr>
        <w:spacing w:after="0" w:line="240" w:lineRule="auto"/>
        <w:jc w:val="right"/>
        <w:rPr>
          <w:rFonts w:ascii="Arial" w:hAnsi="Arial" w:cs="Arial"/>
          <w:b/>
          <w:sz w:val="14"/>
          <w:lang w:eastAsia="pt-BR"/>
        </w:rPr>
      </w:pPr>
      <w:bookmarkStart w:id="61" w:name="_Hlk149650343"/>
      <w:r w:rsidRPr="005824C3">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286FB0" w:rsidRPr="005824C3" w14:paraId="0D9164C9"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8CB1A4D" w14:textId="77777777" w:rsidR="00286FB0" w:rsidRPr="005824C3" w:rsidRDefault="00286FB0" w:rsidP="00AA63F9">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BCD12B" w14:textId="77777777" w:rsidR="00286FB0" w:rsidRPr="005824C3"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w:t>
            </w:r>
            <w:r w:rsidRPr="005824C3">
              <w:rPr>
                <w:rFonts w:ascii="Arial" w:hAnsi="Arial" w:cs="Arial"/>
                <w:sz w:val="14"/>
                <w:szCs w:val="14"/>
              </w:rPr>
              <w:t xml:space="preserve">° </w:t>
            </w:r>
            <w:proofErr w:type="spellStart"/>
            <w:r w:rsidRPr="005824C3">
              <w:rPr>
                <w:rFonts w:ascii="Arial" w:hAnsi="Arial" w:cs="Arial"/>
                <w:sz w:val="14"/>
                <w:szCs w:val="14"/>
              </w:rPr>
              <w:t>Trim</w:t>
            </w:r>
            <w:proofErr w:type="spellEnd"/>
            <w:r w:rsidRPr="005824C3">
              <w:rPr>
                <w:rFonts w:ascii="Arial" w:hAnsi="Arial" w:cs="Arial"/>
                <w:sz w:val="14"/>
                <w:szCs w:val="14"/>
              </w:rPr>
              <w:t>/2023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B12641" w14:textId="77777777" w:rsidR="00286FB0" w:rsidRPr="005824C3"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1557F6" w14:textId="77777777" w:rsidR="00286FB0" w:rsidRPr="005824C3"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w:t>
            </w:r>
            <w:r w:rsidRPr="005824C3">
              <w:rPr>
                <w:rFonts w:ascii="Arial" w:hAnsi="Arial" w:cs="Arial"/>
                <w:sz w:val="14"/>
                <w:szCs w:val="14"/>
              </w:rPr>
              <w:t xml:space="preserve">° </w:t>
            </w:r>
            <w:proofErr w:type="spellStart"/>
            <w:r w:rsidRPr="005824C3">
              <w:rPr>
                <w:rFonts w:ascii="Arial" w:hAnsi="Arial" w:cs="Arial"/>
                <w:sz w:val="14"/>
                <w:szCs w:val="14"/>
              </w:rPr>
              <w:t>Trim</w:t>
            </w:r>
            <w:proofErr w:type="spellEnd"/>
            <w:r w:rsidRPr="005824C3">
              <w:rPr>
                <w:rFonts w:ascii="Arial" w:hAnsi="Arial" w:cs="Arial"/>
                <w:sz w:val="14"/>
                <w:szCs w:val="14"/>
              </w:rPr>
              <w:t>/2022 (Reapresentado)</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8DC7C18" w14:textId="77777777" w:rsidR="00286FB0" w:rsidRPr="005824C3"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r w:rsidRPr="005824C3">
              <w:rPr>
                <w:rFonts w:ascii="Arial" w:hAnsi="Arial" w:cs="Arial"/>
                <w:sz w:val="14"/>
                <w:szCs w:val="14"/>
              </w:rPr>
              <w:t xml:space="preserve"> (Reapresentado)</w:t>
            </w:r>
          </w:p>
        </w:tc>
      </w:tr>
      <w:tr w:rsidR="00286FB0" w:rsidRPr="008D7BD5" w14:paraId="06455F1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1DD4321D" w14:textId="77777777" w:rsidR="00286FB0" w:rsidRPr="008D7BD5" w:rsidRDefault="00286FB0" w:rsidP="00AA63F9">
            <w:pPr>
              <w:keepNext/>
              <w:keepLines/>
              <w:rPr>
                <w:rFonts w:ascii="Arial" w:eastAsia="Times New Roman" w:hAnsi="Arial" w:cs="Arial"/>
                <w:spacing w:val="-2"/>
                <w:sz w:val="14"/>
                <w:szCs w:val="14"/>
              </w:rPr>
            </w:pPr>
            <w:r w:rsidRPr="008D7BD5">
              <w:rPr>
                <w:rFonts w:ascii="Arial" w:hAnsi="Arial" w:cs="Arial"/>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bottom"/>
          </w:tcPr>
          <w:p w14:paraId="709333C3"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1.006.726</w:t>
            </w:r>
          </w:p>
        </w:tc>
        <w:tc>
          <w:tcPr>
            <w:tcW w:w="1819" w:type="dxa"/>
            <w:tcBorders>
              <w:top w:val="single" w:sz="2" w:space="0" w:color="1F3864" w:themeColor="accent1" w:themeShade="80"/>
              <w:left w:val="nil"/>
              <w:bottom w:val="nil"/>
              <w:right w:val="nil"/>
            </w:tcBorders>
            <w:shd w:val="clear" w:color="auto" w:fill="auto"/>
            <w:vAlign w:val="bottom"/>
          </w:tcPr>
          <w:p w14:paraId="5A35A6A4"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2.856.321</w:t>
            </w:r>
          </w:p>
        </w:tc>
        <w:tc>
          <w:tcPr>
            <w:tcW w:w="1819" w:type="dxa"/>
            <w:tcBorders>
              <w:top w:val="single" w:sz="2" w:space="0" w:color="1F3864" w:themeColor="accent1" w:themeShade="80"/>
              <w:left w:val="nil"/>
              <w:bottom w:val="nil"/>
              <w:right w:val="nil"/>
            </w:tcBorders>
            <w:shd w:val="clear" w:color="auto" w:fill="auto"/>
            <w:vAlign w:val="bottom"/>
          </w:tcPr>
          <w:p w14:paraId="5746C382"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855.085</w:t>
            </w:r>
          </w:p>
        </w:tc>
        <w:tc>
          <w:tcPr>
            <w:tcW w:w="1819" w:type="dxa"/>
            <w:tcBorders>
              <w:top w:val="single" w:sz="2" w:space="0" w:color="1F3864" w:themeColor="accent1" w:themeShade="80"/>
              <w:left w:val="nil"/>
              <w:bottom w:val="nil"/>
              <w:right w:val="nil"/>
            </w:tcBorders>
            <w:shd w:val="clear" w:color="auto" w:fill="auto"/>
            <w:vAlign w:val="bottom"/>
          </w:tcPr>
          <w:p w14:paraId="50C73B93"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2.595.92</w:t>
            </w:r>
            <w:r>
              <w:rPr>
                <w:rFonts w:ascii="Arial" w:hAnsi="Arial" w:cs="Arial"/>
                <w:b/>
                <w:sz w:val="14"/>
                <w:szCs w:val="14"/>
              </w:rPr>
              <w:t>2</w:t>
            </w:r>
          </w:p>
        </w:tc>
      </w:tr>
      <w:tr w:rsidR="00286FB0" w:rsidRPr="005824C3" w14:paraId="640CDCE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E5D5297" w14:textId="77777777" w:rsidR="00286FB0" w:rsidRPr="005824C3" w:rsidRDefault="00286FB0" w:rsidP="00AA63F9">
            <w:pPr>
              <w:keepNext/>
              <w:keepLines/>
              <w:ind w:left="113"/>
              <w:rPr>
                <w:rFonts w:ascii="Arial" w:hAnsi="Arial" w:cs="Arial"/>
                <w:b w:val="0"/>
                <w:bCs w:val="0"/>
                <w:sz w:val="14"/>
                <w:szCs w:val="14"/>
              </w:rPr>
            </w:pPr>
            <w:r w:rsidRPr="005824C3">
              <w:rPr>
                <w:rFonts w:ascii="Arial" w:hAnsi="Arial" w:cs="Arial"/>
                <w:b w:val="0"/>
                <w:bCs w:val="0"/>
                <w:sz w:val="14"/>
                <w:szCs w:val="14"/>
              </w:rPr>
              <w:t xml:space="preserve">Resultado dos contratos BBA </w:t>
            </w:r>
            <w:r w:rsidRPr="005824C3">
              <w:rPr>
                <w:rFonts w:ascii="Arial" w:hAnsi="Arial" w:cs="Arial"/>
                <w:b w:val="0"/>
                <w:bCs w:val="0"/>
                <w:sz w:val="14"/>
                <w:szCs w:val="14"/>
                <w:vertAlign w:val="superscript"/>
              </w:rPr>
              <w:t>(1)</w:t>
            </w:r>
          </w:p>
        </w:tc>
        <w:tc>
          <w:tcPr>
            <w:tcW w:w="1818" w:type="dxa"/>
            <w:tcBorders>
              <w:top w:val="nil"/>
              <w:left w:val="nil"/>
              <w:bottom w:val="nil"/>
              <w:right w:val="nil"/>
            </w:tcBorders>
            <w:shd w:val="clear" w:color="auto" w:fill="auto"/>
            <w:vAlign w:val="bottom"/>
          </w:tcPr>
          <w:p w14:paraId="4D3639E8"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195.433</w:t>
            </w:r>
          </w:p>
        </w:tc>
        <w:tc>
          <w:tcPr>
            <w:tcW w:w="1819" w:type="dxa"/>
            <w:tcBorders>
              <w:top w:val="nil"/>
              <w:left w:val="nil"/>
              <w:bottom w:val="nil"/>
              <w:right w:val="nil"/>
            </w:tcBorders>
            <w:shd w:val="clear" w:color="auto" w:fill="auto"/>
            <w:vAlign w:val="bottom"/>
          </w:tcPr>
          <w:p w14:paraId="345844F6"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491.545</w:t>
            </w:r>
          </w:p>
        </w:tc>
        <w:tc>
          <w:tcPr>
            <w:tcW w:w="1819" w:type="dxa"/>
            <w:tcBorders>
              <w:top w:val="nil"/>
              <w:left w:val="nil"/>
              <w:bottom w:val="nil"/>
              <w:right w:val="nil"/>
            </w:tcBorders>
            <w:shd w:val="clear" w:color="auto" w:fill="auto"/>
            <w:vAlign w:val="bottom"/>
          </w:tcPr>
          <w:p w14:paraId="395A5660"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118.138</w:t>
            </w:r>
          </w:p>
        </w:tc>
        <w:tc>
          <w:tcPr>
            <w:tcW w:w="1819" w:type="dxa"/>
            <w:tcBorders>
              <w:top w:val="nil"/>
              <w:left w:val="nil"/>
              <w:bottom w:val="nil"/>
              <w:right w:val="nil"/>
            </w:tcBorders>
            <w:shd w:val="clear" w:color="auto" w:fill="auto"/>
            <w:vAlign w:val="bottom"/>
          </w:tcPr>
          <w:p w14:paraId="59B085E1"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371.775</w:t>
            </w:r>
          </w:p>
        </w:tc>
      </w:tr>
      <w:tr w:rsidR="00286FB0" w:rsidRPr="005824C3" w14:paraId="05E85CF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C82A344" w14:textId="77777777" w:rsidR="00286FB0" w:rsidRPr="005824C3" w:rsidRDefault="00286FB0" w:rsidP="00AA63F9">
            <w:pPr>
              <w:keepNext/>
              <w:keepLines/>
              <w:spacing w:before="40" w:after="40"/>
              <w:ind w:left="113"/>
              <w:rPr>
                <w:rFonts w:ascii="Arial" w:hAnsi="Arial" w:cs="Arial"/>
                <w:b w:val="0"/>
                <w:bCs w:val="0"/>
                <w:sz w:val="14"/>
                <w:szCs w:val="14"/>
              </w:rPr>
            </w:pPr>
            <w:r w:rsidRPr="005824C3">
              <w:rPr>
                <w:rFonts w:ascii="Arial" w:hAnsi="Arial" w:cs="Arial"/>
                <w:b w:val="0"/>
                <w:bCs w:val="0"/>
                <w:sz w:val="14"/>
                <w:szCs w:val="14"/>
              </w:rPr>
              <w:t xml:space="preserve">Resultado dos contratos VFA </w:t>
            </w:r>
            <w:r w:rsidRPr="005824C3">
              <w:rPr>
                <w:rFonts w:ascii="Arial" w:hAnsi="Arial" w:cs="Arial"/>
                <w:b w:val="0"/>
                <w:bCs w:val="0"/>
                <w:sz w:val="14"/>
                <w:szCs w:val="14"/>
                <w:vertAlign w:val="superscript"/>
              </w:rPr>
              <w:t>(1)</w:t>
            </w:r>
          </w:p>
        </w:tc>
        <w:tc>
          <w:tcPr>
            <w:tcW w:w="1818" w:type="dxa"/>
            <w:tcBorders>
              <w:top w:val="nil"/>
              <w:left w:val="nil"/>
              <w:bottom w:val="nil"/>
              <w:right w:val="nil"/>
            </w:tcBorders>
            <w:shd w:val="clear" w:color="auto" w:fill="auto"/>
            <w:vAlign w:val="bottom"/>
          </w:tcPr>
          <w:p w14:paraId="1ABE4764" w14:textId="77777777" w:rsidR="00286FB0" w:rsidRPr="005824C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811.293</w:t>
            </w:r>
          </w:p>
        </w:tc>
        <w:tc>
          <w:tcPr>
            <w:tcW w:w="1819" w:type="dxa"/>
            <w:tcBorders>
              <w:top w:val="nil"/>
              <w:left w:val="nil"/>
              <w:bottom w:val="nil"/>
              <w:right w:val="nil"/>
            </w:tcBorders>
            <w:shd w:val="clear" w:color="auto" w:fill="auto"/>
            <w:vAlign w:val="bottom"/>
          </w:tcPr>
          <w:p w14:paraId="10C57915" w14:textId="77777777" w:rsidR="00286FB0" w:rsidRPr="005824C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2.364.776</w:t>
            </w:r>
          </w:p>
        </w:tc>
        <w:tc>
          <w:tcPr>
            <w:tcW w:w="1819" w:type="dxa"/>
            <w:tcBorders>
              <w:top w:val="nil"/>
              <w:left w:val="nil"/>
              <w:bottom w:val="nil"/>
              <w:right w:val="nil"/>
            </w:tcBorders>
            <w:shd w:val="clear" w:color="auto" w:fill="auto"/>
            <w:vAlign w:val="bottom"/>
          </w:tcPr>
          <w:p w14:paraId="02C2E57D" w14:textId="77777777" w:rsidR="00286FB0" w:rsidRPr="005824C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736.947</w:t>
            </w:r>
          </w:p>
        </w:tc>
        <w:tc>
          <w:tcPr>
            <w:tcW w:w="1819" w:type="dxa"/>
            <w:tcBorders>
              <w:top w:val="nil"/>
              <w:left w:val="nil"/>
              <w:bottom w:val="nil"/>
              <w:right w:val="nil"/>
            </w:tcBorders>
            <w:shd w:val="clear" w:color="auto" w:fill="auto"/>
            <w:vAlign w:val="bottom"/>
          </w:tcPr>
          <w:p w14:paraId="09EA8B22" w14:textId="77777777" w:rsidR="00286FB0" w:rsidRPr="005824C3"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2.224.147</w:t>
            </w:r>
          </w:p>
        </w:tc>
      </w:tr>
      <w:tr w:rsidR="00286FB0" w:rsidRPr="005824C3" w14:paraId="200F3A6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E433062" w14:textId="77777777" w:rsidR="00286FB0" w:rsidRPr="005824C3" w:rsidRDefault="00286FB0" w:rsidP="00AA63F9">
            <w:pPr>
              <w:keepNext/>
              <w:keepLines/>
              <w:rPr>
                <w:rFonts w:ascii="Arial" w:hAnsi="Arial" w:cs="Arial"/>
                <w:b w:val="0"/>
                <w:bCs w:val="0"/>
                <w:sz w:val="14"/>
                <w:szCs w:val="14"/>
              </w:rPr>
            </w:pPr>
            <w:r w:rsidRPr="005824C3">
              <w:rPr>
                <w:rFonts w:ascii="Arial" w:hAnsi="Arial" w:cs="Arial"/>
                <w:b w:val="0"/>
                <w:bCs w:val="0"/>
                <w:sz w:val="14"/>
                <w:szCs w:val="14"/>
              </w:rPr>
              <w:t>Despesas de seguros</w:t>
            </w:r>
          </w:p>
        </w:tc>
        <w:tc>
          <w:tcPr>
            <w:tcW w:w="1818" w:type="dxa"/>
            <w:tcBorders>
              <w:top w:val="nil"/>
              <w:left w:val="nil"/>
              <w:bottom w:val="nil"/>
              <w:right w:val="nil"/>
            </w:tcBorders>
            <w:shd w:val="clear" w:color="auto" w:fill="auto"/>
            <w:vAlign w:val="bottom"/>
          </w:tcPr>
          <w:p w14:paraId="32A4072F"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(70.734)</w:t>
            </w:r>
          </w:p>
        </w:tc>
        <w:tc>
          <w:tcPr>
            <w:tcW w:w="1819" w:type="dxa"/>
            <w:tcBorders>
              <w:top w:val="nil"/>
              <w:left w:val="nil"/>
              <w:bottom w:val="nil"/>
              <w:right w:val="nil"/>
            </w:tcBorders>
            <w:shd w:val="clear" w:color="auto" w:fill="auto"/>
            <w:vAlign w:val="bottom"/>
          </w:tcPr>
          <w:p w14:paraId="59B45204"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(329.178)</w:t>
            </w:r>
          </w:p>
        </w:tc>
        <w:tc>
          <w:tcPr>
            <w:tcW w:w="1819" w:type="dxa"/>
            <w:tcBorders>
              <w:top w:val="nil"/>
              <w:left w:val="nil"/>
              <w:bottom w:val="nil"/>
              <w:right w:val="nil"/>
            </w:tcBorders>
            <w:shd w:val="clear" w:color="auto" w:fill="auto"/>
            <w:vAlign w:val="bottom"/>
          </w:tcPr>
          <w:p w14:paraId="75BB4947"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(272.857)</w:t>
            </w:r>
          </w:p>
        </w:tc>
        <w:tc>
          <w:tcPr>
            <w:tcW w:w="1819" w:type="dxa"/>
            <w:tcBorders>
              <w:top w:val="nil"/>
              <w:left w:val="nil"/>
              <w:bottom w:val="nil"/>
              <w:right w:val="nil"/>
            </w:tcBorders>
            <w:shd w:val="clear" w:color="auto" w:fill="auto"/>
            <w:vAlign w:val="bottom"/>
          </w:tcPr>
          <w:p w14:paraId="2CF7233A"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(1.687.748)</w:t>
            </w:r>
          </w:p>
        </w:tc>
      </w:tr>
      <w:tr w:rsidR="00286FB0" w:rsidRPr="008D7BD5" w14:paraId="35871EE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340E641" w14:textId="77777777" w:rsidR="00286FB0" w:rsidRPr="008D7BD5" w:rsidRDefault="00286FB0" w:rsidP="00AA63F9">
            <w:pPr>
              <w:keepNext/>
              <w:keepLines/>
              <w:rPr>
                <w:rFonts w:ascii="Arial" w:hAnsi="Arial" w:cs="Arial"/>
                <w:sz w:val="14"/>
                <w:szCs w:val="14"/>
              </w:rPr>
            </w:pPr>
            <w:r>
              <w:rPr>
                <w:rFonts w:ascii="Arial" w:hAnsi="Arial" w:cs="Arial"/>
                <w:sz w:val="14"/>
                <w:szCs w:val="14"/>
              </w:rPr>
              <w:t>Resultado de resseguros</w:t>
            </w:r>
          </w:p>
        </w:tc>
        <w:tc>
          <w:tcPr>
            <w:tcW w:w="1818" w:type="dxa"/>
            <w:tcBorders>
              <w:top w:val="nil"/>
              <w:left w:val="nil"/>
              <w:bottom w:val="nil"/>
              <w:right w:val="nil"/>
            </w:tcBorders>
            <w:shd w:val="clear" w:color="auto" w:fill="auto"/>
            <w:vAlign w:val="bottom"/>
          </w:tcPr>
          <w:p w14:paraId="6BCDF4BF"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83</w:t>
            </w:r>
          </w:p>
        </w:tc>
        <w:tc>
          <w:tcPr>
            <w:tcW w:w="1819" w:type="dxa"/>
            <w:tcBorders>
              <w:top w:val="nil"/>
              <w:left w:val="nil"/>
              <w:bottom w:val="nil"/>
              <w:right w:val="nil"/>
            </w:tcBorders>
            <w:shd w:val="clear" w:color="auto" w:fill="auto"/>
            <w:vAlign w:val="bottom"/>
          </w:tcPr>
          <w:p w14:paraId="573338E0"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615</w:t>
            </w:r>
          </w:p>
        </w:tc>
        <w:tc>
          <w:tcPr>
            <w:tcW w:w="1819" w:type="dxa"/>
            <w:tcBorders>
              <w:top w:val="nil"/>
              <w:left w:val="nil"/>
              <w:bottom w:val="nil"/>
              <w:right w:val="nil"/>
            </w:tcBorders>
            <w:shd w:val="clear" w:color="auto" w:fill="auto"/>
            <w:vAlign w:val="bottom"/>
          </w:tcPr>
          <w:p w14:paraId="6319D319"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243</w:t>
            </w:r>
          </w:p>
        </w:tc>
        <w:tc>
          <w:tcPr>
            <w:tcW w:w="1819" w:type="dxa"/>
            <w:tcBorders>
              <w:top w:val="nil"/>
              <w:left w:val="nil"/>
              <w:bottom w:val="nil"/>
              <w:right w:val="nil"/>
            </w:tcBorders>
            <w:shd w:val="clear" w:color="auto" w:fill="auto"/>
            <w:vAlign w:val="bottom"/>
          </w:tcPr>
          <w:p w14:paraId="70C44B3C"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(1.326)</w:t>
            </w:r>
          </w:p>
        </w:tc>
      </w:tr>
      <w:tr w:rsidR="00286FB0" w:rsidRPr="008D7BD5" w14:paraId="7A68822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BB86EBD" w14:textId="77777777" w:rsidR="00286FB0" w:rsidRPr="008D7BD5" w:rsidRDefault="00286FB0" w:rsidP="00AA63F9">
            <w:pPr>
              <w:keepNext/>
              <w:keepLines/>
              <w:rPr>
                <w:rFonts w:ascii="Arial" w:hAnsi="Arial" w:cs="Arial"/>
                <w:sz w:val="14"/>
                <w:szCs w:val="14"/>
              </w:rPr>
            </w:pPr>
            <w:r w:rsidRPr="008D7BD5">
              <w:rPr>
                <w:rFonts w:ascii="Arial" w:hAnsi="Arial" w:cs="Arial"/>
                <w:sz w:val="14"/>
                <w:szCs w:val="14"/>
              </w:rPr>
              <w:t>Margem de seguros</w:t>
            </w:r>
          </w:p>
        </w:tc>
        <w:tc>
          <w:tcPr>
            <w:tcW w:w="1818" w:type="dxa"/>
            <w:tcBorders>
              <w:top w:val="nil"/>
              <w:left w:val="nil"/>
              <w:bottom w:val="nil"/>
              <w:right w:val="nil"/>
            </w:tcBorders>
            <w:shd w:val="clear" w:color="auto" w:fill="auto"/>
            <w:vAlign w:val="bottom"/>
          </w:tcPr>
          <w:p w14:paraId="0D7D09B4"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936.075</w:t>
            </w:r>
          </w:p>
        </w:tc>
        <w:tc>
          <w:tcPr>
            <w:tcW w:w="1819" w:type="dxa"/>
            <w:tcBorders>
              <w:top w:val="nil"/>
              <w:left w:val="nil"/>
              <w:bottom w:val="nil"/>
              <w:right w:val="nil"/>
            </w:tcBorders>
            <w:shd w:val="clear" w:color="auto" w:fill="auto"/>
            <w:vAlign w:val="bottom"/>
          </w:tcPr>
          <w:p w14:paraId="10E9E4FB"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2.527.758</w:t>
            </w:r>
          </w:p>
        </w:tc>
        <w:tc>
          <w:tcPr>
            <w:tcW w:w="1819" w:type="dxa"/>
            <w:tcBorders>
              <w:top w:val="nil"/>
              <w:left w:val="nil"/>
              <w:bottom w:val="nil"/>
              <w:right w:val="nil"/>
            </w:tcBorders>
            <w:shd w:val="clear" w:color="auto" w:fill="auto"/>
            <w:vAlign w:val="bottom"/>
          </w:tcPr>
          <w:p w14:paraId="78023990"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582.471</w:t>
            </w:r>
          </w:p>
        </w:tc>
        <w:tc>
          <w:tcPr>
            <w:tcW w:w="1819" w:type="dxa"/>
            <w:tcBorders>
              <w:top w:val="nil"/>
              <w:left w:val="nil"/>
              <w:bottom w:val="nil"/>
              <w:right w:val="nil"/>
            </w:tcBorders>
            <w:shd w:val="clear" w:color="auto" w:fill="auto"/>
            <w:vAlign w:val="bottom"/>
          </w:tcPr>
          <w:p w14:paraId="086734FD"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906.848</w:t>
            </w:r>
          </w:p>
        </w:tc>
      </w:tr>
      <w:tr w:rsidR="00286FB0" w:rsidRPr="00D367AC" w14:paraId="74669C7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6554359" w14:textId="77777777" w:rsidR="00286FB0" w:rsidRPr="008D7BD5" w:rsidRDefault="00286FB0" w:rsidP="00AA63F9">
            <w:pPr>
              <w:keepNext/>
              <w:keepLines/>
              <w:rPr>
                <w:rFonts w:ascii="Arial" w:hAnsi="Arial" w:cs="Arial"/>
                <w:sz w:val="14"/>
                <w:szCs w:val="14"/>
              </w:rPr>
            </w:pPr>
            <w:r w:rsidRPr="008D7BD5">
              <w:rPr>
                <w:rFonts w:ascii="Arial" w:hAnsi="Arial" w:cs="Arial"/>
                <w:sz w:val="14"/>
                <w:szCs w:val="14"/>
              </w:rPr>
              <w:t>Resultado Financeiro</w:t>
            </w:r>
          </w:p>
        </w:tc>
        <w:tc>
          <w:tcPr>
            <w:tcW w:w="1818" w:type="dxa"/>
            <w:tcBorders>
              <w:top w:val="nil"/>
              <w:left w:val="nil"/>
              <w:bottom w:val="nil"/>
              <w:right w:val="nil"/>
            </w:tcBorders>
            <w:shd w:val="clear" w:color="auto" w:fill="auto"/>
            <w:vAlign w:val="bottom"/>
          </w:tcPr>
          <w:p w14:paraId="60055D82"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190.873</w:t>
            </w:r>
          </w:p>
        </w:tc>
        <w:tc>
          <w:tcPr>
            <w:tcW w:w="1819" w:type="dxa"/>
            <w:tcBorders>
              <w:top w:val="nil"/>
              <w:left w:val="nil"/>
              <w:bottom w:val="nil"/>
              <w:right w:val="nil"/>
            </w:tcBorders>
            <w:shd w:val="clear" w:color="auto" w:fill="auto"/>
            <w:vAlign w:val="bottom"/>
          </w:tcPr>
          <w:p w14:paraId="48E13C90"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540.463</w:t>
            </w:r>
          </w:p>
        </w:tc>
        <w:tc>
          <w:tcPr>
            <w:tcW w:w="1819" w:type="dxa"/>
            <w:tcBorders>
              <w:top w:val="nil"/>
              <w:left w:val="nil"/>
              <w:bottom w:val="nil"/>
              <w:right w:val="nil"/>
            </w:tcBorders>
            <w:shd w:val="clear" w:color="auto" w:fill="auto"/>
            <w:vAlign w:val="bottom"/>
          </w:tcPr>
          <w:p w14:paraId="03DD2F37"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182.628</w:t>
            </w:r>
          </w:p>
        </w:tc>
        <w:tc>
          <w:tcPr>
            <w:tcW w:w="1819" w:type="dxa"/>
            <w:tcBorders>
              <w:top w:val="nil"/>
              <w:left w:val="nil"/>
              <w:bottom w:val="nil"/>
              <w:right w:val="nil"/>
            </w:tcBorders>
            <w:shd w:val="clear" w:color="auto" w:fill="auto"/>
            <w:vAlign w:val="bottom"/>
          </w:tcPr>
          <w:p w14:paraId="57690EB8"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C6317">
              <w:rPr>
                <w:rFonts w:ascii="Arial" w:hAnsi="Arial" w:cs="Arial"/>
                <w:b/>
                <w:sz w:val="14"/>
                <w:szCs w:val="14"/>
              </w:rPr>
              <w:t>1.397.270</w:t>
            </w:r>
          </w:p>
        </w:tc>
      </w:tr>
      <w:tr w:rsidR="00286FB0" w:rsidRPr="005824C3" w14:paraId="2184FB7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F8D18C3" w14:textId="77777777" w:rsidR="00286FB0" w:rsidRPr="005824C3" w:rsidRDefault="00286FB0" w:rsidP="00AA63F9">
            <w:pPr>
              <w:keepNext/>
              <w:keepLines/>
              <w:ind w:left="113"/>
              <w:rPr>
                <w:rFonts w:ascii="Arial" w:hAnsi="Arial" w:cs="Arial"/>
                <w:b w:val="0"/>
                <w:bCs w:val="0"/>
                <w:sz w:val="14"/>
                <w:szCs w:val="14"/>
              </w:rPr>
            </w:pPr>
            <w:r w:rsidRPr="005824C3">
              <w:rPr>
                <w:rFonts w:ascii="Arial" w:hAnsi="Arial" w:cs="Arial"/>
                <w:b w:val="0"/>
                <w:bCs w:val="0"/>
                <w:sz w:val="14"/>
                <w:szCs w:val="14"/>
              </w:rPr>
              <w:t>Receitas Financeiras</w:t>
            </w:r>
          </w:p>
        </w:tc>
        <w:tc>
          <w:tcPr>
            <w:tcW w:w="1818" w:type="dxa"/>
            <w:tcBorders>
              <w:top w:val="nil"/>
              <w:left w:val="nil"/>
              <w:bottom w:val="nil"/>
              <w:right w:val="nil"/>
            </w:tcBorders>
            <w:shd w:val="clear" w:color="auto" w:fill="auto"/>
            <w:vAlign w:val="bottom"/>
          </w:tcPr>
          <w:p w14:paraId="02FBA5D1"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9.701.316</w:t>
            </w:r>
          </w:p>
        </w:tc>
        <w:tc>
          <w:tcPr>
            <w:tcW w:w="1819" w:type="dxa"/>
            <w:tcBorders>
              <w:top w:val="nil"/>
              <w:left w:val="nil"/>
              <w:bottom w:val="nil"/>
              <w:right w:val="nil"/>
            </w:tcBorders>
            <w:shd w:val="clear" w:color="auto" w:fill="auto"/>
            <w:vAlign w:val="bottom"/>
          </w:tcPr>
          <w:p w14:paraId="0B150684"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32.506.837</w:t>
            </w:r>
          </w:p>
        </w:tc>
        <w:tc>
          <w:tcPr>
            <w:tcW w:w="1819" w:type="dxa"/>
            <w:tcBorders>
              <w:top w:val="nil"/>
              <w:left w:val="nil"/>
              <w:bottom w:val="nil"/>
              <w:right w:val="nil"/>
            </w:tcBorders>
            <w:shd w:val="clear" w:color="auto" w:fill="auto"/>
            <w:vAlign w:val="bottom"/>
          </w:tcPr>
          <w:p w14:paraId="40A7A34A"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10.135.151</w:t>
            </w:r>
          </w:p>
        </w:tc>
        <w:tc>
          <w:tcPr>
            <w:tcW w:w="1819" w:type="dxa"/>
            <w:tcBorders>
              <w:top w:val="nil"/>
              <w:left w:val="nil"/>
              <w:bottom w:val="nil"/>
              <w:right w:val="nil"/>
            </w:tcBorders>
            <w:shd w:val="clear" w:color="auto" w:fill="auto"/>
            <w:vAlign w:val="bottom"/>
          </w:tcPr>
          <w:p w14:paraId="7A30143A"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25.365.203</w:t>
            </w:r>
          </w:p>
        </w:tc>
      </w:tr>
      <w:tr w:rsidR="00286FB0" w:rsidRPr="005824C3" w14:paraId="1543189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5B0E585" w14:textId="77777777" w:rsidR="00286FB0" w:rsidRPr="005824C3" w:rsidRDefault="00286FB0" w:rsidP="00AA63F9">
            <w:pPr>
              <w:keepNext/>
              <w:keepLines/>
              <w:ind w:left="113"/>
              <w:rPr>
                <w:rFonts w:ascii="Arial" w:hAnsi="Arial" w:cs="Arial"/>
                <w:b w:val="0"/>
                <w:bCs w:val="0"/>
                <w:sz w:val="14"/>
                <w:szCs w:val="14"/>
              </w:rPr>
            </w:pPr>
            <w:r w:rsidRPr="005824C3">
              <w:rPr>
                <w:rFonts w:ascii="Arial" w:hAnsi="Arial" w:cs="Arial"/>
                <w:b w:val="0"/>
                <w:bCs w:val="0"/>
                <w:sz w:val="14"/>
                <w:szCs w:val="14"/>
              </w:rPr>
              <w:t>Despesas Financeiras</w:t>
            </w:r>
          </w:p>
        </w:tc>
        <w:tc>
          <w:tcPr>
            <w:tcW w:w="1818" w:type="dxa"/>
            <w:tcBorders>
              <w:top w:val="nil"/>
              <w:left w:val="nil"/>
              <w:bottom w:val="nil"/>
              <w:right w:val="nil"/>
            </w:tcBorders>
            <w:shd w:val="clear" w:color="auto" w:fill="auto"/>
            <w:vAlign w:val="bottom"/>
          </w:tcPr>
          <w:p w14:paraId="6E61E380"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(9.510.44</w:t>
            </w:r>
            <w:r>
              <w:rPr>
                <w:rFonts w:ascii="Arial" w:hAnsi="Arial" w:cs="Arial"/>
                <w:sz w:val="14"/>
                <w:szCs w:val="14"/>
              </w:rPr>
              <w:t>3</w:t>
            </w:r>
            <w:r w:rsidRPr="008C6317">
              <w:rPr>
                <w:rFonts w:ascii="Arial" w:hAnsi="Arial" w:cs="Arial"/>
                <w:sz w:val="14"/>
                <w:szCs w:val="14"/>
              </w:rPr>
              <w:t>)</w:t>
            </w:r>
          </w:p>
        </w:tc>
        <w:tc>
          <w:tcPr>
            <w:tcW w:w="1819" w:type="dxa"/>
            <w:tcBorders>
              <w:top w:val="nil"/>
              <w:left w:val="nil"/>
              <w:bottom w:val="nil"/>
              <w:right w:val="nil"/>
            </w:tcBorders>
            <w:shd w:val="clear" w:color="auto" w:fill="auto"/>
            <w:vAlign w:val="bottom"/>
          </w:tcPr>
          <w:p w14:paraId="3C618A94"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(31.966.37</w:t>
            </w:r>
            <w:r>
              <w:rPr>
                <w:rFonts w:ascii="Arial" w:hAnsi="Arial" w:cs="Arial"/>
                <w:sz w:val="14"/>
                <w:szCs w:val="14"/>
              </w:rPr>
              <w:t>4</w:t>
            </w:r>
            <w:r w:rsidRPr="008C6317">
              <w:rPr>
                <w:rFonts w:ascii="Arial" w:hAnsi="Arial" w:cs="Arial"/>
                <w:sz w:val="14"/>
                <w:szCs w:val="14"/>
              </w:rPr>
              <w:t>)</w:t>
            </w:r>
          </w:p>
        </w:tc>
        <w:tc>
          <w:tcPr>
            <w:tcW w:w="1819" w:type="dxa"/>
            <w:tcBorders>
              <w:top w:val="nil"/>
              <w:left w:val="nil"/>
              <w:bottom w:val="nil"/>
              <w:right w:val="nil"/>
            </w:tcBorders>
            <w:shd w:val="clear" w:color="auto" w:fill="auto"/>
            <w:vAlign w:val="bottom"/>
          </w:tcPr>
          <w:p w14:paraId="050E2AF5"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(9.952.523)</w:t>
            </w:r>
          </w:p>
        </w:tc>
        <w:tc>
          <w:tcPr>
            <w:tcW w:w="1819" w:type="dxa"/>
            <w:tcBorders>
              <w:top w:val="nil"/>
              <w:left w:val="nil"/>
              <w:bottom w:val="nil"/>
              <w:right w:val="nil"/>
            </w:tcBorders>
            <w:shd w:val="clear" w:color="auto" w:fill="auto"/>
            <w:vAlign w:val="bottom"/>
          </w:tcPr>
          <w:p w14:paraId="0B92AEA8"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(23.967.93</w:t>
            </w:r>
            <w:r>
              <w:rPr>
                <w:rFonts w:ascii="Arial" w:hAnsi="Arial" w:cs="Arial"/>
                <w:sz w:val="14"/>
                <w:szCs w:val="14"/>
              </w:rPr>
              <w:t>3</w:t>
            </w:r>
            <w:r w:rsidRPr="008C6317">
              <w:rPr>
                <w:rFonts w:ascii="Arial" w:hAnsi="Arial" w:cs="Arial"/>
                <w:sz w:val="14"/>
                <w:szCs w:val="14"/>
              </w:rPr>
              <w:t>)</w:t>
            </w:r>
          </w:p>
        </w:tc>
      </w:tr>
      <w:tr w:rsidR="00286FB0" w:rsidRPr="005824C3" w14:paraId="0178DF6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A13C747" w14:textId="77777777" w:rsidR="00286FB0" w:rsidRPr="005824C3" w:rsidRDefault="00286FB0" w:rsidP="00AA63F9">
            <w:pPr>
              <w:keepNext/>
              <w:keepLines/>
              <w:rPr>
                <w:rFonts w:ascii="Arial" w:hAnsi="Arial" w:cs="Arial"/>
                <w:b w:val="0"/>
                <w:bCs w:val="0"/>
                <w:sz w:val="14"/>
                <w:szCs w:val="14"/>
              </w:rPr>
            </w:pPr>
            <w:r w:rsidRPr="005824C3">
              <w:rPr>
                <w:rFonts w:ascii="Arial" w:hAnsi="Arial" w:cs="Arial"/>
                <w:b w:val="0"/>
                <w:bCs w:val="0"/>
                <w:sz w:val="14"/>
                <w:szCs w:val="14"/>
              </w:rPr>
              <w:t>Despesas Não Atribuíveis</w:t>
            </w:r>
          </w:p>
        </w:tc>
        <w:tc>
          <w:tcPr>
            <w:tcW w:w="1818" w:type="dxa"/>
            <w:tcBorders>
              <w:top w:val="nil"/>
              <w:left w:val="nil"/>
              <w:bottom w:val="nil"/>
              <w:right w:val="nil"/>
            </w:tcBorders>
            <w:shd w:val="clear" w:color="auto" w:fill="auto"/>
            <w:vAlign w:val="bottom"/>
          </w:tcPr>
          <w:p w14:paraId="73D0C7E1"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(18.759)</w:t>
            </w:r>
          </w:p>
        </w:tc>
        <w:tc>
          <w:tcPr>
            <w:tcW w:w="1819" w:type="dxa"/>
            <w:tcBorders>
              <w:top w:val="nil"/>
              <w:left w:val="nil"/>
              <w:bottom w:val="nil"/>
              <w:right w:val="nil"/>
            </w:tcBorders>
            <w:shd w:val="clear" w:color="auto" w:fill="auto"/>
            <w:vAlign w:val="bottom"/>
          </w:tcPr>
          <w:p w14:paraId="2B9101D1"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(54.026)</w:t>
            </w:r>
          </w:p>
        </w:tc>
        <w:tc>
          <w:tcPr>
            <w:tcW w:w="1819" w:type="dxa"/>
            <w:tcBorders>
              <w:top w:val="nil"/>
              <w:left w:val="nil"/>
              <w:bottom w:val="nil"/>
              <w:right w:val="nil"/>
            </w:tcBorders>
            <w:shd w:val="clear" w:color="auto" w:fill="auto"/>
            <w:vAlign w:val="bottom"/>
          </w:tcPr>
          <w:p w14:paraId="74FF8B29"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(17.562)</w:t>
            </w:r>
          </w:p>
        </w:tc>
        <w:tc>
          <w:tcPr>
            <w:tcW w:w="1819" w:type="dxa"/>
            <w:tcBorders>
              <w:top w:val="nil"/>
              <w:left w:val="nil"/>
              <w:bottom w:val="nil"/>
              <w:right w:val="nil"/>
            </w:tcBorders>
            <w:shd w:val="clear" w:color="auto" w:fill="auto"/>
            <w:vAlign w:val="bottom"/>
          </w:tcPr>
          <w:p w14:paraId="0A8A94BD"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(50.512)</w:t>
            </w:r>
          </w:p>
        </w:tc>
      </w:tr>
      <w:tr w:rsidR="00286FB0" w:rsidRPr="005824C3" w14:paraId="24795FC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51FCDA9" w14:textId="77777777" w:rsidR="00286FB0" w:rsidRPr="005824C3" w:rsidRDefault="00286FB0" w:rsidP="00AA63F9">
            <w:pPr>
              <w:keepNext/>
              <w:keepLines/>
              <w:rPr>
                <w:rFonts w:ascii="Arial" w:hAnsi="Arial" w:cs="Arial"/>
                <w:b w:val="0"/>
                <w:bCs w:val="0"/>
                <w:sz w:val="14"/>
                <w:szCs w:val="14"/>
              </w:rPr>
            </w:pPr>
            <w:r w:rsidRPr="005824C3">
              <w:rPr>
                <w:rFonts w:ascii="Arial" w:hAnsi="Arial" w:cs="Arial"/>
                <w:b w:val="0"/>
                <w:bCs w:val="0"/>
                <w:sz w:val="14"/>
                <w:szCs w:val="14"/>
              </w:rPr>
              <w:t>Outras receitas e despesas</w:t>
            </w:r>
          </w:p>
        </w:tc>
        <w:tc>
          <w:tcPr>
            <w:tcW w:w="1818" w:type="dxa"/>
            <w:tcBorders>
              <w:top w:val="nil"/>
              <w:left w:val="nil"/>
              <w:bottom w:val="nil"/>
              <w:right w:val="nil"/>
            </w:tcBorders>
            <w:shd w:val="clear" w:color="auto" w:fill="auto"/>
            <w:vAlign w:val="bottom"/>
          </w:tcPr>
          <w:p w14:paraId="0021924F"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w:t>
            </w:r>
          </w:p>
        </w:tc>
        <w:tc>
          <w:tcPr>
            <w:tcW w:w="1819" w:type="dxa"/>
            <w:tcBorders>
              <w:top w:val="nil"/>
              <w:left w:val="nil"/>
              <w:bottom w:val="nil"/>
              <w:right w:val="nil"/>
            </w:tcBorders>
            <w:shd w:val="clear" w:color="auto" w:fill="auto"/>
            <w:vAlign w:val="bottom"/>
          </w:tcPr>
          <w:p w14:paraId="22F68B5F"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16</w:t>
            </w:r>
          </w:p>
        </w:tc>
        <w:tc>
          <w:tcPr>
            <w:tcW w:w="1819" w:type="dxa"/>
            <w:tcBorders>
              <w:top w:val="nil"/>
              <w:left w:val="nil"/>
              <w:bottom w:val="nil"/>
              <w:right w:val="nil"/>
            </w:tcBorders>
            <w:shd w:val="clear" w:color="auto" w:fill="auto"/>
            <w:vAlign w:val="bottom"/>
          </w:tcPr>
          <w:p w14:paraId="674D9337"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1</w:t>
            </w:r>
          </w:p>
        </w:tc>
        <w:tc>
          <w:tcPr>
            <w:tcW w:w="1819" w:type="dxa"/>
            <w:tcBorders>
              <w:top w:val="nil"/>
              <w:left w:val="nil"/>
              <w:bottom w:val="nil"/>
              <w:right w:val="nil"/>
            </w:tcBorders>
            <w:shd w:val="clear" w:color="auto" w:fill="auto"/>
            <w:vAlign w:val="bottom"/>
          </w:tcPr>
          <w:p w14:paraId="26159171"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1</w:t>
            </w:r>
          </w:p>
        </w:tc>
      </w:tr>
      <w:tr w:rsidR="00286FB0" w:rsidRPr="008C6317" w14:paraId="744CA7B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5C83A6" w14:textId="77777777" w:rsidR="00286FB0" w:rsidRPr="008D7BD5" w:rsidRDefault="00286FB0" w:rsidP="00AA63F9">
            <w:pPr>
              <w:keepNext/>
              <w:keepLines/>
              <w:rPr>
                <w:rFonts w:ascii="Arial" w:hAnsi="Arial" w:cs="Arial"/>
                <w:sz w:val="14"/>
                <w:szCs w:val="14"/>
              </w:rPr>
            </w:pPr>
            <w:r w:rsidRPr="008D7BD5">
              <w:rPr>
                <w:rFonts w:ascii="Arial" w:hAnsi="Arial" w:cs="Arial"/>
                <w:sz w:val="14"/>
                <w:szCs w:val="14"/>
              </w:rPr>
              <w:t>Lucro antes de IRPJ e CSLL</w:t>
            </w:r>
          </w:p>
        </w:tc>
        <w:tc>
          <w:tcPr>
            <w:tcW w:w="1818" w:type="dxa"/>
            <w:tcBorders>
              <w:top w:val="nil"/>
              <w:left w:val="nil"/>
              <w:bottom w:val="nil"/>
              <w:right w:val="nil"/>
            </w:tcBorders>
            <w:shd w:val="clear" w:color="auto" w:fill="auto"/>
            <w:vAlign w:val="bottom"/>
          </w:tcPr>
          <w:p w14:paraId="7B336B24"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1.108.189</w:t>
            </w:r>
          </w:p>
        </w:tc>
        <w:tc>
          <w:tcPr>
            <w:tcW w:w="1819" w:type="dxa"/>
            <w:tcBorders>
              <w:top w:val="nil"/>
              <w:left w:val="nil"/>
              <w:bottom w:val="nil"/>
              <w:right w:val="nil"/>
            </w:tcBorders>
            <w:shd w:val="clear" w:color="auto" w:fill="auto"/>
            <w:vAlign w:val="bottom"/>
          </w:tcPr>
          <w:p w14:paraId="7EA23D3C"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3.014.211</w:t>
            </w:r>
          </w:p>
        </w:tc>
        <w:tc>
          <w:tcPr>
            <w:tcW w:w="1819" w:type="dxa"/>
            <w:tcBorders>
              <w:top w:val="nil"/>
              <w:left w:val="nil"/>
              <w:bottom w:val="nil"/>
              <w:right w:val="nil"/>
            </w:tcBorders>
            <w:shd w:val="clear" w:color="auto" w:fill="auto"/>
            <w:vAlign w:val="bottom"/>
          </w:tcPr>
          <w:p w14:paraId="31141C10"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747.538</w:t>
            </w:r>
          </w:p>
        </w:tc>
        <w:tc>
          <w:tcPr>
            <w:tcW w:w="1819" w:type="dxa"/>
            <w:tcBorders>
              <w:top w:val="nil"/>
              <w:left w:val="nil"/>
              <w:bottom w:val="nil"/>
              <w:right w:val="nil"/>
            </w:tcBorders>
            <w:shd w:val="clear" w:color="auto" w:fill="auto"/>
            <w:vAlign w:val="bottom"/>
          </w:tcPr>
          <w:p w14:paraId="6B854FA0"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2.253.607</w:t>
            </w:r>
          </w:p>
        </w:tc>
      </w:tr>
      <w:tr w:rsidR="00286FB0" w:rsidRPr="005824C3" w14:paraId="4854C13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BCAAAE3" w14:textId="77777777" w:rsidR="00286FB0" w:rsidRPr="005824C3" w:rsidRDefault="00286FB0" w:rsidP="00AA63F9">
            <w:pPr>
              <w:keepNext/>
              <w:keepLines/>
              <w:ind w:left="113"/>
              <w:rPr>
                <w:rFonts w:ascii="Arial" w:hAnsi="Arial" w:cs="Arial"/>
                <w:b w:val="0"/>
                <w:bCs w:val="0"/>
                <w:color w:val="000000"/>
                <w:sz w:val="14"/>
                <w:szCs w:val="14"/>
              </w:rPr>
            </w:pPr>
            <w:r w:rsidRPr="005824C3">
              <w:rPr>
                <w:rFonts w:ascii="Arial" w:hAnsi="Arial" w:cs="Arial"/>
                <w:b w:val="0"/>
                <w:bCs w:val="0"/>
                <w:sz w:val="14"/>
                <w:szCs w:val="14"/>
              </w:rPr>
              <w:t>Impostos</w:t>
            </w:r>
          </w:p>
        </w:tc>
        <w:tc>
          <w:tcPr>
            <w:tcW w:w="1818" w:type="dxa"/>
            <w:tcBorders>
              <w:top w:val="nil"/>
              <w:left w:val="nil"/>
              <w:bottom w:val="nil"/>
              <w:right w:val="nil"/>
            </w:tcBorders>
            <w:shd w:val="clear" w:color="auto" w:fill="auto"/>
            <w:vAlign w:val="bottom"/>
          </w:tcPr>
          <w:p w14:paraId="690AA21A"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(444.544)</w:t>
            </w:r>
          </w:p>
        </w:tc>
        <w:tc>
          <w:tcPr>
            <w:tcW w:w="1819" w:type="dxa"/>
            <w:tcBorders>
              <w:top w:val="nil"/>
              <w:left w:val="nil"/>
              <w:bottom w:val="nil"/>
              <w:right w:val="nil"/>
            </w:tcBorders>
            <w:shd w:val="clear" w:color="auto" w:fill="auto"/>
            <w:vAlign w:val="bottom"/>
          </w:tcPr>
          <w:p w14:paraId="57F99EE7"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(1.205.780)</w:t>
            </w:r>
          </w:p>
        </w:tc>
        <w:tc>
          <w:tcPr>
            <w:tcW w:w="1819" w:type="dxa"/>
            <w:tcBorders>
              <w:top w:val="nil"/>
              <w:left w:val="nil"/>
              <w:bottom w:val="nil"/>
              <w:right w:val="nil"/>
            </w:tcBorders>
            <w:shd w:val="clear" w:color="auto" w:fill="auto"/>
            <w:vAlign w:val="bottom"/>
          </w:tcPr>
          <w:p w14:paraId="1E51ED7F"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(330.879)</w:t>
            </w:r>
          </w:p>
        </w:tc>
        <w:tc>
          <w:tcPr>
            <w:tcW w:w="1819" w:type="dxa"/>
            <w:tcBorders>
              <w:top w:val="nil"/>
              <w:left w:val="nil"/>
              <w:bottom w:val="nil"/>
              <w:right w:val="nil"/>
            </w:tcBorders>
            <w:shd w:val="clear" w:color="auto" w:fill="auto"/>
            <w:vAlign w:val="bottom"/>
          </w:tcPr>
          <w:p w14:paraId="4810D1FD"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(939.936)</w:t>
            </w:r>
          </w:p>
        </w:tc>
      </w:tr>
      <w:tr w:rsidR="00286FB0" w:rsidRPr="005824C3" w14:paraId="2895BD4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685EAF8" w14:textId="77777777" w:rsidR="00286FB0" w:rsidRPr="005824C3" w:rsidRDefault="00286FB0" w:rsidP="00AA63F9">
            <w:pPr>
              <w:keepNext/>
              <w:keepLines/>
              <w:spacing w:before="40" w:after="40"/>
              <w:ind w:left="113"/>
              <w:rPr>
                <w:rFonts w:ascii="Arial" w:hAnsi="Arial" w:cs="Arial"/>
                <w:b w:val="0"/>
                <w:bCs w:val="0"/>
                <w:sz w:val="14"/>
                <w:szCs w:val="14"/>
              </w:rPr>
            </w:pPr>
            <w:r w:rsidRPr="005824C3">
              <w:rPr>
                <w:rFonts w:ascii="Arial" w:hAnsi="Arial" w:cs="Arial"/>
                <w:b w:val="0"/>
                <w:bCs w:val="0"/>
                <w:sz w:val="14"/>
                <w:szCs w:val="14"/>
              </w:rPr>
              <w:t>Participações sobre o resultado</w:t>
            </w:r>
          </w:p>
        </w:tc>
        <w:tc>
          <w:tcPr>
            <w:tcW w:w="1818" w:type="dxa"/>
            <w:tcBorders>
              <w:top w:val="nil"/>
              <w:left w:val="nil"/>
              <w:bottom w:val="nil"/>
              <w:right w:val="nil"/>
            </w:tcBorders>
            <w:shd w:val="clear" w:color="auto" w:fill="auto"/>
            <w:vAlign w:val="bottom"/>
          </w:tcPr>
          <w:p w14:paraId="0A941393" w14:textId="77777777" w:rsidR="00286FB0" w:rsidRPr="005824C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(4.485)</w:t>
            </w:r>
          </w:p>
        </w:tc>
        <w:tc>
          <w:tcPr>
            <w:tcW w:w="1819" w:type="dxa"/>
            <w:tcBorders>
              <w:top w:val="nil"/>
              <w:left w:val="nil"/>
              <w:bottom w:val="nil"/>
              <w:right w:val="nil"/>
            </w:tcBorders>
            <w:shd w:val="clear" w:color="auto" w:fill="auto"/>
            <w:vAlign w:val="bottom"/>
          </w:tcPr>
          <w:p w14:paraId="6DBF9C08" w14:textId="77777777" w:rsidR="00286FB0" w:rsidRPr="005824C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(10.015)</w:t>
            </w:r>
          </w:p>
        </w:tc>
        <w:tc>
          <w:tcPr>
            <w:tcW w:w="1819" w:type="dxa"/>
            <w:tcBorders>
              <w:top w:val="nil"/>
              <w:left w:val="nil"/>
              <w:bottom w:val="nil"/>
              <w:right w:val="nil"/>
            </w:tcBorders>
            <w:shd w:val="clear" w:color="auto" w:fill="auto"/>
            <w:vAlign w:val="bottom"/>
          </w:tcPr>
          <w:p w14:paraId="6AD1D07F" w14:textId="77777777" w:rsidR="00286FB0" w:rsidRPr="005824C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(5.208)</w:t>
            </w:r>
          </w:p>
        </w:tc>
        <w:tc>
          <w:tcPr>
            <w:tcW w:w="1819" w:type="dxa"/>
            <w:tcBorders>
              <w:top w:val="nil"/>
              <w:left w:val="nil"/>
              <w:bottom w:val="nil"/>
              <w:right w:val="nil"/>
            </w:tcBorders>
            <w:shd w:val="clear" w:color="auto" w:fill="auto"/>
            <w:vAlign w:val="bottom"/>
          </w:tcPr>
          <w:p w14:paraId="0E388011" w14:textId="77777777" w:rsidR="00286FB0" w:rsidRPr="005824C3"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(12.677)</w:t>
            </w:r>
          </w:p>
        </w:tc>
      </w:tr>
      <w:tr w:rsidR="00286FB0" w:rsidRPr="008D7BD5" w14:paraId="11584A7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38A3F7B" w14:textId="77777777" w:rsidR="00286FB0" w:rsidRPr="008D7BD5" w:rsidRDefault="00286FB0" w:rsidP="00AA63F9">
            <w:pPr>
              <w:keepNext/>
              <w:keepLines/>
              <w:spacing w:before="40" w:after="40"/>
              <w:rPr>
                <w:rFonts w:ascii="Arial" w:hAnsi="Arial" w:cs="Arial"/>
                <w:color w:val="000000"/>
                <w:sz w:val="14"/>
                <w:szCs w:val="14"/>
              </w:rPr>
            </w:pPr>
            <w:r w:rsidRPr="008D7BD5">
              <w:rPr>
                <w:rFonts w:ascii="Arial" w:hAnsi="Arial" w:cs="Arial"/>
                <w:sz w:val="14"/>
                <w:szCs w:val="14"/>
              </w:rPr>
              <w:t>Resultado líquido</w:t>
            </w:r>
          </w:p>
        </w:tc>
        <w:tc>
          <w:tcPr>
            <w:tcW w:w="1818" w:type="dxa"/>
            <w:tcBorders>
              <w:top w:val="nil"/>
              <w:left w:val="nil"/>
              <w:bottom w:val="nil"/>
              <w:right w:val="nil"/>
            </w:tcBorders>
            <w:shd w:val="clear" w:color="auto" w:fill="auto"/>
            <w:vAlign w:val="bottom"/>
          </w:tcPr>
          <w:p w14:paraId="39B2157F"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659.161</w:t>
            </w:r>
          </w:p>
        </w:tc>
        <w:tc>
          <w:tcPr>
            <w:tcW w:w="1819" w:type="dxa"/>
            <w:tcBorders>
              <w:top w:val="nil"/>
              <w:left w:val="nil"/>
              <w:bottom w:val="nil"/>
              <w:right w:val="nil"/>
            </w:tcBorders>
            <w:shd w:val="clear" w:color="auto" w:fill="auto"/>
            <w:vAlign w:val="bottom"/>
          </w:tcPr>
          <w:p w14:paraId="7FEF6B5F"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1.798.416</w:t>
            </w:r>
          </w:p>
        </w:tc>
        <w:tc>
          <w:tcPr>
            <w:tcW w:w="1819" w:type="dxa"/>
            <w:tcBorders>
              <w:top w:val="nil"/>
              <w:left w:val="nil"/>
              <w:bottom w:val="nil"/>
              <w:right w:val="nil"/>
            </w:tcBorders>
            <w:shd w:val="clear" w:color="auto" w:fill="auto"/>
            <w:vAlign w:val="bottom"/>
          </w:tcPr>
          <w:p w14:paraId="1EF70B3B"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411.451</w:t>
            </w:r>
          </w:p>
        </w:tc>
        <w:tc>
          <w:tcPr>
            <w:tcW w:w="1819" w:type="dxa"/>
            <w:tcBorders>
              <w:top w:val="nil"/>
              <w:left w:val="nil"/>
              <w:bottom w:val="nil"/>
              <w:right w:val="nil"/>
            </w:tcBorders>
            <w:shd w:val="clear" w:color="auto" w:fill="auto"/>
            <w:vAlign w:val="bottom"/>
          </w:tcPr>
          <w:p w14:paraId="0676A9AF"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1.300.994</w:t>
            </w:r>
          </w:p>
        </w:tc>
      </w:tr>
      <w:tr w:rsidR="00286FB0" w:rsidRPr="005824C3" w14:paraId="4C1FC85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32E3B76" w14:textId="77777777" w:rsidR="00286FB0" w:rsidRPr="005824C3" w:rsidRDefault="00286FB0" w:rsidP="00AA63F9">
            <w:pPr>
              <w:keepNext/>
              <w:keepLines/>
              <w:ind w:left="113"/>
              <w:rPr>
                <w:rFonts w:ascii="Arial" w:hAnsi="Arial" w:cs="Arial"/>
                <w:b w:val="0"/>
                <w:bCs w:val="0"/>
                <w:color w:val="000000"/>
                <w:sz w:val="14"/>
                <w:szCs w:val="14"/>
              </w:rPr>
            </w:pPr>
            <w:r w:rsidRPr="005824C3">
              <w:rPr>
                <w:rFonts w:ascii="Arial" w:hAnsi="Arial" w:cs="Arial"/>
                <w:b w:val="0"/>
                <w:bCs w:val="0"/>
                <w:sz w:val="14"/>
                <w:szCs w:val="14"/>
              </w:rPr>
              <w:t>Outros resultados abrangentes</w:t>
            </w:r>
          </w:p>
        </w:tc>
        <w:tc>
          <w:tcPr>
            <w:tcW w:w="1818" w:type="dxa"/>
            <w:tcBorders>
              <w:top w:val="nil"/>
              <w:left w:val="nil"/>
              <w:bottom w:val="nil"/>
              <w:right w:val="nil"/>
            </w:tcBorders>
            <w:shd w:val="clear" w:color="auto" w:fill="auto"/>
            <w:vAlign w:val="bottom"/>
          </w:tcPr>
          <w:p w14:paraId="1FABCB20"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90CE9">
              <w:rPr>
                <w:rFonts w:ascii="Arial" w:hAnsi="Arial" w:cs="Arial"/>
                <w:sz w:val="14"/>
                <w:szCs w:val="14"/>
              </w:rPr>
              <w:t>(309.226)</w:t>
            </w:r>
          </w:p>
        </w:tc>
        <w:tc>
          <w:tcPr>
            <w:tcW w:w="1819" w:type="dxa"/>
            <w:tcBorders>
              <w:top w:val="nil"/>
              <w:left w:val="nil"/>
              <w:bottom w:val="nil"/>
              <w:right w:val="nil"/>
            </w:tcBorders>
            <w:shd w:val="clear" w:color="auto" w:fill="auto"/>
            <w:vAlign w:val="bottom"/>
          </w:tcPr>
          <w:p w14:paraId="1C9C5961" w14:textId="77777777" w:rsidR="00286FB0" w:rsidRPr="00D367A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90CE9">
              <w:rPr>
                <w:rFonts w:ascii="Arial" w:hAnsi="Arial" w:cs="Arial"/>
                <w:sz w:val="14"/>
                <w:szCs w:val="14"/>
              </w:rPr>
              <w:t>109.986</w:t>
            </w:r>
          </w:p>
        </w:tc>
        <w:tc>
          <w:tcPr>
            <w:tcW w:w="1819" w:type="dxa"/>
            <w:tcBorders>
              <w:top w:val="nil"/>
              <w:left w:val="nil"/>
              <w:bottom w:val="nil"/>
              <w:right w:val="nil"/>
            </w:tcBorders>
            <w:shd w:val="clear" w:color="auto" w:fill="auto"/>
            <w:vAlign w:val="bottom"/>
          </w:tcPr>
          <w:p w14:paraId="351DA50C"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90CE9">
              <w:rPr>
                <w:rFonts w:ascii="Arial" w:hAnsi="Arial" w:cs="Arial"/>
                <w:sz w:val="14"/>
                <w:szCs w:val="14"/>
              </w:rPr>
              <w:t>(16.611)</w:t>
            </w:r>
          </w:p>
        </w:tc>
        <w:tc>
          <w:tcPr>
            <w:tcW w:w="1819" w:type="dxa"/>
            <w:tcBorders>
              <w:top w:val="nil"/>
              <w:left w:val="nil"/>
              <w:bottom w:val="nil"/>
              <w:right w:val="nil"/>
            </w:tcBorders>
            <w:shd w:val="clear" w:color="auto" w:fill="auto"/>
            <w:vAlign w:val="bottom"/>
          </w:tcPr>
          <w:p w14:paraId="4D5189C9"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90CE9">
              <w:rPr>
                <w:rFonts w:ascii="Arial" w:hAnsi="Arial" w:cs="Arial"/>
                <w:sz w:val="14"/>
                <w:szCs w:val="14"/>
              </w:rPr>
              <w:t>153.064</w:t>
            </w:r>
          </w:p>
        </w:tc>
      </w:tr>
      <w:tr w:rsidR="00286FB0" w:rsidRPr="00D367AC" w14:paraId="2B20B8A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A55E07C" w14:textId="77777777" w:rsidR="00286FB0" w:rsidRPr="008D7BD5" w:rsidRDefault="00286FB0" w:rsidP="00AA63F9">
            <w:pPr>
              <w:keepNext/>
              <w:keepLines/>
              <w:rPr>
                <w:rFonts w:ascii="Arial" w:hAnsi="Arial" w:cs="Arial"/>
                <w:color w:val="000000"/>
                <w:sz w:val="14"/>
                <w:szCs w:val="14"/>
              </w:rPr>
            </w:pPr>
            <w:r w:rsidRPr="008D7BD5">
              <w:rPr>
                <w:rFonts w:ascii="Arial" w:hAnsi="Arial" w:cs="Arial"/>
                <w:sz w:val="14"/>
                <w:szCs w:val="14"/>
              </w:rPr>
              <w:t>Resultado abrangente</w:t>
            </w:r>
          </w:p>
        </w:tc>
        <w:tc>
          <w:tcPr>
            <w:tcW w:w="1818" w:type="dxa"/>
            <w:tcBorders>
              <w:top w:val="nil"/>
              <w:left w:val="nil"/>
              <w:bottom w:val="nil"/>
              <w:right w:val="nil"/>
            </w:tcBorders>
            <w:shd w:val="clear" w:color="auto" w:fill="auto"/>
            <w:vAlign w:val="bottom"/>
          </w:tcPr>
          <w:p w14:paraId="4B91F34D"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349.934</w:t>
            </w:r>
          </w:p>
        </w:tc>
        <w:tc>
          <w:tcPr>
            <w:tcW w:w="1819" w:type="dxa"/>
            <w:tcBorders>
              <w:top w:val="nil"/>
              <w:left w:val="nil"/>
              <w:bottom w:val="nil"/>
              <w:right w:val="nil"/>
            </w:tcBorders>
            <w:shd w:val="clear" w:color="auto" w:fill="auto"/>
            <w:vAlign w:val="bottom"/>
          </w:tcPr>
          <w:p w14:paraId="392FAD5C"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1.908.402</w:t>
            </w:r>
          </w:p>
        </w:tc>
        <w:tc>
          <w:tcPr>
            <w:tcW w:w="1819" w:type="dxa"/>
            <w:tcBorders>
              <w:top w:val="nil"/>
              <w:left w:val="nil"/>
              <w:bottom w:val="nil"/>
              <w:right w:val="nil"/>
            </w:tcBorders>
            <w:shd w:val="clear" w:color="auto" w:fill="auto"/>
            <w:vAlign w:val="bottom"/>
          </w:tcPr>
          <w:p w14:paraId="751A7AD6"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394.840</w:t>
            </w:r>
          </w:p>
        </w:tc>
        <w:tc>
          <w:tcPr>
            <w:tcW w:w="1819" w:type="dxa"/>
            <w:tcBorders>
              <w:top w:val="nil"/>
              <w:left w:val="nil"/>
              <w:bottom w:val="nil"/>
              <w:right w:val="nil"/>
            </w:tcBorders>
            <w:shd w:val="clear" w:color="auto" w:fill="auto"/>
            <w:vAlign w:val="bottom"/>
          </w:tcPr>
          <w:p w14:paraId="13E74A79" w14:textId="77777777" w:rsidR="00286FB0" w:rsidRPr="00E90CE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90CE9">
              <w:rPr>
                <w:rFonts w:ascii="Arial" w:hAnsi="Arial" w:cs="Arial"/>
                <w:b/>
                <w:bCs/>
                <w:sz w:val="14"/>
                <w:szCs w:val="14"/>
              </w:rPr>
              <w:t>1.454.057</w:t>
            </w:r>
          </w:p>
        </w:tc>
      </w:tr>
      <w:tr w:rsidR="00286FB0" w:rsidRPr="008D7BD5" w14:paraId="690624B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157ECEE" w14:textId="77777777" w:rsidR="00286FB0" w:rsidRPr="008D7BD5" w:rsidRDefault="00286FB0" w:rsidP="00AA63F9">
            <w:pPr>
              <w:keepNext/>
              <w:keepLines/>
              <w:rPr>
                <w:rFonts w:ascii="Arial" w:hAnsi="Arial" w:cs="Arial"/>
                <w:color w:val="000000"/>
                <w:sz w:val="14"/>
                <w:szCs w:val="14"/>
              </w:rPr>
            </w:pPr>
            <w:r w:rsidRPr="008D7BD5">
              <w:rPr>
                <w:rFonts w:ascii="Arial" w:eastAsia="Times New Roman" w:hAnsi="Arial"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bottom"/>
          </w:tcPr>
          <w:p w14:paraId="45292447"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494.336</w:t>
            </w:r>
          </w:p>
        </w:tc>
        <w:tc>
          <w:tcPr>
            <w:tcW w:w="1819" w:type="dxa"/>
            <w:tcBorders>
              <w:top w:val="nil"/>
              <w:left w:val="nil"/>
              <w:bottom w:val="nil"/>
              <w:right w:val="nil"/>
            </w:tcBorders>
            <w:shd w:val="clear" w:color="auto" w:fill="auto"/>
            <w:vAlign w:val="bottom"/>
          </w:tcPr>
          <w:p w14:paraId="56618C03"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1.348.722</w:t>
            </w:r>
          </w:p>
        </w:tc>
        <w:tc>
          <w:tcPr>
            <w:tcW w:w="1819" w:type="dxa"/>
            <w:tcBorders>
              <w:top w:val="nil"/>
              <w:left w:val="nil"/>
              <w:bottom w:val="nil"/>
              <w:right w:val="nil"/>
            </w:tcBorders>
            <w:shd w:val="clear" w:color="auto" w:fill="auto"/>
            <w:vAlign w:val="bottom"/>
          </w:tcPr>
          <w:p w14:paraId="77452F38"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308.568</w:t>
            </w:r>
          </w:p>
        </w:tc>
        <w:tc>
          <w:tcPr>
            <w:tcW w:w="1819" w:type="dxa"/>
            <w:tcBorders>
              <w:top w:val="nil"/>
              <w:left w:val="nil"/>
              <w:bottom w:val="nil"/>
              <w:right w:val="nil"/>
            </w:tcBorders>
            <w:shd w:val="clear" w:color="auto" w:fill="auto"/>
            <w:vAlign w:val="bottom"/>
          </w:tcPr>
          <w:p w14:paraId="34317945"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975.680</w:t>
            </w:r>
          </w:p>
        </w:tc>
      </w:tr>
      <w:tr w:rsidR="00286FB0" w:rsidRPr="00AC7399" w14:paraId="4C75396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BBB0906" w14:textId="77777777" w:rsidR="00286FB0" w:rsidRPr="00AC7399" w:rsidRDefault="00286FB0" w:rsidP="00AA63F9">
            <w:pPr>
              <w:keepNext/>
              <w:keepLines/>
              <w:rPr>
                <w:rFonts w:ascii="Arial" w:eastAsia="Times New Roman" w:hAnsi="Arial" w:cs="Arial"/>
                <w:b w:val="0"/>
                <w:bCs w:val="0"/>
                <w:color w:val="000000"/>
                <w:spacing w:val="-2"/>
                <w:sz w:val="14"/>
                <w:szCs w:val="14"/>
                <w:lang w:eastAsia="pt-BR"/>
              </w:rPr>
            </w:pPr>
            <w:r w:rsidRPr="00AC7399">
              <w:rPr>
                <w:rFonts w:ascii="Arial" w:eastAsia="Times New Roman" w:hAnsi="Arial" w:cs="Arial"/>
                <w:b w:val="0"/>
                <w:bCs w:val="0"/>
                <w:color w:val="000000"/>
                <w:spacing w:val="-2"/>
                <w:sz w:val="14"/>
                <w:szCs w:val="14"/>
                <w:lang w:eastAsia="pt-BR"/>
              </w:rPr>
              <w:t xml:space="preserve">Ajuste </w:t>
            </w:r>
            <w:r w:rsidRPr="00AC7399">
              <w:rPr>
                <w:rFonts w:ascii="Arial" w:eastAsia="Times New Roman" w:hAnsi="Arial" w:cs="Arial"/>
                <w:b w:val="0"/>
                <w:bCs w:val="0"/>
                <w:color w:val="000000"/>
                <w:spacing w:val="-2"/>
                <w:sz w:val="14"/>
                <w:szCs w:val="14"/>
                <w:vertAlign w:val="superscript"/>
                <w:lang w:eastAsia="pt-BR"/>
              </w:rPr>
              <w:t>(2)</w:t>
            </w:r>
          </w:p>
        </w:tc>
        <w:tc>
          <w:tcPr>
            <w:tcW w:w="1818" w:type="dxa"/>
            <w:tcBorders>
              <w:top w:val="nil"/>
              <w:left w:val="nil"/>
              <w:bottom w:val="nil"/>
              <w:right w:val="nil"/>
            </w:tcBorders>
            <w:shd w:val="clear" w:color="auto" w:fill="auto"/>
            <w:vAlign w:val="bottom"/>
          </w:tcPr>
          <w:p w14:paraId="4155F9C8"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371</w:t>
            </w:r>
          </w:p>
        </w:tc>
        <w:tc>
          <w:tcPr>
            <w:tcW w:w="1819" w:type="dxa"/>
            <w:tcBorders>
              <w:top w:val="nil"/>
              <w:left w:val="nil"/>
              <w:bottom w:val="nil"/>
              <w:right w:val="nil"/>
            </w:tcBorders>
            <w:shd w:val="clear" w:color="auto" w:fill="auto"/>
            <w:vAlign w:val="bottom"/>
          </w:tcPr>
          <w:p w14:paraId="1A5C35E4"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8.847</w:t>
            </w:r>
          </w:p>
        </w:tc>
        <w:tc>
          <w:tcPr>
            <w:tcW w:w="1819" w:type="dxa"/>
            <w:tcBorders>
              <w:top w:val="nil"/>
              <w:left w:val="nil"/>
              <w:bottom w:val="nil"/>
              <w:right w:val="nil"/>
            </w:tcBorders>
            <w:shd w:val="clear" w:color="auto" w:fill="auto"/>
            <w:vAlign w:val="bottom"/>
          </w:tcPr>
          <w:p w14:paraId="5E8C2333"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w:t>
            </w:r>
          </w:p>
        </w:tc>
        <w:tc>
          <w:tcPr>
            <w:tcW w:w="1819" w:type="dxa"/>
            <w:tcBorders>
              <w:top w:val="nil"/>
              <w:left w:val="nil"/>
              <w:bottom w:val="nil"/>
              <w:right w:val="nil"/>
            </w:tcBorders>
            <w:shd w:val="clear" w:color="auto" w:fill="auto"/>
            <w:vAlign w:val="bottom"/>
          </w:tcPr>
          <w:p w14:paraId="412F3E48" w14:textId="77777777" w:rsidR="00286FB0" w:rsidRPr="00D367A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w:t>
            </w:r>
          </w:p>
        </w:tc>
      </w:tr>
      <w:tr w:rsidR="00286FB0" w:rsidRPr="008D7BD5" w14:paraId="6590F1F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482912AB" w14:textId="77777777" w:rsidR="00286FB0" w:rsidRPr="008D7BD5" w:rsidRDefault="00286FB0" w:rsidP="00AA63F9">
            <w:pPr>
              <w:keepNext/>
              <w:keepLines/>
              <w:rPr>
                <w:rFonts w:ascii="Arial" w:hAnsi="Arial" w:cs="Arial"/>
                <w:sz w:val="14"/>
                <w:szCs w:val="14"/>
              </w:rPr>
            </w:pPr>
            <w:r w:rsidRPr="008D7BD5">
              <w:rPr>
                <w:rFonts w:ascii="Arial" w:eastAsia="Times New Roman" w:hAnsi="Arial" w:cs="Arial"/>
                <w:color w:val="000000"/>
                <w:spacing w:val="-2"/>
                <w:sz w:val="14"/>
                <w:szCs w:val="14"/>
                <w:lang w:eastAsia="pt-BR"/>
              </w:rPr>
              <w:t>Resultado de equivalência</w:t>
            </w:r>
          </w:p>
        </w:tc>
        <w:tc>
          <w:tcPr>
            <w:tcW w:w="1818" w:type="dxa"/>
            <w:tcBorders>
              <w:top w:val="nil"/>
              <w:left w:val="nil"/>
              <w:bottom w:val="single" w:sz="2" w:space="0" w:color="1F3864" w:themeColor="accent1" w:themeShade="80"/>
              <w:right w:val="nil"/>
            </w:tcBorders>
            <w:shd w:val="clear" w:color="auto" w:fill="auto"/>
            <w:vAlign w:val="bottom"/>
          </w:tcPr>
          <w:p w14:paraId="6ABDFE90"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494.707</w:t>
            </w:r>
          </w:p>
        </w:tc>
        <w:tc>
          <w:tcPr>
            <w:tcW w:w="1819" w:type="dxa"/>
            <w:tcBorders>
              <w:top w:val="nil"/>
              <w:left w:val="nil"/>
              <w:bottom w:val="single" w:sz="2" w:space="0" w:color="1F3864" w:themeColor="accent1" w:themeShade="80"/>
              <w:right w:val="nil"/>
            </w:tcBorders>
            <w:shd w:val="clear" w:color="auto" w:fill="auto"/>
            <w:vAlign w:val="bottom"/>
          </w:tcPr>
          <w:p w14:paraId="15DBCF5A"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1.357.569</w:t>
            </w:r>
          </w:p>
        </w:tc>
        <w:tc>
          <w:tcPr>
            <w:tcW w:w="1819" w:type="dxa"/>
            <w:tcBorders>
              <w:top w:val="nil"/>
              <w:left w:val="nil"/>
              <w:bottom w:val="single" w:sz="2" w:space="0" w:color="1F3864" w:themeColor="accent1" w:themeShade="80"/>
              <w:right w:val="nil"/>
            </w:tcBorders>
            <w:shd w:val="clear" w:color="auto" w:fill="auto"/>
            <w:vAlign w:val="bottom"/>
          </w:tcPr>
          <w:p w14:paraId="2CAE7EE5"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308.568</w:t>
            </w:r>
          </w:p>
        </w:tc>
        <w:tc>
          <w:tcPr>
            <w:tcW w:w="1819" w:type="dxa"/>
            <w:tcBorders>
              <w:top w:val="nil"/>
              <w:left w:val="nil"/>
              <w:bottom w:val="single" w:sz="2" w:space="0" w:color="1F3864" w:themeColor="accent1" w:themeShade="80"/>
              <w:right w:val="nil"/>
            </w:tcBorders>
            <w:shd w:val="clear" w:color="auto" w:fill="auto"/>
            <w:vAlign w:val="bottom"/>
          </w:tcPr>
          <w:p w14:paraId="3D46F0CE"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8C6317">
              <w:rPr>
                <w:rFonts w:ascii="Arial" w:hAnsi="Arial" w:cs="Arial"/>
                <w:b/>
                <w:sz w:val="14"/>
                <w:szCs w:val="14"/>
              </w:rPr>
              <w:t>975.680</w:t>
            </w:r>
          </w:p>
        </w:tc>
      </w:tr>
    </w:tbl>
    <w:p w14:paraId="049F767D" w14:textId="77777777" w:rsidR="00286FB0" w:rsidRPr="00D367AC" w:rsidRDefault="00286FB0" w:rsidP="00286FB0">
      <w:pPr>
        <w:pStyle w:val="PargrafodaLista"/>
        <w:numPr>
          <w:ilvl w:val="0"/>
          <w:numId w:val="40"/>
        </w:numPr>
        <w:spacing w:after="0" w:line="240" w:lineRule="auto"/>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 xml:space="preserve">BBA - </w:t>
      </w:r>
      <w:r w:rsidRPr="00D367AC">
        <w:rPr>
          <w:rFonts w:ascii="Arial" w:eastAsia="Times New Roman" w:hAnsi="Arial" w:cs="Times New Roman"/>
          <w:bCs/>
          <w:i/>
          <w:iCs/>
          <w:spacing w:val="-2"/>
          <w:sz w:val="14"/>
          <w:szCs w:val="16"/>
          <w:lang w:eastAsia="pt-BR"/>
        </w:rPr>
        <w:t>Building Block Approach</w:t>
      </w:r>
      <w:r w:rsidRPr="00D367AC">
        <w:rPr>
          <w:rFonts w:ascii="Arial" w:eastAsia="Times New Roman" w:hAnsi="Arial" w:cs="Times New Roman"/>
          <w:bCs/>
          <w:spacing w:val="-2"/>
          <w:sz w:val="14"/>
          <w:szCs w:val="16"/>
          <w:lang w:eastAsia="pt-BR"/>
        </w:rPr>
        <w:t xml:space="preserve"> (Modelo Geral de Mensuração) e VFA - </w:t>
      </w:r>
      <w:r w:rsidRPr="00D367AC">
        <w:rPr>
          <w:rFonts w:ascii="Arial" w:eastAsia="Times New Roman" w:hAnsi="Arial" w:cs="Times New Roman"/>
          <w:bCs/>
          <w:i/>
          <w:iCs/>
          <w:spacing w:val="-2"/>
          <w:sz w:val="14"/>
          <w:szCs w:val="16"/>
          <w:lang w:eastAsia="pt-BR"/>
        </w:rPr>
        <w:t xml:space="preserve">Variable </w:t>
      </w:r>
      <w:proofErr w:type="spellStart"/>
      <w:r w:rsidRPr="00D367AC">
        <w:rPr>
          <w:rFonts w:ascii="Arial" w:eastAsia="Times New Roman" w:hAnsi="Arial" w:cs="Times New Roman"/>
          <w:bCs/>
          <w:i/>
          <w:iCs/>
          <w:spacing w:val="-2"/>
          <w:sz w:val="14"/>
          <w:szCs w:val="16"/>
          <w:lang w:eastAsia="pt-BR"/>
        </w:rPr>
        <w:t>Fee</w:t>
      </w:r>
      <w:proofErr w:type="spellEnd"/>
      <w:r w:rsidRPr="00D367AC">
        <w:rPr>
          <w:rFonts w:ascii="Arial" w:eastAsia="Times New Roman" w:hAnsi="Arial" w:cs="Times New Roman"/>
          <w:bCs/>
          <w:i/>
          <w:iCs/>
          <w:spacing w:val="-2"/>
          <w:sz w:val="14"/>
          <w:szCs w:val="16"/>
          <w:lang w:eastAsia="pt-BR"/>
        </w:rPr>
        <w:t xml:space="preserve"> Approach</w:t>
      </w:r>
      <w:r w:rsidRPr="00D367AC">
        <w:rPr>
          <w:rFonts w:ascii="Arial" w:eastAsia="Times New Roman" w:hAnsi="Arial" w:cs="Times New Roman"/>
          <w:bCs/>
          <w:spacing w:val="-2"/>
          <w:sz w:val="14"/>
          <w:szCs w:val="16"/>
          <w:lang w:eastAsia="pt-BR"/>
        </w:rPr>
        <w:t xml:space="preserve"> (Modelo de Taxa Variável).</w:t>
      </w:r>
    </w:p>
    <w:p w14:paraId="74914025" w14:textId="77777777" w:rsidR="00286FB0" w:rsidRPr="00D367AC" w:rsidRDefault="00286FB0" w:rsidP="00286FB0">
      <w:pPr>
        <w:pStyle w:val="PargrafodaLista"/>
        <w:numPr>
          <w:ilvl w:val="0"/>
          <w:numId w:val="40"/>
        </w:numPr>
        <w:spacing w:after="0" w:line="240" w:lineRule="auto"/>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Reconhecimento de resultado não realizado da Mapfre Nossa Caixa Vida e Previdência (MNCVP).</w:t>
      </w:r>
    </w:p>
    <w:p w14:paraId="0356C820"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334830B1"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286FB0" w:rsidRPr="00537AE7" w14:paraId="63D25DC2"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80D190" w14:textId="77777777" w:rsidR="00286FB0" w:rsidRPr="00537AE7" w:rsidRDefault="00286FB0" w:rsidP="00AA63F9">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F4644B"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DB86923"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6A64007"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/2022</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2F31DFE" w14:textId="77777777" w:rsidR="00286FB0" w:rsidRPr="00537AE7"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p>
        </w:tc>
      </w:tr>
      <w:tr w:rsidR="00286FB0" w:rsidRPr="00026122" w14:paraId="4CDEEA0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863B611"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444C74CE"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659.161</w:t>
            </w:r>
          </w:p>
        </w:tc>
        <w:tc>
          <w:tcPr>
            <w:tcW w:w="1709" w:type="dxa"/>
            <w:tcBorders>
              <w:top w:val="single" w:sz="2" w:space="0" w:color="1F3864" w:themeColor="accent1" w:themeShade="80"/>
              <w:left w:val="nil"/>
              <w:bottom w:val="nil"/>
              <w:right w:val="nil"/>
            </w:tcBorders>
            <w:shd w:val="clear" w:color="auto" w:fill="auto"/>
            <w:vAlign w:val="center"/>
          </w:tcPr>
          <w:p w14:paraId="4429D961"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1.798.416</w:t>
            </w:r>
          </w:p>
        </w:tc>
        <w:tc>
          <w:tcPr>
            <w:tcW w:w="1709" w:type="dxa"/>
            <w:tcBorders>
              <w:top w:val="single" w:sz="2" w:space="0" w:color="1F3864" w:themeColor="accent1" w:themeShade="80"/>
              <w:left w:val="nil"/>
              <w:bottom w:val="nil"/>
              <w:right w:val="nil"/>
            </w:tcBorders>
            <w:shd w:val="clear" w:color="auto" w:fill="auto"/>
            <w:vAlign w:val="center"/>
          </w:tcPr>
          <w:p w14:paraId="14853036"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411.451</w:t>
            </w:r>
          </w:p>
        </w:tc>
        <w:tc>
          <w:tcPr>
            <w:tcW w:w="1709" w:type="dxa"/>
            <w:tcBorders>
              <w:top w:val="single" w:sz="2" w:space="0" w:color="1F3864" w:themeColor="accent1" w:themeShade="80"/>
              <w:left w:val="nil"/>
              <w:bottom w:val="nil"/>
              <w:right w:val="nil"/>
            </w:tcBorders>
            <w:shd w:val="clear" w:color="auto" w:fill="auto"/>
            <w:vAlign w:val="center"/>
          </w:tcPr>
          <w:p w14:paraId="54975684"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1.300.994</w:t>
            </w:r>
          </w:p>
        </w:tc>
      </w:tr>
      <w:tr w:rsidR="00286FB0" w:rsidRPr="00026122" w14:paraId="29FDA83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EC60EB4" w14:textId="77777777" w:rsidR="00286FB0" w:rsidRPr="00026122" w:rsidRDefault="00286FB0" w:rsidP="00AA63F9">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2F2ECD48"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527.604</w:t>
            </w:r>
          </w:p>
        </w:tc>
        <w:tc>
          <w:tcPr>
            <w:tcW w:w="1709" w:type="dxa"/>
            <w:tcBorders>
              <w:top w:val="nil"/>
              <w:left w:val="nil"/>
              <w:bottom w:val="nil"/>
              <w:right w:val="nil"/>
            </w:tcBorders>
            <w:shd w:val="clear" w:color="auto" w:fill="auto"/>
            <w:vAlign w:val="center"/>
          </w:tcPr>
          <w:p w14:paraId="31861E58"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1.404.273</w:t>
            </w:r>
          </w:p>
        </w:tc>
        <w:tc>
          <w:tcPr>
            <w:tcW w:w="1709" w:type="dxa"/>
            <w:tcBorders>
              <w:top w:val="nil"/>
              <w:left w:val="nil"/>
              <w:bottom w:val="nil"/>
              <w:right w:val="nil"/>
            </w:tcBorders>
            <w:shd w:val="clear" w:color="auto" w:fill="auto"/>
            <w:vAlign w:val="center"/>
          </w:tcPr>
          <w:p w14:paraId="0146F1FC"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289.510</w:t>
            </w:r>
          </w:p>
        </w:tc>
        <w:tc>
          <w:tcPr>
            <w:tcW w:w="1709" w:type="dxa"/>
            <w:tcBorders>
              <w:top w:val="nil"/>
              <w:left w:val="nil"/>
              <w:bottom w:val="nil"/>
              <w:right w:val="nil"/>
            </w:tcBorders>
            <w:shd w:val="clear" w:color="auto" w:fill="auto"/>
            <w:vAlign w:val="center"/>
          </w:tcPr>
          <w:p w14:paraId="19BE0620" w14:textId="77777777" w:rsidR="00286FB0" w:rsidRPr="008C631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921.827</w:t>
            </w:r>
          </w:p>
        </w:tc>
      </w:tr>
      <w:tr w:rsidR="00286FB0" w:rsidRPr="00026122" w14:paraId="391A2B5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32BC407" w14:textId="77777777" w:rsidR="00286FB0" w:rsidRPr="00026122" w:rsidRDefault="00286FB0" w:rsidP="00AA63F9">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410C018B"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04A40E27"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4BF9608"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64EB7CA8" w14:textId="77777777" w:rsidR="00286FB0" w:rsidRPr="008C631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286FB0" w:rsidRPr="00026122" w14:paraId="2810828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BFEBC65"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368E4336" w14:textId="77777777" w:rsidR="00286FB0" w:rsidRPr="00C07A7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349.934</w:t>
            </w:r>
          </w:p>
        </w:tc>
        <w:tc>
          <w:tcPr>
            <w:tcW w:w="1709" w:type="dxa"/>
            <w:tcBorders>
              <w:top w:val="nil"/>
              <w:left w:val="nil"/>
              <w:bottom w:val="nil"/>
              <w:right w:val="nil"/>
            </w:tcBorders>
            <w:shd w:val="clear" w:color="auto" w:fill="auto"/>
            <w:vAlign w:val="center"/>
          </w:tcPr>
          <w:p w14:paraId="0AB54444" w14:textId="77777777" w:rsidR="00286FB0" w:rsidRPr="00C07A7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1.908.402</w:t>
            </w:r>
          </w:p>
        </w:tc>
        <w:tc>
          <w:tcPr>
            <w:tcW w:w="1709" w:type="dxa"/>
            <w:tcBorders>
              <w:top w:val="nil"/>
              <w:left w:val="nil"/>
              <w:bottom w:val="nil"/>
              <w:right w:val="nil"/>
            </w:tcBorders>
            <w:shd w:val="clear" w:color="auto" w:fill="auto"/>
            <w:vAlign w:val="center"/>
          </w:tcPr>
          <w:p w14:paraId="6708896A" w14:textId="77777777" w:rsidR="00286FB0" w:rsidRPr="00C07A7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394.840</w:t>
            </w:r>
          </w:p>
        </w:tc>
        <w:tc>
          <w:tcPr>
            <w:tcW w:w="1709" w:type="dxa"/>
            <w:tcBorders>
              <w:top w:val="nil"/>
              <w:left w:val="nil"/>
              <w:bottom w:val="nil"/>
              <w:right w:val="nil"/>
            </w:tcBorders>
            <w:shd w:val="clear" w:color="auto" w:fill="auto"/>
            <w:vAlign w:val="center"/>
          </w:tcPr>
          <w:p w14:paraId="4D8CA7DC" w14:textId="77777777" w:rsidR="00286FB0" w:rsidRPr="00C07A7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1.454.057</w:t>
            </w:r>
          </w:p>
        </w:tc>
      </w:tr>
      <w:tr w:rsidR="00286FB0" w:rsidRPr="00026122" w14:paraId="355A732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1C6C6C8E"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068D5290" w14:textId="77777777" w:rsidR="00286FB0" w:rsidRPr="00C07A7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472.078</w:t>
            </w:r>
          </w:p>
        </w:tc>
        <w:tc>
          <w:tcPr>
            <w:tcW w:w="1709" w:type="dxa"/>
            <w:tcBorders>
              <w:top w:val="nil"/>
              <w:left w:val="nil"/>
              <w:bottom w:val="single" w:sz="2" w:space="0" w:color="1F3864" w:themeColor="accent1" w:themeShade="80"/>
              <w:right w:val="nil"/>
            </w:tcBorders>
            <w:shd w:val="clear" w:color="auto" w:fill="auto"/>
            <w:vAlign w:val="center"/>
          </w:tcPr>
          <w:p w14:paraId="76A52305" w14:textId="77777777" w:rsidR="00286FB0" w:rsidRPr="00C07A7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1.365.017</w:t>
            </w:r>
          </w:p>
        </w:tc>
        <w:tc>
          <w:tcPr>
            <w:tcW w:w="1709" w:type="dxa"/>
            <w:tcBorders>
              <w:top w:val="nil"/>
              <w:left w:val="nil"/>
              <w:bottom w:val="single" w:sz="2" w:space="0" w:color="1F3864" w:themeColor="accent1" w:themeShade="80"/>
              <w:right w:val="nil"/>
            </w:tcBorders>
            <w:shd w:val="clear" w:color="auto" w:fill="auto"/>
            <w:vAlign w:val="center"/>
          </w:tcPr>
          <w:p w14:paraId="383D664F" w14:textId="77777777" w:rsidR="00286FB0" w:rsidRPr="00C07A7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289.144</w:t>
            </w:r>
          </w:p>
        </w:tc>
        <w:tc>
          <w:tcPr>
            <w:tcW w:w="1709" w:type="dxa"/>
            <w:tcBorders>
              <w:top w:val="nil"/>
              <w:left w:val="nil"/>
              <w:bottom w:val="single" w:sz="2" w:space="0" w:color="1F3864" w:themeColor="accent1" w:themeShade="80"/>
              <w:right w:val="nil"/>
            </w:tcBorders>
            <w:shd w:val="clear" w:color="auto" w:fill="auto"/>
            <w:vAlign w:val="center"/>
          </w:tcPr>
          <w:p w14:paraId="268AC954" w14:textId="77777777" w:rsidR="00286FB0" w:rsidRPr="00C07A7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r w:rsidRPr="0052442F">
              <w:rPr>
                <w:rFonts w:ascii="Arial" w:hAnsi="Arial" w:cs="Arial"/>
                <w:bCs/>
                <w:color w:val="000000"/>
                <w:sz w:val="14"/>
                <w:szCs w:val="14"/>
              </w:rPr>
              <w:t>920.896</w:t>
            </w:r>
          </w:p>
        </w:tc>
      </w:tr>
    </w:tbl>
    <w:bookmarkEnd w:id="61"/>
    <w:p w14:paraId="6A01997B" w14:textId="77777777" w:rsidR="00286FB0" w:rsidRPr="00600D6F" w:rsidRDefault="00286FB0" w:rsidP="00286FB0">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600D6F">
        <w:rPr>
          <w:rFonts w:ascii="Arial" w:eastAsia="Times New Roman" w:hAnsi="Arial" w:cs="Times New Roman"/>
          <w:b/>
          <w:color w:val="1F3864" w:themeColor="accent1" w:themeShade="80"/>
          <w:spacing w:val="-2"/>
          <w:sz w:val="18"/>
          <w:szCs w:val="20"/>
          <w:lang w:eastAsia="pt-BR"/>
        </w:rPr>
        <w:t>atrimoniais</w:t>
      </w:r>
    </w:p>
    <w:p w14:paraId="5A69E17E" w14:textId="77777777" w:rsidR="00286FB0" w:rsidRPr="00600D6F" w:rsidRDefault="00286FB0" w:rsidP="00286FB0">
      <w:pPr>
        <w:spacing w:after="0" w:line="240" w:lineRule="auto"/>
        <w:jc w:val="right"/>
        <w:rPr>
          <w:rFonts w:ascii="Arial" w:hAnsi="Arial" w:cs="Arial"/>
          <w:b/>
          <w:sz w:val="14"/>
          <w:lang w:eastAsia="pt-BR"/>
        </w:rPr>
      </w:pPr>
      <w:r w:rsidRPr="00600D6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286FB0" w:rsidRPr="00D4629B" w14:paraId="6BEFA9A7"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AFC8880" w14:textId="77777777" w:rsidR="00286FB0" w:rsidRPr="00600D6F" w:rsidRDefault="00286FB0" w:rsidP="00AA63F9">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0D554A" w14:textId="77777777" w:rsidR="00286FB0" w:rsidRPr="00600D6F"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30.0</w:t>
            </w:r>
            <w:r>
              <w:rPr>
                <w:rFonts w:ascii="Arial" w:hAnsi="Arial" w:cs="Arial"/>
                <w:sz w:val="14"/>
                <w:szCs w:val="14"/>
              </w:rPr>
              <w:t>9</w:t>
            </w:r>
            <w:r w:rsidRPr="00600D6F">
              <w:rPr>
                <w:rFonts w:ascii="Arial" w:hAnsi="Arial" w:cs="Arial"/>
                <w:sz w:val="14"/>
                <w:szCs w:val="14"/>
              </w:rPr>
              <w:t>.2023</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B8DD9F6" w14:textId="77777777" w:rsidR="00286FB0" w:rsidRPr="00600D6F"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31.12.2022 (Reapresentado)</w:t>
            </w:r>
          </w:p>
        </w:tc>
      </w:tr>
      <w:tr w:rsidR="00286FB0" w:rsidRPr="00B529D7" w14:paraId="54A022D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644C4C19" w14:textId="77777777" w:rsidR="00286FB0" w:rsidRPr="00B529D7" w:rsidRDefault="00286FB0" w:rsidP="00AA63F9">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5E105297"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8228FD">
              <w:rPr>
                <w:rFonts w:ascii="Arial" w:hAnsi="Arial" w:cs="Arial"/>
                <w:b/>
                <w:color w:val="000000"/>
                <w:sz w:val="14"/>
                <w:szCs w:val="14"/>
              </w:rPr>
              <w:t>365.599.033</w:t>
            </w:r>
          </w:p>
        </w:tc>
        <w:tc>
          <w:tcPr>
            <w:tcW w:w="3260" w:type="dxa"/>
            <w:tcBorders>
              <w:top w:val="single" w:sz="2" w:space="0" w:color="1F3864" w:themeColor="accent1" w:themeShade="80"/>
              <w:left w:val="nil"/>
              <w:bottom w:val="nil"/>
              <w:right w:val="nil"/>
            </w:tcBorders>
            <w:shd w:val="clear" w:color="auto" w:fill="auto"/>
            <w:vAlign w:val="center"/>
          </w:tcPr>
          <w:p w14:paraId="333D6032"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8228FD">
              <w:rPr>
                <w:rFonts w:ascii="Arial" w:hAnsi="Arial" w:cs="Arial"/>
                <w:b/>
                <w:bCs/>
                <w:color w:val="000000"/>
                <w:sz w:val="14"/>
                <w:szCs w:val="14"/>
              </w:rPr>
              <w:t>331.038.326</w:t>
            </w:r>
          </w:p>
        </w:tc>
      </w:tr>
      <w:tr w:rsidR="00286FB0" w:rsidRPr="00B529D7" w14:paraId="791D307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66B482"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65279D7D"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62.580</w:t>
            </w:r>
          </w:p>
        </w:tc>
        <w:tc>
          <w:tcPr>
            <w:tcW w:w="3260" w:type="dxa"/>
            <w:tcBorders>
              <w:top w:val="nil"/>
              <w:left w:val="nil"/>
              <w:bottom w:val="nil"/>
              <w:right w:val="nil"/>
            </w:tcBorders>
            <w:shd w:val="clear" w:color="auto" w:fill="auto"/>
            <w:vAlign w:val="center"/>
          </w:tcPr>
          <w:p w14:paraId="3BD1C271"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35.010</w:t>
            </w:r>
          </w:p>
        </w:tc>
      </w:tr>
      <w:tr w:rsidR="00286FB0" w:rsidRPr="00B529D7" w14:paraId="1715920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D8D650"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6CA2A4C9"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365.355.719</w:t>
            </w:r>
          </w:p>
        </w:tc>
        <w:tc>
          <w:tcPr>
            <w:tcW w:w="3260" w:type="dxa"/>
            <w:tcBorders>
              <w:top w:val="nil"/>
              <w:left w:val="nil"/>
              <w:bottom w:val="nil"/>
              <w:right w:val="nil"/>
            </w:tcBorders>
            <w:shd w:val="clear" w:color="auto" w:fill="auto"/>
            <w:vAlign w:val="center"/>
          </w:tcPr>
          <w:p w14:paraId="36989840"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330.849.804</w:t>
            </w:r>
          </w:p>
        </w:tc>
      </w:tr>
      <w:tr w:rsidR="00286FB0" w:rsidRPr="00B529D7" w14:paraId="0CE87DD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8F50DC"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bottom"/>
          </w:tcPr>
          <w:p w14:paraId="621DE49B"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9.504</w:t>
            </w:r>
          </w:p>
        </w:tc>
        <w:tc>
          <w:tcPr>
            <w:tcW w:w="3260" w:type="dxa"/>
            <w:tcBorders>
              <w:top w:val="nil"/>
              <w:left w:val="nil"/>
              <w:bottom w:val="nil"/>
              <w:right w:val="nil"/>
            </w:tcBorders>
            <w:shd w:val="clear" w:color="auto" w:fill="auto"/>
            <w:vAlign w:val="center"/>
          </w:tcPr>
          <w:p w14:paraId="2FD80299"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2.156</w:t>
            </w:r>
          </w:p>
        </w:tc>
      </w:tr>
      <w:tr w:rsidR="00286FB0" w:rsidRPr="00B529D7" w14:paraId="7B900A2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2FE41D"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1E4F0BEC"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171.23</w:t>
            </w:r>
            <w:r>
              <w:rPr>
                <w:rFonts w:ascii="Arial" w:hAnsi="Arial" w:cs="Arial"/>
                <w:color w:val="000000"/>
                <w:sz w:val="14"/>
                <w:szCs w:val="14"/>
              </w:rPr>
              <w:t>0</w:t>
            </w:r>
          </w:p>
        </w:tc>
        <w:tc>
          <w:tcPr>
            <w:tcW w:w="3260" w:type="dxa"/>
            <w:tcBorders>
              <w:top w:val="nil"/>
              <w:left w:val="nil"/>
              <w:bottom w:val="nil"/>
              <w:right w:val="nil"/>
            </w:tcBorders>
            <w:shd w:val="clear" w:color="auto" w:fill="auto"/>
            <w:vAlign w:val="center"/>
          </w:tcPr>
          <w:p w14:paraId="598918FA"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151.356</w:t>
            </w:r>
          </w:p>
        </w:tc>
      </w:tr>
      <w:tr w:rsidR="00286FB0" w:rsidRPr="00B529D7" w14:paraId="172506D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E28A7A" w14:textId="77777777" w:rsidR="00286FB0" w:rsidRPr="00B529D7" w:rsidRDefault="00286FB0" w:rsidP="00AA63F9">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10E76488"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8228FD">
              <w:rPr>
                <w:rFonts w:ascii="Arial" w:hAnsi="Arial" w:cs="Arial"/>
                <w:b/>
                <w:color w:val="000000"/>
                <w:sz w:val="14"/>
                <w:szCs w:val="14"/>
              </w:rPr>
              <w:t>19.827.168</w:t>
            </w:r>
          </w:p>
        </w:tc>
        <w:tc>
          <w:tcPr>
            <w:tcW w:w="3260" w:type="dxa"/>
            <w:tcBorders>
              <w:top w:val="nil"/>
              <w:left w:val="nil"/>
              <w:bottom w:val="nil"/>
              <w:right w:val="nil"/>
            </w:tcBorders>
            <w:shd w:val="clear" w:color="auto" w:fill="auto"/>
            <w:vAlign w:val="center"/>
          </w:tcPr>
          <w:p w14:paraId="180872B3"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8228FD">
              <w:rPr>
                <w:rFonts w:ascii="Arial" w:hAnsi="Arial" w:cs="Arial"/>
                <w:b/>
                <w:bCs/>
                <w:color w:val="000000"/>
                <w:sz w:val="14"/>
                <w:szCs w:val="14"/>
              </w:rPr>
              <w:t>18.745.632</w:t>
            </w:r>
          </w:p>
        </w:tc>
      </w:tr>
      <w:tr w:rsidR="00286FB0" w:rsidRPr="00B529D7" w14:paraId="021B59F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83F000"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1A9AE294"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19.497.989</w:t>
            </w:r>
          </w:p>
        </w:tc>
        <w:tc>
          <w:tcPr>
            <w:tcW w:w="3260" w:type="dxa"/>
            <w:tcBorders>
              <w:top w:val="nil"/>
              <w:left w:val="nil"/>
              <w:bottom w:val="nil"/>
              <w:right w:val="nil"/>
            </w:tcBorders>
            <w:shd w:val="clear" w:color="auto" w:fill="auto"/>
            <w:vAlign w:val="center"/>
          </w:tcPr>
          <w:p w14:paraId="42F3128C"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18.404.469</w:t>
            </w:r>
          </w:p>
        </w:tc>
      </w:tr>
      <w:tr w:rsidR="00286FB0" w:rsidRPr="00B529D7" w14:paraId="3586FBC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57B2D8"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bottom"/>
          </w:tcPr>
          <w:p w14:paraId="3574FF4F"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54.763</w:t>
            </w:r>
          </w:p>
        </w:tc>
        <w:tc>
          <w:tcPr>
            <w:tcW w:w="3260" w:type="dxa"/>
            <w:tcBorders>
              <w:top w:val="nil"/>
              <w:left w:val="nil"/>
              <w:bottom w:val="nil"/>
              <w:right w:val="nil"/>
            </w:tcBorders>
            <w:shd w:val="clear" w:color="auto" w:fill="auto"/>
            <w:vAlign w:val="center"/>
          </w:tcPr>
          <w:p w14:paraId="64734766"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58.859</w:t>
            </w:r>
          </w:p>
        </w:tc>
      </w:tr>
      <w:tr w:rsidR="00286FB0" w:rsidRPr="00B529D7" w14:paraId="0E8F4CE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7503F1"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224EC73"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274.416</w:t>
            </w:r>
          </w:p>
        </w:tc>
        <w:tc>
          <w:tcPr>
            <w:tcW w:w="3260" w:type="dxa"/>
            <w:tcBorders>
              <w:top w:val="nil"/>
              <w:left w:val="nil"/>
              <w:bottom w:val="nil"/>
              <w:right w:val="nil"/>
            </w:tcBorders>
            <w:shd w:val="clear" w:color="auto" w:fill="auto"/>
            <w:vAlign w:val="center"/>
          </w:tcPr>
          <w:p w14:paraId="7D8FBE95"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282.30</w:t>
            </w:r>
            <w:r>
              <w:rPr>
                <w:rFonts w:ascii="Arial" w:hAnsi="Arial" w:cs="Arial"/>
                <w:color w:val="000000"/>
                <w:sz w:val="14"/>
                <w:szCs w:val="14"/>
              </w:rPr>
              <w:t>4</w:t>
            </w:r>
          </w:p>
        </w:tc>
      </w:tr>
      <w:tr w:rsidR="00286FB0" w:rsidRPr="00B529D7" w14:paraId="7B5EAA0A"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86B7B4" w14:textId="77777777" w:rsidR="00286FB0" w:rsidRPr="00B529D7" w:rsidRDefault="00286FB0" w:rsidP="00AA63F9">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0D423030"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8228FD">
              <w:rPr>
                <w:rFonts w:ascii="Arial" w:hAnsi="Arial" w:cs="Arial"/>
                <w:b/>
                <w:color w:val="000000"/>
                <w:sz w:val="14"/>
                <w:szCs w:val="14"/>
              </w:rPr>
              <w:t>385.426.201</w:t>
            </w:r>
          </w:p>
        </w:tc>
        <w:tc>
          <w:tcPr>
            <w:tcW w:w="3260" w:type="dxa"/>
            <w:tcBorders>
              <w:top w:val="nil"/>
              <w:left w:val="nil"/>
              <w:bottom w:val="nil"/>
              <w:right w:val="nil"/>
            </w:tcBorders>
            <w:shd w:val="clear" w:color="auto" w:fill="auto"/>
            <w:vAlign w:val="center"/>
          </w:tcPr>
          <w:p w14:paraId="3F3F52F7"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8228FD">
              <w:rPr>
                <w:rFonts w:ascii="Arial" w:hAnsi="Arial" w:cs="Arial"/>
                <w:b/>
                <w:bCs/>
                <w:color w:val="000000"/>
                <w:sz w:val="14"/>
                <w:szCs w:val="14"/>
              </w:rPr>
              <w:t>349.783.958</w:t>
            </w:r>
          </w:p>
        </w:tc>
      </w:tr>
      <w:tr w:rsidR="00286FB0" w:rsidRPr="00B529D7" w14:paraId="224BE7D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AE3971"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2BDE8EFA"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141FC817"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286FB0" w:rsidRPr="00B529D7" w14:paraId="392BF9B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09A92C" w14:textId="77777777" w:rsidR="00286FB0" w:rsidRPr="00B529D7" w:rsidRDefault="00286FB0" w:rsidP="00AA63F9">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6EABF22B"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8228FD">
              <w:rPr>
                <w:rFonts w:ascii="Arial" w:hAnsi="Arial" w:cs="Arial"/>
                <w:b/>
                <w:color w:val="000000"/>
                <w:sz w:val="14"/>
                <w:szCs w:val="14"/>
              </w:rPr>
              <w:t>43.971.333</w:t>
            </w:r>
          </w:p>
        </w:tc>
        <w:tc>
          <w:tcPr>
            <w:tcW w:w="3260" w:type="dxa"/>
            <w:tcBorders>
              <w:top w:val="nil"/>
              <w:left w:val="nil"/>
              <w:bottom w:val="nil"/>
              <w:right w:val="nil"/>
            </w:tcBorders>
            <w:shd w:val="clear" w:color="auto" w:fill="auto"/>
            <w:vAlign w:val="center"/>
          </w:tcPr>
          <w:p w14:paraId="55765F1F"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8228FD">
              <w:rPr>
                <w:rFonts w:ascii="Arial" w:hAnsi="Arial" w:cs="Arial"/>
                <w:b/>
                <w:bCs/>
                <w:color w:val="000000"/>
                <w:sz w:val="14"/>
                <w:szCs w:val="14"/>
              </w:rPr>
              <w:t>39.551.936</w:t>
            </w:r>
          </w:p>
        </w:tc>
      </w:tr>
      <w:tr w:rsidR="00286FB0" w:rsidRPr="00B529D7" w14:paraId="5BFC429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177F99"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0B87118A"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1.385.606</w:t>
            </w:r>
          </w:p>
        </w:tc>
        <w:tc>
          <w:tcPr>
            <w:tcW w:w="3260" w:type="dxa"/>
            <w:tcBorders>
              <w:top w:val="nil"/>
              <w:left w:val="nil"/>
              <w:bottom w:val="nil"/>
              <w:right w:val="nil"/>
            </w:tcBorders>
            <w:shd w:val="clear" w:color="auto" w:fill="auto"/>
            <w:vAlign w:val="center"/>
          </w:tcPr>
          <w:p w14:paraId="57B87F66"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1.149.231</w:t>
            </w:r>
          </w:p>
        </w:tc>
      </w:tr>
      <w:tr w:rsidR="00286FB0" w:rsidRPr="00B529D7" w14:paraId="3CE65D5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93B98D"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bottom"/>
          </w:tcPr>
          <w:p w14:paraId="79424B7B"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11.796</w:t>
            </w:r>
          </w:p>
        </w:tc>
        <w:tc>
          <w:tcPr>
            <w:tcW w:w="3260" w:type="dxa"/>
            <w:tcBorders>
              <w:top w:val="nil"/>
              <w:left w:val="nil"/>
              <w:bottom w:val="nil"/>
              <w:right w:val="nil"/>
            </w:tcBorders>
            <w:shd w:val="clear" w:color="auto" w:fill="auto"/>
            <w:vAlign w:val="center"/>
          </w:tcPr>
          <w:p w14:paraId="7F56B839"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19.499</w:t>
            </w:r>
          </w:p>
        </w:tc>
      </w:tr>
      <w:tr w:rsidR="00286FB0" w:rsidRPr="00B529D7" w14:paraId="4CA4DCD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989FF6"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bottom"/>
          </w:tcPr>
          <w:p w14:paraId="363D7EC7"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42.309.565</w:t>
            </w:r>
          </w:p>
        </w:tc>
        <w:tc>
          <w:tcPr>
            <w:tcW w:w="3260" w:type="dxa"/>
            <w:tcBorders>
              <w:top w:val="nil"/>
              <w:left w:val="nil"/>
              <w:bottom w:val="nil"/>
              <w:right w:val="nil"/>
            </w:tcBorders>
            <w:shd w:val="clear" w:color="auto" w:fill="auto"/>
            <w:vAlign w:val="center"/>
          </w:tcPr>
          <w:p w14:paraId="70356D09"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38.334.006</w:t>
            </w:r>
          </w:p>
        </w:tc>
      </w:tr>
      <w:tr w:rsidR="00286FB0" w:rsidRPr="00B529D7" w14:paraId="7F3830F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B82327"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12297838"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264.366</w:t>
            </w:r>
          </w:p>
        </w:tc>
        <w:tc>
          <w:tcPr>
            <w:tcW w:w="3260" w:type="dxa"/>
            <w:tcBorders>
              <w:top w:val="nil"/>
              <w:left w:val="nil"/>
              <w:bottom w:val="nil"/>
              <w:right w:val="nil"/>
            </w:tcBorders>
            <w:shd w:val="clear" w:color="auto" w:fill="auto"/>
            <w:vAlign w:val="center"/>
          </w:tcPr>
          <w:p w14:paraId="5BF5C94B"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49.200</w:t>
            </w:r>
          </w:p>
        </w:tc>
      </w:tr>
      <w:tr w:rsidR="00286FB0" w:rsidRPr="00B529D7" w14:paraId="55C13880"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BC4595" w14:textId="77777777" w:rsidR="00286FB0" w:rsidRPr="00B529D7" w:rsidRDefault="00286FB0" w:rsidP="00AA63F9">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36C63FB8"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8228FD">
              <w:rPr>
                <w:rFonts w:ascii="Arial" w:hAnsi="Arial" w:cs="Arial"/>
                <w:b/>
                <w:color w:val="000000"/>
                <w:sz w:val="14"/>
                <w:szCs w:val="14"/>
              </w:rPr>
              <w:t>334.309.15</w:t>
            </w:r>
            <w:r>
              <w:rPr>
                <w:rFonts w:ascii="Arial" w:hAnsi="Arial" w:cs="Arial"/>
                <w:b/>
                <w:color w:val="000000"/>
                <w:sz w:val="14"/>
                <w:szCs w:val="14"/>
              </w:rPr>
              <w:t>1</w:t>
            </w:r>
          </w:p>
        </w:tc>
        <w:tc>
          <w:tcPr>
            <w:tcW w:w="3260" w:type="dxa"/>
            <w:tcBorders>
              <w:top w:val="nil"/>
              <w:left w:val="nil"/>
              <w:bottom w:val="nil"/>
              <w:right w:val="nil"/>
            </w:tcBorders>
            <w:shd w:val="clear" w:color="auto" w:fill="auto"/>
            <w:vAlign w:val="center"/>
          </w:tcPr>
          <w:p w14:paraId="6E874078"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8228FD">
              <w:rPr>
                <w:rFonts w:ascii="Arial" w:hAnsi="Arial" w:cs="Arial"/>
                <w:b/>
                <w:bCs/>
                <w:color w:val="000000"/>
                <w:sz w:val="14"/>
                <w:szCs w:val="14"/>
              </w:rPr>
              <w:t>303.744.707</w:t>
            </w:r>
          </w:p>
        </w:tc>
      </w:tr>
      <w:tr w:rsidR="00286FB0" w:rsidRPr="00B529D7" w14:paraId="4152400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A1588B"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78CEC8B9"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333.057.813</w:t>
            </w:r>
          </w:p>
        </w:tc>
        <w:tc>
          <w:tcPr>
            <w:tcW w:w="3260" w:type="dxa"/>
            <w:tcBorders>
              <w:top w:val="nil"/>
              <w:left w:val="nil"/>
              <w:bottom w:val="nil"/>
              <w:right w:val="nil"/>
            </w:tcBorders>
            <w:shd w:val="clear" w:color="auto" w:fill="auto"/>
            <w:vAlign w:val="center"/>
          </w:tcPr>
          <w:p w14:paraId="2FF767B4"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302.852.245</w:t>
            </w:r>
          </w:p>
        </w:tc>
      </w:tr>
      <w:tr w:rsidR="00286FB0" w:rsidRPr="00B529D7" w14:paraId="17770AB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6F2C01"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42F7E593"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1.251.33</w:t>
            </w:r>
            <w:r>
              <w:rPr>
                <w:rFonts w:ascii="Arial" w:hAnsi="Arial" w:cs="Arial"/>
                <w:color w:val="000000"/>
                <w:sz w:val="14"/>
                <w:szCs w:val="14"/>
              </w:rPr>
              <w:t>8</w:t>
            </w:r>
          </w:p>
        </w:tc>
        <w:tc>
          <w:tcPr>
            <w:tcW w:w="3260" w:type="dxa"/>
            <w:tcBorders>
              <w:top w:val="nil"/>
              <w:left w:val="nil"/>
              <w:bottom w:val="nil"/>
              <w:right w:val="nil"/>
            </w:tcBorders>
            <w:shd w:val="clear" w:color="auto" w:fill="auto"/>
            <w:vAlign w:val="center"/>
          </w:tcPr>
          <w:p w14:paraId="3B2F0F9F"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892.46</w:t>
            </w:r>
            <w:r>
              <w:rPr>
                <w:rFonts w:ascii="Arial" w:hAnsi="Arial" w:cs="Arial"/>
                <w:color w:val="000000"/>
                <w:sz w:val="14"/>
                <w:szCs w:val="14"/>
              </w:rPr>
              <w:t>2</w:t>
            </w:r>
          </w:p>
        </w:tc>
      </w:tr>
      <w:tr w:rsidR="00286FB0" w:rsidRPr="00B529D7" w14:paraId="777E3AA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E32B61" w14:textId="77777777" w:rsidR="00286FB0" w:rsidRPr="00B529D7" w:rsidRDefault="00286FB0" w:rsidP="00AA63F9">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42040FB7"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8228FD">
              <w:rPr>
                <w:rFonts w:ascii="Arial" w:hAnsi="Arial" w:cs="Arial"/>
                <w:b/>
                <w:color w:val="000000"/>
                <w:sz w:val="14"/>
                <w:szCs w:val="14"/>
              </w:rPr>
              <w:t>7.145.717</w:t>
            </w:r>
          </w:p>
        </w:tc>
        <w:tc>
          <w:tcPr>
            <w:tcW w:w="3260" w:type="dxa"/>
            <w:tcBorders>
              <w:top w:val="nil"/>
              <w:left w:val="nil"/>
              <w:bottom w:val="nil"/>
              <w:right w:val="nil"/>
            </w:tcBorders>
            <w:shd w:val="clear" w:color="auto" w:fill="auto"/>
            <w:vAlign w:val="center"/>
          </w:tcPr>
          <w:p w14:paraId="30DBB367"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8228FD">
              <w:rPr>
                <w:rFonts w:ascii="Arial" w:hAnsi="Arial" w:cs="Arial"/>
                <w:b/>
                <w:bCs/>
                <w:color w:val="000000"/>
                <w:sz w:val="14"/>
                <w:szCs w:val="14"/>
              </w:rPr>
              <w:t>6.487.315</w:t>
            </w:r>
          </w:p>
        </w:tc>
      </w:tr>
      <w:tr w:rsidR="00286FB0" w:rsidRPr="00B529D7" w14:paraId="4198EC1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9DEAE5"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05492A56"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5.972.591</w:t>
            </w:r>
          </w:p>
        </w:tc>
        <w:tc>
          <w:tcPr>
            <w:tcW w:w="3260" w:type="dxa"/>
            <w:tcBorders>
              <w:top w:val="nil"/>
              <w:left w:val="nil"/>
              <w:bottom w:val="nil"/>
              <w:right w:val="nil"/>
            </w:tcBorders>
            <w:shd w:val="clear" w:color="auto" w:fill="auto"/>
            <w:vAlign w:val="center"/>
          </w:tcPr>
          <w:p w14:paraId="62E9E23B"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6.722.59</w:t>
            </w:r>
            <w:r>
              <w:rPr>
                <w:rFonts w:ascii="Arial" w:hAnsi="Arial" w:cs="Arial"/>
                <w:color w:val="000000"/>
                <w:sz w:val="14"/>
                <w:szCs w:val="14"/>
              </w:rPr>
              <w:t>2</w:t>
            </w:r>
          </w:p>
        </w:tc>
      </w:tr>
      <w:tr w:rsidR="00286FB0" w:rsidRPr="00B529D7" w14:paraId="1ACBE87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A61575"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auto"/>
            <w:vAlign w:val="bottom"/>
          </w:tcPr>
          <w:p w14:paraId="589200F2"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1.298.416</w:t>
            </w:r>
          </w:p>
        </w:tc>
        <w:tc>
          <w:tcPr>
            <w:tcW w:w="3260" w:type="dxa"/>
            <w:tcBorders>
              <w:top w:val="nil"/>
              <w:left w:val="nil"/>
              <w:bottom w:val="nil"/>
              <w:right w:val="nil"/>
            </w:tcBorders>
            <w:shd w:val="clear" w:color="auto" w:fill="auto"/>
            <w:vAlign w:val="center"/>
          </w:tcPr>
          <w:p w14:paraId="743B1CC7"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Pr>
                <w:rFonts w:ascii="Arial" w:hAnsi="Arial" w:cs="Arial"/>
                <w:color w:val="000000"/>
                <w:sz w:val="14"/>
                <w:szCs w:val="14"/>
              </w:rPr>
              <w:t>--</w:t>
            </w:r>
          </w:p>
        </w:tc>
      </w:tr>
      <w:tr w:rsidR="00286FB0" w:rsidRPr="00B529D7" w14:paraId="7239271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A205E8"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Ajuste de avaliação patrimonial</w:t>
            </w:r>
          </w:p>
        </w:tc>
        <w:tc>
          <w:tcPr>
            <w:tcW w:w="3260" w:type="dxa"/>
            <w:tcBorders>
              <w:top w:val="nil"/>
              <w:left w:val="nil"/>
              <w:bottom w:val="nil"/>
              <w:right w:val="nil"/>
            </w:tcBorders>
            <w:shd w:val="clear" w:color="auto" w:fill="auto"/>
            <w:vAlign w:val="bottom"/>
          </w:tcPr>
          <w:p w14:paraId="31C9659B"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(38.672)</w:t>
            </w:r>
          </w:p>
        </w:tc>
        <w:tc>
          <w:tcPr>
            <w:tcW w:w="3260" w:type="dxa"/>
            <w:tcBorders>
              <w:top w:val="nil"/>
              <w:left w:val="nil"/>
              <w:bottom w:val="nil"/>
              <w:right w:val="nil"/>
            </w:tcBorders>
            <w:shd w:val="clear" w:color="auto" w:fill="auto"/>
            <w:vAlign w:val="center"/>
          </w:tcPr>
          <w:p w14:paraId="164BBA5C"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584</w:t>
            </w:r>
          </w:p>
        </w:tc>
      </w:tr>
      <w:tr w:rsidR="00286FB0" w:rsidRPr="00B529D7" w14:paraId="00DE288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9DD575" w14:textId="77777777" w:rsidR="00286FB0" w:rsidRPr="00B529D7" w:rsidRDefault="00286FB0" w:rsidP="00AA63F9">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6312A838"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228FD">
              <w:rPr>
                <w:rFonts w:ascii="Arial" w:hAnsi="Arial" w:cs="Arial"/>
                <w:color w:val="000000"/>
                <w:sz w:val="14"/>
                <w:szCs w:val="14"/>
              </w:rPr>
              <w:t>(86.618)</w:t>
            </w:r>
          </w:p>
        </w:tc>
        <w:tc>
          <w:tcPr>
            <w:tcW w:w="3260" w:type="dxa"/>
            <w:tcBorders>
              <w:top w:val="nil"/>
              <w:left w:val="nil"/>
              <w:bottom w:val="nil"/>
              <w:right w:val="nil"/>
            </w:tcBorders>
            <w:shd w:val="clear" w:color="auto" w:fill="auto"/>
            <w:vAlign w:val="center"/>
          </w:tcPr>
          <w:p w14:paraId="5DCC4774" w14:textId="77777777" w:rsidR="00286FB0" w:rsidRPr="00B529D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529D7">
              <w:rPr>
                <w:rFonts w:ascii="Arial" w:hAnsi="Arial" w:cs="Arial"/>
                <w:color w:val="000000"/>
                <w:sz w:val="14"/>
                <w:szCs w:val="14"/>
              </w:rPr>
              <w:t>(235.86</w:t>
            </w:r>
            <w:r>
              <w:rPr>
                <w:rFonts w:ascii="Arial" w:hAnsi="Arial" w:cs="Arial"/>
                <w:color w:val="000000"/>
                <w:sz w:val="14"/>
                <w:szCs w:val="14"/>
              </w:rPr>
              <w:t>1</w:t>
            </w:r>
            <w:r w:rsidRPr="00B529D7">
              <w:rPr>
                <w:rFonts w:ascii="Arial" w:hAnsi="Arial" w:cs="Arial"/>
                <w:color w:val="000000"/>
                <w:sz w:val="14"/>
                <w:szCs w:val="14"/>
              </w:rPr>
              <w:t>)</w:t>
            </w:r>
          </w:p>
        </w:tc>
      </w:tr>
      <w:tr w:rsidR="00286FB0" w:rsidRPr="00B529D7" w14:paraId="2A77B02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C662EA" w14:textId="77777777" w:rsidR="00286FB0" w:rsidRPr="00B529D7" w:rsidRDefault="00286FB0" w:rsidP="00AA63F9">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e P</w:t>
            </w:r>
            <w:r>
              <w:rPr>
                <w:rFonts w:ascii="Arial" w:hAnsi="Arial" w:cs="Arial"/>
                <w:color w:val="000000"/>
                <w:sz w:val="14"/>
                <w:szCs w:val="14"/>
              </w:rPr>
              <w:t>atrimônio Líquido</w:t>
            </w:r>
          </w:p>
        </w:tc>
        <w:tc>
          <w:tcPr>
            <w:tcW w:w="3260" w:type="dxa"/>
            <w:tcBorders>
              <w:top w:val="nil"/>
              <w:left w:val="nil"/>
              <w:bottom w:val="nil"/>
              <w:right w:val="nil"/>
            </w:tcBorders>
            <w:shd w:val="clear" w:color="auto" w:fill="auto"/>
            <w:vAlign w:val="bottom"/>
          </w:tcPr>
          <w:p w14:paraId="06CDA5F8"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8228FD">
              <w:rPr>
                <w:rFonts w:ascii="Arial" w:hAnsi="Arial" w:cs="Arial"/>
                <w:b/>
                <w:color w:val="000000"/>
                <w:sz w:val="14"/>
                <w:szCs w:val="14"/>
              </w:rPr>
              <w:t>385.426.201</w:t>
            </w:r>
          </w:p>
        </w:tc>
        <w:tc>
          <w:tcPr>
            <w:tcW w:w="3260" w:type="dxa"/>
            <w:tcBorders>
              <w:top w:val="nil"/>
              <w:left w:val="nil"/>
              <w:bottom w:val="nil"/>
              <w:right w:val="nil"/>
            </w:tcBorders>
            <w:shd w:val="clear" w:color="auto" w:fill="auto"/>
            <w:vAlign w:val="center"/>
          </w:tcPr>
          <w:p w14:paraId="1A64DCCF" w14:textId="77777777" w:rsidR="00286FB0" w:rsidRPr="00B529D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B529D7">
              <w:rPr>
                <w:rFonts w:ascii="Arial" w:hAnsi="Arial" w:cs="Arial"/>
                <w:b/>
                <w:bCs/>
                <w:color w:val="000000"/>
                <w:sz w:val="14"/>
                <w:szCs w:val="14"/>
              </w:rPr>
              <w:t>349.783.958</w:t>
            </w:r>
          </w:p>
        </w:tc>
      </w:tr>
      <w:tr w:rsidR="00286FB0" w:rsidRPr="003D4460" w14:paraId="0984126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AD1EBB" w14:textId="77777777" w:rsidR="00286FB0" w:rsidRPr="003D4460" w:rsidRDefault="00286FB0" w:rsidP="00AA63F9">
            <w:pPr>
              <w:keepNext/>
              <w:keepLines/>
              <w:rPr>
                <w:rFonts w:ascii="Arial" w:hAnsi="Arial" w:cs="Arial"/>
                <w:color w:val="000000"/>
                <w:sz w:val="14"/>
                <w:szCs w:val="14"/>
              </w:rPr>
            </w:pPr>
            <w:r w:rsidRPr="003D4460">
              <w:rPr>
                <w:rFonts w:ascii="Arial" w:hAnsi="Arial" w:cs="Arial"/>
                <w:sz w:val="14"/>
                <w:szCs w:val="14"/>
              </w:rPr>
              <w:t>Atribuível à BB Seguridade</w:t>
            </w:r>
          </w:p>
        </w:tc>
        <w:tc>
          <w:tcPr>
            <w:tcW w:w="3260" w:type="dxa"/>
            <w:tcBorders>
              <w:top w:val="nil"/>
              <w:left w:val="nil"/>
              <w:bottom w:val="nil"/>
              <w:right w:val="nil"/>
            </w:tcBorders>
            <w:shd w:val="clear" w:color="auto" w:fill="auto"/>
          </w:tcPr>
          <w:p w14:paraId="2880DAFB"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228FD">
              <w:rPr>
                <w:rFonts w:ascii="Arial" w:hAnsi="Arial" w:cs="Arial"/>
                <w:b/>
                <w:bCs/>
                <w:sz w:val="14"/>
                <w:szCs w:val="14"/>
              </w:rPr>
              <w:t>5.358.931</w:t>
            </w:r>
          </w:p>
        </w:tc>
        <w:tc>
          <w:tcPr>
            <w:tcW w:w="3260" w:type="dxa"/>
            <w:tcBorders>
              <w:top w:val="nil"/>
              <w:left w:val="nil"/>
              <w:bottom w:val="nil"/>
              <w:right w:val="nil"/>
            </w:tcBorders>
            <w:shd w:val="clear" w:color="auto" w:fill="auto"/>
          </w:tcPr>
          <w:p w14:paraId="725D8A00"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D4460">
              <w:rPr>
                <w:rFonts w:ascii="Arial" w:hAnsi="Arial" w:cs="Arial"/>
                <w:b/>
                <w:bCs/>
                <w:sz w:val="14"/>
                <w:szCs w:val="14"/>
              </w:rPr>
              <w:t xml:space="preserve"> 4.865.162 </w:t>
            </w:r>
          </w:p>
        </w:tc>
      </w:tr>
      <w:tr w:rsidR="00286FB0" w:rsidRPr="00B529D7" w14:paraId="58E5A44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C271DA" w14:textId="77777777" w:rsidR="00286FB0" w:rsidRPr="00B529D7" w:rsidRDefault="00286FB0" w:rsidP="00AA63F9">
            <w:pPr>
              <w:keepNext/>
              <w:keepLines/>
              <w:rPr>
                <w:rFonts w:ascii="Arial" w:hAnsi="Arial" w:cs="Arial"/>
                <w:b w:val="0"/>
                <w:bCs w:val="0"/>
                <w:color w:val="000000"/>
                <w:sz w:val="14"/>
                <w:szCs w:val="14"/>
              </w:rPr>
            </w:pPr>
            <w:r w:rsidRPr="00D36690">
              <w:rPr>
                <w:rFonts w:ascii="Arial" w:hAnsi="Arial" w:cs="Arial"/>
                <w:b w:val="0"/>
                <w:bCs w:val="0"/>
                <w:sz w:val="14"/>
                <w:szCs w:val="14"/>
              </w:rPr>
              <w:t xml:space="preserve">Resultado não realizado </w:t>
            </w:r>
            <w:r w:rsidRPr="00D36690">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tcPr>
          <w:p w14:paraId="009684C7" w14:textId="77777777" w:rsidR="00286FB0" w:rsidRPr="008228F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w:t>
            </w:r>
            <w:r w:rsidRPr="008228FD">
              <w:rPr>
                <w:rFonts w:ascii="Arial" w:hAnsi="Arial" w:cs="Arial"/>
                <w:b/>
                <w:bCs/>
                <w:sz w:val="14"/>
                <w:szCs w:val="14"/>
              </w:rPr>
              <w:t>13.983</w:t>
            </w:r>
            <w:r>
              <w:rPr>
                <w:rFonts w:ascii="Arial" w:hAnsi="Arial" w:cs="Arial"/>
                <w:b/>
                <w:bCs/>
                <w:sz w:val="14"/>
                <w:szCs w:val="14"/>
              </w:rPr>
              <w:t>)</w:t>
            </w:r>
          </w:p>
        </w:tc>
        <w:tc>
          <w:tcPr>
            <w:tcW w:w="3260" w:type="dxa"/>
            <w:tcBorders>
              <w:top w:val="nil"/>
              <w:left w:val="nil"/>
              <w:bottom w:val="nil"/>
              <w:right w:val="nil"/>
            </w:tcBorders>
            <w:shd w:val="clear" w:color="auto" w:fill="auto"/>
          </w:tcPr>
          <w:p w14:paraId="29706BD5"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D4460">
              <w:rPr>
                <w:rFonts w:ascii="Arial" w:hAnsi="Arial" w:cs="Arial"/>
                <w:sz w:val="14"/>
                <w:szCs w:val="14"/>
              </w:rPr>
              <w:t xml:space="preserve">(22.830) </w:t>
            </w:r>
          </w:p>
        </w:tc>
      </w:tr>
      <w:tr w:rsidR="00286FB0" w:rsidRPr="003D4460" w14:paraId="73EDCB9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7CDCB562" w14:textId="77777777" w:rsidR="00286FB0" w:rsidRPr="003D4460" w:rsidRDefault="00286FB0" w:rsidP="00AA63F9">
            <w:pPr>
              <w:keepNext/>
              <w:keepLines/>
              <w:rPr>
                <w:rFonts w:ascii="Arial" w:hAnsi="Arial" w:cs="Arial"/>
                <w:color w:val="000000"/>
                <w:sz w:val="14"/>
                <w:szCs w:val="14"/>
              </w:rPr>
            </w:pPr>
            <w:r w:rsidRPr="003D4460">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3A277AEB" w14:textId="77777777" w:rsidR="00286FB0" w:rsidRPr="008228F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228FD">
              <w:rPr>
                <w:rFonts w:ascii="Arial" w:hAnsi="Arial" w:cs="Arial"/>
                <w:b/>
                <w:bCs/>
                <w:sz w:val="14"/>
                <w:szCs w:val="14"/>
              </w:rPr>
              <w:t>5.344.948</w:t>
            </w:r>
          </w:p>
        </w:tc>
        <w:tc>
          <w:tcPr>
            <w:tcW w:w="3260" w:type="dxa"/>
            <w:tcBorders>
              <w:top w:val="nil"/>
              <w:left w:val="nil"/>
              <w:bottom w:val="single" w:sz="2" w:space="0" w:color="1F3864" w:themeColor="accent1" w:themeShade="80"/>
              <w:right w:val="nil"/>
            </w:tcBorders>
            <w:shd w:val="clear" w:color="auto" w:fill="auto"/>
            <w:vAlign w:val="center"/>
          </w:tcPr>
          <w:p w14:paraId="17A36F34"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D4460">
              <w:rPr>
                <w:rFonts w:ascii="Arial" w:hAnsi="Arial" w:cs="Arial"/>
                <w:b/>
                <w:bCs/>
                <w:color w:val="000000"/>
                <w:sz w:val="14"/>
                <w:szCs w:val="14"/>
              </w:rPr>
              <w:t>4.842.332</w:t>
            </w:r>
          </w:p>
        </w:tc>
      </w:tr>
    </w:tbl>
    <w:p w14:paraId="04A87EC8" w14:textId="77777777" w:rsidR="00286FB0" w:rsidRPr="008228FD" w:rsidRDefault="00286FB0" w:rsidP="00286FB0">
      <w:pPr>
        <w:pStyle w:val="PargrafodaLista"/>
        <w:keepNext/>
        <w:keepLines/>
        <w:numPr>
          <w:ilvl w:val="0"/>
          <w:numId w:val="39"/>
        </w:numPr>
        <w:spacing w:after="0" w:line="240" w:lineRule="auto"/>
        <w:rPr>
          <w:rFonts w:ascii="Arial" w:eastAsia="Times New Roman" w:hAnsi="Arial" w:cs="Times New Roman"/>
          <w:bCs/>
          <w:color w:val="1F3864" w:themeColor="accent1" w:themeShade="80"/>
          <w:spacing w:val="-2"/>
          <w:sz w:val="14"/>
          <w:szCs w:val="16"/>
          <w:lang w:eastAsia="pt-BR"/>
        </w:rPr>
      </w:pPr>
      <w:r w:rsidRPr="008228FD">
        <w:rPr>
          <w:rFonts w:ascii="Arial" w:eastAsia="Times New Roman" w:hAnsi="Arial" w:cs="Times New Roman"/>
          <w:bCs/>
          <w:color w:val="000000" w:themeColor="text1"/>
          <w:spacing w:val="-2"/>
          <w:sz w:val="14"/>
          <w:szCs w:val="16"/>
          <w:lang w:eastAsia="pt-BR"/>
        </w:rPr>
        <w:t>Montante refere-se ao resultado não realizado da venda da participação acionária da MAPFRE Nossa Caixa Vida e Previdência (MNCVP) em julho de 2012.</w:t>
      </w:r>
    </w:p>
    <w:p w14:paraId="4F147C2C" w14:textId="77777777" w:rsidR="00286FB0" w:rsidRPr="009227AF" w:rsidRDefault="00286FB0" w:rsidP="00286FB0">
      <w:pPr>
        <w:pStyle w:val="05-Textonormal"/>
        <w:spacing w:line="240" w:lineRule="auto"/>
        <w:rPr>
          <w:rFonts w:cs="Arial"/>
        </w:rPr>
      </w:pPr>
      <w:r w:rsidRPr="009227AF">
        <w:rPr>
          <w:rFonts w:cs="Arial"/>
        </w:rPr>
        <w:t>Os impactos da adoção do CPC 50 [IFRS 17] e CPC 48 [IFRS 9] no Patrimônio Líquido, para fins de comparabilidade,</w:t>
      </w:r>
      <w:r>
        <w:rPr>
          <w:rFonts w:cs="Arial"/>
        </w:rPr>
        <w:t xml:space="preserve"> </w:t>
      </w:r>
      <w:r w:rsidRPr="009227AF">
        <w:rPr>
          <w:rFonts w:cs="Arial"/>
        </w:rPr>
        <w:t>estão indicados no quadro a seguir:</w:t>
      </w:r>
    </w:p>
    <w:p w14:paraId="5FEC82B1"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286FB0" w:rsidRPr="00537AE7" w14:paraId="31BD9BF2"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5EB0EC" w14:textId="77777777" w:rsidR="00286FB0" w:rsidRPr="00537AE7" w:rsidRDefault="00286FB0" w:rsidP="00AA63F9">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EB6016F"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30.09.2023</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761E5E6"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31.12.2022</w:t>
            </w:r>
          </w:p>
        </w:tc>
      </w:tr>
      <w:tr w:rsidR="00286FB0" w:rsidRPr="00516860" w14:paraId="46E1470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52146243" w14:textId="77777777" w:rsidR="00286FB0" w:rsidRPr="00516860" w:rsidRDefault="00286FB0" w:rsidP="00AA63F9">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730A8BE3" w14:textId="77777777" w:rsidR="00286FB0" w:rsidRPr="001556D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6D5">
              <w:rPr>
                <w:rFonts w:ascii="Arial" w:hAnsi="Arial" w:cs="Arial"/>
                <w:color w:val="000000"/>
                <w:sz w:val="14"/>
                <w:szCs w:val="14"/>
              </w:rPr>
              <w:t>7.145.717</w:t>
            </w:r>
          </w:p>
        </w:tc>
        <w:tc>
          <w:tcPr>
            <w:tcW w:w="2126" w:type="dxa"/>
            <w:tcBorders>
              <w:top w:val="single" w:sz="2" w:space="0" w:color="1F3864" w:themeColor="accent1" w:themeShade="80"/>
              <w:left w:val="nil"/>
              <w:bottom w:val="nil"/>
              <w:right w:val="nil"/>
            </w:tcBorders>
            <w:shd w:val="clear" w:color="auto" w:fill="auto"/>
            <w:vAlign w:val="center"/>
          </w:tcPr>
          <w:p w14:paraId="76A584B7" w14:textId="77777777" w:rsidR="00286FB0" w:rsidRPr="001556D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6D5">
              <w:rPr>
                <w:rFonts w:ascii="Arial" w:hAnsi="Arial" w:cs="Arial"/>
                <w:color w:val="000000"/>
                <w:sz w:val="14"/>
                <w:szCs w:val="14"/>
              </w:rPr>
              <w:t>6.487.315</w:t>
            </w:r>
          </w:p>
        </w:tc>
      </w:tr>
      <w:tr w:rsidR="00286FB0" w:rsidRPr="00516860" w14:paraId="2A073E9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B6FD78D" w14:textId="77777777" w:rsidR="00286FB0" w:rsidRPr="00516860" w:rsidRDefault="00286FB0" w:rsidP="00AA63F9">
            <w:pPr>
              <w:keepNext/>
              <w:keepLines/>
              <w:spacing w:before="40" w:after="40"/>
              <w:rPr>
                <w:rFonts w:ascii="Arial" w:hAnsi="Arial" w:cs="Arial"/>
                <w:b w:val="0"/>
                <w:bCs w:val="0"/>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1CAD128B" w14:textId="77777777" w:rsidR="00286FB0" w:rsidRPr="001556D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56D5">
              <w:rPr>
                <w:rFonts w:ascii="Arial" w:hAnsi="Arial" w:cs="Arial"/>
                <w:color w:val="000000"/>
                <w:sz w:val="14"/>
                <w:szCs w:val="14"/>
              </w:rPr>
              <w:t>6.163.042</w:t>
            </w:r>
          </w:p>
        </w:tc>
        <w:tc>
          <w:tcPr>
            <w:tcW w:w="2126" w:type="dxa"/>
            <w:tcBorders>
              <w:top w:val="nil"/>
              <w:left w:val="nil"/>
              <w:bottom w:val="single" w:sz="2" w:space="0" w:color="1F3864" w:themeColor="accent1" w:themeShade="80"/>
              <w:right w:val="nil"/>
            </w:tcBorders>
            <w:shd w:val="clear" w:color="auto" w:fill="auto"/>
            <w:vAlign w:val="center"/>
          </w:tcPr>
          <w:p w14:paraId="36AD1B90" w14:textId="77777777" w:rsidR="00286FB0" w:rsidRPr="001556D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56D5">
              <w:rPr>
                <w:rFonts w:ascii="Arial" w:hAnsi="Arial" w:cs="Arial"/>
                <w:color w:val="000000"/>
                <w:sz w:val="14"/>
                <w:szCs w:val="14"/>
              </w:rPr>
              <w:t>6.048.025</w:t>
            </w:r>
          </w:p>
        </w:tc>
      </w:tr>
    </w:tbl>
    <w:p w14:paraId="72F87061" w14:textId="77777777" w:rsidR="00286FB0" w:rsidRPr="0023126A" w:rsidRDefault="00286FB0" w:rsidP="00286FB0">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23126A">
        <w:rPr>
          <w:rFonts w:ascii="Arial" w:eastAsia="Times New Roman" w:hAnsi="Arial" w:cs="Times New Roman"/>
          <w:b/>
          <w:color w:val="1F3864" w:themeColor="accent1" w:themeShade="80"/>
          <w:spacing w:val="-2"/>
          <w:sz w:val="18"/>
          <w:szCs w:val="20"/>
          <w:lang w:eastAsia="pt-BR"/>
        </w:rPr>
        <w:lastRenderedPageBreak/>
        <w:t xml:space="preserve">c.3) </w:t>
      </w:r>
      <w:proofErr w:type="spellStart"/>
      <w:r w:rsidRPr="0023126A">
        <w:rPr>
          <w:rFonts w:ascii="Arial" w:eastAsia="Times New Roman" w:hAnsi="Arial" w:cs="Times New Roman"/>
          <w:b/>
          <w:color w:val="1F3864" w:themeColor="accent1" w:themeShade="80"/>
          <w:spacing w:val="-2"/>
          <w:sz w:val="18"/>
          <w:szCs w:val="20"/>
          <w:lang w:eastAsia="pt-BR"/>
        </w:rPr>
        <w:t>Brasildental</w:t>
      </w:r>
      <w:proofErr w:type="spellEnd"/>
      <w:r w:rsidRPr="0023126A">
        <w:rPr>
          <w:rFonts w:ascii="Arial" w:eastAsia="Times New Roman" w:hAnsi="Arial" w:cs="Times New Roman"/>
          <w:b/>
          <w:color w:val="1F3864" w:themeColor="accent1" w:themeShade="80"/>
          <w:spacing w:val="-2"/>
          <w:sz w:val="18"/>
          <w:szCs w:val="20"/>
          <w:lang w:eastAsia="pt-BR"/>
        </w:rPr>
        <w:t xml:space="preserve"> Operadora de Planos Odontológicos S.A. (</w:t>
      </w:r>
      <w:proofErr w:type="spellStart"/>
      <w:r w:rsidRPr="0023126A">
        <w:rPr>
          <w:rFonts w:ascii="Arial" w:eastAsia="Times New Roman" w:hAnsi="Arial" w:cs="Times New Roman"/>
          <w:b/>
          <w:color w:val="1F3864" w:themeColor="accent1" w:themeShade="80"/>
          <w:spacing w:val="-2"/>
          <w:sz w:val="18"/>
          <w:szCs w:val="20"/>
          <w:lang w:eastAsia="pt-BR"/>
        </w:rPr>
        <w:t>Brasildental</w:t>
      </w:r>
      <w:proofErr w:type="spellEnd"/>
      <w:r w:rsidRPr="0023126A">
        <w:rPr>
          <w:rFonts w:ascii="Arial" w:eastAsia="Times New Roman" w:hAnsi="Arial" w:cs="Times New Roman"/>
          <w:b/>
          <w:color w:val="1F3864" w:themeColor="accent1" w:themeShade="80"/>
          <w:spacing w:val="-2"/>
          <w:sz w:val="18"/>
          <w:szCs w:val="20"/>
          <w:lang w:eastAsia="pt-BR"/>
        </w:rPr>
        <w:t>)</w:t>
      </w:r>
    </w:p>
    <w:p w14:paraId="3FFC376B" w14:textId="77777777" w:rsidR="00286FB0" w:rsidRPr="0023126A" w:rsidRDefault="00286FB0" w:rsidP="00286FB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23126A">
        <w:rPr>
          <w:rFonts w:ascii="Arial" w:eastAsia="Times New Roman" w:hAnsi="Arial" w:cs="Times New Roman"/>
          <w:b/>
          <w:color w:val="1F3864" w:themeColor="accent1" w:themeShade="80"/>
          <w:spacing w:val="-2"/>
          <w:sz w:val="18"/>
          <w:szCs w:val="20"/>
          <w:lang w:eastAsia="pt-BR"/>
        </w:rPr>
        <w:t>esultado</w:t>
      </w:r>
    </w:p>
    <w:p w14:paraId="49E6D937" w14:textId="77777777" w:rsidR="00286FB0" w:rsidRPr="0023126A" w:rsidRDefault="00286FB0" w:rsidP="00286FB0">
      <w:pPr>
        <w:spacing w:after="0" w:line="240" w:lineRule="auto"/>
        <w:jc w:val="right"/>
        <w:rPr>
          <w:rFonts w:ascii="Arial" w:hAnsi="Arial" w:cs="Arial"/>
          <w:b/>
          <w:sz w:val="14"/>
          <w:lang w:eastAsia="pt-BR"/>
        </w:rPr>
      </w:pPr>
      <w:bookmarkStart w:id="62" w:name="_Hlk141875102"/>
      <w:r w:rsidRPr="0023126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286FB0" w:rsidRPr="0023126A" w14:paraId="563385E7"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27E88D" w14:textId="77777777" w:rsidR="00286FB0" w:rsidRPr="0023126A" w:rsidRDefault="00286FB0" w:rsidP="00AA63F9">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E112D54" w14:textId="77777777" w:rsidR="00286FB0" w:rsidRPr="0023126A"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w:t>
            </w:r>
            <w:r w:rsidRPr="0023126A">
              <w:rPr>
                <w:rFonts w:ascii="Arial" w:hAnsi="Arial" w:cs="Arial"/>
                <w:sz w:val="14"/>
                <w:szCs w:val="14"/>
              </w:rPr>
              <w:t xml:space="preserve">° </w:t>
            </w:r>
            <w:proofErr w:type="spellStart"/>
            <w:r w:rsidRPr="0023126A">
              <w:rPr>
                <w:rFonts w:ascii="Arial" w:hAnsi="Arial" w:cs="Arial"/>
                <w:sz w:val="14"/>
                <w:szCs w:val="14"/>
              </w:rPr>
              <w:t>Trim</w:t>
            </w:r>
            <w:proofErr w:type="spellEnd"/>
            <w:r w:rsidRPr="0023126A">
              <w:rPr>
                <w:rFonts w:ascii="Arial" w:hAnsi="Arial" w:cs="Arial"/>
                <w:sz w:val="14"/>
                <w:szCs w:val="14"/>
              </w:rPr>
              <w:t>/2023</w:t>
            </w:r>
            <w:r>
              <w:rPr>
                <w:rFonts w:ascii="Arial" w:hAnsi="Arial" w:cs="Arial"/>
                <w:sz w:val="14"/>
                <w:szCs w:val="14"/>
              </w:rPr>
              <w:t xml:space="preserve"> </w:t>
            </w:r>
            <w:r w:rsidRPr="0023126A">
              <w:rPr>
                <w:rFonts w:ascii="Arial" w:hAnsi="Arial" w:cs="Arial"/>
                <w:sz w:val="14"/>
                <w:szCs w:val="14"/>
                <w:vertAlign w:val="superscript"/>
              </w:rPr>
              <w:t>(3)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04F3FE" w14:textId="77777777" w:rsidR="00286FB0" w:rsidRPr="0023126A"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01.01 a 31.08.2023 </w:t>
            </w:r>
            <w:r w:rsidRPr="0023126A">
              <w:rPr>
                <w:rFonts w:ascii="Arial" w:hAnsi="Arial" w:cs="Arial"/>
                <w:sz w:val="14"/>
                <w:szCs w:val="14"/>
                <w:vertAlign w:val="superscript"/>
              </w:rPr>
              <w:t>(3)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111024" w14:textId="77777777" w:rsidR="00286FB0" w:rsidRPr="0023126A"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3</w:t>
            </w:r>
            <w:r w:rsidRPr="0023126A">
              <w:rPr>
                <w:rFonts w:ascii="Arial" w:hAnsi="Arial" w:cs="Arial"/>
                <w:sz w:val="14"/>
                <w:szCs w:val="14"/>
              </w:rPr>
              <w:t xml:space="preserve">° </w:t>
            </w:r>
            <w:proofErr w:type="spellStart"/>
            <w:r w:rsidRPr="0023126A">
              <w:rPr>
                <w:rFonts w:ascii="Arial" w:hAnsi="Arial" w:cs="Arial"/>
                <w:sz w:val="14"/>
                <w:szCs w:val="14"/>
              </w:rPr>
              <w:t>Trim</w:t>
            </w:r>
            <w:proofErr w:type="spellEnd"/>
            <w:r w:rsidRPr="0023126A">
              <w:rPr>
                <w:rFonts w:ascii="Arial" w:hAnsi="Arial" w:cs="Arial"/>
                <w:sz w:val="14"/>
                <w:szCs w:val="14"/>
              </w:rPr>
              <w:t>/2022 (Reapresentado)</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2A5301C" w14:textId="77777777" w:rsidR="00286FB0" w:rsidRPr="0023126A"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w:t>
            </w:r>
            <w:r w:rsidRPr="0023126A">
              <w:rPr>
                <w:rFonts w:ascii="Arial" w:hAnsi="Arial" w:cs="Arial"/>
                <w:sz w:val="14"/>
                <w:szCs w:val="14"/>
              </w:rPr>
              <w:t>2022 (Reapresentado)</w:t>
            </w:r>
          </w:p>
        </w:tc>
      </w:tr>
      <w:tr w:rsidR="00286FB0" w:rsidRPr="0023126A" w14:paraId="33DEA91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11A4BFB2" w14:textId="77777777" w:rsidR="00286FB0" w:rsidRPr="0023126A" w:rsidRDefault="00286FB0" w:rsidP="00AA63F9">
            <w:pPr>
              <w:keepNext/>
              <w:keepLines/>
              <w:rPr>
                <w:rFonts w:ascii="Arial" w:eastAsia="Times New Roman" w:hAnsi="Arial" w:cs="Arial"/>
                <w:spacing w:val="-2"/>
                <w:sz w:val="14"/>
                <w:szCs w:val="14"/>
              </w:rPr>
            </w:pPr>
            <w:r w:rsidRPr="0023126A">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bottom"/>
          </w:tcPr>
          <w:p w14:paraId="785ABBCB"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30.679</w:t>
            </w:r>
          </w:p>
        </w:tc>
        <w:tc>
          <w:tcPr>
            <w:tcW w:w="1819" w:type="dxa"/>
            <w:tcBorders>
              <w:top w:val="single" w:sz="2" w:space="0" w:color="1F3864" w:themeColor="accent1" w:themeShade="80"/>
              <w:left w:val="nil"/>
              <w:bottom w:val="nil"/>
              <w:right w:val="nil"/>
            </w:tcBorders>
            <w:shd w:val="clear" w:color="auto" w:fill="auto"/>
            <w:vAlign w:val="bottom"/>
          </w:tcPr>
          <w:p w14:paraId="4BE35A6C"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78.667</w:t>
            </w:r>
          </w:p>
        </w:tc>
        <w:tc>
          <w:tcPr>
            <w:tcW w:w="1819" w:type="dxa"/>
            <w:tcBorders>
              <w:top w:val="single" w:sz="2" w:space="0" w:color="1F3864" w:themeColor="accent1" w:themeShade="80"/>
              <w:left w:val="nil"/>
              <w:bottom w:val="nil"/>
              <w:right w:val="nil"/>
            </w:tcBorders>
            <w:shd w:val="clear" w:color="auto" w:fill="auto"/>
            <w:vAlign w:val="bottom"/>
          </w:tcPr>
          <w:p w14:paraId="6C10CEDA"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28.050</w:t>
            </w:r>
          </w:p>
        </w:tc>
        <w:tc>
          <w:tcPr>
            <w:tcW w:w="1819" w:type="dxa"/>
            <w:tcBorders>
              <w:top w:val="single" w:sz="2" w:space="0" w:color="1F3864" w:themeColor="accent1" w:themeShade="80"/>
              <w:left w:val="nil"/>
              <w:bottom w:val="nil"/>
              <w:right w:val="nil"/>
            </w:tcBorders>
            <w:shd w:val="clear" w:color="auto" w:fill="auto"/>
            <w:vAlign w:val="bottom"/>
          </w:tcPr>
          <w:p w14:paraId="5BDC776E"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84.131</w:t>
            </w:r>
          </w:p>
        </w:tc>
      </w:tr>
      <w:tr w:rsidR="00286FB0" w:rsidRPr="0023126A" w14:paraId="31960A3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09303F" w14:textId="77777777" w:rsidR="00286FB0" w:rsidRPr="0023126A" w:rsidRDefault="00286FB0" w:rsidP="00AA63F9">
            <w:pPr>
              <w:keepNext/>
              <w:keepLines/>
              <w:ind w:left="113"/>
              <w:rPr>
                <w:rFonts w:ascii="Arial" w:hAnsi="Arial" w:cs="Arial"/>
                <w:b w:val="0"/>
                <w:bCs w:val="0"/>
                <w:sz w:val="14"/>
                <w:szCs w:val="14"/>
              </w:rPr>
            </w:pPr>
            <w:r w:rsidRPr="0023126A">
              <w:rPr>
                <w:rFonts w:ascii="Arial" w:hAnsi="Arial" w:cs="Arial"/>
                <w:b w:val="0"/>
                <w:bCs w:val="0"/>
                <w:color w:val="000000"/>
                <w:sz w:val="14"/>
                <w:szCs w:val="14"/>
              </w:rPr>
              <w:t xml:space="preserve">Resultado dos contratos BBA </w:t>
            </w:r>
            <w:r w:rsidRPr="0023126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bottom"/>
          </w:tcPr>
          <w:p w14:paraId="7B8C9B67"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9.582</w:t>
            </w:r>
          </w:p>
        </w:tc>
        <w:tc>
          <w:tcPr>
            <w:tcW w:w="1819" w:type="dxa"/>
            <w:tcBorders>
              <w:top w:val="nil"/>
              <w:left w:val="nil"/>
              <w:bottom w:val="nil"/>
              <w:right w:val="nil"/>
            </w:tcBorders>
            <w:shd w:val="clear" w:color="auto" w:fill="auto"/>
            <w:vAlign w:val="bottom"/>
          </w:tcPr>
          <w:p w14:paraId="5C32B94D"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22.487</w:t>
            </w:r>
          </w:p>
        </w:tc>
        <w:tc>
          <w:tcPr>
            <w:tcW w:w="1819" w:type="dxa"/>
            <w:tcBorders>
              <w:top w:val="nil"/>
              <w:left w:val="nil"/>
              <w:bottom w:val="nil"/>
              <w:right w:val="nil"/>
            </w:tcBorders>
            <w:shd w:val="clear" w:color="auto" w:fill="auto"/>
            <w:vAlign w:val="bottom"/>
          </w:tcPr>
          <w:p w14:paraId="20FBA268"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6.915</w:t>
            </w:r>
          </w:p>
        </w:tc>
        <w:tc>
          <w:tcPr>
            <w:tcW w:w="1819" w:type="dxa"/>
            <w:tcBorders>
              <w:top w:val="nil"/>
              <w:left w:val="nil"/>
              <w:bottom w:val="nil"/>
              <w:right w:val="nil"/>
            </w:tcBorders>
            <w:shd w:val="clear" w:color="auto" w:fill="auto"/>
            <w:vAlign w:val="bottom"/>
          </w:tcPr>
          <w:p w14:paraId="709224AE"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20.984</w:t>
            </w:r>
          </w:p>
        </w:tc>
      </w:tr>
      <w:tr w:rsidR="00286FB0" w:rsidRPr="0023126A" w14:paraId="3C64480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411D1B1" w14:textId="77777777" w:rsidR="00286FB0" w:rsidRPr="0023126A" w:rsidRDefault="00286FB0" w:rsidP="00AA63F9">
            <w:pPr>
              <w:keepNext/>
              <w:keepLines/>
              <w:ind w:left="113"/>
              <w:rPr>
                <w:rFonts w:ascii="Arial" w:hAnsi="Arial" w:cs="Arial"/>
                <w:b w:val="0"/>
                <w:bCs w:val="0"/>
                <w:sz w:val="14"/>
                <w:szCs w:val="14"/>
              </w:rPr>
            </w:pPr>
            <w:r w:rsidRPr="0023126A">
              <w:rPr>
                <w:rFonts w:ascii="Arial" w:hAnsi="Arial" w:cs="Arial"/>
                <w:b w:val="0"/>
                <w:bCs w:val="0"/>
                <w:color w:val="000000"/>
                <w:sz w:val="14"/>
                <w:szCs w:val="14"/>
              </w:rPr>
              <w:t xml:space="preserve">Resultado dos contratos PAA </w:t>
            </w:r>
            <w:r w:rsidRPr="0023126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bottom"/>
          </w:tcPr>
          <w:p w14:paraId="1AA64F9D"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21.097</w:t>
            </w:r>
          </w:p>
        </w:tc>
        <w:tc>
          <w:tcPr>
            <w:tcW w:w="1819" w:type="dxa"/>
            <w:tcBorders>
              <w:top w:val="nil"/>
              <w:left w:val="nil"/>
              <w:bottom w:val="nil"/>
              <w:right w:val="nil"/>
            </w:tcBorders>
            <w:shd w:val="clear" w:color="auto" w:fill="auto"/>
            <w:vAlign w:val="bottom"/>
          </w:tcPr>
          <w:p w14:paraId="79490B7B"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56.180</w:t>
            </w:r>
          </w:p>
        </w:tc>
        <w:tc>
          <w:tcPr>
            <w:tcW w:w="1819" w:type="dxa"/>
            <w:tcBorders>
              <w:top w:val="nil"/>
              <w:left w:val="nil"/>
              <w:bottom w:val="nil"/>
              <w:right w:val="nil"/>
            </w:tcBorders>
            <w:shd w:val="clear" w:color="auto" w:fill="auto"/>
            <w:vAlign w:val="bottom"/>
          </w:tcPr>
          <w:p w14:paraId="024A5889"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21.135</w:t>
            </w:r>
          </w:p>
        </w:tc>
        <w:tc>
          <w:tcPr>
            <w:tcW w:w="1819" w:type="dxa"/>
            <w:tcBorders>
              <w:top w:val="nil"/>
              <w:left w:val="nil"/>
              <w:bottom w:val="nil"/>
              <w:right w:val="nil"/>
            </w:tcBorders>
            <w:shd w:val="clear" w:color="auto" w:fill="auto"/>
            <w:vAlign w:val="bottom"/>
          </w:tcPr>
          <w:p w14:paraId="79333424"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63.147</w:t>
            </w:r>
          </w:p>
        </w:tc>
      </w:tr>
      <w:tr w:rsidR="00286FB0" w:rsidRPr="0023126A" w14:paraId="6E386CD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E2B5A1A" w14:textId="77777777" w:rsidR="00286FB0" w:rsidRPr="0023126A" w:rsidRDefault="00286FB0" w:rsidP="00AA63F9">
            <w:pPr>
              <w:keepNext/>
              <w:keepLines/>
              <w:rPr>
                <w:rFonts w:ascii="Arial" w:hAnsi="Arial" w:cs="Arial"/>
                <w:b w:val="0"/>
                <w:bCs w:val="0"/>
                <w:color w:val="000000"/>
                <w:sz w:val="14"/>
                <w:szCs w:val="14"/>
              </w:rPr>
            </w:pPr>
            <w:r w:rsidRPr="0023126A">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bottom"/>
          </w:tcPr>
          <w:p w14:paraId="102C8E6F"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(22.486)</w:t>
            </w:r>
          </w:p>
        </w:tc>
        <w:tc>
          <w:tcPr>
            <w:tcW w:w="1819" w:type="dxa"/>
            <w:tcBorders>
              <w:top w:val="nil"/>
              <w:left w:val="nil"/>
              <w:bottom w:val="nil"/>
              <w:right w:val="nil"/>
            </w:tcBorders>
            <w:shd w:val="clear" w:color="auto" w:fill="auto"/>
            <w:vAlign w:val="bottom"/>
          </w:tcPr>
          <w:p w14:paraId="1860FCE3"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(54.930)</w:t>
            </w:r>
          </w:p>
        </w:tc>
        <w:tc>
          <w:tcPr>
            <w:tcW w:w="1819" w:type="dxa"/>
            <w:tcBorders>
              <w:top w:val="nil"/>
              <w:left w:val="nil"/>
              <w:bottom w:val="nil"/>
              <w:right w:val="nil"/>
            </w:tcBorders>
            <w:shd w:val="clear" w:color="auto" w:fill="auto"/>
            <w:vAlign w:val="bottom"/>
          </w:tcPr>
          <w:p w14:paraId="5BD24BA8"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(20.129)</w:t>
            </w:r>
          </w:p>
        </w:tc>
        <w:tc>
          <w:tcPr>
            <w:tcW w:w="1819" w:type="dxa"/>
            <w:tcBorders>
              <w:top w:val="nil"/>
              <w:left w:val="nil"/>
              <w:bottom w:val="nil"/>
              <w:right w:val="nil"/>
            </w:tcBorders>
            <w:shd w:val="clear" w:color="auto" w:fill="auto"/>
            <w:vAlign w:val="bottom"/>
          </w:tcPr>
          <w:p w14:paraId="2DAD58E7"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(57.162)</w:t>
            </w:r>
          </w:p>
        </w:tc>
      </w:tr>
      <w:tr w:rsidR="00286FB0" w:rsidRPr="0023126A" w14:paraId="3865238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5B41C32" w14:textId="77777777" w:rsidR="00286FB0" w:rsidRPr="0023126A" w:rsidRDefault="00286FB0" w:rsidP="00AA63F9">
            <w:pPr>
              <w:keepNext/>
              <w:keepLines/>
              <w:spacing w:before="40" w:after="40"/>
              <w:rPr>
                <w:rFonts w:ascii="Arial" w:hAnsi="Arial" w:cs="Arial"/>
                <w:sz w:val="14"/>
                <w:szCs w:val="14"/>
              </w:rPr>
            </w:pPr>
            <w:r w:rsidRPr="0023126A">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bottom"/>
          </w:tcPr>
          <w:p w14:paraId="69AA6488"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8.193</w:t>
            </w:r>
          </w:p>
        </w:tc>
        <w:tc>
          <w:tcPr>
            <w:tcW w:w="1819" w:type="dxa"/>
            <w:tcBorders>
              <w:top w:val="nil"/>
              <w:left w:val="nil"/>
              <w:bottom w:val="nil"/>
              <w:right w:val="nil"/>
            </w:tcBorders>
            <w:shd w:val="clear" w:color="auto" w:fill="auto"/>
            <w:vAlign w:val="bottom"/>
          </w:tcPr>
          <w:p w14:paraId="48DFA25A"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23.737</w:t>
            </w:r>
          </w:p>
        </w:tc>
        <w:tc>
          <w:tcPr>
            <w:tcW w:w="1819" w:type="dxa"/>
            <w:tcBorders>
              <w:top w:val="nil"/>
              <w:left w:val="nil"/>
              <w:bottom w:val="nil"/>
              <w:right w:val="nil"/>
            </w:tcBorders>
            <w:shd w:val="clear" w:color="auto" w:fill="auto"/>
            <w:vAlign w:val="bottom"/>
          </w:tcPr>
          <w:p w14:paraId="46643495"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7.921</w:t>
            </w:r>
          </w:p>
        </w:tc>
        <w:tc>
          <w:tcPr>
            <w:tcW w:w="1819" w:type="dxa"/>
            <w:tcBorders>
              <w:top w:val="nil"/>
              <w:left w:val="nil"/>
              <w:bottom w:val="nil"/>
              <w:right w:val="nil"/>
            </w:tcBorders>
            <w:shd w:val="clear" w:color="auto" w:fill="auto"/>
            <w:vAlign w:val="bottom"/>
          </w:tcPr>
          <w:p w14:paraId="0D420276" w14:textId="77777777" w:rsidR="00286FB0" w:rsidRPr="005D0879"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D0879">
              <w:rPr>
                <w:rFonts w:ascii="Arial" w:hAnsi="Arial" w:cs="Arial"/>
                <w:b/>
                <w:bCs/>
                <w:color w:val="000000"/>
                <w:sz w:val="14"/>
                <w:szCs w:val="14"/>
              </w:rPr>
              <w:t>26.969</w:t>
            </w:r>
          </w:p>
        </w:tc>
      </w:tr>
      <w:tr w:rsidR="00286FB0" w:rsidRPr="0023126A" w14:paraId="563A5BA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B11213A" w14:textId="77777777" w:rsidR="00286FB0" w:rsidRPr="0023126A" w:rsidRDefault="00286FB0" w:rsidP="00AA63F9">
            <w:pPr>
              <w:keepNext/>
              <w:keepLines/>
              <w:spacing w:before="40" w:after="40"/>
              <w:rPr>
                <w:rFonts w:ascii="Arial" w:hAnsi="Arial" w:cs="Arial"/>
                <w:sz w:val="14"/>
                <w:szCs w:val="14"/>
              </w:rPr>
            </w:pPr>
            <w:r w:rsidRPr="0023126A">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bottom"/>
          </w:tcPr>
          <w:p w14:paraId="7B347B78" w14:textId="77777777" w:rsidR="00286FB0" w:rsidRPr="005D0879"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1.567</w:t>
            </w:r>
          </w:p>
        </w:tc>
        <w:tc>
          <w:tcPr>
            <w:tcW w:w="1819" w:type="dxa"/>
            <w:tcBorders>
              <w:top w:val="nil"/>
              <w:left w:val="nil"/>
              <w:bottom w:val="nil"/>
              <w:right w:val="nil"/>
            </w:tcBorders>
            <w:shd w:val="clear" w:color="auto" w:fill="auto"/>
            <w:vAlign w:val="bottom"/>
          </w:tcPr>
          <w:p w14:paraId="27719CC9" w14:textId="77777777" w:rsidR="00286FB0" w:rsidRPr="005D0879"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3.751</w:t>
            </w:r>
          </w:p>
        </w:tc>
        <w:tc>
          <w:tcPr>
            <w:tcW w:w="1819" w:type="dxa"/>
            <w:tcBorders>
              <w:top w:val="nil"/>
              <w:left w:val="nil"/>
              <w:bottom w:val="nil"/>
              <w:right w:val="nil"/>
            </w:tcBorders>
            <w:shd w:val="clear" w:color="auto" w:fill="auto"/>
            <w:vAlign w:val="bottom"/>
          </w:tcPr>
          <w:p w14:paraId="4C989DF7" w14:textId="77777777" w:rsidR="00286FB0" w:rsidRPr="005D0879"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482</w:t>
            </w:r>
          </w:p>
        </w:tc>
        <w:tc>
          <w:tcPr>
            <w:tcW w:w="1819" w:type="dxa"/>
            <w:tcBorders>
              <w:top w:val="nil"/>
              <w:left w:val="nil"/>
              <w:bottom w:val="nil"/>
              <w:right w:val="nil"/>
            </w:tcBorders>
            <w:shd w:val="clear" w:color="auto" w:fill="auto"/>
            <w:vAlign w:val="bottom"/>
          </w:tcPr>
          <w:p w14:paraId="15F0E97F" w14:textId="77777777" w:rsidR="00286FB0" w:rsidRPr="005D0879"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1.577</w:t>
            </w:r>
          </w:p>
        </w:tc>
      </w:tr>
      <w:tr w:rsidR="00286FB0" w:rsidRPr="0023126A" w14:paraId="183D7D6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7DB813F" w14:textId="77777777" w:rsidR="00286FB0" w:rsidRPr="0023126A" w:rsidRDefault="00286FB0" w:rsidP="00AA63F9">
            <w:pPr>
              <w:keepNext/>
              <w:keepLines/>
              <w:ind w:left="113"/>
              <w:rPr>
                <w:rFonts w:ascii="Arial" w:hAnsi="Arial" w:cs="Arial"/>
                <w:b w:val="0"/>
                <w:bCs w:val="0"/>
                <w:sz w:val="14"/>
                <w:szCs w:val="14"/>
              </w:rPr>
            </w:pPr>
            <w:r w:rsidRPr="0023126A">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bottom"/>
          </w:tcPr>
          <w:p w14:paraId="5AFA045C"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1.774</w:t>
            </w:r>
          </w:p>
        </w:tc>
        <w:tc>
          <w:tcPr>
            <w:tcW w:w="1819" w:type="dxa"/>
            <w:tcBorders>
              <w:top w:val="nil"/>
              <w:left w:val="nil"/>
              <w:bottom w:val="nil"/>
              <w:right w:val="nil"/>
            </w:tcBorders>
            <w:shd w:val="clear" w:color="auto" w:fill="auto"/>
            <w:vAlign w:val="bottom"/>
          </w:tcPr>
          <w:p w14:paraId="44861949"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4.061</w:t>
            </w:r>
          </w:p>
        </w:tc>
        <w:tc>
          <w:tcPr>
            <w:tcW w:w="1819" w:type="dxa"/>
            <w:tcBorders>
              <w:top w:val="nil"/>
              <w:left w:val="nil"/>
              <w:bottom w:val="nil"/>
              <w:right w:val="nil"/>
            </w:tcBorders>
            <w:shd w:val="clear" w:color="auto" w:fill="auto"/>
            <w:vAlign w:val="bottom"/>
          </w:tcPr>
          <w:p w14:paraId="6784D385"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1.147</w:t>
            </w:r>
          </w:p>
        </w:tc>
        <w:tc>
          <w:tcPr>
            <w:tcW w:w="1819" w:type="dxa"/>
            <w:tcBorders>
              <w:top w:val="nil"/>
              <w:left w:val="nil"/>
              <w:bottom w:val="nil"/>
              <w:right w:val="nil"/>
            </w:tcBorders>
            <w:shd w:val="clear" w:color="auto" w:fill="auto"/>
            <w:vAlign w:val="bottom"/>
          </w:tcPr>
          <w:p w14:paraId="6DB37286"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3.089</w:t>
            </w:r>
          </w:p>
        </w:tc>
      </w:tr>
      <w:tr w:rsidR="00286FB0" w:rsidRPr="0023126A" w14:paraId="2F1D4C2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9FFF870" w14:textId="77777777" w:rsidR="00286FB0" w:rsidRPr="0023126A" w:rsidRDefault="00286FB0" w:rsidP="00AA63F9">
            <w:pPr>
              <w:keepNext/>
              <w:keepLines/>
              <w:ind w:left="113"/>
              <w:rPr>
                <w:rFonts w:ascii="Arial" w:hAnsi="Arial" w:cs="Arial"/>
                <w:b w:val="0"/>
                <w:bCs w:val="0"/>
                <w:sz w:val="14"/>
                <w:szCs w:val="14"/>
              </w:rPr>
            </w:pPr>
            <w:r w:rsidRPr="0023126A">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bottom"/>
          </w:tcPr>
          <w:p w14:paraId="3BEAA061"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(207)</w:t>
            </w:r>
          </w:p>
        </w:tc>
        <w:tc>
          <w:tcPr>
            <w:tcW w:w="1819" w:type="dxa"/>
            <w:tcBorders>
              <w:top w:val="nil"/>
              <w:left w:val="nil"/>
              <w:bottom w:val="nil"/>
              <w:right w:val="nil"/>
            </w:tcBorders>
            <w:shd w:val="clear" w:color="auto" w:fill="auto"/>
            <w:vAlign w:val="bottom"/>
          </w:tcPr>
          <w:p w14:paraId="33176BDA"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(310)</w:t>
            </w:r>
          </w:p>
        </w:tc>
        <w:tc>
          <w:tcPr>
            <w:tcW w:w="1819" w:type="dxa"/>
            <w:tcBorders>
              <w:top w:val="nil"/>
              <w:left w:val="nil"/>
              <w:bottom w:val="nil"/>
              <w:right w:val="nil"/>
            </w:tcBorders>
            <w:shd w:val="clear" w:color="auto" w:fill="auto"/>
            <w:vAlign w:val="bottom"/>
          </w:tcPr>
          <w:p w14:paraId="24915008"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(665)</w:t>
            </w:r>
          </w:p>
        </w:tc>
        <w:tc>
          <w:tcPr>
            <w:tcW w:w="1819" w:type="dxa"/>
            <w:tcBorders>
              <w:top w:val="nil"/>
              <w:left w:val="nil"/>
              <w:bottom w:val="nil"/>
              <w:right w:val="nil"/>
            </w:tcBorders>
            <w:shd w:val="clear" w:color="auto" w:fill="auto"/>
            <w:vAlign w:val="bottom"/>
          </w:tcPr>
          <w:p w14:paraId="75B80178"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(1.512)</w:t>
            </w:r>
          </w:p>
        </w:tc>
      </w:tr>
      <w:tr w:rsidR="00286FB0" w:rsidRPr="0023126A" w14:paraId="0E3289C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1FE91CA" w14:textId="77777777" w:rsidR="00286FB0" w:rsidRPr="0023126A" w:rsidRDefault="00286FB0" w:rsidP="00AA63F9">
            <w:pPr>
              <w:keepNext/>
              <w:keepLines/>
              <w:rPr>
                <w:rFonts w:ascii="Arial" w:hAnsi="Arial" w:cs="Arial"/>
                <w:b w:val="0"/>
                <w:bCs w:val="0"/>
                <w:color w:val="000000"/>
                <w:sz w:val="14"/>
                <w:szCs w:val="14"/>
              </w:rPr>
            </w:pPr>
            <w:r w:rsidRPr="0023126A">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bottom"/>
          </w:tcPr>
          <w:p w14:paraId="6E2BB943"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(905)</w:t>
            </w:r>
          </w:p>
        </w:tc>
        <w:tc>
          <w:tcPr>
            <w:tcW w:w="1819" w:type="dxa"/>
            <w:tcBorders>
              <w:top w:val="nil"/>
              <w:left w:val="nil"/>
              <w:bottom w:val="nil"/>
              <w:right w:val="nil"/>
            </w:tcBorders>
            <w:shd w:val="clear" w:color="auto" w:fill="auto"/>
            <w:vAlign w:val="bottom"/>
          </w:tcPr>
          <w:p w14:paraId="1E6F391A"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(2.560)</w:t>
            </w:r>
          </w:p>
        </w:tc>
        <w:tc>
          <w:tcPr>
            <w:tcW w:w="1819" w:type="dxa"/>
            <w:tcBorders>
              <w:top w:val="nil"/>
              <w:left w:val="nil"/>
              <w:bottom w:val="nil"/>
              <w:right w:val="nil"/>
            </w:tcBorders>
            <w:shd w:val="clear" w:color="auto" w:fill="auto"/>
            <w:vAlign w:val="bottom"/>
          </w:tcPr>
          <w:p w14:paraId="2BEE545E"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(1.790)</w:t>
            </w:r>
          </w:p>
        </w:tc>
        <w:tc>
          <w:tcPr>
            <w:tcW w:w="1819" w:type="dxa"/>
            <w:tcBorders>
              <w:top w:val="nil"/>
              <w:left w:val="nil"/>
              <w:bottom w:val="nil"/>
              <w:right w:val="nil"/>
            </w:tcBorders>
            <w:shd w:val="clear" w:color="auto" w:fill="auto"/>
            <w:vAlign w:val="bottom"/>
          </w:tcPr>
          <w:p w14:paraId="71275D48"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(4.545)</w:t>
            </w:r>
          </w:p>
        </w:tc>
      </w:tr>
      <w:tr w:rsidR="00286FB0" w:rsidRPr="0023126A" w14:paraId="3196C54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3DC12B9" w14:textId="77777777" w:rsidR="00286FB0" w:rsidRPr="0023126A" w:rsidRDefault="00286FB0" w:rsidP="00AA63F9">
            <w:pPr>
              <w:keepNext/>
              <w:keepLines/>
              <w:spacing w:before="40" w:after="40"/>
              <w:rPr>
                <w:rFonts w:ascii="Arial" w:hAnsi="Arial" w:cs="Arial"/>
                <w:sz w:val="14"/>
                <w:szCs w:val="14"/>
              </w:rPr>
            </w:pPr>
            <w:r w:rsidRPr="0023126A">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bottom"/>
          </w:tcPr>
          <w:p w14:paraId="6CC719F9"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8.855</w:t>
            </w:r>
          </w:p>
        </w:tc>
        <w:tc>
          <w:tcPr>
            <w:tcW w:w="1819" w:type="dxa"/>
            <w:tcBorders>
              <w:top w:val="nil"/>
              <w:left w:val="nil"/>
              <w:bottom w:val="nil"/>
              <w:right w:val="nil"/>
            </w:tcBorders>
            <w:shd w:val="clear" w:color="auto" w:fill="auto"/>
            <w:vAlign w:val="bottom"/>
          </w:tcPr>
          <w:p w14:paraId="2D3C4C56"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24.928</w:t>
            </w:r>
          </w:p>
        </w:tc>
        <w:tc>
          <w:tcPr>
            <w:tcW w:w="1819" w:type="dxa"/>
            <w:tcBorders>
              <w:top w:val="nil"/>
              <w:left w:val="nil"/>
              <w:bottom w:val="nil"/>
              <w:right w:val="nil"/>
            </w:tcBorders>
            <w:shd w:val="clear" w:color="auto" w:fill="auto"/>
            <w:vAlign w:val="bottom"/>
          </w:tcPr>
          <w:p w14:paraId="7D4941DA"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6.613</w:t>
            </w:r>
          </w:p>
        </w:tc>
        <w:tc>
          <w:tcPr>
            <w:tcW w:w="1819" w:type="dxa"/>
            <w:tcBorders>
              <w:top w:val="nil"/>
              <w:left w:val="nil"/>
              <w:bottom w:val="nil"/>
              <w:right w:val="nil"/>
            </w:tcBorders>
            <w:shd w:val="clear" w:color="auto" w:fill="auto"/>
            <w:vAlign w:val="bottom"/>
          </w:tcPr>
          <w:p w14:paraId="7E703463"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24.001</w:t>
            </w:r>
          </w:p>
        </w:tc>
      </w:tr>
      <w:tr w:rsidR="00286FB0" w:rsidRPr="0023126A" w14:paraId="0E900A1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1A423B" w14:textId="77777777" w:rsidR="00286FB0" w:rsidRPr="0023126A" w:rsidRDefault="00286FB0" w:rsidP="00AA63F9">
            <w:pPr>
              <w:keepNext/>
              <w:keepLines/>
              <w:spacing w:before="40" w:after="40"/>
              <w:ind w:left="113"/>
              <w:rPr>
                <w:rFonts w:ascii="Arial" w:hAnsi="Arial" w:cs="Arial"/>
                <w:b w:val="0"/>
                <w:bCs w:val="0"/>
                <w:color w:val="000000"/>
                <w:sz w:val="14"/>
                <w:szCs w:val="14"/>
              </w:rPr>
            </w:pPr>
            <w:r w:rsidRPr="0023126A">
              <w:rPr>
                <w:rFonts w:ascii="Arial" w:hAnsi="Arial" w:cs="Arial"/>
                <w:b w:val="0"/>
                <w:bCs w:val="0"/>
                <w:color w:val="000000"/>
                <w:sz w:val="14"/>
                <w:szCs w:val="14"/>
              </w:rPr>
              <w:t xml:space="preserve">Impostos </w:t>
            </w:r>
          </w:p>
        </w:tc>
        <w:tc>
          <w:tcPr>
            <w:tcW w:w="1818" w:type="dxa"/>
            <w:tcBorders>
              <w:top w:val="nil"/>
              <w:left w:val="nil"/>
              <w:bottom w:val="nil"/>
              <w:right w:val="nil"/>
            </w:tcBorders>
            <w:shd w:val="clear" w:color="auto" w:fill="auto"/>
            <w:vAlign w:val="bottom"/>
          </w:tcPr>
          <w:p w14:paraId="0A6B8F54"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(2.849)</w:t>
            </w:r>
          </w:p>
        </w:tc>
        <w:tc>
          <w:tcPr>
            <w:tcW w:w="1819" w:type="dxa"/>
            <w:tcBorders>
              <w:top w:val="nil"/>
              <w:left w:val="nil"/>
              <w:bottom w:val="nil"/>
              <w:right w:val="nil"/>
            </w:tcBorders>
            <w:shd w:val="clear" w:color="auto" w:fill="auto"/>
            <w:vAlign w:val="bottom"/>
          </w:tcPr>
          <w:p w14:paraId="5B663E57"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(7.819)</w:t>
            </w:r>
          </w:p>
        </w:tc>
        <w:tc>
          <w:tcPr>
            <w:tcW w:w="1819" w:type="dxa"/>
            <w:tcBorders>
              <w:top w:val="nil"/>
              <w:left w:val="nil"/>
              <w:bottom w:val="nil"/>
              <w:right w:val="nil"/>
            </w:tcBorders>
            <w:shd w:val="clear" w:color="auto" w:fill="auto"/>
            <w:vAlign w:val="bottom"/>
          </w:tcPr>
          <w:p w14:paraId="7C7279FE"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(2.206)</w:t>
            </w:r>
          </w:p>
        </w:tc>
        <w:tc>
          <w:tcPr>
            <w:tcW w:w="1819" w:type="dxa"/>
            <w:tcBorders>
              <w:top w:val="nil"/>
              <w:left w:val="nil"/>
              <w:bottom w:val="nil"/>
              <w:right w:val="nil"/>
            </w:tcBorders>
            <w:shd w:val="clear" w:color="auto" w:fill="auto"/>
            <w:vAlign w:val="bottom"/>
          </w:tcPr>
          <w:p w14:paraId="4EBEF37E" w14:textId="77777777" w:rsidR="00286FB0" w:rsidRPr="008D0F3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(8.198)</w:t>
            </w:r>
          </w:p>
        </w:tc>
      </w:tr>
      <w:tr w:rsidR="00286FB0" w:rsidRPr="0023126A" w14:paraId="25B1C8E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6E085C6" w14:textId="77777777" w:rsidR="00286FB0" w:rsidRPr="0023126A" w:rsidRDefault="00286FB0" w:rsidP="00AA63F9">
            <w:pPr>
              <w:keepNext/>
              <w:keepLines/>
              <w:spacing w:before="40" w:after="40"/>
              <w:ind w:left="113"/>
              <w:rPr>
                <w:rFonts w:ascii="Arial" w:hAnsi="Arial" w:cs="Arial"/>
                <w:color w:val="000000"/>
                <w:sz w:val="14"/>
                <w:szCs w:val="14"/>
              </w:rPr>
            </w:pPr>
            <w:r>
              <w:rPr>
                <w:rFonts w:ascii="Arial" w:hAnsi="Arial" w:cs="Arial"/>
                <w:b w:val="0"/>
                <w:bCs w:val="0"/>
                <w:color w:val="000000"/>
                <w:sz w:val="14"/>
                <w:szCs w:val="14"/>
              </w:rPr>
              <w:t>P</w:t>
            </w:r>
            <w:r w:rsidRPr="0023126A">
              <w:rPr>
                <w:rFonts w:ascii="Arial" w:hAnsi="Arial" w:cs="Arial"/>
                <w:b w:val="0"/>
                <w:bCs w:val="0"/>
                <w:color w:val="000000"/>
                <w:sz w:val="14"/>
                <w:szCs w:val="14"/>
              </w:rPr>
              <w:t xml:space="preserve">articipação </w:t>
            </w:r>
            <w:r>
              <w:rPr>
                <w:rFonts w:ascii="Arial" w:hAnsi="Arial" w:cs="Arial"/>
                <w:b w:val="0"/>
                <w:bCs w:val="0"/>
                <w:color w:val="000000"/>
                <w:sz w:val="14"/>
                <w:szCs w:val="14"/>
              </w:rPr>
              <w:t>sobre resultado</w:t>
            </w:r>
          </w:p>
        </w:tc>
        <w:tc>
          <w:tcPr>
            <w:tcW w:w="1818" w:type="dxa"/>
            <w:tcBorders>
              <w:top w:val="nil"/>
              <w:left w:val="nil"/>
              <w:bottom w:val="nil"/>
              <w:right w:val="nil"/>
            </w:tcBorders>
            <w:shd w:val="clear" w:color="auto" w:fill="auto"/>
            <w:vAlign w:val="bottom"/>
          </w:tcPr>
          <w:p w14:paraId="2E78E036"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(437)</w:t>
            </w:r>
          </w:p>
        </w:tc>
        <w:tc>
          <w:tcPr>
            <w:tcW w:w="1819" w:type="dxa"/>
            <w:tcBorders>
              <w:top w:val="nil"/>
              <w:left w:val="nil"/>
              <w:bottom w:val="nil"/>
              <w:right w:val="nil"/>
            </w:tcBorders>
            <w:shd w:val="clear" w:color="auto" w:fill="auto"/>
            <w:vAlign w:val="bottom"/>
          </w:tcPr>
          <w:p w14:paraId="6E3E44F1"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(510)</w:t>
            </w:r>
          </w:p>
        </w:tc>
        <w:tc>
          <w:tcPr>
            <w:tcW w:w="1819" w:type="dxa"/>
            <w:tcBorders>
              <w:top w:val="nil"/>
              <w:left w:val="nil"/>
              <w:bottom w:val="nil"/>
              <w:right w:val="nil"/>
            </w:tcBorders>
            <w:shd w:val="clear" w:color="auto" w:fill="auto"/>
            <w:vAlign w:val="bottom"/>
          </w:tcPr>
          <w:p w14:paraId="65E7BCC5"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(137)</w:t>
            </w:r>
          </w:p>
        </w:tc>
        <w:tc>
          <w:tcPr>
            <w:tcW w:w="1819" w:type="dxa"/>
            <w:tcBorders>
              <w:top w:val="nil"/>
              <w:left w:val="nil"/>
              <w:bottom w:val="nil"/>
              <w:right w:val="nil"/>
            </w:tcBorders>
            <w:shd w:val="clear" w:color="auto" w:fill="auto"/>
            <w:vAlign w:val="bottom"/>
          </w:tcPr>
          <w:p w14:paraId="0641CF13" w14:textId="77777777" w:rsidR="00286FB0" w:rsidRPr="008D0F3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(39)</w:t>
            </w:r>
          </w:p>
        </w:tc>
      </w:tr>
      <w:tr w:rsidR="00286FB0" w:rsidRPr="008D0F3B" w14:paraId="0E5DDC56"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74CD7D" w14:textId="77777777" w:rsidR="00286FB0" w:rsidRPr="008D0F3B" w:rsidRDefault="00286FB0" w:rsidP="00AA63F9">
            <w:pPr>
              <w:keepNext/>
              <w:keepLines/>
              <w:spacing w:before="40" w:after="40"/>
              <w:rPr>
                <w:rFonts w:ascii="Arial" w:hAnsi="Arial" w:cs="Arial"/>
                <w:color w:val="000000"/>
                <w:sz w:val="14"/>
                <w:szCs w:val="14"/>
              </w:rPr>
            </w:pPr>
            <w:r w:rsidRPr="008D0F3B">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bottom"/>
          </w:tcPr>
          <w:p w14:paraId="0BFBF527"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5.569</w:t>
            </w:r>
          </w:p>
        </w:tc>
        <w:tc>
          <w:tcPr>
            <w:tcW w:w="1819" w:type="dxa"/>
            <w:tcBorders>
              <w:top w:val="nil"/>
              <w:left w:val="nil"/>
              <w:bottom w:val="nil"/>
              <w:right w:val="nil"/>
            </w:tcBorders>
            <w:shd w:val="clear" w:color="auto" w:fill="auto"/>
            <w:vAlign w:val="bottom"/>
          </w:tcPr>
          <w:p w14:paraId="5BF88A3F"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16.599</w:t>
            </w:r>
          </w:p>
        </w:tc>
        <w:tc>
          <w:tcPr>
            <w:tcW w:w="1819" w:type="dxa"/>
            <w:tcBorders>
              <w:top w:val="nil"/>
              <w:left w:val="nil"/>
              <w:bottom w:val="nil"/>
              <w:right w:val="nil"/>
            </w:tcBorders>
            <w:shd w:val="clear" w:color="auto" w:fill="auto"/>
            <w:vAlign w:val="bottom"/>
          </w:tcPr>
          <w:p w14:paraId="68DC6BC0"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4.270</w:t>
            </w:r>
          </w:p>
        </w:tc>
        <w:tc>
          <w:tcPr>
            <w:tcW w:w="1819" w:type="dxa"/>
            <w:tcBorders>
              <w:top w:val="nil"/>
              <w:left w:val="nil"/>
              <w:bottom w:val="nil"/>
              <w:right w:val="nil"/>
            </w:tcBorders>
            <w:shd w:val="clear" w:color="auto" w:fill="auto"/>
            <w:vAlign w:val="bottom"/>
          </w:tcPr>
          <w:p w14:paraId="6B1E8EEC"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15.764</w:t>
            </w:r>
          </w:p>
        </w:tc>
      </w:tr>
      <w:tr w:rsidR="00286FB0" w:rsidRPr="007F1BFE" w14:paraId="60A0D3E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1DA9899" w14:textId="77777777" w:rsidR="00286FB0" w:rsidRPr="007F1BFE" w:rsidRDefault="00286FB0" w:rsidP="00AA63F9">
            <w:pPr>
              <w:keepNext/>
              <w:keepLines/>
              <w:rPr>
                <w:rFonts w:ascii="Arial" w:hAnsi="Arial" w:cs="Arial"/>
                <w:color w:val="000000"/>
                <w:sz w:val="14"/>
                <w:szCs w:val="14"/>
              </w:rPr>
            </w:pPr>
            <w:r w:rsidRPr="007F1BFE">
              <w:rPr>
                <w:rFonts w:ascii="Arial" w:hAnsi="Arial" w:cs="Arial"/>
                <w:color w:val="000000"/>
                <w:sz w:val="14"/>
                <w:szCs w:val="14"/>
              </w:rPr>
              <w:t>Resultado abrangente</w:t>
            </w:r>
          </w:p>
        </w:tc>
        <w:tc>
          <w:tcPr>
            <w:tcW w:w="1818" w:type="dxa"/>
            <w:tcBorders>
              <w:top w:val="nil"/>
              <w:left w:val="nil"/>
              <w:bottom w:val="nil"/>
              <w:right w:val="nil"/>
            </w:tcBorders>
            <w:shd w:val="clear" w:color="auto" w:fill="auto"/>
            <w:vAlign w:val="bottom"/>
          </w:tcPr>
          <w:p w14:paraId="7A1CF8C0" w14:textId="77777777" w:rsidR="00286FB0" w:rsidRPr="007F1BFE"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1BFE">
              <w:rPr>
                <w:rFonts w:ascii="Arial" w:hAnsi="Arial" w:cs="Arial"/>
                <w:b/>
                <w:bCs/>
                <w:color w:val="000000"/>
                <w:sz w:val="14"/>
                <w:szCs w:val="14"/>
              </w:rPr>
              <w:t>5.569</w:t>
            </w:r>
          </w:p>
        </w:tc>
        <w:tc>
          <w:tcPr>
            <w:tcW w:w="1819" w:type="dxa"/>
            <w:tcBorders>
              <w:top w:val="nil"/>
              <w:left w:val="nil"/>
              <w:bottom w:val="nil"/>
              <w:right w:val="nil"/>
            </w:tcBorders>
            <w:shd w:val="clear" w:color="auto" w:fill="auto"/>
            <w:vAlign w:val="bottom"/>
          </w:tcPr>
          <w:p w14:paraId="447FCF6B" w14:textId="77777777" w:rsidR="00286FB0" w:rsidRPr="007F1BFE"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1BFE">
              <w:rPr>
                <w:rFonts w:ascii="Arial" w:hAnsi="Arial" w:cs="Arial"/>
                <w:b/>
                <w:bCs/>
                <w:color w:val="000000"/>
                <w:sz w:val="14"/>
                <w:szCs w:val="14"/>
              </w:rPr>
              <w:t>16.599</w:t>
            </w:r>
          </w:p>
        </w:tc>
        <w:tc>
          <w:tcPr>
            <w:tcW w:w="1819" w:type="dxa"/>
            <w:tcBorders>
              <w:top w:val="nil"/>
              <w:left w:val="nil"/>
              <w:bottom w:val="nil"/>
              <w:right w:val="nil"/>
            </w:tcBorders>
            <w:shd w:val="clear" w:color="auto" w:fill="auto"/>
            <w:vAlign w:val="bottom"/>
          </w:tcPr>
          <w:p w14:paraId="76450479" w14:textId="77777777" w:rsidR="00286FB0" w:rsidRPr="007F1BFE"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1BFE">
              <w:rPr>
                <w:rFonts w:ascii="Arial" w:hAnsi="Arial" w:cs="Arial"/>
                <w:b/>
                <w:bCs/>
                <w:color w:val="000000"/>
                <w:sz w:val="14"/>
                <w:szCs w:val="14"/>
              </w:rPr>
              <w:t>4.270</w:t>
            </w:r>
          </w:p>
        </w:tc>
        <w:tc>
          <w:tcPr>
            <w:tcW w:w="1819" w:type="dxa"/>
            <w:tcBorders>
              <w:top w:val="nil"/>
              <w:left w:val="nil"/>
              <w:bottom w:val="nil"/>
              <w:right w:val="nil"/>
            </w:tcBorders>
            <w:shd w:val="clear" w:color="auto" w:fill="auto"/>
            <w:vAlign w:val="bottom"/>
          </w:tcPr>
          <w:p w14:paraId="50C99689" w14:textId="77777777" w:rsidR="00286FB0" w:rsidRPr="007F1BFE"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1BFE">
              <w:rPr>
                <w:rFonts w:ascii="Arial" w:hAnsi="Arial" w:cs="Arial"/>
                <w:b/>
                <w:bCs/>
                <w:color w:val="000000"/>
                <w:sz w:val="14"/>
                <w:szCs w:val="14"/>
              </w:rPr>
              <w:t>15.764</w:t>
            </w:r>
          </w:p>
        </w:tc>
      </w:tr>
      <w:tr w:rsidR="00286FB0" w:rsidRPr="0023126A" w14:paraId="4C9E9D6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4EEC986" w14:textId="77777777" w:rsidR="00286FB0" w:rsidRPr="0023126A" w:rsidRDefault="00286FB0" w:rsidP="00AA63F9">
            <w:pPr>
              <w:keepNext/>
              <w:keepLines/>
              <w:rPr>
                <w:rFonts w:ascii="Arial" w:hAnsi="Arial" w:cs="Arial"/>
                <w:sz w:val="14"/>
                <w:szCs w:val="14"/>
              </w:rPr>
            </w:pPr>
            <w:r w:rsidRPr="0023126A">
              <w:rPr>
                <w:rFonts w:ascii="Arial" w:eastAsia="Times New Roman" w:hAnsi="Arial"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bottom"/>
          </w:tcPr>
          <w:p w14:paraId="27B5C36B"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4.176</w:t>
            </w:r>
          </w:p>
        </w:tc>
        <w:tc>
          <w:tcPr>
            <w:tcW w:w="1819" w:type="dxa"/>
            <w:tcBorders>
              <w:top w:val="nil"/>
              <w:left w:val="nil"/>
              <w:bottom w:val="nil"/>
              <w:right w:val="nil"/>
            </w:tcBorders>
            <w:shd w:val="clear" w:color="auto" w:fill="auto"/>
            <w:vAlign w:val="bottom"/>
          </w:tcPr>
          <w:p w14:paraId="03169A05"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12.449</w:t>
            </w:r>
          </w:p>
        </w:tc>
        <w:tc>
          <w:tcPr>
            <w:tcW w:w="1819" w:type="dxa"/>
            <w:tcBorders>
              <w:top w:val="nil"/>
              <w:left w:val="nil"/>
              <w:bottom w:val="nil"/>
              <w:right w:val="nil"/>
            </w:tcBorders>
            <w:shd w:val="clear" w:color="auto" w:fill="auto"/>
            <w:vAlign w:val="bottom"/>
          </w:tcPr>
          <w:p w14:paraId="151F637F"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3.203</w:t>
            </w:r>
          </w:p>
        </w:tc>
        <w:tc>
          <w:tcPr>
            <w:tcW w:w="1819" w:type="dxa"/>
            <w:tcBorders>
              <w:top w:val="nil"/>
              <w:left w:val="nil"/>
              <w:bottom w:val="nil"/>
              <w:right w:val="nil"/>
            </w:tcBorders>
            <w:shd w:val="clear" w:color="auto" w:fill="auto"/>
            <w:vAlign w:val="bottom"/>
          </w:tcPr>
          <w:p w14:paraId="7038C305"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11.823</w:t>
            </w:r>
          </w:p>
        </w:tc>
      </w:tr>
      <w:tr w:rsidR="00286FB0" w:rsidRPr="0023126A" w14:paraId="465FAF2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C08C17E" w14:textId="77777777" w:rsidR="00286FB0" w:rsidRPr="0023126A" w:rsidRDefault="00286FB0" w:rsidP="00AA63F9">
            <w:pPr>
              <w:keepNext/>
              <w:keepLines/>
              <w:rPr>
                <w:rFonts w:ascii="Arial" w:eastAsia="Times New Roman" w:hAnsi="Arial" w:cs="Arial"/>
                <w:color w:val="000000"/>
                <w:spacing w:val="-2"/>
                <w:sz w:val="14"/>
                <w:szCs w:val="14"/>
                <w:lang w:eastAsia="pt-BR"/>
              </w:rPr>
            </w:pPr>
            <w:r w:rsidRPr="0023126A">
              <w:rPr>
                <w:rFonts w:ascii="Arial" w:eastAsia="Times New Roman" w:hAnsi="Arial" w:cs="Arial"/>
                <w:color w:val="000000"/>
                <w:spacing w:val="-2"/>
                <w:sz w:val="14"/>
                <w:szCs w:val="14"/>
                <w:lang w:eastAsia="pt-BR"/>
              </w:rPr>
              <w:t>Ajuste</w:t>
            </w:r>
            <w:r>
              <w:rPr>
                <w:rFonts w:ascii="Arial" w:eastAsia="Times New Roman" w:hAnsi="Arial" w:cs="Arial"/>
                <w:color w:val="000000"/>
                <w:spacing w:val="-2"/>
                <w:sz w:val="14"/>
                <w:szCs w:val="14"/>
                <w:lang w:eastAsia="pt-BR"/>
              </w:rPr>
              <w:t xml:space="preserve"> </w:t>
            </w:r>
            <w:r w:rsidRPr="0023126A">
              <w:rPr>
                <w:rFonts w:ascii="Arial" w:eastAsia="Times New Roman" w:hAnsi="Arial" w:cs="Arial"/>
                <w:color w:val="000000"/>
                <w:spacing w:val="-2"/>
                <w:sz w:val="14"/>
                <w:szCs w:val="14"/>
                <w:vertAlign w:val="superscript"/>
                <w:lang w:eastAsia="pt-BR"/>
              </w:rPr>
              <w:t>(</w:t>
            </w:r>
            <w:r>
              <w:rPr>
                <w:rFonts w:ascii="Arial" w:eastAsia="Times New Roman" w:hAnsi="Arial" w:cs="Arial"/>
                <w:color w:val="000000"/>
                <w:spacing w:val="-2"/>
                <w:sz w:val="14"/>
                <w:szCs w:val="14"/>
                <w:vertAlign w:val="superscript"/>
                <w:lang w:eastAsia="pt-BR"/>
              </w:rPr>
              <w:t>2</w:t>
            </w:r>
            <w:r w:rsidRPr="0023126A">
              <w:rPr>
                <w:rFonts w:ascii="Arial" w:eastAsia="Times New Roman" w:hAnsi="Arial" w:cs="Arial"/>
                <w:color w:val="000000"/>
                <w:spacing w:val="-2"/>
                <w:sz w:val="14"/>
                <w:szCs w:val="14"/>
                <w:vertAlign w:val="superscript"/>
                <w:lang w:eastAsia="pt-BR"/>
              </w:rPr>
              <w:t>)</w:t>
            </w:r>
          </w:p>
        </w:tc>
        <w:tc>
          <w:tcPr>
            <w:tcW w:w="1818" w:type="dxa"/>
            <w:tcBorders>
              <w:top w:val="nil"/>
              <w:left w:val="nil"/>
              <w:bottom w:val="nil"/>
              <w:right w:val="nil"/>
            </w:tcBorders>
            <w:shd w:val="clear" w:color="auto" w:fill="auto"/>
            <w:vAlign w:val="bottom"/>
          </w:tcPr>
          <w:p w14:paraId="76F3F981"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w:t>
            </w:r>
          </w:p>
        </w:tc>
        <w:tc>
          <w:tcPr>
            <w:tcW w:w="1819" w:type="dxa"/>
            <w:tcBorders>
              <w:top w:val="nil"/>
              <w:left w:val="nil"/>
              <w:bottom w:val="nil"/>
              <w:right w:val="nil"/>
            </w:tcBorders>
            <w:shd w:val="clear" w:color="auto" w:fill="auto"/>
            <w:vAlign w:val="bottom"/>
          </w:tcPr>
          <w:p w14:paraId="08B7B816"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w:t>
            </w:r>
          </w:p>
        </w:tc>
        <w:tc>
          <w:tcPr>
            <w:tcW w:w="1819" w:type="dxa"/>
            <w:tcBorders>
              <w:top w:val="nil"/>
              <w:left w:val="nil"/>
              <w:bottom w:val="nil"/>
              <w:right w:val="nil"/>
            </w:tcBorders>
            <w:shd w:val="clear" w:color="auto" w:fill="auto"/>
            <w:vAlign w:val="bottom"/>
          </w:tcPr>
          <w:p w14:paraId="0B1DDEF7"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(19)</w:t>
            </w:r>
          </w:p>
        </w:tc>
        <w:tc>
          <w:tcPr>
            <w:tcW w:w="1819" w:type="dxa"/>
            <w:tcBorders>
              <w:top w:val="nil"/>
              <w:left w:val="nil"/>
              <w:bottom w:val="nil"/>
              <w:right w:val="nil"/>
            </w:tcBorders>
            <w:shd w:val="clear" w:color="auto" w:fill="auto"/>
            <w:vAlign w:val="bottom"/>
          </w:tcPr>
          <w:p w14:paraId="13FF5B56" w14:textId="77777777" w:rsidR="00286FB0" w:rsidRPr="0062252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w:t>
            </w:r>
          </w:p>
        </w:tc>
      </w:tr>
      <w:tr w:rsidR="00286FB0" w:rsidRPr="0023126A" w14:paraId="0E9E4AA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5FCF8538" w14:textId="77777777" w:rsidR="00286FB0" w:rsidRPr="0023126A" w:rsidRDefault="00286FB0" w:rsidP="00AA63F9">
            <w:pPr>
              <w:keepNext/>
              <w:keepLines/>
              <w:rPr>
                <w:rFonts w:ascii="Arial" w:hAnsi="Arial" w:cs="Arial"/>
                <w:color w:val="000000"/>
                <w:sz w:val="14"/>
                <w:szCs w:val="14"/>
              </w:rPr>
            </w:pPr>
            <w:r w:rsidRPr="0023126A">
              <w:rPr>
                <w:rFonts w:ascii="Arial" w:eastAsia="Times New Roman" w:hAnsi="Arial" w:cs="Arial"/>
                <w:color w:val="000000"/>
                <w:spacing w:val="-2"/>
                <w:sz w:val="14"/>
                <w:szCs w:val="14"/>
                <w:lang w:eastAsia="pt-BR"/>
              </w:rPr>
              <w:t>Resultado de equivalência</w:t>
            </w:r>
          </w:p>
        </w:tc>
        <w:tc>
          <w:tcPr>
            <w:tcW w:w="1818" w:type="dxa"/>
            <w:tcBorders>
              <w:top w:val="nil"/>
              <w:left w:val="nil"/>
              <w:bottom w:val="single" w:sz="2" w:space="0" w:color="1F3864" w:themeColor="accent1" w:themeShade="80"/>
              <w:right w:val="nil"/>
            </w:tcBorders>
            <w:shd w:val="clear" w:color="auto" w:fill="auto"/>
            <w:vAlign w:val="bottom"/>
          </w:tcPr>
          <w:p w14:paraId="3736A091"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4.177</w:t>
            </w:r>
          </w:p>
        </w:tc>
        <w:tc>
          <w:tcPr>
            <w:tcW w:w="1819" w:type="dxa"/>
            <w:tcBorders>
              <w:top w:val="nil"/>
              <w:left w:val="nil"/>
              <w:bottom w:val="single" w:sz="2" w:space="0" w:color="1F3864" w:themeColor="accent1" w:themeShade="80"/>
              <w:right w:val="nil"/>
            </w:tcBorders>
            <w:shd w:val="clear" w:color="auto" w:fill="auto"/>
            <w:vAlign w:val="bottom"/>
          </w:tcPr>
          <w:p w14:paraId="45BAB1BE"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12.449</w:t>
            </w:r>
          </w:p>
        </w:tc>
        <w:tc>
          <w:tcPr>
            <w:tcW w:w="1819" w:type="dxa"/>
            <w:tcBorders>
              <w:top w:val="nil"/>
              <w:left w:val="nil"/>
              <w:bottom w:val="single" w:sz="2" w:space="0" w:color="1F3864" w:themeColor="accent1" w:themeShade="80"/>
              <w:right w:val="nil"/>
            </w:tcBorders>
            <w:shd w:val="clear" w:color="auto" w:fill="auto"/>
            <w:vAlign w:val="bottom"/>
          </w:tcPr>
          <w:p w14:paraId="2641A269"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3.184</w:t>
            </w:r>
          </w:p>
        </w:tc>
        <w:tc>
          <w:tcPr>
            <w:tcW w:w="1819" w:type="dxa"/>
            <w:tcBorders>
              <w:top w:val="nil"/>
              <w:left w:val="nil"/>
              <w:bottom w:val="single" w:sz="2" w:space="0" w:color="1F3864" w:themeColor="accent1" w:themeShade="80"/>
              <w:right w:val="nil"/>
            </w:tcBorders>
            <w:shd w:val="clear" w:color="auto" w:fill="auto"/>
            <w:vAlign w:val="bottom"/>
          </w:tcPr>
          <w:p w14:paraId="3F006E8F" w14:textId="77777777" w:rsidR="00286FB0" w:rsidRPr="0062252C"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2252C">
              <w:rPr>
                <w:rFonts w:ascii="Arial" w:hAnsi="Arial" w:cs="Arial"/>
                <w:b/>
                <w:bCs/>
                <w:color w:val="000000"/>
                <w:sz w:val="14"/>
                <w:szCs w:val="14"/>
              </w:rPr>
              <w:t>11.823</w:t>
            </w:r>
          </w:p>
        </w:tc>
      </w:tr>
    </w:tbl>
    <w:p w14:paraId="69A3A9CF" w14:textId="77777777" w:rsidR="00286FB0" w:rsidRPr="0062252C" w:rsidRDefault="00286FB0" w:rsidP="00286FB0">
      <w:pPr>
        <w:pStyle w:val="PargrafodaLista"/>
        <w:numPr>
          <w:ilvl w:val="0"/>
          <w:numId w:val="42"/>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 xml:space="preserve">BBA - </w:t>
      </w:r>
      <w:r w:rsidRPr="0062252C">
        <w:rPr>
          <w:rFonts w:ascii="Arial" w:eastAsia="Times New Roman" w:hAnsi="Arial" w:cs="Times New Roman"/>
          <w:bCs/>
          <w:i/>
          <w:iCs/>
          <w:spacing w:val="-2"/>
          <w:sz w:val="14"/>
          <w:szCs w:val="16"/>
          <w:lang w:eastAsia="pt-BR"/>
        </w:rPr>
        <w:t>Building Block Approach</w:t>
      </w:r>
      <w:r w:rsidRPr="0062252C">
        <w:rPr>
          <w:rFonts w:ascii="Arial" w:eastAsia="Times New Roman" w:hAnsi="Arial" w:cs="Times New Roman"/>
          <w:bCs/>
          <w:spacing w:val="-2"/>
          <w:sz w:val="14"/>
          <w:szCs w:val="16"/>
          <w:lang w:eastAsia="pt-BR"/>
        </w:rPr>
        <w:t xml:space="preserve"> (Modelo Geral de Mensuração) e </w:t>
      </w:r>
      <w:r w:rsidRPr="0062252C">
        <w:rPr>
          <w:rFonts w:ascii="Arial" w:eastAsia="Times New Roman" w:hAnsi="Arial" w:cs="Arial"/>
          <w:kern w:val="20"/>
          <w:sz w:val="14"/>
          <w:szCs w:val="16"/>
          <w:lang w:eastAsia="pt-BR"/>
        </w:rPr>
        <w:t xml:space="preserve">PAA - </w:t>
      </w:r>
      <w:r w:rsidRPr="0062252C">
        <w:rPr>
          <w:rFonts w:ascii="Arial" w:eastAsia="Times New Roman" w:hAnsi="Arial" w:cs="Arial"/>
          <w:i/>
          <w:iCs/>
          <w:kern w:val="20"/>
          <w:sz w:val="14"/>
          <w:szCs w:val="16"/>
          <w:lang w:eastAsia="pt-BR"/>
        </w:rPr>
        <w:t xml:space="preserve">Premium </w:t>
      </w:r>
      <w:proofErr w:type="spellStart"/>
      <w:r w:rsidRPr="0062252C">
        <w:rPr>
          <w:rFonts w:ascii="Arial" w:eastAsia="Times New Roman" w:hAnsi="Arial" w:cs="Arial"/>
          <w:i/>
          <w:iCs/>
          <w:kern w:val="20"/>
          <w:sz w:val="14"/>
          <w:szCs w:val="16"/>
          <w:lang w:eastAsia="pt-BR"/>
        </w:rPr>
        <w:t>Allocation</w:t>
      </w:r>
      <w:proofErr w:type="spellEnd"/>
      <w:r w:rsidRPr="0062252C">
        <w:rPr>
          <w:rFonts w:ascii="Arial" w:eastAsia="Times New Roman" w:hAnsi="Arial" w:cs="Arial"/>
          <w:i/>
          <w:iCs/>
          <w:kern w:val="20"/>
          <w:sz w:val="14"/>
          <w:szCs w:val="16"/>
          <w:lang w:eastAsia="pt-BR"/>
        </w:rPr>
        <w:t xml:space="preserve"> Approach</w:t>
      </w:r>
      <w:r w:rsidRPr="0062252C">
        <w:rPr>
          <w:rFonts w:ascii="Arial" w:eastAsia="Times New Roman" w:hAnsi="Arial" w:cs="Arial"/>
          <w:kern w:val="20"/>
          <w:sz w:val="14"/>
          <w:szCs w:val="16"/>
          <w:lang w:eastAsia="pt-BR"/>
        </w:rPr>
        <w:t xml:space="preserve"> (Abordagem de Alocação de Prêmio).</w:t>
      </w:r>
    </w:p>
    <w:p w14:paraId="46B657AB" w14:textId="77777777" w:rsidR="00286FB0" w:rsidRPr="0062252C" w:rsidRDefault="00286FB0" w:rsidP="00286FB0">
      <w:pPr>
        <w:pStyle w:val="PargrafodaLista"/>
        <w:numPr>
          <w:ilvl w:val="0"/>
          <w:numId w:val="42"/>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Refere-se à alteração no resultado.</w:t>
      </w:r>
    </w:p>
    <w:p w14:paraId="5C4E236B" w14:textId="77777777" w:rsidR="00286FB0" w:rsidRPr="0062252C" w:rsidRDefault="00286FB0" w:rsidP="00286FB0">
      <w:pPr>
        <w:pStyle w:val="PargrafodaLista"/>
        <w:numPr>
          <w:ilvl w:val="0"/>
          <w:numId w:val="42"/>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bookmarkEnd w:id="62"/>
    <w:p w14:paraId="3CB1BA14" w14:textId="77777777" w:rsidR="00286FB0" w:rsidRPr="00E00C9B" w:rsidRDefault="00286FB0" w:rsidP="00286FB0">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093C74ED"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286FB0" w:rsidRPr="00537AE7" w14:paraId="4E6A81DB"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F5E4B89" w14:textId="77777777" w:rsidR="00286FB0" w:rsidRPr="00537AE7" w:rsidRDefault="00286FB0" w:rsidP="00AA63F9">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84C3C1" w14:textId="77777777" w:rsidR="00286FB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3° </w:t>
            </w:r>
            <w:proofErr w:type="spellStart"/>
            <w:r>
              <w:rPr>
                <w:rFonts w:ascii="Arial" w:hAnsi="Arial" w:cs="Arial"/>
                <w:sz w:val="14"/>
                <w:szCs w:val="14"/>
              </w:rPr>
              <w:t>Trim</w:t>
            </w:r>
            <w:proofErr w:type="spellEnd"/>
            <w:r>
              <w:rPr>
                <w:rFonts w:ascii="Arial" w:hAnsi="Arial" w:cs="Arial"/>
                <w:sz w:val="14"/>
                <w:szCs w:val="14"/>
              </w:rPr>
              <w:t>/2023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5675B0" w14:textId="77777777" w:rsidR="00286FB0" w:rsidRPr="00553375"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sz w:val="14"/>
                <w:szCs w:val="14"/>
              </w:rPr>
              <w:t>01.01 a 31.08.2023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6EDD214" w14:textId="77777777" w:rsidR="00286FB0" w:rsidRPr="00553375"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553375">
              <w:rPr>
                <w:rFonts w:ascii="Arial" w:hAnsi="Arial" w:cs="Arial"/>
                <w:sz w:val="14"/>
                <w:szCs w:val="14"/>
              </w:rPr>
              <w:t xml:space="preserve">3° </w:t>
            </w:r>
            <w:proofErr w:type="spellStart"/>
            <w:r w:rsidRPr="00553375">
              <w:rPr>
                <w:rFonts w:ascii="Arial" w:hAnsi="Arial" w:cs="Arial"/>
                <w:sz w:val="14"/>
                <w:szCs w:val="14"/>
              </w:rPr>
              <w:t>Trim</w:t>
            </w:r>
            <w:proofErr w:type="spellEnd"/>
            <w:r w:rsidRPr="00553375">
              <w:rPr>
                <w:rFonts w:ascii="Arial" w:hAnsi="Arial" w:cs="Arial"/>
                <w:sz w:val="14"/>
                <w:szCs w:val="14"/>
              </w:rPr>
              <w:t>/2022</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A12DE4" w14:textId="77777777" w:rsidR="00286FB0" w:rsidRPr="00553375"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sz w:val="14"/>
                <w:szCs w:val="14"/>
              </w:rPr>
              <w:t>01.01 a 30.09.2022</w:t>
            </w:r>
          </w:p>
        </w:tc>
      </w:tr>
      <w:tr w:rsidR="00286FB0" w:rsidRPr="00026122" w14:paraId="771B2E5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67049C7A" w14:textId="77777777" w:rsidR="00286FB0" w:rsidRPr="00026122" w:rsidRDefault="00286FB0" w:rsidP="00AA63F9">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36F3E011" w14:textId="77777777" w:rsidR="00286FB0" w:rsidRPr="005159B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159BB">
              <w:rPr>
                <w:rFonts w:ascii="Arial" w:hAnsi="Arial" w:cs="Arial"/>
                <w:color w:val="000000"/>
                <w:sz w:val="14"/>
                <w:szCs w:val="14"/>
              </w:rPr>
              <w:t>5.569</w:t>
            </w:r>
          </w:p>
        </w:tc>
        <w:tc>
          <w:tcPr>
            <w:tcW w:w="1709" w:type="dxa"/>
            <w:tcBorders>
              <w:top w:val="single" w:sz="2" w:space="0" w:color="1F3864" w:themeColor="accent1" w:themeShade="80"/>
              <w:left w:val="nil"/>
              <w:bottom w:val="nil"/>
              <w:right w:val="nil"/>
            </w:tcBorders>
            <w:shd w:val="clear" w:color="auto" w:fill="auto"/>
            <w:vAlign w:val="center"/>
          </w:tcPr>
          <w:p w14:paraId="44E7CDA8"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16.599</w:t>
            </w:r>
          </w:p>
        </w:tc>
        <w:tc>
          <w:tcPr>
            <w:tcW w:w="1709" w:type="dxa"/>
            <w:tcBorders>
              <w:top w:val="single" w:sz="2" w:space="0" w:color="1F3864" w:themeColor="accent1" w:themeShade="80"/>
              <w:left w:val="nil"/>
              <w:bottom w:val="nil"/>
              <w:right w:val="nil"/>
            </w:tcBorders>
            <w:shd w:val="clear" w:color="auto" w:fill="auto"/>
            <w:vAlign w:val="center"/>
          </w:tcPr>
          <w:p w14:paraId="0BC98BF0"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4.270</w:t>
            </w:r>
          </w:p>
        </w:tc>
        <w:tc>
          <w:tcPr>
            <w:tcW w:w="1709" w:type="dxa"/>
            <w:tcBorders>
              <w:top w:val="single" w:sz="2" w:space="0" w:color="1F3864" w:themeColor="accent1" w:themeShade="80"/>
              <w:left w:val="nil"/>
              <w:bottom w:val="nil"/>
              <w:right w:val="nil"/>
            </w:tcBorders>
            <w:shd w:val="clear" w:color="auto" w:fill="auto"/>
            <w:vAlign w:val="center"/>
          </w:tcPr>
          <w:p w14:paraId="4E0A2ADD"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15.764</w:t>
            </w:r>
          </w:p>
        </w:tc>
      </w:tr>
      <w:tr w:rsidR="00286FB0" w:rsidRPr="00026122" w14:paraId="2A3CB47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8CE6399" w14:textId="77777777" w:rsidR="00286FB0" w:rsidRPr="00026122" w:rsidRDefault="00286FB0" w:rsidP="00AA63F9">
            <w:pPr>
              <w:keepNext/>
              <w:keepLines/>
              <w:rPr>
                <w:rFonts w:ascii="Arial" w:hAnsi="Arial" w:cs="Arial"/>
                <w:b w:val="0"/>
                <w:bCs w:val="0"/>
                <w:sz w:val="14"/>
                <w:szCs w:val="14"/>
              </w:rPr>
            </w:pPr>
            <w:r>
              <w:rPr>
                <w:rFonts w:ascii="Arial" w:hAnsi="Arial" w:cs="Arial"/>
                <w:b w:val="0"/>
                <w:bCs w:val="0"/>
                <w:sz w:val="14"/>
                <w:szCs w:val="14"/>
              </w:rPr>
              <w:t>Resultado Líquido - ANSGAAP</w:t>
            </w:r>
          </w:p>
        </w:tc>
        <w:tc>
          <w:tcPr>
            <w:tcW w:w="1709" w:type="dxa"/>
            <w:tcBorders>
              <w:top w:val="nil"/>
              <w:left w:val="nil"/>
              <w:bottom w:val="nil"/>
              <w:right w:val="nil"/>
            </w:tcBorders>
            <w:shd w:val="clear" w:color="auto" w:fill="auto"/>
            <w:vAlign w:val="center"/>
          </w:tcPr>
          <w:p w14:paraId="50CFDF3D" w14:textId="77777777" w:rsidR="00286FB0" w:rsidRPr="005159B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159BB">
              <w:rPr>
                <w:rFonts w:ascii="Arial" w:hAnsi="Arial" w:cs="Arial"/>
                <w:color w:val="000000"/>
                <w:sz w:val="14"/>
                <w:szCs w:val="14"/>
              </w:rPr>
              <w:t>5.918</w:t>
            </w:r>
          </w:p>
        </w:tc>
        <w:tc>
          <w:tcPr>
            <w:tcW w:w="1709" w:type="dxa"/>
            <w:tcBorders>
              <w:top w:val="nil"/>
              <w:left w:val="nil"/>
              <w:bottom w:val="nil"/>
              <w:right w:val="nil"/>
            </w:tcBorders>
            <w:shd w:val="clear" w:color="auto" w:fill="auto"/>
            <w:vAlign w:val="center"/>
          </w:tcPr>
          <w:p w14:paraId="51B40E43"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16.687</w:t>
            </w:r>
          </w:p>
        </w:tc>
        <w:tc>
          <w:tcPr>
            <w:tcW w:w="1709" w:type="dxa"/>
            <w:tcBorders>
              <w:top w:val="nil"/>
              <w:left w:val="nil"/>
              <w:bottom w:val="nil"/>
              <w:right w:val="nil"/>
            </w:tcBorders>
            <w:shd w:val="clear" w:color="auto" w:fill="auto"/>
            <w:vAlign w:val="center"/>
          </w:tcPr>
          <w:p w14:paraId="0393F7C9"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6.544</w:t>
            </w:r>
          </w:p>
        </w:tc>
        <w:tc>
          <w:tcPr>
            <w:tcW w:w="1709" w:type="dxa"/>
            <w:tcBorders>
              <w:top w:val="nil"/>
              <w:left w:val="nil"/>
              <w:bottom w:val="nil"/>
              <w:right w:val="nil"/>
            </w:tcBorders>
            <w:shd w:val="clear" w:color="auto" w:fill="auto"/>
            <w:vAlign w:val="center"/>
          </w:tcPr>
          <w:p w14:paraId="5E958C85"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21.222</w:t>
            </w:r>
          </w:p>
        </w:tc>
      </w:tr>
      <w:tr w:rsidR="00286FB0" w:rsidRPr="00026122" w14:paraId="7B25EC10"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5E50802" w14:textId="77777777" w:rsidR="00286FB0" w:rsidRPr="00026122" w:rsidRDefault="00286FB0" w:rsidP="00AA63F9">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6E712471" w14:textId="77777777" w:rsidR="00286FB0" w:rsidRPr="005159B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58FFCAA"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FDCB1BD"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09B9167"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286FB0" w:rsidRPr="00026122" w14:paraId="2EB6088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8DE253C"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7D475FB6" w14:textId="77777777" w:rsidR="00286FB0" w:rsidRPr="005159B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159BB">
              <w:rPr>
                <w:rFonts w:ascii="Arial" w:hAnsi="Arial" w:cs="Arial"/>
                <w:color w:val="000000"/>
                <w:sz w:val="14"/>
                <w:szCs w:val="14"/>
              </w:rPr>
              <w:t>5.569</w:t>
            </w:r>
          </w:p>
        </w:tc>
        <w:tc>
          <w:tcPr>
            <w:tcW w:w="1709" w:type="dxa"/>
            <w:tcBorders>
              <w:top w:val="nil"/>
              <w:left w:val="nil"/>
              <w:bottom w:val="nil"/>
              <w:right w:val="nil"/>
            </w:tcBorders>
            <w:shd w:val="clear" w:color="auto" w:fill="auto"/>
            <w:vAlign w:val="center"/>
          </w:tcPr>
          <w:p w14:paraId="362FBF21"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16.599</w:t>
            </w:r>
          </w:p>
        </w:tc>
        <w:tc>
          <w:tcPr>
            <w:tcW w:w="1709" w:type="dxa"/>
            <w:tcBorders>
              <w:top w:val="nil"/>
              <w:left w:val="nil"/>
              <w:bottom w:val="nil"/>
              <w:right w:val="nil"/>
            </w:tcBorders>
            <w:shd w:val="clear" w:color="auto" w:fill="auto"/>
            <w:vAlign w:val="center"/>
          </w:tcPr>
          <w:p w14:paraId="60C4321F"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4.270</w:t>
            </w:r>
          </w:p>
        </w:tc>
        <w:tc>
          <w:tcPr>
            <w:tcW w:w="1709" w:type="dxa"/>
            <w:tcBorders>
              <w:top w:val="nil"/>
              <w:left w:val="nil"/>
              <w:bottom w:val="nil"/>
              <w:right w:val="nil"/>
            </w:tcBorders>
            <w:shd w:val="clear" w:color="auto" w:fill="auto"/>
            <w:vAlign w:val="center"/>
          </w:tcPr>
          <w:p w14:paraId="61C3C6FF"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15.764</w:t>
            </w:r>
          </w:p>
        </w:tc>
      </w:tr>
      <w:tr w:rsidR="00286FB0" w:rsidRPr="00026122" w14:paraId="749A96D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18718EAA" w14:textId="77777777" w:rsidR="00286FB0" w:rsidRPr="00026122" w:rsidRDefault="00286FB0" w:rsidP="00AA63F9">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ANSGAAP</w:t>
            </w:r>
          </w:p>
        </w:tc>
        <w:tc>
          <w:tcPr>
            <w:tcW w:w="1709" w:type="dxa"/>
            <w:tcBorders>
              <w:top w:val="nil"/>
              <w:left w:val="nil"/>
              <w:bottom w:val="single" w:sz="2" w:space="0" w:color="1F3864" w:themeColor="accent1" w:themeShade="80"/>
              <w:right w:val="nil"/>
            </w:tcBorders>
            <w:shd w:val="clear" w:color="auto" w:fill="auto"/>
            <w:vAlign w:val="center"/>
          </w:tcPr>
          <w:p w14:paraId="577ADA03" w14:textId="77777777" w:rsidR="00286FB0" w:rsidRPr="005159BB"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159BB">
              <w:rPr>
                <w:rFonts w:ascii="Arial" w:hAnsi="Arial" w:cs="Arial"/>
                <w:color w:val="000000"/>
                <w:sz w:val="14"/>
                <w:szCs w:val="14"/>
              </w:rPr>
              <w:t>5.918</w:t>
            </w:r>
          </w:p>
        </w:tc>
        <w:tc>
          <w:tcPr>
            <w:tcW w:w="1709" w:type="dxa"/>
            <w:tcBorders>
              <w:top w:val="nil"/>
              <w:left w:val="nil"/>
              <w:bottom w:val="single" w:sz="2" w:space="0" w:color="1F3864" w:themeColor="accent1" w:themeShade="80"/>
              <w:right w:val="nil"/>
            </w:tcBorders>
            <w:shd w:val="clear" w:color="auto" w:fill="auto"/>
            <w:vAlign w:val="center"/>
          </w:tcPr>
          <w:p w14:paraId="1F0A7F28"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16.687</w:t>
            </w:r>
          </w:p>
        </w:tc>
        <w:tc>
          <w:tcPr>
            <w:tcW w:w="1709" w:type="dxa"/>
            <w:tcBorders>
              <w:top w:val="nil"/>
              <w:left w:val="nil"/>
              <w:bottom w:val="single" w:sz="2" w:space="0" w:color="1F3864" w:themeColor="accent1" w:themeShade="80"/>
              <w:right w:val="nil"/>
            </w:tcBorders>
            <w:shd w:val="clear" w:color="auto" w:fill="auto"/>
            <w:vAlign w:val="center"/>
          </w:tcPr>
          <w:p w14:paraId="70BCE1BE"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6.544</w:t>
            </w:r>
          </w:p>
        </w:tc>
        <w:tc>
          <w:tcPr>
            <w:tcW w:w="1709" w:type="dxa"/>
            <w:tcBorders>
              <w:top w:val="nil"/>
              <w:left w:val="nil"/>
              <w:bottom w:val="single" w:sz="2" w:space="0" w:color="1F3864" w:themeColor="accent1" w:themeShade="80"/>
              <w:right w:val="nil"/>
            </w:tcBorders>
            <w:shd w:val="clear" w:color="auto" w:fill="auto"/>
            <w:vAlign w:val="center"/>
          </w:tcPr>
          <w:p w14:paraId="192D296A"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21.222</w:t>
            </w:r>
          </w:p>
        </w:tc>
      </w:tr>
    </w:tbl>
    <w:p w14:paraId="699A371B" w14:textId="77777777" w:rsidR="00286FB0" w:rsidRPr="00FD500A" w:rsidRDefault="00286FB0" w:rsidP="00286FB0">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FD500A">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FD500A">
        <w:rPr>
          <w:rFonts w:ascii="Arial" w:eastAsia="Times New Roman" w:hAnsi="Arial" w:cs="Times New Roman"/>
          <w:b/>
          <w:color w:val="1F3864" w:themeColor="accent1" w:themeShade="80"/>
          <w:spacing w:val="-2"/>
          <w:sz w:val="18"/>
          <w:szCs w:val="20"/>
          <w:lang w:eastAsia="pt-BR"/>
        </w:rPr>
        <w:t>atrimoniais</w:t>
      </w:r>
    </w:p>
    <w:p w14:paraId="5C410835" w14:textId="77777777" w:rsidR="00286FB0" w:rsidRPr="00FD500A" w:rsidRDefault="00286FB0" w:rsidP="00286FB0">
      <w:pPr>
        <w:spacing w:after="0" w:line="240" w:lineRule="auto"/>
        <w:jc w:val="right"/>
        <w:rPr>
          <w:rFonts w:ascii="Arial" w:hAnsi="Arial" w:cs="Arial"/>
          <w:b/>
          <w:sz w:val="14"/>
          <w:lang w:eastAsia="pt-BR"/>
        </w:rPr>
      </w:pPr>
      <w:r w:rsidRPr="00FD500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286FB0" w:rsidRPr="003D4460" w14:paraId="2F2AB30D"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E4CDB1" w14:textId="77777777" w:rsidR="00286FB0" w:rsidRPr="003D4460" w:rsidRDefault="00286FB0" w:rsidP="00AA63F9">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5B3E37A" w14:textId="77777777" w:rsidR="00286FB0" w:rsidRPr="003D446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31.08</w:t>
            </w:r>
            <w:r w:rsidRPr="003D4460">
              <w:rPr>
                <w:rFonts w:ascii="Arial" w:hAnsi="Arial" w:cs="Arial"/>
                <w:sz w:val="14"/>
                <w:szCs w:val="14"/>
              </w:rPr>
              <w:t xml:space="preserve">.2023 </w:t>
            </w:r>
            <w:r w:rsidRPr="003D4460">
              <w:rPr>
                <w:rFonts w:ascii="Arial" w:hAnsi="Arial" w:cs="Arial"/>
                <w:sz w:val="14"/>
                <w:szCs w:val="14"/>
                <w:vertAlign w:val="superscript"/>
              </w:rPr>
              <w:t>(2)</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2AB9E8" w14:textId="77777777" w:rsidR="00286FB0" w:rsidRPr="003D4460"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sz w:val="14"/>
                <w:szCs w:val="14"/>
              </w:rPr>
              <w:t>31.12.2022 (Reapresentado)</w:t>
            </w:r>
          </w:p>
        </w:tc>
      </w:tr>
      <w:tr w:rsidR="00286FB0" w:rsidRPr="001D70B7" w14:paraId="23B4121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1423D54A" w14:textId="77777777" w:rsidR="00286FB0" w:rsidRPr="001D70B7" w:rsidRDefault="00286FB0" w:rsidP="00AA63F9">
            <w:pPr>
              <w:keepNext/>
              <w:keepLines/>
              <w:rPr>
                <w:rFonts w:ascii="Arial" w:eastAsia="Times New Roman" w:hAnsi="Arial" w:cs="Arial"/>
                <w:spacing w:val="-2"/>
                <w:sz w:val="14"/>
                <w:szCs w:val="14"/>
              </w:rPr>
            </w:pPr>
            <w:r w:rsidRPr="001D70B7">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3DBA2A03"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D91335">
              <w:rPr>
                <w:rFonts w:ascii="Arial" w:hAnsi="Arial" w:cs="Arial"/>
                <w:b/>
                <w:color w:val="000000"/>
                <w:sz w:val="14"/>
                <w:szCs w:val="14"/>
              </w:rPr>
              <w:t>38.442</w:t>
            </w:r>
          </w:p>
        </w:tc>
        <w:tc>
          <w:tcPr>
            <w:tcW w:w="3260" w:type="dxa"/>
            <w:tcBorders>
              <w:top w:val="single" w:sz="2" w:space="0" w:color="1F3864" w:themeColor="accent1" w:themeShade="80"/>
              <w:left w:val="nil"/>
              <w:bottom w:val="nil"/>
              <w:right w:val="nil"/>
            </w:tcBorders>
            <w:shd w:val="clear" w:color="auto" w:fill="auto"/>
            <w:vAlign w:val="center"/>
          </w:tcPr>
          <w:p w14:paraId="29EA7C6C" w14:textId="77777777" w:rsidR="00286FB0" w:rsidRPr="001D70B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D70B7">
              <w:rPr>
                <w:rFonts w:ascii="Arial" w:hAnsi="Arial" w:cs="Arial"/>
                <w:b/>
                <w:bCs/>
                <w:color w:val="000000"/>
                <w:sz w:val="14"/>
                <w:szCs w:val="14"/>
              </w:rPr>
              <w:t>44.174</w:t>
            </w:r>
          </w:p>
        </w:tc>
      </w:tr>
      <w:tr w:rsidR="00286FB0" w:rsidRPr="003D4460" w14:paraId="2592817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2650BF"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2EF4942B"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1.640</w:t>
            </w:r>
          </w:p>
        </w:tc>
        <w:tc>
          <w:tcPr>
            <w:tcW w:w="3260" w:type="dxa"/>
            <w:tcBorders>
              <w:top w:val="nil"/>
              <w:left w:val="nil"/>
              <w:bottom w:val="nil"/>
              <w:right w:val="nil"/>
            </w:tcBorders>
            <w:shd w:val="clear" w:color="auto" w:fill="auto"/>
            <w:vAlign w:val="center"/>
          </w:tcPr>
          <w:p w14:paraId="77E4F4DC"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2.639</w:t>
            </w:r>
          </w:p>
        </w:tc>
      </w:tr>
      <w:tr w:rsidR="00286FB0" w:rsidRPr="003D4460" w14:paraId="2977812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7CF76A"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552C60CB"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35.515</w:t>
            </w:r>
          </w:p>
        </w:tc>
        <w:tc>
          <w:tcPr>
            <w:tcW w:w="3260" w:type="dxa"/>
            <w:tcBorders>
              <w:top w:val="nil"/>
              <w:left w:val="nil"/>
              <w:bottom w:val="nil"/>
              <w:right w:val="nil"/>
            </w:tcBorders>
            <w:shd w:val="clear" w:color="auto" w:fill="auto"/>
            <w:vAlign w:val="center"/>
          </w:tcPr>
          <w:p w14:paraId="228A29EF"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41.111</w:t>
            </w:r>
          </w:p>
        </w:tc>
      </w:tr>
      <w:tr w:rsidR="00286FB0" w:rsidRPr="003D4460" w14:paraId="4A1AC8E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A19784"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1A3E9C90"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304</w:t>
            </w:r>
          </w:p>
        </w:tc>
        <w:tc>
          <w:tcPr>
            <w:tcW w:w="3260" w:type="dxa"/>
            <w:tcBorders>
              <w:top w:val="nil"/>
              <w:left w:val="nil"/>
              <w:bottom w:val="nil"/>
              <w:right w:val="nil"/>
            </w:tcBorders>
            <w:shd w:val="clear" w:color="auto" w:fill="auto"/>
            <w:vAlign w:val="center"/>
          </w:tcPr>
          <w:p w14:paraId="6F091295"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265</w:t>
            </w:r>
          </w:p>
        </w:tc>
      </w:tr>
      <w:tr w:rsidR="00286FB0" w:rsidRPr="003D4460" w14:paraId="7873C54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9A199E"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32D571C1"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983</w:t>
            </w:r>
          </w:p>
        </w:tc>
        <w:tc>
          <w:tcPr>
            <w:tcW w:w="3260" w:type="dxa"/>
            <w:tcBorders>
              <w:top w:val="nil"/>
              <w:left w:val="nil"/>
              <w:bottom w:val="nil"/>
              <w:right w:val="nil"/>
            </w:tcBorders>
            <w:shd w:val="clear" w:color="auto" w:fill="auto"/>
            <w:vAlign w:val="center"/>
          </w:tcPr>
          <w:p w14:paraId="4179CB29"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159</w:t>
            </w:r>
          </w:p>
        </w:tc>
      </w:tr>
      <w:tr w:rsidR="00286FB0" w:rsidRPr="001D70B7" w14:paraId="16273DA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C6389F0" w14:textId="77777777" w:rsidR="00286FB0" w:rsidRPr="001D70B7" w:rsidRDefault="00286FB0" w:rsidP="00AA63F9">
            <w:pPr>
              <w:keepNext/>
              <w:keepLines/>
              <w:rPr>
                <w:rFonts w:ascii="Arial" w:eastAsia="Times New Roman" w:hAnsi="Arial" w:cs="Arial"/>
                <w:spacing w:val="-2"/>
                <w:sz w:val="14"/>
                <w:szCs w:val="14"/>
              </w:rPr>
            </w:pPr>
            <w:r w:rsidRPr="001D70B7">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61AF738F"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D91335">
              <w:rPr>
                <w:rFonts w:ascii="Arial" w:hAnsi="Arial" w:cs="Arial"/>
                <w:b/>
                <w:color w:val="000000"/>
                <w:sz w:val="14"/>
                <w:szCs w:val="14"/>
              </w:rPr>
              <w:t>4.187</w:t>
            </w:r>
          </w:p>
        </w:tc>
        <w:tc>
          <w:tcPr>
            <w:tcW w:w="3260" w:type="dxa"/>
            <w:tcBorders>
              <w:top w:val="nil"/>
              <w:left w:val="nil"/>
              <w:bottom w:val="nil"/>
              <w:right w:val="nil"/>
            </w:tcBorders>
            <w:shd w:val="clear" w:color="auto" w:fill="auto"/>
            <w:vAlign w:val="center"/>
          </w:tcPr>
          <w:p w14:paraId="22F117B5" w14:textId="77777777" w:rsidR="00286FB0" w:rsidRPr="001D70B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D70B7">
              <w:rPr>
                <w:rFonts w:ascii="Arial" w:hAnsi="Arial" w:cs="Arial"/>
                <w:b/>
                <w:bCs/>
                <w:color w:val="000000"/>
                <w:sz w:val="14"/>
                <w:szCs w:val="14"/>
              </w:rPr>
              <w:t>4.697</w:t>
            </w:r>
          </w:p>
        </w:tc>
      </w:tr>
      <w:tr w:rsidR="00286FB0" w:rsidRPr="003D4460" w14:paraId="3C3AF7C0"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758476"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09679DAE"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3.595</w:t>
            </w:r>
          </w:p>
        </w:tc>
        <w:tc>
          <w:tcPr>
            <w:tcW w:w="3260" w:type="dxa"/>
            <w:tcBorders>
              <w:top w:val="nil"/>
              <w:left w:val="nil"/>
              <w:bottom w:val="nil"/>
              <w:right w:val="nil"/>
            </w:tcBorders>
            <w:shd w:val="clear" w:color="auto" w:fill="auto"/>
            <w:vAlign w:val="center"/>
          </w:tcPr>
          <w:p w14:paraId="6718C498"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4.264</w:t>
            </w:r>
          </w:p>
        </w:tc>
      </w:tr>
      <w:tr w:rsidR="00286FB0" w:rsidRPr="003D4460" w14:paraId="065ACCC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3F563E"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41DC6C07"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326</w:t>
            </w:r>
          </w:p>
        </w:tc>
        <w:tc>
          <w:tcPr>
            <w:tcW w:w="3260" w:type="dxa"/>
            <w:tcBorders>
              <w:top w:val="nil"/>
              <w:left w:val="nil"/>
              <w:bottom w:val="nil"/>
              <w:right w:val="nil"/>
            </w:tcBorders>
            <w:shd w:val="clear" w:color="auto" w:fill="auto"/>
            <w:vAlign w:val="center"/>
          </w:tcPr>
          <w:p w14:paraId="40292AC6"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179</w:t>
            </w:r>
          </w:p>
        </w:tc>
      </w:tr>
      <w:tr w:rsidR="00286FB0" w:rsidRPr="003D4460" w14:paraId="660A0740"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6F3992"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1A008E3A"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266</w:t>
            </w:r>
          </w:p>
        </w:tc>
        <w:tc>
          <w:tcPr>
            <w:tcW w:w="3260" w:type="dxa"/>
            <w:tcBorders>
              <w:top w:val="nil"/>
              <w:left w:val="nil"/>
              <w:bottom w:val="nil"/>
              <w:right w:val="nil"/>
            </w:tcBorders>
            <w:shd w:val="clear" w:color="auto" w:fill="auto"/>
            <w:vAlign w:val="center"/>
          </w:tcPr>
          <w:p w14:paraId="225D0809"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254</w:t>
            </w:r>
          </w:p>
        </w:tc>
      </w:tr>
      <w:tr w:rsidR="00286FB0" w:rsidRPr="001D70B7" w14:paraId="347DC3C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C5151E" w14:textId="77777777" w:rsidR="00286FB0" w:rsidRPr="001D70B7" w:rsidRDefault="00286FB0" w:rsidP="00AA63F9">
            <w:pPr>
              <w:keepNext/>
              <w:keepLines/>
              <w:rPr>
                <w:rFonts w:ascii="Arial" w:eastAsia="Times New Roman" w:hAnsi="Arial" w:cs="Arial"/>
                <w:spacing w:val="-2"/>
                <w:sz w:val="14"/>
                <w:szCs w:val="14"/>
              </w:rPr>
            </w:pPr>
            <w:r w:rsidRPr="001D70B7">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08C7E4D6"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D91335">
              <w:rPr>
                <w:rFonts w:ascii="Arial" w:hAnsi="Arial" w:cs="Arial"/>
                <w:b/>
                <w:color w:val="000000"/>
                <w:sz w:val="14"/>
                <w:szCs w:val="14"/>
              </w:rPr>
              <w:t>42.629</w:t>
            </w:r>
          </w:p>
        </w:tc>
        <w:tc>
          <w:tcPr>
            <w:tcW w:w="3260" w:type="dxa"/>
            <w:tcBorders>
              <w:top w:val="nil"/>
              <w:left w:val="nil"/>
              <w:bottom w:val="nil"/>
              <w:right w:val="nil"/>
            </w:tcBorders>
            <w:shd w:val="clear" w:color="auto" w:fill="auto"/>
            <w:vAlign w:val="center"/>
          </w:tcPr>
          <w:p w14:paraId="77A29D69" w14:textId="77777777" w:rsidR="00286FB0" w:rsidRPr="001D70B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D70B7">
              <w:rPr>
                <w:rFonts w:ascii="Arial" w:hAnsi="Arial" w:cs="Arial"/>
                <w:b/>
                <w:bCs/>
                <w:color w:val="000000"/>
                <w:sz w:val="14"/>
                <w:szCs w:val="14"/>
              </w:rPr>
              <w:t>48.871</w:t>
            </w:r>
          </w:p>
        </w:tc>
      </w:tr>
      <w:tr w:rsidR="00286FB0" w:rsidRPr="003D4460" w14:paraId="4070310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CC5BDE" w14:textId="77777777" w:rsidR="00286FB0" w:rsidRPr="003D4460" w:rsidRDefault="00286FB0" w:rsidP="00AA63F9">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auto"/>
            <w:vAlign w:val="center"/>
          </w:tcPr>
          <w:p w14:paraId="55ED44CA"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0A74DDDE"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286FB0" w:rsidRPr="001D70B7" w14:paraId="0918797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15361A" w14:textId="77777777" w:rsidR="00286FB0" w:rsidRPr="001D70B7" w:rsidRDefault="00286FB0" w:rsidP="00AA63F9">
            <w:pPr>
              <w:keepNext/>
              <w:keepLines/>
              <w:rPr>
                <w:rFonts w:ascii="Arial" w:eastAsia="Times New Roman" w:hAnsi="Arial" w:cs="Arial"/>
                <w:spacing w:val="-2"/>
                <w:sz w:val="14"/>
                <w:szCs w:val="14"/>
              </w:rPr>
            </w:pPr>
            <w:r w:rsidRPr="001D70B7">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67C96081"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D91335">
              <w:rPr>
                <w:rFonts w:ascii="Arial" w:hAnsi="Arial" w:cs="Arial"/>
                <w:b/>
                <w:color w:val="000000"/>
                <w:sz w:val="14"/>
                <w:szCs w:val="14"/>
              </w:rPr>
              <w:t>22.042</w:t>
            </w:r>
          </w:p>
        </w:tc>
        <w:tc>
          <w:tcPr>
            <w:tcW w:w="3260" w:type="dxa"/>
            <w:tcBorders>
              <w:top w:val="nil"/>
              <w:left w:val="nil"/>
              <w:bottom w:val="nil"/>
              <w:right w:val="nil"/>
            </w:tcBorders>
            <w:shd w:val="clear" w:color="auto" w:fill="auto"/>
            <w:vAlign w:val="center"/>
          </w:tcPr>
          <w:p w14:paraId="338825A2" w14:textId="77777777" w:rsidR="00286FB0" w:rsidRPr="001D70B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D70B7">
              <w:rPr>
                <w:rFonts w:ascii="Arial" w:hAnsi="Arial" w:cs="Arial"/>
                <w:b/>
                <w:bCs/>
                <w:color w:val="000000"/>
                <w:sz w:val="14"/>
                <w:szCs w:val="14"/>
              </w:rPr>
              <w:t>26.628</w:t>
            </w:r>
          </w:p>
        </w:tc>
      </w:tr>
      <w:tr w:rsidR="00286FB0" w:rsidRPr="003D4460" w14:paraId="39B1BB0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F98EC0"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22E6032A"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3.853</w:t>
            </w:r>
          </w:p>
        </w:tc>
        <w:tc>
          <w:tcPr>
            <w:tcW w:w="3260" w:type="dxa"/>
            <w:tcBorders>
              <w:top w:val="nil"/>
              <w:left w:val="nil"/>
              <w:bottom w:val="nil"/>
              <w:right w:val="nil"/>
            </w:tcBorders>
            <w:shd w:val="clear" w:color="auto" w:fill="auto"/>
            <w:vAlign w:val="center"/>
          </w:tcPr>
          <w:p w14:paraId="6D142A90"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3.411</w:t>
            </w:r>
          </w:p>
        </w:tc>
      </w:tr>
      <w:tr w:rsidR="00286FB0" w:rsidRPr="003D4460" w14:paraId="39C48BD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606716"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775FA0A3"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1.734</w:t>
            </w:r>
          </w:p>
        </w:tc>
        <w:tc>
          <w:tcPr>
            <w:tcW w:w="3260" w:type="dxa"/>
            <w:tcBorders>
              <w:top w:val="nil"/>
              <w:left w:val="nil"/>
              <w:bottom w:val="nil"/>
              <w:right w:val="nil"/>
            </w:tcBorders>
            <w:shd w:val="clear" w:color="auto" w:fill="auto"/>
            <w:vAlign w:val="center"/>
          </w:tcPr>
          <w:p w14:paraId="2AA291EA"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2.219</w:t>
            </w:r>
          </w:p>
        </w:tc>
      </w:tr>
      <w:tr w:rsidR="00286FB0" w:rsidRPr="003D4460" w14:paraId="7E05FAD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364632"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bottom"/>
          </w:tcPr>
          <w:p w14:paraId="712FCCBE"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79</w:t>
            </w:r>
          </w:p>
        </w:tc>
        <w:tc>
          <w:tcPr>
            <w:tcW w:w="3260" w:type="dxa"/>
            <w:tcBorders>
              <w:top w:val="nil"/>
              <w:left w:val="nil"/>
              <w:bottom w:val="nil"/>
              <w:right w:val="nil"/>
            </w:tcBorders>
            <w:shd w:val="clear" w:color="auto" w:fill="auto"/>
            <w:vAlign w:val="center"/>
          </w:tcPr>
          <w:p w14:paraId="51CE9A65"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57</w:t>
            </w:r>
          </w:p>
        </w:tc>
      </w:tr>
      <w:tr w:rsidR="00286FB0" w:rsidRPr="003D4460" w14:paraId="56BB902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7413DE"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bottom"/>
          </w:tcPr>
          <w:p w14:paraId="6E2B13DF"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16.198</w:t>
            </w:r>
          </w:p>
        </w:tc>
        <w:tc>
          <w:tcPr>
            <w:tcW w:w="3260" w:type="dxa"/>
            <w:tcBorders>
              <w:top w:val="nil"/>
              <w:left w:val="nil"/>
              <w:bottom w:val="nil"/>
              <w:right w:val="nil"/>
            </w:tcBorders>
            <w:shd w:val="clear" w:color="auto" w:fill="auto"/>
            <w:vAlign w:val="center"/>
          </w:tcPr>
          <w:p w14:paraId="05A64541"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20.773</w:t>
            </w:r>
          </w:p>
        </w:tc>
      </w:tr>
      <w:tr w:rsidR="00286FB0" w:rsidRPr="003D4460" w14:paraId="3541CDB8"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96E5B6"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5BF76F60"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178</w:t>
            </w:r>
          </w:p>
        </w:tc>
        <w:tc>
          <w:tcPr>
            <w:tcW w:w="3260" w:type="dxa"/>
            <w:tcBorders>
              <w:top w:val="nil"/>
              <w:left w:val="nil"/>
              <w:bottom w:val="nil"/>
              <w:right w:val="nil"/>
            </w:tcBorders>
            <w:shd w:val="clear" w:color="auto" w:fill="auto"/>
            <w:vAlign w:val="center"/>
          </w:tcPr>
          <w:p w14:paraId="3E78A43F"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168</w:t>
            </w:r>
          </w:p>
        </w:tc>
      </w:tr>
      <w:tr w:rsidR="00286FB0" w:rsidRPr="001D70B7" w14:paraId="5F5901C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7DD49A" w14:textId="77777777" w:rsidR="00286FB0" w:rsidRPr="001D70B7" w:rsidRDefault="00286FB0" w:rsidP="00AA63F9">
            <w:pPr>
              <w:keepNext/>
              <w:keepLines/>
              <w:rPr>
                <w:rFonts w:ascii="Arial" w:eastAsia="Times New Roman" w:hAnsi="Arial" w:cs="Arial"/>
                <w:spacing w:val="-2"/>
                <w:sz w:val="14"/>
                <w:szCs w:val="14"/>
              </w:rPr>
            </w:pPr>
            <w:r w:rsidRPr="001D70B7">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4E51D9BB"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D91335">
              <w:rPr>
                <w:rFonts w:ascii="Arial" w:hAnsi="Arial" w:cs="Arial"/>
                <w:b/>
                <w:color w:val="000000"/>
                <w:sz w:val="14"/>
                <w:szCs w:val="14"/>
              </w:rPr>
              <w:t>300</w:t>
            </w:r>
          </w:p>
        </w:tc>
        <w:tc>
          <w:tcPr>
            <w:tcW w:w="3260" w:type="dxa"/>
            <w:tcBorders>
              <w:top w:val="nil"/>
              <w:left w:val="nil"/>
              <w:bottom w:val="nil"/>
              <w:right w:val="nil"/>
            </w:tcBorders>
            <w:shd w:val="clear" w:color="auto" w:fill="auto"/>
            <w:vAlign w:val="center"/>
          </w:tcPr>
          <w:p w14:paraId="351AC735" w14:textId="77777777" w:rsidR="00286FB0" w:rsidRPr="001D70B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D70B7">
              <w:rPr>
                <w:rFonts w:ascii="Arial" w:hAnsi="Arial" w:cs="Arial"/>
                <w:b/>
                <w:bCs/>
                <w:color w:val="000000"/>
                <w:sz w:val="14"/>
                <w:szCs w:val="14"/>
              </w:rPr>
              <w:t>251</w:t>
            </w:r>
          </w:p>
        </w:tc>
      </w:tr>
      <w:tr w:rsidR="00286FB0" w:rsidRPr="003D4460" w14:paraId="5AB4C30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A66B6F"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2F748559"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300</w:t>
            </w:r>
          </w:p>
        </w:tc>
        <w:tc>
          <w:tcPr>
            <w:tcW w:w="3260" w:type="dxa"/>
            <w:tcBorders>
              <w:top w:val="nil"/>
              <w:left w:val="nil"/>
              <w:bottom w:val="nil"/>
              <w:right w:val="nil"/>
            </w:tcBorders>
            <w:shd w:val="clear" w:color="auto" w:fill="auto"/>
            <w:vAlign w:val="center"/>
          </w:tcPr>
          <w:p w14:paraId="242C8345"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251</w:t>
            </w:r>
          </w:p>
        </w:tc>
      </w:tr>
      <w:tr w:rsidR="00286FB0" w:rsidRPr="001D70B7" w14:paraId="6C832C1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AB095B" w14:textId="77777777" w:rsidR="00286FB0" w:rsidRPr="001D70B7" w:rsidRDefault="00286FB0" w:rsidP="00AA63F9">
            <w:pPr>
              <w:keepNext/>
              <w:keepLines/>
              <w:rPr>
                <w:rFonts w:ascii="Arial" w:eastAsia="Times New Roman" w:hAnsi="Arial" w:cs="Arial"/>
                <w:spacing w:val="-2"/>
                <w:sz w:val="14"/>
                <w:szCs w:val="14"/>
              </w:rPr>
            </w:pPr>
            <w:r w:rsidRPr="001D70B7">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3392E723"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D91335">
              <w:rPr>
                <w:rFonts w:ascii="Arial" w:hAnsi="Arial" w:cs="Arial"/>
                <w:b/>
                <w:color w:val="000000"/>
                <w:sz w:val="14"/>
                <w:szCs w:val="14"/>
              </w:rPr>
              <w:t>20.287</w:t>
            </w:r>
          </w:p>
        </w:tc>
        <w:tc>
          <w:tcPr>
            <w:tcW w:w="3260" w:type="dxa"/>
            <w:tcBorders>
              <w:top w:val="nil"/>
              <w:left w:val="nil"/>
              <w:bottom w:val="nil"/>
              <w:right w:val="nil"/>
            </w:tcBorders>
            <w:shd w:val="clear" w:color="auto" w:fill="auto"/>
            <w:vAlign w:val="center"/>
          </w:tcPr>
          <w:p w14:paraId="25BA05F4" w14:textId="77777777" w:rsidR="00286FB0" w:rsidRPr="001D70B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D70B7">
              <w:rPr>
                <w:rFonts w:ascii="Arial" w:hAnsi="Arial" w:cs="Arial"/>
                <w:b/>
                <w:bCs/>
                <w:color w:val="000000"/>
                <w:sz w:val="14"/>
                <w:szCs w:val="14"/>
              </w:rPr>
              <w:t>21.992</w:t>
            </w:r>
          </w:p>
        </w:tc>
      </w:tr>
      <w:tr w:rsidR="00286FB0" w:rsidRPr="003D4460" w14:paraId="58C32E3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4069DD"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652A43EF"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24.331</w:t>
            </w:r>
          </w:p>
        </w:tc>
        <w:tc>
          <w:tcPr>
            <w:tcW w:w="3260" w:type="dxa"/>
            <w:tcBorders>
              <w:top w:val="nil"/>
              <w:left w:val="nil"/>
              <w:bottom w:val="nil"/>
              <w:right w:val="nil"/>
            </w:tcBorders>
            <w:shd w:val="clear" w:color="auto" w:fill="auto"/>
            <w:vAlign w:val="center"/>
          </w:tcPr>
          <w:p w14:paraId="217D2362"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28.644</w:t>
            </w:r>
          </w:p>
        </w:tc>
      </w:tr>
      <w:tr w:rsidR="00286FB0" w:rsidRPr="003D4460" w14:paraId="3A9CF34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D18026" w14:textId="77777777" w:rsidR="00286FB0" w:rsidRPr="003D4460" w:rsidRDefault="00286FB0" w:rsidP="00AA63F9">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auto"/>
            <w:vAlign w:val="bottom"/>
          </w:tcPr>
          <w:p w14:paraId="4A2E0F2A"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(6.804)</w:t>
            </w:r>
          </w:p>
        </w:tc>
        <w:tc>
          <w:tcPr>
            <w:tcW w:w="3260" w:type="dxa"/>
            <w:tcBorders>
              <w:top w:val="nil"/>
              <w:left w:val="nil"/>
              <w:bottom w:val="nil"/>
              <w:right w:val="nil"/>
            </w:tcBorders>
            <w:shd w:val="clear" w:color="auto" w:fill="auto"/>
            <w:vAlign w:val="center"/>
          </w:tcPr>
          <w:p w14:paraId="6408A488"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(6.716)</w:t>
            </w:r>
          </w:p>
        </w:tc>
      </w:tr>
      <w:tr w:rsidR="00286FB0" w:rsidRPr="003D4460" w14:paraId="7550829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2E175B" w14:textId="77777777" w:rsidR="00286FB0" w:rsidRPr="003D4460" w:rsidRDefault="00286FB0" w:rsidP="00AA63F9">
            <w:pPr>
              <w:keepNext/>
              <w:keepLines/>
              <w:spacing w:before="40" w:after="40"/>
              <w:ind w:left="113"/>
              <w:rPr>
                <w:rFonts w:ascii="Arial" w:hAnsi="Arial" w:cs="Arial"/>
                <w:b w:val="0"/>
                <w:bCs w:val="0"/>
                <w:sz w:val="14"/>
                <w:szCs w:val="14"/>
              </w:rPr>
            </w:pPr>
            <w:r w:rsidRPr="003D4460">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2D42BDC0" w14:textId="77777777" w:rsidR="00286FB0" w:rsidRPr="00D9133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91335">
              <w:rPr>
                <w:rFonts w:ascii="Arial" w:hAnsi="Arial" w:cs="Arial"/>
                <w:color w:val="000000"/>
                <w:sz w:val="14"/>
                <w:szCs w:val="14"/>
              </w:rPr>
              <w:t>2.760</w:t>
            </w:r>
          </w:p>
        </w:tc>
        <w:tc>
          <w:tcPr>
            <w:tcW w:w="3260" w:type="dxa"/>
            <w:tcBorders>
              <w:top w:val="nil"/>
              <w:left w:val="nil"/>
              <w:bottom w:val="nil"/>
              <w:right w:val="nil"/>
            </w:tcBorders>
            <w:shd w:val="clear" w:color="auto" w:fill="auto"/>
            <w:vAlign w:val="center"/>
          </w:tcPr>
          <w:p w14:paraId="7476315C" w14:textId="77777777" w:rsidR="00286FB0" w:rsidRPr="003D4460"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color w:val="000000"/>
                <w:sz w:val="14"/>
                <w:szCs w:val="14"/>
              </w:rPr>
              <w:t>64</w:t>
            </w:r>
          </w:p>
        </w:tc>
      </w:tr>
      <w:tr w:rsidR="00286FB0" w:rsidRPr="001D70B7" w14:paraId="7C3F71D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AFCC54" w14:textId="77777777" w:rsidR="00286FB0" w:rsidRPr="001D70B7" w:rsidRDefault="00286FB0" w:rsidP="00AA63F9">
            <w:pPr>
              <w:keepNext/>
              <w:keepLines/>
              <w:spacing w:before="40" w:after="40"/>
              <w:rPr>
                <w:rFonts w:ascii="Arial" w:hAnsi="Arial" w:cs="Arial"/>
                <w:sz w:val="14"/>
                <w:szCs w:val="14"/>
              </w:rPr>
            </w:pPr>
            <w:r w:rsidRPr="001D70B7">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bottom"/>
          </w:tcPr>
          <w:p w14:paraId="6F3E7FC4" w14:textId="77777777" w:rsidR="00286FB0" w:rsidRPr="00D9133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D91335">
              <w:rPr>
                <w:rFonts w:ascii="Arial" w:hAnsi="Arial" w:cs="Arial"/>
                <w:b/>
                <w:color w:val="000000"/>
                <w:sz w:val="14"/>
                <w:szCs w:val="14"/>
              </w:rPr>
              <w:t>42.629</w:t>
            </w:r>
          </w:p>
        </w:tc>
        <w:tc>
          <w:tcPr>
            <w:tcW w:w="3260" w:type="dxa"/>
            <w:tcBorders>
              <w:top w:val="nil"/>
              <w:left w:val="nil"/>
              <w:bottom w:val="nil"/>
              <w:right w:val="nil"/>
            </w:tcBorders>
            <w:shd w:val="clear" w:color="auto" w:fill="auto"/>
            <w:vAlign w:val="center"/>
          </w:tcPr>
          <w:p w14:paraId="4BB86675" w14:textId="77777777" w:rsidR="00286FB0" w:rsidRPr="001D70B7"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D70B7">
              <w:rPr>
                <w:rFonts w:ascii="Arial" w:hAnsi="Arial" w:cs="Arial"/>
                <w:b/>
                <w:bCs/>
                <w:color w:val="000000"/>
                <w:sz w:val="14"/>
                <w:szCs w:val="14"/>
              </w:rPr>
              <w:t>48.871</w:t>
            </w:r>
          </w:p>
        </w:tc>
      </w:tr>
      <w:tr w:rsidR="00286FB0" w:rsidRPr="001D70B7" w14:paraId="6E7015B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FF2F0E" w14:textId="77777777" w:rsidR="00286FB0" w:rsidRPr="001D70B7" w:rsidRDefault="00286FB0" w:rsidP="00AA63F9">
            <w:pPr>
              <w:keepNext/>
              <w:keepLines/>
              <w:spacing w:before="40" w:after="40"/>
              <w:rPr>
                <w:rFonts w:ascii="Arial" w:hAnsi="Arial" w:cs="Arial"/>
                <w:color w:val="000000"/>
                <w:sz w:val="14"/>
                <w:szCs w:val="14"/>
              </w:rPr>
            </w:pPr>
            <w:r w:rsidRPr="001D70B7">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60BCFFEE" w14:textId="77777777" w:rsidR="00286FB0" w:rsidRPr="001D70B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15.216</w:t>
            </w:r>
          </w:p>
        </w:tc>
        <w:tc>
          <w:tcPr>
            <w:tcW w:w="3260" w:type="dxa"/>
            <w:tcBorders>
              <w:top w:val="nil"/>
              <w:left w:val="nil"/>
              <w:bottom w:val="nil"/>
              <w:right w:val="nil"/>
            </w:tcBorders>
            <w:shd w:val="clear" w:color="auto" w:fill="auto"/>
            <w:vAlign w:val="center"/>
          </w:tcPr>
          <w:p w14:paraId="4DB3311D" w14:textId="77777777" w:rsidR="00286FB0" w:rsidRPr="001D70B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D70B7">
              <w:rPr>
                <w:rFonts w:ascii="Arial" w:hAnsi="Arial" w:cs="Arial"/>
                <w:b/>
                <w:bCs/>
                <w:color w:val="000000"/>
                <w:sz w:val="14"/>
                <w:szCs w:val="14"/>
              </w:rPr>
              <w:t>16.495</w:t>
            </w:r>
          </w:p>
        </w:tc>
      </w:tr>
      <w:tr w:rsidR="00286FB0" w:rsidRPr="003D4460" w14:paraId="2CBE200A"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FD7102" w14:textId="77777777" w:rsidR="00286FB0" w:rsidRPr="003D4460" w:rsidRDefault="00286FB0" w:rsidP="00AA63F9">
            <w:pPr>
              <w:keepNext/>
              <w:keepLines/>
              <w:spacing w:before="40" w:after="40"/>
              <w:ind w:left="113"/>
              <w:rPr>
                <w:rFonts w:ascii="Arial" w:hAnsi="Arial" w:cs="Arial"/>
                <w:b w:val="0"/>
                <w:bCs w:val="0"/>
                <w:color w:val="000000"/>
                <w:sz w:val="14"/>
                <w:szCs w:val="14"/>
              </w:rPr>
            </w:pPr>
            <w:r w:rsidRPr="003D4460">
              <w:rPr>
                <w:rFonts w:ascii="Arial" w:hAnsi="Arial" w:cs="Arial"/>
                <w:b w:val="0"/>
                <w:bCs w:val="0"/>
                <w:color w:val="000000"/>
                <w:sz w:val="14"/>
                <w:szCs w:val="14"/>
              </w:rPr>
              <w:t xml:space="preserve">Ajuste </w:t>
            </w:r>
            <w:r w:rsidRPr="003D4460">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01E532AC"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(3.000)</w:t>
            </w:r>
          </w:p>
        </w:tc>
        <w:tc>
          <w:tcPr>
            <w:tcW w:w="3260" w:type="dxa"/>
            <w:tcBorders>
              <w:top w:val="nil"/>
              <w:left w:val="nil"/>
              <w:bottom w:val="nil"/>
              <w:right w:val="nil"/>
            </w:tcBorders>
            <w:shd w:val="clear" w:color="auto" w:fill="auto"/>
            <w:vAlign w:val="center"/>
          </w:tcPr>
          <w:p w14:paraId="50D594E6" w14:textId="77777777" w:rsidR="00286FB0" w:rsidRPr="003D4460"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D4460">
              <w:rPr>
                <w:rFonts w:ascii="Arial" w:hAnsi="Arial" w:cs="Arial"/>
                <w:b/>
                <w:bCs/>
                <w:color w:val="000000"/>
                <w:sz w:val="14"/>
                <w:szCs w:val="14"/>
              </w:rPr>
              <w:t>--</w:t>
            </w:r>
          </w:p>
        </w:tc>
      </w:tr>
      <w:tr w:rsidR="00286FB0" w:rsidRPr="001D70B7" w14:paraId="1AFB0DC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14DFDA01" w14:textId="77777777" w:rsidR="00286FB0" w:rsidRPr="001D70B7" w:rsidRDefault="00286FB0" w:rsidP="00AA63F9">
            <w:pPr>
              <w:keepNext/>
              <w:keepLines/>
              <w:spacing w:before="40" w:after="40"/>
              <w:rPr>
                <w:rFonts w:ascii="Arial" w:hAnsi="Arial" w:cs="Arial"/>
                <w:color w:val="000000"/>
                <w:sz w:val="14"/>
                <w:szCs w:val="14"/>
              </w:rPr>
            </w:pPr>
            <w:r w:rsidRPr="001D70B7">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6ABB1EF2" w14:textId="77777777" w:rsidR="00286FB0" w:rsidRPr="001D70B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12.216</w:t>
            </w:r>
          </w:p>
        </w:tc>
        <w:tc>
          <w:tcPr>
            <w:tcW w:w="3260" w:type="dxa"/>
            <w:tcBorders>
              <w:top w:val="nil"/>
              <w:left w:val="nil"/>
              <w:bottom w:val="single" w:sz="2" w:space="0" w:color="1F3864" w:themeColor="accent1" w:themeShade="80"/>
              <w:right w:val="nil"/>
            </w:tcBorders>
            <w:shd w:val="clear" w:color="auto" w:fill="auto"/>
            <w:vAlign w:val="center"/>
          </w:tcPr>
          <w:p w14:paraId="279F07CD" w14:textId="77777777" w:rsidR="00286FB0" w:rsidRPr="001D70B7"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D70B7">
              <w:rPr>
                <w:rFonts w:ascii="Arial" w:hAnsi="Arial" w:cs="Arial"/>
                <w:b/>
                <w:bCs/>
                <w:color w:val="000000"/>
                <w:sz w:val="14"/>
                <w:szCs w:val="14"/>
              </w:rPr>
              <w:t>16.495</w:t>
            </w:r>
          </w:p>
        </w:tc>
      </w:tr>
    </w:tbl>
    <w:p w14:paraId="2C4D5282" w14:textId="77777777" w:rsidR="00286FB0" w:rsidRPr="00D91335" w:rsidRDefault="00286FB0" w:rsidP="00286FB0">
      <w:pPr>
        <w:pStyle w:val="PargrafodaLista"/>
        <w:keepNext/>
        <w:keepLines/>
        <w:numPr>
          <w:ilvl w:val="0"/>
          <w:numId w:val="44"/>
        </w:numPr>
        <w:spacing w:after="0" w:line="240" w:lineRule="auto"/>
        <w:rPr>
          <w:rFonts w:ascii="Arial" w:eastAsia="Times New Roman" w:hAnsi="Arial" w:cs="Arial"/>
          <w:spacing w:val="-2"/>
          <w:sz w:val="14"/>
          <w:szCs w:val="16"/>
          <w:lang w:eastAsia="zh-CN"/>
        </w:rPr>
      </w:pPr>
      <w:r w:rsidRPr="00D91335">
        <w:rPr>
          <w:rFonts w:ascii="Arial" w:eastAsia="Times New Roman" w:hAnsi="Arial" w:cs="Arial"/>
          <w:spacing w:val="-2"/>
          <w:sz w:val="14"/>
          <w:szCs w:val="16"/>
          <w:lang w:eastAsia="zh-CN"/>
        </w:rPr>
        <w:t>Reconhecimento de dividendos</w:t>
      </w:r>
    </w:p>
    <w:p w14:paraId="2D630152" w14:textId="77777777" w:rsidR="00286FB0" w:rsidRPr="00D91335" w:rsidRDefault="00286FB0" w:rsidP="00286FB0">
      <w:pPr>
        <w:pStyle w:val="PargrafodaLista"/>
        <w:keepNext/>
        <w:keepLines/>
        <w:numPr>
          <w:ilvl w:val="0"/>
          <w:numId w:val="44"/>
        </w:numPr>
        <w:spacing w:after="0" w:line="240" w:lineRule="auto"/>
        <w:rPr>
          <w:rFonts w:ascii="Arial" w:eastAsia="Times New Roman" w:hAnsi="Arial" w:cs="Arial"/>
          <w:spacing w:val="-2"/>
          <w:sz w:val="14"/>
          <w:szCs w:val="16"/>
          <w:lang w:eastAsia="zh-CN"/>
        </w:rPr>
      </w:pPr>
      <w:r w:rsidRPr="00D91335">
        <w:rPr>
          <w:rFonts w:ascii="Arial" w:eastAsia="Times New Roman" w:hAnsi="Arial" w:cs="Arial"/>
          <w:spacing w:val="-2"/>
          <w:sz w:val="14"/>
          <w:szCs w:val="16"/>
          <w:lang w:eastAsia="zh-CN"/>
        </w:rPr>
        <w:t>Informações contábeis com defasagem de um mês.</w:t>
      </w:r>
    </w:p>
    <w:p w14:paraId="4A367431" w14:textId="77777777" w:rsidR="00286FB0" w:rsidRPr="009227AF" w:rsidRDefault="00286FB0" w:rsidP="00286FB0">
      <w:pPr>
        <w:pStyle w:val="05-Textonormal"/>
        <w:spacing w:line="240" w:lineRule="auto"/>
        <w:rPr>
          <w:rFonts w:cs="Arial"/>
        </w:rPr>
      </w:pPr>
      <w:r w:rsidRPr="009227AF">
        <w:rPr>
          <w:rFonts w:cs="Arial"/>
        </w:rPr>
        <w:t>Os impactos da adoção do CPC 50 [IFRS 17] e CPC 48 [IFRS 9] no Patrimônio Líquido, para fins de comparabilidade,</w:t>
      </w:r>
      <w:r>
        <w:rPr>
          <w:rFonts w:cs="Arial"/>
        </w:rPr>
        <w:t xml:space="preserve"> </w:t>
      </w:r>
      <w:r w:rsidRPr="009227AF">
        <w:rPr>
          <w:rFonts w:cs="Arial"/>
        </w:rPr>
        <w:t>estão indicados no quadro a seguir:</w:t>
      </w:r>
    </w:p>
    <w:p w14:paraId="261447A1" w14:textId="77777777" w:rsidR="00286FB0" w:rsidRPr="00537AE7" w:rsidRDefault="00286FB0" w:rsidP="00286FB0">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286FB0" w:rsidRPr="00537AE7" w14:paraId="746BA353"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0CBE6E" w14:textId="77777777" w:rsidR="00286FB0" w:rsidRPr="00537AE7" w:rsidRDefault="00286FB0" w:rsidP="00AA63F9">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AF28516" w14:textId="77777777" w:rsidR="00286FB0" w:rsidRPr="00553375"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sz w:val="14"/>
                <w:szCs w:val="14"/>
              </w:rPr>
              <w:t>31.08.2023</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4E87209" w14:textId="77777777" w:rsidR="00286FB0" w:rsidRPr="00553375"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sz w:val="14"/>
                <w:szCs w:val="14"/>
              </w:rPr>
              <w:t>31.12.2022</w:t>
            </w:r>
          </w:p>
        </w:tc>
      </w:tr>
      <w:tr w:rsidR="00286FB0" w:rsidRPr="00516860" w14:paraId="5E521413"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6065A21C" w14:textId="77777777" w:rsidR="00286FB0" w:rsidRPr="00516860" w:rsidRDefault="00286FB0" w:rsidP="00AA63F9">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r w:rsidRPr="00516860">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3608E8DC"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color w:val="000000"/>
                <w:sz w:val="14"/>
                <w:szCs w:val="14"/>
              </w:rPr>
              <w:t>20.287</w:t>
            </w:r>
          </w:p>
        </w:tc>
        <w:tc>
          <w:tcPr>
            <w:tcW w:w="2126" w:type="dxa"/>
            <w:tcBorders>
              <w:top w:val="single" w:sz="2" w:space="0" w:color="1F3864" w:themeColor="accent1" w:themeShade="80"/>
              <w:left w:val="nil"/>
              <w:bottom w:val="nil"/>
              <w:right w:val="nil"/>
            </w:tcBorders>
            <w:shd w:val="clear" w:color="auto" w:fill="auto"/>
            <w:vAlign w:val="center"/>
          </w:tcPr>
          <w:p w14:paraId="0EDA0DDA" w14:textId="77777777" w:rsidR="00286FB0" w:rsidRPr="00553375"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sz w:val="14"/>
                <w:szCs w:val="14"/>
              </w:rPr>
              <w:t>21.992</w:t>
            </w:r>
          </w:p>
        </w:tc>
      </w:tr>
      <w:tr w:rsidR="00286FB0" w:rsidRPr="00516860" w14:paraId="5637746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0DD8F95E" w14:textId="77777777" w:rsidR="00286FB0" w:rsidRPr="005159BB" w:rsidRDefault="00286FB0" w:rsidP="00AA63F9">
            <w:pPr>
              <w:keepNext/>
              <w:keepLines/>
              <w:spacing w:before="40" w:after="40"/>
              <w:rPr>
                <w:rFonts w:ascii="Arial" w:hAnsi="Arial" w:cs="Arial"/>
                <w:b w:val="0"/>
                <w:bCs w:val="0"/>
                <w:sz w:val="14"/>
                <w:szCs w:val="14"/>
              </w:rPr>
            </w:pPr>
            <w:r w:rsidRPr="005159BB">
              <w:rPr>
                <w:rFonts w:ascii="Arial" w:hAnsi="Arial" w:cs="Arial"/>
                <w:b w:val="0"/>
                <w:bCs w:val="0"/>
                <w:sz w:val="14"/>
                <w:szCs w:val="14"/>
              </w:rPr>
              <w:t xml:space="preserve">Patrimônio Líquido </w:t>
            </w:r>
            <w:r>
              <w:rPr>
                <w:rFonts w:ascii="Arial" w:hAnsi="Arial" w:cs="Arial"/>
                <w:b w:val="0"/>
                <w:bCs w:val="0"/>
                <w:sz w:val="14"/>
                <w:szCs w:val="14"/>
              </w:rPr>
              <w:t xml:space="preserve">- </w:t>
            </w:r>
            <w:r w:rsidRPr="00516860">
              <w:rPr>
                <w:rFonts w:ascii="Arial" w:hAnsi="Arial" w:cs="Arial"/>
                <w:b w:val="0"/>
                <w:bCs w:val="0"/>
                <w:sz w:val="14"/>
                <w:szCs w:val="14"/>
              </w:rPr>
              <w:t>ANS</w:t>
            </w:r>
            <w:r>
              <w:rPr>
                <w:rFonts w:ascii="Arial" w:hAnsi="Arial" w:cs="Arial"/>
                <w:b w:val="0"/>
                <w:bCs w:val="0"/>
                <w:sz w:val="14"/>
                <w:szCs w:val="14"/>
              </w:rPr>
              <w:t>GAAP</w:t>
            </w:r>
          </w:p>
        </w:tc>
        <w:tc>
          <w:tcPr>
            <w:tcW w:w="2126" w:type="dxa"/>
            <w:tcBorders>
              <w:top w:val="nil"/>
              <w:left w:val="nil"/>
              <w:bottom w:val="single" w:sz="2" w:space="0" w:color="1F3864" w:themeColor="accent1" w:themeShade="80"/>
              <w:right w:val="nil"/>
            </w:tcBorders>
            <w:shd w:val="clear" w:color="auto" w:fill="auto"/>
            <w:vAlign w:val="center"/>
          </w:tcPr>
          <w:p w14:paraId="57E3442B"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53375">
              <w:rPr>
                <w:rFonts w:ascii="Arial" w:hAnsi="Arial" w:cs="Arial"/>
                <w:color w:val="000000"/>
                <w:sz w:val="14"/>
                <w:szCs w:val="14"/>
              </w:rPr>
              <w:t>24.331</w:t>
            </w:r>
          </w:p>
        </w:tc>
        <w:tc>
          <w:tcPr>
            <w:tcW w:w="2126" w:type="dxa"/>
            <w:tcBorders>
              <w:top w:val="nil"/>
              <w:left w:val="nil"/>
              <w:bottom w:val="single" w:sz="2" w:space="0" w:color="1F3864" w:themeColor="accent1" w:themeShade="80"/>
              <w:right w:val="nil"/>
            </w:tcBorders>
            <w:shd w:val="clear" w:color="auto" w:fill="auto"/>
            <w:vAlign w:val="center"/>
          </w:tcPr>
          <w:p w14:paraId="44BB083A" w14:textId="77777777" w:rsidR="00286FB0" w:rsidRPr="00553375"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53375">
              <w:rPr>
                <w:rFonts w:ascii="Arial" w:hAnsi="Arial" w:cs="Arial"/>
                <w:sz w:val="14"/>
                <w:szCs w:val="14"/>
              </w:rPr>
              <w:t>28.644</w:t>
            </w:r>
          </w:p>
        </w:tc>
      </w:tr>
    </w:tbl>
    <w:p w14:paraId="2879A3BB" w14:textId="77777777" w:rsidR="00286FB0" w:rsidRPr="006A788F" w:rsidRDefault="00286FB0" w:rsidP="00286FB0">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6A788F">
        <w:rPr>
          <w:rFonts w:ascii="Arial" w:eastAsia="Times New Roman" w:hAnsi="Arial" w:cs="Times New Roman"/>
          <w:b/>
          <w:color w:val="1F3864" w:themeColor="accent1" w:themeShade="80"/>
          <w:spacing w:val="-2"/>
          <w:sz w:val="18"/>
          <w:szCs w:val="20"/>
          <w:lang w:eastAsia="pt-BR"/>
        </w:rPr>
        <w:lastRenderedPageBreak/>
        <w:t xml:space="preserve">c.4) </w:t>
      </w:r>
      <w:proofErr w:type="spellStart"/>
      <w:r w:rsidRPr="006A788F">
        <w:rPr>
          <w:rFonts w:ascii="Arial" w:eastAsia="Times New Roman" w:hAnsi="Arial" w:cs="Times New Roman"/>
          <w:b/>
          <w:color w:val="1F3864" w:themeColor="accent1" w:themeShade="80"/>
          <w:spacing w:val="-2"/>
          <w:sz w:val="18"/>
          <w:szCs w:val="20"/>
          <w:lang w:eastAsia="pt-BR"/>
        </w:rPr>
        <w:t>Brasilcap</w:t>
      </w:r>
      <w:proofErr w:type="spellEnd"/>
    </w:p>
    <w:p w14:paraId="5D8B10A1" w14:textId="77777777" w:rsidR="00286FB0" w:rsidRPr="006A788F" w:rsidRDefault="00286FB0" w:rsidP="00286FB0">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A788F">
        <w:rPr>
          <w:rFonts w:ascii="Arial" w:eastAsia="Times New Roman" w:hAnsi="Arial" w:cs="Times New Roman"/>
          <w:b/>
          <w:color w:val="1F3864" w:themeColor="accent1" w:themeShade="80"/>
          <w:spacing w:val="-2"/>
          <w:sz w:val="18"/>
          <w:szCs w:val="20"/>
          <w:lang w:eastAsia="pt-BR"/>
        </w:rPr>
        <w:t>esultado</w:t>
      </w:r>
    </w:p>
    <w:p w14:paraId="3B09C635" w14:textId="77777777" w:rsidR="00286FB0" w:rsidRPr="006A788F" w:rsidRDefault="00286FB0" w:rsidP="00286FB0">
      <w:pPr>
        <w:spacing w:after="0" w:line="240" w:lineRule="auto"/>
        <w:jc w:val="right"/>
        <w:rPr>
          <w:rFonts w:ascii="Arial" w:hAnsi="Arial" w:cs="Arial"/>
          <w:b/>
          <w:sz w:val="14"/>
          <w:lang w:eastAsia="pt-BR"/>
        </w:rPr>
      </w:pPr>
      <w:bookmarkStart w:id="63" w:name="_Hlk141875706"/>
      <w:r w:rsidRPr="006A788F">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3651"/>
        <w:gridCol w:w="1461"/>
        <w:gridCol w:w="1606"/>
        <w:gridCol w:w="1315"/>
        <w:gridCol w:w="1606"/>
      </w:tblGrid>
      <w:tr w:rsidR="00286FB0" w:rsidRPr="006A788F" w14:paraId="68700B39"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05B14E" w14:textId="77777777" w:rsidR="00286FB0" w:rsidRPr="006A788F" w:rsidRDefault="00286FB0" w:rsidP="00AA63F9">
            <w:pPr>
              <w:rPr>
                <w:rFonts w:ascii="Arial" w:hAnsi="Arial" w:cs="Arial"/>
                <w:sz w:val="14"/>
                <w:szCs w:val="14"/>
              </w:rPr>
            </w:pPr>
          </w:p>
        </w:tc>
        <w:tc>
          <w:tcPr>
            <w:tcW w:w="146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26FACD7" w14:textId="77777777" w:rsidR="00286FB0" w:rsidRPr="0093631C"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93631C">
              <w:rPr>
                <w:rFonts w:ascii="Arial" w:hAnsi="Arial" w:cs="Arial"/>
                <w:sz w:val="14"/>
                <w:szCs w:val="14"/>
              </w:rPr>
              <w:t xml:space="preserve">3° </w:t>
            </w:r>
            <w:proofErr w:type="spellStart"/>
            <w:r w:rsidRPr="0093631C">
              <w:rPr>
                <w:rFonts w:ascii="Arial" w:hAnsi="Arial" w:cs="Arial"/>
                <w:sz w:val="14"/>
                <w:szCs w:val="14"/>
              </w:rPr>
              <w:t>Trim</w:t>
            </w:r>
            <w:proofErr w:type="spellEnd"/>
            <w:r w:rsidRPr="0093631C">
              <w:rPr>
                <w:rFonts w:ascii="Arial" w:hAnsi="Arial" w:cs="Arial"/>
                <w:sz w:val="14"/>
                <w:szCs w:val="14"/>
              </w:rPr>
              <w:t>/2023</w:t>
            </w: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1469418" w14:textId="77777777" w:rsidR="00286FB0" w:rsidRPr="0093631C"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93631C">
              <w:rPr>
                <w:rFonts w:ascii="Arial" w:hAnsi="Arial" w:cs="Arial"/>
                <w:sz w:val="14"/>
                <w:szCs w:val="14"/>
              </w:rPr>
              <w:t>01.01 a 30.09.2023</w:t>
            </w:r>
          </w:p>
        </w:tc>
        <w:tc>
          <w:tcPr>
            <w:tcW w:w="131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AC0F72" w14:textId="77777777" w:rsidR="00286FB0" w:rsidRPr="006A788F"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3</w:t>
            </w:r>
            <w:r w:rsidRPr="006A788F">
              <w:rPr>
                <w:rFonts w:ascii="Arial" w:hAnsi="Arial" w:cs="Arial"/>
                <w:sz w:val="14"/>
                <w:szCs w:val="14"/>
              </w:rPr>
              <w:t xml:space="preserve">° </w:t>
            </w:r>
            <w:proofErr w:type="spellStart"/>
            <w:r w:rsidRPr="006A788F">
              <w:rPr>
                <w:rFonts w:ascii="Arial" w:hAnsi="Arial" w:cs="Arial"/>
                <w:sz w:val="14"/>
                <w:szCs w:val="14"/>
              </w:rPr>
              <w:t>Trim</w:t>
            </w:r>
            <w:proofErr w:type="spellEnd"/>
            <w:r w:rsidRPr="006A788F">
              <w:rPr>
                <w:rFonts w:ascii="Arial" w:hAnsi="Arial" w:cs="Arial"/>
                <w:sz w:val="14"/>
                <w:szCs w:val="14"/>
              </w:rPr>
              <w:t>/2022</w:t>
            </w: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2D96122" w14:textId="77777777" w:rsidR="00286FB0" w:rsidRPr="006A788F"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01.01 a 30.09.2022</w:t>
            </w:r>
          </w:p>
        </w:tc>
      </w:tr>
      <w:tr w:rsidR="00286FB0" w:rsidRPr="006A788F" w14:paraId="418E7040"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nil"/>
              <w:right w:val="nil"/>
            </w:tcBorders>
            <w:shd w:val="clear" w:color="auto" w:fill="auto"/>
            <w:vAlign w:val="center"/>
          </w:tcPr>
          <w:p w14:paraId="2D6B7A8E" w14:textId="77777777" w:rsidR="00286FB0" w:rsidRPr="006A788F" w:rsidRDefault="00286FB0" w:rsidP="00AA63F9">
            <w:pPr>
              <w:rPr>
                <w:rFonts w:ascii="Arial" w:hAnsi="Arial" w:cs="Arial"/>
                <w:sz w:val="14"/>
                <w:szCs w:val="14"/>
              </w:rPr>
            </w:pPr>
            <w:r w:rsidRPr="006A788F">
              <w:rPr>
                <w:rFonts w:ascii="Arial" w:hAnsi="Arial" w:cs="Arial"/>
                <w:sz w:val="14"/>
                <w:szCs w:val="14"/>
              </w:rPr>
              <w:t>Resultado líquido das operações de capitalização</w:t>
            </w:r>
          </w:p>
        </w:tc>
        <w:tc>
          <w:tcPr>
            <w:tcW w:w="1461" w:type="dxa"/>
            <w:tcBorders>
              <w:top w:val="single" w:sz="2" w:space="0" w:color="1F3864" w:themeColor="accent1" w:themeShade="80"/>
              <w:left w:val="nil"/>
              <w:bottom w:val="nil"/>
              <w:right w:val="nil"/>
            </w:tcBorders>
            <w:shd w:val="clear" w:color="auto" w:fill="auto"/>
            <w:vAlign w:val="center"/>
          </w:tcPr>
          <w:p w14:paraId="0F4952D6" w14:textId="77777777" w:rsidR="00286FB0" w:rsidRPr="00EA08B5"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08B5">
              <w:rPr>
                <w:rFonts w:ascii="Arial" w:hAnsi="Arial" w:cs="Arial"/>
                <w:b/>
                <w:sz w:val="14"/>
                <w:szCs w:val="14"/>
              </w:rPr>
              <w:t>(14.938)</w:t>
            </w:r>
          </w:p>
        </w:tc>
        <w:tc>
          <w:tcPr>
            <w:tcW w:w="1606" w:type="dxa"/>
            <w:tcBorders>
              <w:top w:val="single" w:sz="2" w:space="0" w:color="1F3864" w:themeColor="accent1" w:themeShade="80"/>
              <w:left w:val="nil"/>
              <w:bottom w:val="nil"/>
              <w:right w:val="nil"/>
            </w:tcBorders>
            <w:shd w:val="clear" w:color="auto" w:fill="auto"/>
            <w:vAlign w:val="center"/>
          </w:tcPr>
          <w:p w14:paraId="0AFB8688"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60E9C">
              <w:rPr>
                <w:rFonts w:ascii="Arial" w:hAnsi="Arial" w:cs="Arial"/>
                <w:b/>
                <w:sz w:val="14"/>
                <w:szCs w:val="14"/>
              </w:rPr>
              <w:t>(39.993)</w:t>
            </w:r>
          </w:p>
        </w:tc>
        <w:tc>
          <w:tcPr>
            <w:tcW w:w="1315" w:type="dxa"/>
            <w:tcBorders>
              <w:top w:val="single" w:sz="2" w:space="0" w:color="1F3864" w:themeColor="accent1" w:themeShade="80"/>
              <w:left w:val="nil"/>
              <w:bottom w:val="nil"/>
              <w:right w:val="nil"/>
            </w:tcBorders>
            <w:shd w:val="clear" w:color="auto" w:fill="auto"/>
            <w:vAlign w:val="center"/>
          </w:tcPr>
          <w:p w14:paraId="6E64B804"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b/>
                <w:sz w:val="14"/>
                <w:szCs w:val="14"/>
              </w:rPr>
              <w:t>(10.425)</w:t>
            </w:r>
          </w:p>
        </w:tc>
        <w:tc>
          <w:tcPr>
            <w:tcW w:w="1606" w:type="dxa"/>
            <w:tcBorders>
              <w:top w:val="single" w:sz="2" w:space="0" w:color="1F3864" w:themeColor="accent1" w:themeShade="80"/>
              <w:left w:val="nil"/>
              <w:bottom w:val="nil"/>
              <w:right w:val="nil"/>
            </w:tcBorders>
            <w:shd w:val="clear" w:color="auto" w:fill="auto"/>
            <w:vAlign w:val="center"/>
          </w:tcPr>
          <w:p w14:paraId="28F45C87" w14:textId="77777777" w:rsidR="00286FB0" w:rsidRPr="0032302B"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2302B">
              <w:rPr>
                <w:rFonts w:ascii="Arial" w:hAnsi="Arial" w:cs="Arial"/>
                <w:b/>
                <w:sz w:val="14"/>
                <w:szCs w:val="14"/>
              </w:rPr>
              <w:t>(17.354)</w:t>
            </w:r>
          </w:p>
        </w:tc>
      </w:tr>
      <w:tr w:rsidR="00286FB0" w:rsidRPr="006A788F" w14:paraId="096D6FF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0750C7D"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Receitas das operações </w:t>
            </w:r>
          </w:p>
        </w:tc>
        <w:tc>
          <w:tcPr>
            <w:tcW w:w="1461" w:type="dxa"/>
            <w:tcBorders>
              <w:top w:val="nil"/>
              <w:left w:val="nil"/>
              <w:bottom w:val="nil"/>
              <w:right w:val="nil"/>
            </w:tcBorders>
            <w:shd w:val="clear" w:color="auto" w:fill="auto"/>
            <w:vAlign w:val="center"/>
          </w:tcPr>
          <w:p w14:paraId="756CC497" w14:textId="77777777" w:rsidR="00286FB0" w:rsidRPr="00EA08B5"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08B5">
              <w:rPr>
                <w:rFonts w:ascii="Arial" w:hAnsi="Arial" w:cs="Arial"/>
                <w:sz w:val="14"/>
                <w:szCs w:val="14"/>
              </w:rPr>
              <w:t>178.631</w:t>
            </w:r>
          </w:p>
        </w:tc>
        <w:tc>
          <w:tcPr>
            <w:tcW w:w="1606" w:type="dxa"/>
            <w:tcBorders>
              <w:top w:val="nil"/>
              <w:left w:val="nil"/>
              <w:bottom w:val="nil"/>
              <w:right w:val="nil"/>
            </w:tcBorders>
            <w:shd w:val="clear" w:color="auto" w:fill="auto"/>
            <w:vAlign w:val="center"/>
          </w:tcPr>
          <w:p w14:paraId="68BEC2FF"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60E9C">
              <w:rPr>
                <w:rFonts w:ascii="Arial" w:hAnsi="Arial" w:cs="Arial"/>
                <w:sz w:val="14"/>
                <w:szCs w:val="14"/>
              </w:rPr>
              <w:t>539.938</w:t>
            </w:r>
          </w:p>
        </w:tc>
        <w:tc>
          <w:tcPr>
            <w:tcW w:w="1315" w:type="dxa"/>
            <w:tcBorders>
              <w:top w:val="nil"/>
              <w:left w:val="nil"/>
              <w:bottom w:val="nil"/>
              <w:right w:val="nil"/>
            </w:tcBorders>
            <w:shd w:val="clear" w:color="auto" w:fill="auto"/>
            <w:vAlign w:val="center"/>
          </w:tcPr>
          <w:p w14:paraId="794BB16F"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71C2">
              <w:rPr>
                <w:rFonts w:ascii="Arial" w:hAnsi="Arial" w:cs="Arial"/>
                <w:sz w:val="14"/>
                <w:szCs w:val="14"/>
              </w:rPr>
              <w:t>187.768</w:t>
            </w:r>
          </w:p>
        </w:tc>
        <w:tc>
          <w:tcPr>
            <w:tcW w:w="1606" w:type="dxa"/>
            <w:tcBorders>
              <w:top w:val="nil"/>
              <w:left w:val="nil"/>
              <w:bottom w:val="nil"/>
              <w:right w:val="nil"/>
            </w:tcBorders>
            <w:shd w:val="clear" w:color="auto" w:fill="auto"/>
            <w:vAlign w:val="center"/>
          </w:tcPr>
          <w:p w14:paraId="67E2F8BE" w14:textId="77777777" w:rsidR="00286FB0" w:rsidRPr="0032302B"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2302B">
              <w:rPr>
                <w:rFonts w:ascii="Arial" w:hAnsi="Arial" w:cs="Arial"/>
                <w:sz w:val="14"/>
                <w:szCs w:val="14"/>
              </w:rPr>
              <w:t>493.226</w:t>
            </w:r>
          </w:p>
        </w:tc>
      </w:tr>
      <w:tr w:rsidR="00286FB0" w:rsidRPr="006A788F" w14:paraId="50AA125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66CE92A"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Custos e despesas das operações </w:t>
            </w:r>
          </w:p>
        </w:tc>
        <w:tc>
          <w:tcPr>
            <w:tcW w:w="1461" w:type="dxa"/>
            <w:tcBorders>
              <w:top w:val="nil"/>
              <w:left w:val="nil"/>
              <w:bottom w:val="nil"/>
              <w:right w:val="nil"/>
            </w:tcBorders>
            <w:shd w:val="clear" w:color="auto" w:fill="auto"/>
            <w:vAlign w:val="center"/>
          </w:tcPr>
          <w:p w14:paraId="5B39BDF5" w14:textId="77777777" w:rsidR="00286FB0" w:rsidRPr="00EA08B5"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08B5">
              <w:rPr>
                <w:rFonts w:ascii="Arial" w:hAnsi="Arial" w:cs="Arial"/>
                <w:sz w:val="14"/>
                <w:szCs w:val="14"/>
              </w:rPr>
              <w:t>(193.569)</w:t>
            </w:r>
          </w:p>
        </w:tc>
        <w:tc>
          <w:tcPr>
            <w:tcW w:w="1606" w:type="dxa"/>
            <w:tcBorders>
              <w:top w:val="nil"/>
              <w:left w:val="nil"/>
              <w:bottom w:val="nil"/>
              <w:right w:val="nil"/>
            </w:tcBorders>
            <w:shd w:val="clear" w:color="auto" w:fill="auto"/>
            <w:vAlign w:val="center"/>
          </w:tcPr>
          <w:p w14:paraId="513947B4"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0E9C">
              <w:rPr>
                <w:rFonts w:ascii="Arial" w:hAnsi="Arial" w:cs="Arial"/>
                <w:sz w:val="14"/>
                <w:szCs w:val="14"/>
              </w:rPr>
              <w:t>(579.931)</w:t>
            </w:r>
          </w:p>
        </w:tc>
        <w:tc>
          <w:tcPr>
            <w:tcW w:w="1315" w:type="dxa"/>
            <w:tcBorders>
              <w:top w:val="nil"/>
              <w:left w:val="nil"/>
              <w:bottom w:val="nil"/>
              <w:right w:val="nil"/>
            </w:tcBorders>
            <w:shd w:val="clear" w:color="auto" w:fill="auto"/>
            <w:vAlign w:val="center"/>
          </w:tcPr>
          <w:p w14:paraId="1D80AD38"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71C2">
              <w:rPr>
                <w:rFonts w:ascii="Arial" w:hAnsi="Arial" w:cs="Arial"/>
                <w:sz w:val="14"/>
                <w:szCs w:val="14"/>
              </w:rPr>
              <w:t>(198.193)</w:t>
            </w:r>
          </w:p>
        </w:tc>
        <w:tc>
          <w:tcPr>
            <w:tcW w:w="1606" w:type="dxa"/>
            <w:tcBorders>
              <w:top w:val="nil"/>
              <w:left w:val="nil"/>
              <w:bottom w:val="nil"/>
              <w:right w:val="nil"/>
            </w:tcBorders>
            <w:shd w:val="clear" w:color="auto" w:fill="auto"/>
            <w:vAlign w:val="center"/>
          </w:tcPr>
          <w:p w14:paraId="6C81F53D"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(510.580)</w:t>
            </w:r>
          </w:p>
        </w:tc>
      </w:tr>
      <w:tr w:rsidR="00286FB0" w:rsidRPr="006A788F" w14:paraId="79ECDA13"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78E1362" w14:textId="77777777" w:rsidR="00286FB0" w:rsidRPr="006A788F" w:rsidRDefault="00286FB0" w:rsidP="00AA63F9">
            <w:pPr>
              <w:keepNext/>
              <w:keepLines/>
              <w:spacing w:before="40" w:after="40"/>
              <w:rPr>
                <w:rFonts w:ascii="Arial" w:hAnsi="Arial" w:cs="Arial"/>
                <w:sz w:val="14"/>
                <w:szCs w:val="14"/>
              </w:rPr>
            </w:pPr>
            <w:r w:rsidRPr="006A788F">
              <w:rPr>
                <w:rFonts w:ascii="Arial" w:hAnsi="Arial" w:cs="Arial"/>
                <w:color w:val="000000"/>
                <w:sz w:val="14"/>
                <w:szCs w:val="14"/>
              </w:rPr>
              <w:t>Resultado financeiro</w:t>
            </w:r>
          </w:p>
        </w:tc>
        <w:tc>
          <w:tcPr>
            <w:tcW w:w="1461" w:type="dxa"/>
            <w:tcBorders>
              <w:top w:val="nil"/>
              <w:left w:val="nil"/>
              <w:bottom w:val="nil"/>
              <w:right w:val="nil"/>
            </w:tcBorders>
            <w:shd w:val="clear" w:color="auto" w:fill="auto"/>
            <w:vAlign w:val="center"/>
          </w:tcPr>
          <w:p w14:paraId="108A5B8A" w14:textId="77777777" w:rsidR="00286FB0" w:rsidRPr="0093631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3631C">
              <w:rPr>
                <w:rFonts w:ascii="Arial" w:hAnsi="Arial" w:cs="Arial"/>
                <w:b/>
                <w:sz w:val="14"/>
                <w:szCs w:val="14"/>
              </w:rPr>
              <w:t>124.462</w:t>
            </w:r>
          </w:p>
        </w:tc>
        <w:tc>
          <w:tcPr>
            <w:tcW w:w="1606" w:type="dxa"/>
            <w:tcBorders>
              <w:top w:val="nil"/>
              <w:left w:val="nil"/>
              <w:bottom w:val="nil"/>
              <w:right w:val="nil"/>
            </w:tcBorders>
            <w:shd w:val="clear" w:color="auto" w:fill="auto"/>
            <w:vAlign w:val="center"/>
          </w:tcPr>
          <w:p w14:paraId="26E674CE" w14:textId="77777777" w:rsidR="00286FB0" w:rsidRPr="0093631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3631C">
              <w:rPr>
                <w:rFonts w:ascii="Arial" w:hAnsi="Arial" w:cs="Arial"/>
                <w:b/>
                <w:sz w:val="14"/>
                <w:szCs w:val="14"/>
              </w:rPr>
              <w:t>330.261</w:t>
            </w:r>
          </w:p>
        </w:tc>
        <w:tc>
          <w:tcPr>
            <w:tcW w:w="1315" w:type="dxa"/>
            <w:tcBorders>
              <w:top w:val="nil"/>
              <w:left w:val="nil"/>
              <w:bottom w:val="nil"/>
              <w:right w:val="nil"/>
            </w:tcBorders>
            <w:shd w:val="clear" w:color="auto" w:fill="auto"/>
            <w:vAlign w:val="center"/>
          </w:tcPr>
          <w:p w14:paraId="721BDB19" w14:textId="77777777" w:rsidR="00286FB0" w:rsidRPr="0093631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3631C">
              <w:rPr>
                <w:rFonts w:ascii="Arial" w:hAnsi="Arial" w:cs="Arial"/>
                <w:b/>
                <w:sz w:val="14"/>
                <w:szCs w:val="14"/>
              </w:rPr>
              <w:t>62.600</w:t>
            </w:r>
          </w:p>
        </w:tc>
        <w:tc>
          <w:tcPr>
            <w:tcW w:w="1606" w:type="dxa"/>
            <w:tcBorders>
              <w:top w:val="nil"/>
              <w:left w:val="nil"/>
              <w:bottom w:val="nil"/>
              <w:right w:val="nil"/>
            </w:tcBorders>
            <w:shd w:val="clear" w:color="auto" w:fill="auto"/>
            <w:vAlign w:val="center"/>
          </w:tcPr>
          <w:p w14:paraId="31B14D3D" w14:textId="77777777" w:rsidR="00286FB0" w:rsidRPr="0093631C"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3631C">
              <w:rPr>
                <w:rFonts w:ascii="Arial" w:hAnsi="Arial" w:cs="Arial"/>
                <w:b/>
                <w:sz w:val="14"/>
                <w:szCs w:val="14"/>
              </w:rPr>
              <w:t>240.121</w:t>
            </w:r>
          </w:p>
        </w:tc>
      </w:tr>
      <w:tr w:rsidR="00286FB0" w:rsidRPr="006A788F" w14:paraId="5A604B7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E76FE98" w14:textId="77777777" w:rsidR="00286FB0" w:rsidRPr="006A788F" w:rsidRDefault="00286FB0" w:rsidP="00AA63F9">
            <w:pPr>
              <w:keepNext/>
              <w:keepLines/>
              <w:spacing w:before="40" w:after="40"/>
              <w:ind w:left="113"/>
              <w:rPr>
                <w:rFonts w:ascii="Arial" w:hAnsi="Arial" w:cs="Arial"/>
                <w:b w:val="0"/>
                <w:bCs w:val="0"/>
                <w:color w:val="000000"/>
                <w:sz w:val="14"/>
                <w:szCs w:val="14"/>
              </w:rPr>
            </w:pPr>
            <w:r w:rsidRPr="006A788F">
              <w:rPr>
                <w:rFonts w:ascii="Arial" w:hAnsi="Arial" w:cs="Arial"/>
                <w:b w:val="0"/>
                <w:bCs w:val="0"/>
                <w:sz w:val="14"/>
                <w:szCs w:val="14"/>
              </w:rPr>
              <w:t>Receitas de juros</w:t>
            </w:r>
          </w:p>
        </w:tc>
        <w:tc>
          <w:tcPr>
            <w:tcW w:w="1461" w:type="dxa"/>
            <w:tcBorders>
              <w:top w:val="nil"/>
              <w:left w:val="nil"/>
              <w:bottom w:val="nil"/>
              <w:right w:val="nil"/>
            </w:tcBorders>
            <w:shd w:val="clear" w:color="auto" w:fill="auto"/>
            <w:vAlign w:val="center"/>
          </w:tcPr>
          <w:p w14:paraId="0611D215" w14:textId="77777777" w:rsidR="00286FB0" w:rsidRPr="00EA08B5"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08B5">
              <w:rPr>
                <w:rFonts w:ascii="Arial" w:hAnsi="Arial" w:cs="Arial"/>
                <w:sz w:val="14"/>
                <w:szCs w:val="14"/>
              </w:rPr>
              <w:t>318.768</w:t>
            </w:r>
          </w:p>
        </w:tc>
        <w:tc>
          <w:tcPr>
            <w:tcW w:w="1606" w:type="dxa"/>
            <w:tcBorders>
              <w:top w:val="nil"/>
              <w:left w:val="nil"/>
              <w:bottom w:val="nil"/>
              <w:right w:val="nil"/>
            </w:tcBorders>
            <w:shd w:val="clear" w:color="auto" w:fill="auto"/>
            <w:vAlign w:val="center"/>
          </w:tcPr>
          <w:p w14:paraId="74B52054"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0E9C">
              <w:rPr>
                <w:rFonts w:ascii="Arial" w:hAnsi="Arial" w:cs="Arial"/>
                <w:sz w:val="14"/>
                <w:szCs w:val="14"/>
              </w:rPr>
              <w:t>891.755</w:t>
            </w:r>
          </w:p>
        </w:tc>
        <w:tc>
          <w:tcPr>
            <w:tcW w:w="1315" w:type="dxa"/>
            <w:tcBorders>
              <w:top w:val="nil"/>
              <w:left w:val="nil"/>
              <w:bottom w:val="nil"/>
              <w:right w:val="nil"/>
            </w:tcBorders>
            <w:shd w:val="clear" w:color="auto" w:fill="auto"/>
            <w:vAlign w:val="center"/>
          </w:tcPr>
          <w:p w14:paraId="63A63943"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71C2">
              <w:rPr>
                <w:rFonts w:ascii="Arial" w:hAnsi="Arial" w:cs="Arial"/>
                <w:sz w:val="14"/>
                <w:szCs w:val="14"/>
              </w:rPr>
              <w:t>228.858</w:t>
            </w:r>
          </w:p>
        </w:tc>
        <w:tc>
          <w:tcPr>
            <w:tcW w:w="1606" w:type="dxa"/>
            <w:tcBorders>
              <w:top w:val="nil"/>
              <w:left w:val="nil"/>
              <w:bottom w:val="nil"/>
              <w:right w:val="nil"/>
            </w:tcBorders>
            <w:shd w:val="clear" w:color="auto" w:fill="auto"/>
            <w:vAlign w:val="center"/>
          </w:tcPr>
          <w:p w14:paraId="7AEFBE31" w14:textId="77777777" w:rsidR="00286FB0" w:rsidRPr="0032302B" w:rsidRDefault="00286FB0" w:rsidP="00AA63F9">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617.546</w:t>
            </w:r>
          </w:p>
        </w:tc>
      </w:tr>
      <w:tr w:rsidR="00286FB0" w:rsidRPr="006A788F" w14:paraId="2D1CA03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B3D1DFB"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 financeiras</w:t>
            </w:r>
          </w:p>
        </w:tc>
        <w:tc>
          <w:tcPr>
            <w:tcW w:w="1461" w:type="dxa"/>
            <w:tcBorders>
              <w:top w:val="nil"/>
              <w:left w:val="nil"/>
              <w:bottom w:val="nil"/>
              <w:right w:val="nil"/>
            </w:tcBorders>
            <w:shd w:val="clear" w:color="auto" w:fill="auto"/>
            <w:vAlign w:val="center"/>
          </w:tcPr>
          <w:p w14:paraId="32B3EDAB" w14:textId="77777777" w:rsidR="00286FB0" w:rsidRPr="00EA08B5"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08B5">
              <w:rPr>
                <w:rFonts w:ascii="Arial" w:hAnsi="Arial" w:cs="Arial"/>
                <w:sz w:val="14"/>
                <w:szCs w:val="14"/>
              </w:rPr>
              <w:t>3.672</w:t>
            </w:r>
          </w:p>
        </w:tc>
        <w:tc>
          <w:tcPr>
            <w:tcW w:w="1606" w:type="dxa"/>
            <w:tcBorders>
              <w:top w:val="nil"/>
              <w:left w:val="nil"/>
              <w:bottom w:val="nil"/>
              <w:right w:val="nil"/>
            </w:tcBorders>
            <w:shd w:val="clear" w:color="auto" w:fill="auto"/>
            <w:vAlign w:val="center"/>
          </w:tcPr>
          <w:p w14:paraId="3BB17789"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60E9C">
              <w:rPr>
                <w:rFonts w:ascii="Arial" w:hAnsi="Arial" w:cs="Arial"/>
                <w:sz w:val="14"/>
                <w:szCs w:val="14"/>
              </w:rPr>
              <w:t>28.448</w:t>
            </w:r>
          </w:p>
        </w:tc>
        <w:tc>
          <w:tcPr>
            <w:tcW w:w="1315" w:type="dxa"/>
            <w:tcBorders>
              <w:top w:val="nil"/>
              <w:left w:val="nil"/>
              <w:bottom w:val="nil"/>
              <w:right w:val="nil"/>
            </w:tcBorders>
            <w:shd w:val="clear" w:color="auto" w:fill="auto"/>
            <w:vAlign w:val="center"/>
          </w:tcPr>
          <w:p w14:paraId="2243A860"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71C2">
              <w:rPr>
                <w:rFonts w:ascii="Arial" w:hAnsi="Arial" w:cs="Arial"/>
                <w:sz w:val="14"/>
                <w:szCs w:val="14"/>
              </w:rPr>
              <w:t>68.418</w:t>
            </w:r>
          </w:p>
        </w:tc>
        <w:tc>
          <w:tcPr>
            <w:tcW w:w="1606" w:type="dxa"/>
            <w:tcBorders>
              <w:top w:val="nil"/>
              <w:left w:val="nil"/>
              <w:bottom w:val="nil"/>
              <w:right w:val="nil"/>
            </w:tcBorders>
            <w:shd w:val="clear" w:color="auto" w:fill="auto"/>
            <w:vAlign w:val="center"/>
          </w:tcPr>
          <w:p w14:paraId="189F2A0B" w14:textId="77777777" w:rsidR="00286FB0" w:rsidRPr="0032302B" w:rsidRDefault="00286FB0" w:rsidP="00AA63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301.790</w:t>
            </w:r>
          </w:p>
        </w:tc>
      </w:tr>
      <w:tr w:rsidR="00286FB0" w:rsidRPr="006A788F" w14:paraId="4DE8D0C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E3A5A7B"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Despesas de juros</w:t>
            </w:r>
          </w:p>
        </w:tc>
        <w:tc>
          <w:tcPr>
            <w:tcW w:w="1461" w:type="dxa"/>
            <w:tcBorders>
              <w:top w:val="nil"/>
              <w:left w:val="nil"/>
              <w:bottom w:val="nil"/>
              <w:right w:val="nil"/>
            </w:tcBorders>
            <w:shd w:val="clear" w:color="auto" w:fill="auto"/>
            <w:vAlign w:val="center"/>
          </w:tcPr>
          <w:p w14:paraId="5FAE02FD" w14:textId="77777777" w:rsidR="00286FB0" w:rsidRPr="00EA08B5"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08B5">
              <w:rPr>
                <w:rFonts w:ascii="Arial" w:hAnsi="Arial" w:cs="Arial"/>
                <w:sz w:val="14"/>
                <w:szCs w:val="14"/>
              </w:rPr>
              <w:t>(193.579)</w:t>
            </w:r>
          </w:p>
        </w:tc>
        <w:tc>
          <w:tcPr>
            <w:tcW w:w="1606" w:type="dxa"/>
            <w:tcBorders>
              <w:top w:val="nil"/>
              <w:left w:val="nil"/>
              <w:bottom w:val="nil"/>
              <w:right w:val="nil"/>
            </w:tcBorders>
            <w:shd w:val="clear" w:color="auto" w:fill="auto"/>
            <w:vAlign w:val="center"/>
          </w:tcPr>
          <w:p w14:paraId="31B589BD"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0E9C">
              <w:rPr>
                <w:rFonts w:ascii="Arial" w:hAnsi="Arial" w:cs="Arial"/>
                <w:sz w:val="14"/>
                <w:szCs w:val="14"/>
              </w:rPr>
              <w:t>(545.166)</w:t>
            </w:r>
          </w:p>
        </w:tc>
        <w:tc>
          <w:tcPr>
            <w:tcW w:w="1315" w:type="dxa"/>
            <w:tcBorders>
              <w:top w:val="nil"/>
              <w:left w:val="nil"/>
              <w:bottom w:val="nil"/>
              <w:right w:val="nil"/>
            </w:tcBorders>
            <w:shd w:val="clear" w:color="auto" w:fill="auto"/>
            <w:vAlign w:val="center"/>
          </w:tcPr>
          <w:p w14:paraId="1C71EBBB"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71C2">
              <w:rPr>
                <w:rFonts w:ascii="Arial" w:hAnsi="Arial" w:cs="Arial"/>
                <w:sz w:val="14"/>
                <w:szCs w:val="14"/>
              </w:rPr>
              <w:t>(151.218)</w:t>
            </w:r>
          </w:p>
        </w:tc>
        <w:tc>
          <w:tcPr>
            <w:tcW w:w="1606" w:type="dxa"/>
            <w:tcBorders>
              <w:top w:val="nil"/>
              <w:left w:val="nil"/>
              <w:bottom w:val="nil"/>
              <w:right w:val="nil"/>
            </w:tcBorders>
            <w:shd w:val="clear" w:color="auto" w:fill="auto"/>
            <w:vAlign w:val="center"/>
          </w:tcPr>
          <w:p w14:paraId="596D3721"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(395.828)</w:t>
            </w:r>
          </w:p>
        </w:tc>
      </w:tr>
      <w:tr w:rsidR="00286FB0" w:rsidRPr="006A788F" w14:paraId="1D9F27F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79ED37C"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 financeiras</w:t>
            </w:r>
          </w:p>
        </w:tc>
        <w:tc>
          <w:tcPr>
            <w:tcW w:w="1461" w:type="dxa"/>
            <w:tcBorders>
              <w:top w:val="nil"/>
              <w:left w:val="nil"/>
              <w:bottom w:val="nil"/>
              <w:right w:val="nil"/>
            </w:tcBorders>
            <w:shd w:val="clear" w:color="auto" w:fill="auto"/>
            <w:vAlign w:val="center"/>
          </w:tcPr>
          <w:p w14:paraId="232430CA" w14:textId="77777777" w:rsidR="00286FB0" w:rsidRPr="00EA08B5"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08B5">
              <w:rPr>
                <w:rFonts w:ascii="Arial" w:hAnsi="Arial" w:cs="Arial"/>
                <w:sz w:val="14"/>
                <w:szCs w:val="14"/>
              </w:rPr>
              <w:t>(4.399)</w:t>
            </w:r>
          </w:p>
        </w:tc>
        <w:tc>
          <w:tcPr>
            <w:tcW w:w="1606" w:type="dxa"/>
            <w:tcBorders>
              <w:top w:val="nil"/>
              <w:left w:val="nil"/>
              <w:bottom w:val="nil"/>
              <w:right w:val="nil"/>
            </w:tcBorders>
            <w:shd w:val="clear" w:color="auto" w:fill="auto"/>
            <w:vAlign w:val="center"/>
          </w:tcPr>
          <w:p w14:paraId="3E7068DC"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60E9C">
              <w:rPr>
                <w:rFonts w:ascii="Arial" w:hAnsi="Arial" w:cs="Arial"/>
                <w:sz w:val="14"/>
                <w:szCs w:val="14"/>
              </w:rPr>
              <w:t>(44.776)</w:t>
            </w:r>
          </w:p>
        </w:tc>
        <w:tc>
          <w:tcPr>
            <w:tcW w:w="1315" w:type="dxa"/>
            <w:tcBorders>
              <w:top w:val="nil"/>
              <w:left w:val="nil"/>
              <w:bottom w:val="nil"/>
              <w:right w:val="nil"/>
            </w:tcBorders>
            <w:shd w:val="clear" w:color="auto" w:fill="auto"/>
            <w:vAlign w:val="center"/>
          </w:tcPr>
          <w:p w14:paraId="79739197"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71C2">
              <w:rPr>
                <w:rFonts w:ascii="Arial" w:hAnsi="Arial" w:cs="Arial"/>
                <w:sz w:val="14"/>
                <w:szCs w:val="14"/>
              </w:rPr>
              <w:t>(83.458)</w:t>
            </w:r>
          </w:p>
        </w:tc>
        <w:tc>
          <w:tcPr>
            <w:tcW w:w="1606" w:type="dxa"/>
            <w:tcBorders>
              <w:top w:val="nil"/>
              <w:left w:val="nil"/>
              <w:bottom w:val="nil"/>
              <w:right w:val="nil"/>
            </w:tcBorders>
            <w:shd w:val="clear" w:color="auto" w:fill="auto"/>
            <w:vAlign w:val="center"/>
          </w:tcPr>
          <w:p w14:paraId="61A54D9B" w14:textId="77777777" w:rsidR="00286FB0" w:rsidRPr="0032302B"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(283.387)</w:t>
            </w:r>
          </w:p>
        </w:tc>
      </w:tr>
      <w:tr w:rsidR="00286FB0" w:rsidRPr="006A788F" w14:paraId="0A19387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DCD4E2D" w14:textId="77777777" w:rsidR="00286FB0" w:rsidRPr="006A788F" w:rsidRDefault="00286FB0" w:rsidP="00AA63F9">
            <w:pPr>
              <w:keepNext/>
              <w:keepLines/>
              <w:rPr>
                <w:rFonts w:ascii="Arial" w:hAnsi="Arial" w:cs="Arial"/>
                <w:sz w:val="14"/>
                <w:szCs w:val="14"/>
              </w:rPr>
            </w:pPr>
            <w:r w:rsidRPr="006A788F">
              <w:rPr>
                <w:rFonts w:ascii="Arial" w:hAnsi="Arial" w:cs="Arial"/>
                <w:color w:val="000000"/>
                <w:sz w:val="14"/>
                <w:szCs w:val="14"/>
              </w:rPr>
              <w:t>Resultado patrimonial</w:t>
            </w:r>
          </w:p>
        </w:tc>
        <w:tc>
          <w:tcPr>
            <w:tcW w:w="1461" w:type="dxa"/>
            <w:tcBorders>
              <w:top w:val="nil"/>
              <w:left w:val="nil"/>
              <w:bottom w:val="nil"/>
              <w:right w:val="nil"/>
            </w:tcBorders>
            <w:shd w:val="clear" w:color="auto" w:fill="auto"/>
            <w:vAlign w:val="center"/>
          </w:tcPr>
          <w:p w14:paraId="483D0291" w14:textId="77777777" w:rsidR="00286FB0" w:rsidRPr="0093631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93631C">
              <w:rPr>
                <w:rFonts w:ascii="Arial" w:hAnsi="Arial" w:cs="Arial"/>
                <w:b/>
                <w:sz w:val="14"/>
                <w:szCs w:val="14"/>
              </w:rPr>
              <w:t>(257)</w:t>
            </w:r>
          </w:p>
        </w:tc>
        <w:tc>
          <w:tcPr>
            <w:tcW w:w="1606" w:type="dxa"/>
            <w:tcBorders>
              <w:top w:val="nil"/>
              <w:left w:val="nil"/>
              <w:bottom w:val="nil"/>
              <w:right w:val="nil"/>
            </w:tcBorders>
            <w:shd w:val="clear" w:color="auto" w:fill="auto"/>
            <w:vAlign w:val="center"/>
          </w:tcPr>
          <w:p w14:paraId="67985601"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60E9C">
              <w:rPr>
                <w:rFonts w:ascii="Arial" w:hAnsi="Arial" w:cs="Arial"/>
                <w:b/>
                <w:sz w:val="14"/>
                <w:szCs w:val="14"/>
              </w:rPr>
              <w:t>(766)</w:t>
            </w:r>
          </w:p>
        </w:tc>
        <w:tc>
          <w:tcPr>
            <w:tcW w:w="1315" w:type="dxa"/>
            <w:tcBorders>
              <w:top w:val="nil"/>
              <w:left w:val="nil"/>
              <w:bottom w:val="nil"/>
              <w:right w:val="nil"/>
            </w:tcBorders>
            <w:shd w:val="clear" w:color="auto" w:fill="auto"/>
            <w:vAlign w:val="center"/>
          </w:tcPr>
          <w:p w14:paraId="5A2862B1"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b/>
                <w:sz w:val="14"/>
                <w:szCs w:val="14"/>
              </w:rPr>
              <w:t>(232)</w:t>
            </w:r>
          </w:p>
        </w:tc>
        <w:tc>
          <w:tcPr>
            <w:tcW w:w="1606" w:type="dxa"/>
            <w:tcBorders>
              <w:top w:val="nil"/>
              <w:left w:val="nil"/>
              <w:bottom w:val="nil"/>
              <w:right w:val="nil"/>
            </w:tcBorders>
            <w:shd w:val="clear" w:color="auto" w:fill="auto"/>
            <w:vAlign w:val="center"/>
          </w:tcPr>
          <w:p w14:paraId="5A5F0394"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2302B">
              <w:rPr>
                <w:rFonts w:ascii="Arial" w:hAnsi="Arial" w:cs="Arial"/>
                <w:b/>
                <w:sz w:val="14"/>
                <w:szCs w:val="14"/>
              </w:rPr>
              <w:t>(679)</w:t>
            </w:r>
          </w:p>
        </w:tc>
      </w:tr>
      <w:tr w:rsidR="00286FB0" w:rsidRPr="006A788F" w14:paraId="5AA2EAA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497A55E"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Depreciação e amortização</w:t>
            </w:r>
          </w:p>
        </w:tc>
        <w:tc>
          <w:tcPr>
            <w:tcW w:w="1461" w:type="dxa"/>
            <w:tcBorders>
              <w:top w:val="nil"/>
              <w:left w:val="nil"/>
              <w:bottom w:val="nil"/>
              <w:right w:val="nil"/>
            </w:tcBorders>
            <w:shd w:val="clear" w:color="auto" w:fill="auto"/>
            <w:vAlign w:val="center"/>
          </w:tcPr>
          <w:p w14:paraId="48AFB7DA" w14:textId="77777777" w:rsidR="00286FB0" w:rsidRPr="00EA08B5"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08B5">
              <w:rPr>
                <w:rFonts w:ascii="Arial" w:hAnsi="Arial" w:cs="Arial"/>
                <w:sz w:val="14"/>
                <w:szCs w:val="14"/>
              </w:rPr>
              <w:t>(257)</w:t>
            </w:r>
          </w:p>
        </w:tc>
        <w:tc>
          <w:tcPr>
            <w:tcW w:w="1606" w:type="dxa"/>
            <w:tcBorders>
              <w:top w:val="nil"/>
              <w:left w:val="nil"/>
              <w:bottom w:val="nil"/>
              <w:right w:val="nil"/>
            </w:tcBorders>
            <w:shd w:val="clear" w:color="auto" w:fill="auto"/>
            <w:vAlign w:val="center"/>
          </w:tcPr>
          <w:p w14:paraId="182D0296"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60E9C">
              <w:rPr>
                <w:rFonts w:ascii="Arial" w:hAnsi="Arial" w:cs="Arial"/>
                <w:sz w:val="14"/>
                <w:szCs w:val="14"/>
              </w:rPr>
              <w:t>(766)</w:t>
            </w:r>
          </w:p>
        </w:tc>
        <w:tc>
          <w:tcPr>
            <w:tcW w:w="1315" w:type="dxa"/>
            <w:tcBorders>
              <w:top w:val="nil"/>
              <w:left w:val="nil"/>
              <w:bottom w:val="nil"/>
              <w:right w:val="nil"/>
            </w:tcBorders>
            <w:shd w:val="clear" w:color="auto" w:fill="auto"/>
            <w:vAlign w:val="center"/>
          </w:tcPr>
          <w:p w14:paraId="11C8E68C" w14:textId="77777777" w:rsidR="00286FB0" w:rsidRPr="004C598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4C598C">
              <w:rPr>
                <w:rFonts w:ascii="Arial" w:hAnsi="Arial" w:cs="Arial"/>
                <w:bCs/>
                <w:sz w:val="14"/>
                <w:szCs w:val="14"/>
              </w:rPr>
              <w:t>(232)</w:t>
            </w:r>
          </w:p>
        </w:tc>
        <w:tc>
          <w:tcPr>
            <w:tcW w:w="1606" w:type="dxa"/>
            <w:tcBorders>
              <w:top w:val="nil"/>
              <w:left w:val="nil"/>
              <w:bottom w:val="nil"/>
              <w:right w:val="nil"/>
            </w:tcBorders>
            <w:shd w:val="clear" w:color="auto" w:fill="auto"/>
            <w:vAlign w:val="center"/>
          </w:tcPr>
          <w:p w14:paraId="63414939" w14:textId="77777777" w:rsidR="00286FB0" w:rsidRPr="0032302B"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(679)</w:t>
            </w:r>
          </w:p>
        </w:tc>
      </w:tr>
      <w:tr w:rsidR="00286FB0" w:rsidRPr="006A788F" w14:paraId="7F70D93B"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7118F98" w14:textId="77777777" w:rsidR="00286FB0" w:rsidRPr="0093631C" w:rsidRDefault="00286FB0" w:rsidP="00AA63F9">
            <w:pPr>
              <w:keepNext/>
              <w:keepLines/>
              <w:rPr>
                <w:rFonts w:ascii="Arial" w:hAnsi="Arial" w:cs="Arial"/>
                <w:sz w:val="14"/>
                <w:szCs w:val="14"/>
              </w:rPr>
            </w:pPr>
            <w:r w:rsidRPr="0093631C">
              <w:rPr>
                <w:rFonts w:ascii="Arial" w:hAnsi="Arial" w:cs="Arial"/>
                <w:sz w:val="14"/>
                <w:szCs w:val="14"/>
              </w:rPr>
              <w:t>Outras receitas e despesas</w:t>
            </w:r>
          </w:p>
        </w:tc>
        <w:tc>
          <w:tcPr>
            <w:tcW w:w="1461" w:type="dxa"/>
            <w:tcBorders>
              <w:top w:val="nil"/>
              <w:left w:val="nil"/>
              <w:bottom w:val="nil"/>
              <w:right w:val="nil"/>
            </w:tcBorders>
            <w:shd w:val="clear" w:color="auto" w:fill="auto"/>
            <w:vAlign w:val="center"/>
          </w:tcPr>
          <w:p w14:paraId="37BE7C28" w14:textId="77777777" w:rsidR="00286FB0" w:rsidRPr="0093631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93631C">
              <w:rPr>
                <w:rFonts w:ascii="Arial" w:hAnsi="Arial" w:cs="Arial"/>
                <w:b/>
                <w:sz w:val="14"/>
                <w:szCs w:val="14"/>
              </w:rPr>
              <w:t>15.834</w:t>
            </w:r>
          </w:p>
        </w:tc>
        <w:tc>
          <w:tcPr>
            <w:tcW w:w="1606" w:type="dxa"/>
            <w:tcBorders>
              <w:top w:val="nil"/>
              <w:left w:val="nil"/>
              <w:bottom w:val="nil"/>
              <w:right w:val="nil"/>
            </w:tcBorders>
            <w:shd w:val="clear" w:color="auto" w:fill="auto"/>
            <w:vAlign w:val="center"/>
          </w:tcPr>
          <w:p w14:paraId="21ADDE61" w14:textId="77777777" w:rsidR="00286FB0" w:rsidRPr="0093631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93631C">
              <w:rPr>
                <w:rFonts w:ascii="Arial" w:hAnsi="Arial" w:cs="Arial"/>
                <w:b/>
                <w:sz w:val="14"/>
                <w:szCs w:val="14"/>
              </w:rPr>
              <w:t>46.725</w:t>
            </w:r>
          </w:p>
        </w:tc>
        <w:tc>
          <w:tcPr>
            <w:tcW w:w="1315" w:type="dxa"/>
            <w:tcBorders>
              <w:top w:val="nil"/>
              <w:left w:val="nil"/>
              <w:bottom w:val="nil"/>
              <w:right w:val="nil"/>
            </w:tcBorders>
            <w:shd w:val="clear" w:color="auto" w:fill="auto"/>
            <w:vAlign w:val="center"/>
          </w:tcPr>
          <w:p w14:paraId="2638EC88" w14:textId="77777777" w:rsidR="00286FB0" w:rsidRPr="0093631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93631C">
              <w:rPr>
                <w:rFonts w:ascii="Arial" w:hAnsi="Arial" w:cs="Arial"/>
                <w:b/>
                <w:sz w:val="14"/>
                <w:szCs w:val="14"/>
              </w:rPr>
              <w:t>14.236</w:t>
            </w:r>
          </w:p>
        </w:tc>
        <w:tc>
          <w:tcPr>
            <w:tcW w:w="1606" w:type="dxa"/>
            <w:tcBorders>
              <w:top w:val="nil"/>
              <w:left w:val="nil"/>
              <w:bottom w:val="nil"/>
              <w:right w:val="nil"/>
            </w:tcBorders>
            <w:shd w:val="clear" w:color="auto" w:fill="auto"/>
            <w:vAlign w:val="center"/>
          </w:tcPr>
          <w:p w14:paraId="70D6E735" w14:textId="77777777" w:rsidR="00286FB0" w:rsidRPr="0093631C"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3631C">
              <w:rPr>
                <w:rFonts w:ascii="Arial" w:hAnsi="Arial" w:cs="Arial"/>
                <w:b/>
                <w:sz w:val="14"/>
                <w:szCs w:val="14"/>
              </w:rPr>
              <w:t>41.802</w:t>
            </w:r>
          </w:p>
        </w:tc>
      </w:tr>
      <w:tr w:rsidR="00286FB0" w:rsidRPr="006A788F" w14:paraId="4C72042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74AABBD"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w:t>
            </w:r>
          </w:p>
        </w:tc>
        <w:tc>
          <w:tcPr>
            <w:tcW w:w="1461" w:type="dxa"/>
            <w:tcBorders>
              <w:top w:val="nil"/>
              <w:left w:val="nil"/>
              <w:bottom w:val="nil"/>
              <w:right w:val="nil"/>
            </w:tcBorders>
            <w:shd w:val="clear" w:color="auto" w:fill="auto"/>
            <w:vAlign w:val="center"/>
          </w:tcPr>
          <w:p w14:paraId="76AB3C83" w14:textId="77777777" w:rsidR="00286FB0" w:rsidRPr="00EA08B5"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08B5">
              <w:rPr>
                <w:rFonts w:ascii="Arial" w:hAnsi="Arial" w:cs="Arial"/>
                <w:sz w:val="14"/>
                <w:szCs w:val="14"/>
              </w:rPr>
              <w:t>16.350</w:t>
            </w:r>
          </w:p>
        </w:tc>
        <w:tc>
          <w:tcPr>
            <w:tcW w:w="1606" w:type="dxa"/>
            <w:tcBorders>
              <w:top w:val="nil"/>
              <w:left w:val="nil"/>
              <w:bottom w:val="nil"/>
              <w:right w:val="nil"/>
            </w:tcBorders>
            <w:shd w:val="clear" w:color="auto" w:fill="auto"/>
            <w:vAlign w:val="center"/>
          </w:tcPr>
          <w:p w14:paraId="223D590A"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60E9C">
              <w:rPr>
                <w:rFonts w:ascii="Arial" w:hAnsi="Arial" w:cs="Arial"/>
                <w:sz w:val="14"/>
                <w:szCs w:val="14"/>
              </w:rPr>
              <w:t>48.775</w:t>
            </w:r>
          </w:p>
        </w:tc>
        <w:tc>
          <w:tcPr>
            <w:tcW w:w="1315" w:type="dxa"/>
            <w:tcBorders>
              <w:top w:val="nil"/>
              <w:left w:val="nil"/>
              <w:bottom w:val="nil"/>
              <w:right w:val="nil"/>
            </w:tcBorders>
            <w:shd w:val="clear" w:color="auto" w:fill="auto"/>
            <w:vAlign w:val="center"/>
          </w:tcPr>
          <w:p w14:paraId="268D9A65"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EA71C2">
              <w:rPr>
                <w:rFonts w:ascii="Arial" w:hAnsi="Arial" w:cs="Arial"/>
                <w:sz w:val="14"/>
                <w:szCs w:val="14"/>
              </w:rPr>
              <w:t>14.517</w:t>
            </w:r>
          </w:p>
        </w:tc>
        <w:tc>
          <w:tcPr>
            <w:tcW w:w="1606" w:type="dxa"/>
            <w:tcBorders>
              <w:top w:val="nil"/>
              <w:left w:val="nil"/>
              <w:bottom w:val="nil"/>
              <w:right w:val="nil"/>
            </w:tcBorders>
            <w:shd w:val="clear" w:color="auto" w:fill="auto"/>
            <w:vAlign w:val="center"/>
          </w:tcPr>
          <w:p w14:paraId="2168CC4A" w14:textId="77777777" w:rsidR="00286FB0" w:rsidRPr="0032302B"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42.638</w:t>
            </w:r>
          </w:p>
        </w:tc>
      </w:tr>
      <w:tr w:rsidR="00286FB0" w:rsidRPr="006A788F" w14:paraId="062C04B5"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D17359F"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w:t>
            </w:r>
          </w:p>
        </w:tc>
        <w:tc>
          <w:tcPr>
            <w:tcW w:w="1461" w:type="dxa"/>
            <w:tcBorders>
              <w:top w:val="nil"/>
              <w:left w:val="nil"/>
              <w:bottom w:val="nil"/>
              <w:right w:val="nil"/>
            </w:tcBorders>
            <w:shd w:val="clear" w:color="auto" w:fill="auto"/>
            <w:vAlign w:val="center"/>
          </w:tcPr>
          <w:p w14:paraId="0E70F798" w14:textId="77777777" w:rsidR="00286FB0" w:rsidRPr="00EA08B5"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08B5">
              <w:rPr>
                <w:rFonts w:ascii="Arial" w:hAnsi="Arial" w:cs="Arial"/>
                <w:sz w:val="14"/>
                <w:szCs w:val="14"/>
              </w:rPr>
              <w:t>(516)</w:t>
            </w:r>
          </w:p>
        </w:tc>
        <w:tc>
          <w:tcPr>
            <w:tcW w:w="1606" w:type="dxa"/>
            <w:tcBorders>
              <w:top w:val="nil"/>
              <w:left w:val="nil"/>
              <w:bottom w:val="nil"/>
              <w:right w:val="nil"/>
            </w:tcBorders>
            <w:shd w:val="clear" w:color="auto" w:fill="auto"/>
            <w:vAlign w:val="center"/>
          </w:tcPr>
          <w:p w14:paraId="1ED74C1A"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0E9C">
              <w:rPr>
                <w:rFonts w:ascii="Arial" w:hAnsi="Arial" w:cs="Arial"/>
                <w:sz w:val="14"/>
                <w:szCs w:val="14"/>
              </w:rPr>
              <w:t>(2.050)</w:t>
            </w:r>
          </w:p>
        </w:tc>
        <w:tc>
          <w:tcPr>
            <w:tcW w:w="1315" w:type="dxa"/>
            <w:tcBorders>
              <w:top w:val="nil"/>
              <w:left w:val="nil"/>
              <w:bottom w:val="nil"/>
              <w:right w:val="nil"/>
            </w:tcBorders>
            <w:shd w:val="clear" w:color="auto" w:fill="auto"/>
            <w:vAlign w:val="center"/>
          </w:tcPr>
          <w:p w14:paraId="448F38AB"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sz w:val="14"/>
                <w:szCs w:val="14"/>
              </w:rPr>
              <w:t>(281)</w:t>
            </w:r>
          </w:p>
        </w:tc>
        <w:tc>
          <w:tcPr>
            <w:tcW w:w="1606" w:type="dxa"/>
            <w:tcBorders>
              <w:top w:val="nil"/>
              <w:left w:val="nil"/>
              <w:bottom w:val="nil"/>
              <w:right w:val="nil"/>
            </w:tcBorders>
            <w:shd w:val="clear" w:color="auto" w:fill="auto"/>
            <w:vAlign w:val="center"/>
          </w:tcPr>
          <w:p w14:paraId="457DCCF1"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(836)</w:t>
            </w:r>
          </w:p>
        </w:tc>
      </w:tr>
      <w:tr w:rsidR="00286FB0" w:rsidRPr="006A788F" w14:paraId="1CF30EB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1BD4E59" w14:textId="77777777" w:rsidR="00286FB0" w:rsidRPr="008F6E7B" w:rsidRDefault="00286FB0" w:rsidP="00AA63F9">
            <w:pPr>
              <w:keepNext/>
              <w:keepLines/>
              <w:rPr>
                <w:rFonts w:ascii="Arial" w:hAnsi="Arial" w:cs="Arial"/>
                <w:sz w:val="14"/>
                <w:szCs w:val="14"/>
              </w:rPr>
            </w:pPr>
            <w:r w:rsidRPr="008F6E7B">
              <w:rPr>
                <w:rFonts w:ascii="Arial" w:hAnsi="Arial" w:cs="Arial"/>
                <w:sz w:val="14"/>
                <w:szCs w:val="14"/>
              </w:rPr>
              <w:t>Resultado operacional</w:t>
            </w:r>
          </w:p>
        </w:tc>
        <w:tc>
          <w:tcPr>
            <w:tcW w:w="1461" w:type="dxa"/>
            <w:tcBorders>
              <w:top w:val="nil"/>
              <w:left w:val="nil"/>
              <w:bottom w:val="nil"/>
              <w:right w:val="nil"/>
            </w:tcBorders>
            <w:shd w:val="clear" w:color="auto" w:fill="auto"/>
            <w:vAlign w:val="center"/>
          </w:tcPr>
          <w:p w14:paraId="367387D2" w14:textId="77777777" w:rsidR="00286FB0" w:rsidRPr="0093631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3631C">
              <w:rPr>
                <w:rFonts w:ascii="Arial" w:hAnsi="Arial" w:cs="Arial"/>
                <w:b/>
                <w:sz w:val="14"/>
                <w:szCs w:val="14"/>
              </w:rPr>
              <w:t>125.101</w:t>
            </w:r>
          </w:p>
        </w:tc>
        <w:tc>
          <w:tcPr>
            <w:tcW w:w="1606" w:type="dxa"/>
            <w:tcBorders>
              <w:top w:val="nil"/>
              <w:left w:val="nil"/>
              <w:bottom w:val="nil"/>
              <w:right w:val="nil"/>
            </w:tcBorders>
            <w:shd w:val="clear" w:color="auto" w:fill="auto"/>
            <w:vAlign w:val="center"/>
          </w:tcPr>
          <w:p w14:paraId="092E54D1"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60E9C">
              <w:rPr>
                <w:rFonts w:ascii="Arial" w:hAnsi="Arial" w:cs="Arial"/>
                <w:b/>
                <w:sz w:val="14"/>
                <w:szCs w:val="14"/>
              </w:rPr>
              <w:t>336.228</w:t>
            </w:r>
          </w:p>
        </w:tc>
        <w:tc>
          <w:tcPr>
            <w:tcW w:w="1315" w:type="dxa"/>
            <w:tcBorders>
              <w:top w:val="nil"/>
              <w:left w:val="nil"/>
              <w:bottom w:val="nil"/>
              <w:right w:val="nil"/>
            </w:tcBorders>
            <w:shd w:val="clear" w:color="auto" w:fill="auto"/>
            <w:vAlign w:val="center"/>
          </w:tcPr>
          <w:p w14:paraId="51787B04"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EA71C2">
              <w:rPr>
                <w:rFonts w:ascii="Arial" w:hAnsi="Arial" w:cs="Arial"/>
                <w:b/>
                <w:sz w:val="14"/>
                <w:szCs w:val="14"/>
              </w:rPr>
              <w:t>66.179</w:t>
            </w:r>
          </w:p>
        </w:tc>
        <w:tc>
          <w:tcPr>
            <w:tcW w:w="1606" w:type="dxa"/>
            <w:tcBorders>
              <w:top w:val="nil"/>
              <w:left w:val="nil"/>
              <w:bottom w:val="nil"/>
              <w:right w:val="nil"/>
            </w:tcBorders>
            <w:shd w:val="clear" w:color="auto" w:fill="auto"/>
            <w:vAlign w:val="center"/>
          </w:tcPr>
          <w:p w14:paraId="16141EEC" w14:textId="77777777" w:rsidR="00286FB0" w:rsidRPr="0032302B"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2302B">
              <w:rPr>
                <w:rFonts w:ascii="Arial" w:hAnsi="Arial" w:cs="Arial"/>
                <w:b/>
                <w:sz w:val="14"/>
                <w:szCs w:val="14"/>
              </w:rPr>
              <w:t>263.890</w:t>
            </w:r>
          </w:p>
        </w:tc>
      </w:tr>
      <w:tr w:rsidR="00286FB0" w:rsidRPr="006A788F" w14:paraId="56EABD0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3893BAF"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Ganhos/perdas com ativos não correntes</w:t>
            </w:r>
          </w:p>
        </w:tc>
        <w:tc>
          <w:tcPr>
            <w:tcW w:w="1461" w:type="dxa"/>
            <w:tcBorders>
              <w:top w:val="nil"/>
              <w:left w:val="nil"/>
              <w:bottom w:val="nil"/>
              <w:right w:val="nil"/>
            </w:tcBorders>
            <w:shd w:val="clear" w:color="auto" w:fill="auto"/>
            <w:vAlign w:val="center"/>
          </w:tcPr>
          <w:p w14:paraId="32C365F1" w14:textId="77777777" w:rsidR="00286FB0" w:rsidRPr="00EA08B5"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08B5">
              <w:rPr>
                <w:rFonts w:ascii="Arial" w:hAnsi="Arial" w:cs="Arial"/>
                <w:sz w:val="14"/>
                <w:szCs w:val="14"/>
              </w:rPr>
              <w:t>(6)</w:t>
            </w:r>
          </w:p>
        </w:tc>
        <w:tc>
          <w:tcPr>
            <w:tcW w:w="1606" w:type="dxa"/>
            <w:tcBorders>
              <w:top w:val="nil"/>
              <w:left w:val="nil"/>
              <w:bottom w:val="nil"/>
              <w:right w:val="nil"/>
            </w:tcBorders>
            <w:shd w:val="clear" w:color="auto" w:fill="auto"/>
            <w:vAlign w:val="center"/>
          </w:tcPr>
          <w:p w14:paraId="0D2A9F54"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0E9C">
              <w:rPr>
                <w:rFonts w:ascii="Arial" w:hAnsi="Arial" w:cs="Arial"/>
                <w:sz w:val="14"/>
                <w:szCs w:val="14"/>
              </w:rPr>
              <w:t>(7)</w:t>
            </w:r>
          </w:p>
        </w:tc>
        <w:tc>
          <w:tcPr>
            <w:tcW w:w="1315" w:type="dxa"/>
            <w:tcBorders>
              <w:top w:val="nil"/>
              <w:left w:val="nil"/>
              <w:bottom w:val="nil"/>
              <w:right w:val="nil"/>
            </w:tcBorders>
            <w:shd w:val="clear" w:color="auto" w:fill="auto"/>
            <w:vAlign w:val="center"/>
          </w:tcPr>
          <w:p w14:paraId="372F05A6"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sz w:val="14"/>
                <w:szCs w:val="14"/>
              </w:rPr>
              <w:t>--</w:t>
            </w:r>
          </w:p>
        </w:tc>
        <w:tc>
          <w:tcPr>
            <w:tcW w:w="1606" w:type="dxa"/>
            <w:tcBorders>
              <w:top w:val="nil"/>
              <w:left w:val="nil"/>
              <w:bottom w:val="nil"/>
              <w:right w:val="nil"/>
            </w:tcBorders>
            <w:shd w:val="clear" w:color="auto" w:fill="auto"/>
            <w:vAlign w:val="center"/>
          </w:tcPr>
          <w:p w14:paraId="21F88A9F"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(262)</w:t>
            </w:r>
          </w:p>
        </w:tc>
      </w:tr>
      <w:tr w:rsidR="00286FB0" w:rsidRPr="006A788F" w14:paraId="4A0F841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66238B2" w14:textId="77777777" w:rsidR="00286FB0" w:rsidRPr="006A788F" w:rsidRDefault="00286FB0" w:rsidP="00AA63F9">
            <w:pPr>
              <w:keepNext/>
              <w:keepLines/>
              <w:rPr>
                <w:rFonts w:ascii="Arial" w:hAnsi="Arial" w:cs="Arial"/>
                <w:sz w:val="14"/>
                <w:szCs w:val="14"/>
              </w:rPr>
            </w:pPr>
            <w:r w:rsidRPr="006A788F">
              <w:rPr>
                <w:rFonts w:ascii="Arial" w:hAnsi="Arial" w:cs="Arial"/>
                <w:color w:val="000000"/>
                <w:sz w:val="14"/>
                <w:szCs w:val="14"/>
              </w:rPr>
              <w:t>Resultado antes dos impostos</w:t>
            </w:r>
          </w:p>
        </w:tc>
        <w:tc>
          <w:tcPr>
            <w:tcW w:w="1461" w:type="dxa"/>
            <w:tcBorders>
              <w:top w:val="nil"/>
              <w:left w:val="nil"/>
              <w:bottom w:val="nil"/>
              <w:right w:val="nil"/>
            </w:tcBorders>
            <w:shd w:val="clear" w:color="auto" w:fill="auto"/>
            <w:vAlign w:val="center"/>
          </w:tcPr>
          <w:p w14:paraId="0125A9E8" w14:textId="77777777" w:rsidR="00286FB0" w:rsidRPr="0093631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3631C">
              <w:rPr>
                <w:rFonts w:ascii="Arial" w:hAnsi="Arial" w:cs="Arial"/>
                <w:b/>
                <w:sz w:val="14"/>
                <w:szCs w:val="14"/>
              </w:rPr>
              <w:t>125.095</w:t>
            </w:r>
          </w:p>
        </w:tc>
        <w:tc>
          <w:tcPr>
            <w:tcW w:w="1606" w:type="dxa"/>
            <w:tcBorders>
              <w:top w:val="nil"/>
              <w:left w:val="nil"/>
              <w:bottom w:val="nil"/>
              <w:right w:val="nil"/>
            </w:tcBorders>
            <w:shd w:val="clear" w:color="auto" w:fill="auto"/>
            <w:vAlign w:val="center"/>
          </w:tcPr>
          <w:p w14:paraId="1CF3E753"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60E9C">
              <w:rPr>
                <w:rFonts w:ascii="Arial" w:hAnsi="Arial" w:cs="Arial"/>
                <w:b/>
                <w:sz w:val="14"/>
                <w:szCs w:val="14"/>
              </w:rPr>
              <w:t>336.221</w:t>
            </w:r>
          </w:p>
        </w:tc>
        <w:tc>
          <w:tcPr>
            <w:tcW w:w="1315" w:type="dxa"/>
            <w:tcBorders>
              <w:top w:val="nil"/>
              <w:left w:val="nil"/>
              <w:bottom w:val="nil"/>
              <w:right w:val="nil"/>
            </w:tcBorders>
            <w:shd w:val="clear" w:color="auto" w:fill="auto"/>
            <w:vAlign w:val="center"/>
          </w:tcPr>
          <w:p w14:paraId="53FE1DEA"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EA71C2">
              <w:rPr>
                <w:rFonts w:ascii="Arial" w:hAnsi="Arial" w:cs="Arial"/>
                <w:b/>
                <w:sz w:val="14"/>
                <w:szCs w:val="14"/>
              </w:rPr>
              <w:t>66.179</w:t>
            </w:r>
          </w:p>
        </w:tc>
        <w:tc>
          <w:tcPr>
            <w:tcW w:w="1606" w:type="dxa"/>
            <w:tcBorders>
              <w:top w:val="nil"/>
              <w:left w:val="nil"/>
              <w:bottom w:val="nil"/>
              <w:right w:val="nil"/>
            </w:tcBorders>
            <w:shd w:val="clear" w:color="auto" w:fill="auto"/>
            <w:vAlign w:val="center"/>
          </w:tcPr>
          <w:p w14:paraId="56CE7947" w14:textId="77777777" w:rsidR="00286FB0" w:rsidRPr="0032302B"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2302B">
              <w:rPr>
                <w:rFonts w:ascii="Arial" w:hAnsi="Arial" w:cs="Arial"/>
                <w:b/>
                <w:sz w:val="14"/>
                <w:szCs w:val="14"/>
              </w:rPr>
              <w:t>263.628</w:t>
            </w:r>
          </w:p>
        </w:tc>
      </w:tr>
      <w:tr w:rsidR="00286FB0" w:rsidRPr="006A788F" w14:paraId="0ECF07D2"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04B4464"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Impostos</w:t>
            </w:r>
          </w:p>
        </w:tc>
        <w:tc>
          <w:tcPr>
            <w:tcW w:w="1461" w:type="dxa"/>
            <w:tcBorders>
              <w:top w:val="nil"/>
              <w:left w:val="nil"/>
              <w:bottom w:val="nil"/>
              <w:right w:val="nil"/>
            </w:tcBorders>
            <w:shd w:val="clear" w:color="auto" w:fill="auto"/>
            <w:vAlign w:val="center"/>
          </w:tcPr>
          <w:p w14:paraId="728B8897" w14:textId="77777777" w:rsidR="00286FB0" w:rsidRPr="0093631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3631C">
              <w:rPr>
                <w:rFonts w:ascii="Arial" w:hAnsi="Arial" w:cs="Arial"/>
                <w:sz w:val="14"/>
                <w:szCs w:val="14"/>
              </w:rPr>
              <w:t>(49.351)</w:t>
            </w:r>
          </w:p>
        </w:tc>
        <w:tc>
          <w:tcPr>
            <w:tcW w:w="1606" w:type="dxa"/>
            <w:tcBorders>
              <w:top w:val="nil"/>
              <w:left w:val="nil"/>
              <w:bottom w:val="nil"/>
              <w:right w:val="nil"/>
            </w:tcBorders>
            <w:shd w:val="clear" w:color="auto" w:fill="auto"/>
            <w:vAlign w:val="center"/>
          </w:tcPr>
          <w:p w14:paraId="6E040802"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0E9C">
              <w:rPr>
                <w:rFonts w:ascii="Arial" w:hAnsi="Arial" w:cs="Arial"/>
                <w:sz w:val="14"/>
                <w:szCs w:val="14"/>
              </w:rPr>
              <w:t>(131.157)</w:t>
            </w:r>
          </w:p>
        </w:tc>
        <w:tc>
          <w:tcPr>
            <w:tcW w:w="1315" w:type="dxa"/>
            <w:tcBorders>
              <w:top w:val="nil"/>
              <w:left w:val="nil"/>
              <w:bottom w:val="nil"/>
              <w:right w:val="nil"/>
            </w:tcBorders>
            <w:shd w:val="clear" w:color="auto" w:fill="auto"/>
            <w:vAlign w:val="center"/>
          </w:tcPr>
          <w:p w14:paraId="2BB41802"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sz w:val="14"/>
                <w:szCs w:val="14"/>
              </w:rPr>
              <w:t>(26.078)</w:t>
            </w:r>
          </w:p>
        </w:tc>
        <w:tc>
          <w:tcPr>
            <w:tcW w:w="1606" w:type="dxa"/>
            <w:tcBorders>
              <w:top w:val="nil"/>
              <w:left w:val="nil"/>
              <w:bottom w:val="nil"/>
              <w:right w:val="nil"/>
            </w:tcBorders>
            <w:shd w:val="clear" w:color="auto" w:fill="auto"/>
            <w:vAlign w:val="center"/>
          </w:tcPr>
          <w:p w14:paraId="3709D221"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(105.046)</w:t>
            </w:r>
          </w:p>
        </w:tc>
      </w:tr>
      <w:tr w:rsidR="00286FB0" w:rsidRPr="006A788F" w14:paraId="3EC40D1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76BAFDF"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Participações nos lucros</w:t>
            </w:r>
          </w:p>
        </w:tc>
        <w:tc>
          <w:tcPr>
            <w:tcW w:w="1461" w:type="dxa"/>
            <w:tcBorders>
              <w:top w:val="nil"/>
              <w:left w:val="nil"/>
              <w:bottom w:val="nil"/>
              <w:right w:val="nil"/>
            </w:tcBorders>
            <w:shd w:val="clear" w:color="auto" w:fill="auto"/>
            <w:vAlign w:val="center"/>
          </w:tcPr>
          <w:p w14:paraId="3946DAC6" w14:textId="77777777" w:rsidR="00286FB0" w:rsidRPr="0093631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3631C">
              <w:rPr>
                <w:rFonts w:ascii="Arial" w:hAnsi="Arial" w:cs="Arial"/>
                <w:sz w:val="14"/>
                <w:szCs w:val="14"/>
              </w:rPr>
              <w:t>(2.853)</w:t>
            </w:r>
          </w:p>
        </w:tc>
        <w:tc>
          <w:tcPr>
            <w:tcW w:w="1606" w:type="dxa"/>
            <w:tcBorders>
              <w:top w:val="nil"/>
              <w:left w:val="nil"/>
              <w:bottom w:val="nil"/>
              <w:right w:val="nil"/>
            </w:tcBorders>
            <w:shd w:val="clear" w:color="auto" w:fill="auto"/>
            <w:vAlign w:val="center"/>
          </w:tcPr>
          <w:p w14:paraId="6E43B2D2"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60E9C">
              <w:rPr>
                <w:rFonts w:ascii="Arial" w:hAnsi="Arial" w:cs="Arial"/>
                <w:sz w:val="14"/>
                <w:szCs w:val="14"/>
              </w:rPr>
              <w:t>(6.044)</w:t>
            </w:r>
          </w:p>
        </w:tc>
        <w:tc>
          <w:tcPr>
            <w:tcW w:w="1315" w:type="dxa"/>
            <w:tcBorders>
              <w:top w:val="nil"/>
              <w:left w:val="nil"/>
              <w:bottom w:val="nil"/>
              <w:right w:val="nil"/>
            </w:tcBorders>
            <w:shd w:val="clear" w:color="auto" w:fill="auto"/>
            <w:vAlign w:val="center"/>
          </w:tcPr>
          <w:p w14:paraId="36301AC6"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EA71C2">
              <w:rPr>
                <w:rFonts w:ascii="Arial" w:hAnsi="Arial" w:cs="Arial"/>
                <w:sz w:val="14"/>
                <w:szCs w:val="14"/>
              </w:rPr>
              <w:t>(2.593)</w:t>
            </w:r>
          </w:p>
        </w:tc>
        <w:tc>
          <w:tcPr>
            <w:tcW w:w="1606" w:type="dxa"/>
            <w:tcBorders>
              <w:top w:val="nil"/>
              <w:left w:val="nil"/>
              <w:bottom w:val="nil"/>
              <w:right w:val="nil"/>
            </w:tcBorders>
            <w:shd w:val="clear" w:color="auto" w:fill="auto"/>
            <w:vAlign w:val="center"/>
          </w:tcPr>
          <w:p w14:paraId="6E7FFAC3" w14:textId="77777777" w:rsidR="00286FB0" w:rsidRPr="0032302B"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(3.704)</w:t>
            </w:r>
          </w:p>
        </w:tc>
      </w:tr>
      <w:tr w:rsidR="00286FB0" w:rsidRPr="006A788F" w14:paraId="6115D2BC"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2361355" w14:textId="77777777" w:rsidR="00286FB0" w:rsidRPr="0093631C" w:rsidRDefault="00286FB0" w:rsidP="00AA63F9">
            <w:pPr>
              <w:keepNext/>
              <w:keepLines/>
              <w:rPr>
                <w:rFonts w:ascii="Arial" w:hAnsi="Arial" w:cs="Arial"/>
                <w:sz w:val="14"/>
                <w:szCs w:val="14"/>
              </w:rPr>
            </w:pPr>
            <w:r w:rsidRPr="0093631C">
              <w:rPr>
                <w:rFonts w:ascii="Arial" w:hAnsi="Arial" w:cs="Arial"/>
                <w:color w:val="000000"/>
                <w:sz w:val="14"/>
                <w:szCs w:val="14"/>
              </w:rPr>
              <w:t>Lucro líquido do período</w:t>
            </w:r>
          </w:p>
        </w:tc>
        <w:tc>
          <w:tcPr>
            <w:tcW w:w="1461" w:type="dxa"/>
            <w:tcBorders>
              <w:top w:val="nil"/>
              <w:left w:val="nil"/>
              <w:bottom w:val="nil"/>
              <w:right w:val="nil"/>
            </w:tcBorders>
            <w:shd w:val="clear" w:color="auto" w:fill="auto"/>
            <w:vAlign w:val="center"/>
          </w:tcPr>
          <w:p w14:paraId="6F90424C" w14:textId="77777777" w:rsidR="00286FB0" w:rsidRPr="0093631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93631C">
              <w:rPr>
                <w:rFonts w:ascii="Arial" w:hAnsi="Arial" w:cs="Arial"/>
                <w:b/>
                <w:sz w:val="14"/>
                <w:szCs w:val="14"/>
              </w:rPr>
              <w:t>72.890</w:t>
            </w:r>
          </w:p>
        </w:tc>
        <w:tc>
          <w:tcPr>
            <w:tcW w:w="1606" w:type="dxa"/>
            <w:tcBorders>
              <w:top w:val="nil"/>
              <w:left w:val="nil"/>
              <w:bottom w:val="nil"/>
              <w:right w:val="nil"/>
            </w:tcBorders>
            <w:shd w:val="clear" w:color="auto" w:fill="auto"/>
            <w:vAlign w:val="center"/>
          </w:tcPr>
          <w:p w14:paraId="0C4C5414"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60E9C">
              <w:rPr>
                <w:rFonts w:ascii="Arial" w:hAnsi="Arial" w:cs="Arial"/>
                <w:b/>
                <w:sz w:val="14"/>
                <w:szCs w:val="14"/>
              </w:rPr>
              <w:t>199.019</w:t>
            </w:r>
          </w:p>
        </w:tc>
        <w:tc>
          <w:tcPr>
            <w:tcW w:w="1315" w:type="dxa"/>
            <w:tcBorders>
              <w:top w:val="nil"/>
              <w:left w:val="nil"/>
              <w:bottom w:val="nil"/>
              <w:right w:val="nil"/>
            </w:tcBorders>
            <w:shd w:val="clear" w:color="auto" w:fill="auto"/>
            <w:vAlign w:val="center"/>
          </w:tcPr>
          <w:p w14:paraId="67422E0C"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b/>
                <w:sz w:val="14"/>
                <w:szCs w:val="14"/>
              </w:rPr>
              <w:t>37.508</w:t>
            </w:r>
          </w:p>
        </w:tc>
        <w:tc>
          <w:tcPr>
            <w:tcW w:w="1606" w:type="dxa"/>
            <w:tcBorders>
              <w:top w:val="nil"/>
              <w:left w:val="nil"/>
              <w:bottom w:val="nil"/>
              <w:right w:val="nil"/>
            </w:tcBorders>
            <w:shd w:val="clear" w:color="auto" w:fill="auto"/>
            <w:vAlign w:val="center"/>
          </w:tcPr>
          <w:p w14:paraId="70ED77B2"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2302B">
              <w:rPr>
                <w:rFonts w:ascii="Arial" w:hAnsi="Arial" w:cs="Arial"/>
                <w:b/>
                <w:sz w:val="14"/>
                <w:szCs w:val="14"/>
              </w:rPr>
              <w:t>154.878</w:t>
            </w:r>
          </w:p>
        </w:tc>
      </w:tr>
      <w:tr w:rsidR="00286FB0" w:rsidRPr="006A788F" w14:paraId="053BA44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D4265DE" w14:textId="77777777" w:rsidR="00286FB0" w:rsidRPr="006A788F" w:rsidRDefault="00286FB0" w:rsidP="00AA63F9">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Outros resultados abrangentes</w:t>
            </w:r>
          </w:p>
        </w:tc>
        <w:tc>
          <w:tcPr>
            <w:tcW w:w="1461" w:type="dxa"/>
            <w:tcBorders>
              <w:top w:val="nil"/>
              <w:left w:val="nil"/>
              <w:bottom w:val="nil"/>
              <w:right w:val="nil"/>
            </w:tcBorders>
            <w:shd w:val="clear" w:color="auto" w:fill="auto"/>
            <w:vAlign w:val="center"/>
          </w:tcPr>
          <w:p w14:paraId="174ABAE3" w14:textId="77777777" w:rsidR="00286FB0" w:rsidRPr="00EA08B5"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08B5">
              <w:rPr>
                <w:rFonts w:ascii="Arial" w:hAnsi="Arial" w:cs="Arial"/>
                <w:sz w:val="14"/>
                <w:szCs w:val="14"/>
              </w:rPr>
              <w:t>9.616</w:t>
            </w:r>
          </w:p>
        </w:tc>
        <w:tc>
          <w:tcPr>
            <w:tcW w:w="1606" w:type="dxa"/>
            <w:tcBorders>
              <w:top w:val="nil"/>
              <w:left w:val="nil"/>
              <w:bottom w:val="nil"/>
              <w:right w:val="nil"/>
            </w:tcBorders>
            <w:shd w:val="clear" w:color="auto" w:fill="auto"/>
            <w:vAlign w:val="center"/>
          </w:tcPr>
          <w:p w14:paraId="28F043A6"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r w:rsidRPr="00060E9C">
              <w:rPr>
                <w:rFonts w:ascii="Arial" w:hAnsi="Arial" w:cs="Arial"/>
                <w:sz w:val="14"/>
                <w:szCs w:val="14"/>
              </w:rPr>
              <w:t>32.11</w:t>
            </w:r>
            <w:r>
              <w:rPr>
                <w:rFonts w:ascii="Arial" w:hAnsi="Arial" w:cs="Arial"/>
                <w:sz w:val="14"/>
                <w:szCs w:val="14"/>
              </w:rPr>
              <w:t>1</w:t>
            </w:r>
            <w:r w:rsidRPr="00060E9C">
              <w:rPr>
                <w:rFonts w:ascii="Arial" w:hAnsi="Arial" w:cs="Arial"/>
                <w:sz w:val="14"/>
                <w:szCs w:val="14"/>
              </w:rPr>
              <w:t>)</w:t>
            </w:r>
          </w:p>
        </w:tc>
        <w:tc>
          <w:tcPr>
            <w:tcW w:w="1315" w:type="dxa"/>
            <w:tcBorders>
              <w:top w:val="nil"/>
              <w:left w:val="nil"/>
              <w:bottom w:val="nil"/>
              <w:right w:val="nil"/>
            </w:tcBorders>
            <w:shd w:val="clear" w:color="auto" w:fill="auto"/>
            <w:vAlign w:val="center"/>
          </w:tcPr>
          <w:p w14:paraId="245FFF17"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EA71C2">
              <w:rPr>
                <w:rFonts w:ascii="Arial" w:hAnsi="Arial" w:cs="Arial"/>
                <w:sz w:val="14"/>
                <w:szCs w:val="14"/>
              </w:rPr>
              <w:t>(79.812)</w:t>
            </w:r>
          </w:p>
        </w:tc>
        <w:tc>
          <w:tcPr>
            <w:tcW w:w="1606" w:type="dxa"/>
            <w:tcBorders>
              <w:top w:val="nil"/>
              <w:left w:val="nil"/>
              <w:bottom w:val="nil"/>
              <w:right w:val="nil"/>
            </w:tcBorders>
            <w:shd w:val="clear" w:color="auto" w:fill="auto"/>
            <w:vAlign w:val="center"/>
          </w:tcPr>
          <w:p w14:paraId="11C9C949" w14:textId="77777777" w:rsidR="00286FB0" w:rsidRPr="0032302B"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2302B">
              <w:rPr>
                <w:rFonts w:ascii="Arial" w:hAnsi="Arial" w:cs="Arial"/>
                <w:sz w:val="14"/>
                <w:szCs w:val="14"/>
              </w:rPr>
              <w:t>(79.812)</w:t>
            </w:r>
          </w:p>
        </w:tc>
      </w:tr>
      <w:tr w:rsidR="00286FB0" w:rsidRPr="006A788F" w14:paraId="4C9EB92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C19F874" w14:textId="77777777" w:rsidR="00286FB0" w:rsidRPr="006A788F" w:rsidRDefault="00286FB0" w:rsidP="00AA63F9">
            <w:pPr>
              <w:keepNext/>
              <w:keepLines/>
              <w:rPr>
                <w:rFonts w:ascii="Arial" w:hAnsi="Arial" w:cs="Arial"/>
                <w:sz w:val="14"/>
                <w:szCs w:val="14"/>
              </w:rPr>
            </w:pPr>
            <w:r w:rsidRPr="006A788F">
              <w:rPr>
                <w:rFonts w:ascii="Arial" w:hAnsi="Arial" w:cs="Arial"/>
                <w:sz w:val="14"/>
                <w:szCs w:val="14"/>
              </w:rPr>
              <w:t>Resultado abrangente total</w:t>
            </w:r>
          </w:p>
        </w:tc>
        <w:tc>
          <w:tcPr>
            <w:tcW w:w="1461" w:type="dxa"/>
            <w:tcBorders>
              <w:top w:val="nil"/>
              <w:left w:val="nil"/>
              <w:bottom w:val="nil"/>
              <w:right w:val="nil"/>
            </w:tcBorders>
            <w:shd w:val="clear" w:color="auto" w:fill="auto"/>
            <w:vAlign w:val="center"/>
          </w:tcPr>
          <w:p w14:paraId="6B5D70F9" w14:textId="77777777" w:rsidR="00286FB0" w:rsidRPr="004E54FA"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93631C">
              <w:rPr>
                <w:rFonts w:ascii="Arial" w:hAnsi="Arial" w:cs="Arial"/>
                <w:b/>
                <w:sz w:val="14"/>
                <w:szCs w:val="14"/>
              </w:rPr>
              <w:t>82.506</w:t>
            </w:r>
          </w:p>
        </w:tc>
        <w:tc>
          <w:tcPr>
            <w:tcW w:w="1606" w:type="dxa"/>
            <w:tcBorders>
              <w:top w:val="nil"/>
              <w:left w:val="nil"/>
              <w:bottom w:val="nil"/>
              <w:right w:val="nil"/>
            </w:tcBorders>
            <w:shd w:val="clear" w:color="auto" w:fill="auto"/>
            <w:vAlign w:val="center"/>
          </w:tcPr>
          <w:p w14:paraId="7AC403CE"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60E9C">
              <w:rPr>
                <w:rFonts w:ascii="Arial" w:hAnsi="Arial" w:cs="Arial"/>
                <w:b/>
                <w:sz w:val="14"/>
                <w:szCs w:val="14"/>
              </w:rPr>
              <w:t>166.908</w:t>
            </w:r>
          </w:p>
        </w:tc>
        <w:tc>
          <w:tcPr>
            <w:tcW w:w="1315" w:type="dxa"/>
            <w:tcBorders>
              <w:top w:val="nil"/>
              <w:left w:val="nil"/>
              <w:bottom w:val="nil"/>
              <w:right w:val="nil"/>
            </w:tcBorders>
            <w:shd w:val="clear" w:color="auto" w:fill="auto"/>
            <w:vAlign w:val="center"/>
          </w:tcPr>
          <w:p w14:paraId="4CD2DFB6"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b/>
                <w:sz w:val="14"/>
                <w:szCs w:val="14"/>
              </w:rPr>
              <w:t>(42.304)</w:t>
            </w:r>
          </w:p>
        </w:tc>
        <w:tc>
          <w:tcPr>
            <w:tcW w:w="1606" w:type="dxa"/>
            <w:tcBorders>
              <w:top w:val="nil"/>
              <w:left w:val="nil"/>
              <w:bottom w:val="nil"/>
              <w:right w:val="nil"/>
            </w:tcBorders>
            <w:shd w:val="clear" w:color="auto" w:fill="auto"/>
            <w:vAlign w:val="center"/>
          </w:tcPr>
          <w:p w14:paraId="50DD15EB" w14:textId="77777777" w:rsidR="00286FB0" w:rsidRPr="0032302B"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2302B">
              <w:rPr>
                <w:rFonts w:ascii="Arial" w:hAnsi="Arial" w:cs="Arial"/>
                <w:b/>
                <w:sz w:val="14"/>
                <w:szCs w:val="14"/>
              </w:rPr>
              <w:t>75.066</w:t>
            </w:r>
          </w:p>
        </w:tc>
      </w:tr>
      <w:tr w:rsidR="00286FB0" w:rsidRPr="006A788F" w14:paraId="218588E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032E744" w14:textId="77777777" w:rsidR="00286FB0" w:rsidRPr="006A788F" w:rsidRDefault="00286FB0" w:rsidP="00AA63F9">
            <w:pPr>
              <w:keepNext/>
              <w:keepLines/>
              <w:rPr>
                <w:rFonts w:ascii="Arial" w:hAnsi="Arial" w:cs="Arial"/>
                <w:sz w:val="14"/>
                <w:szCs w:val="14"/>
              </w:rPr>
            </w:pPr>
            <w:r w:rsidRPr="006A788F">
              <w:rPr>
                <w:rFonts w:ascii="Arial" w:eastAsia="Times New Roman" w:hAnsi="Arial" w:cs="Arial"/>
                <w:color w:val="000000"/>
                <w:spacing w:val="-2"/>
                <w:sz w:val="14"/>
                <w:szCs w:val="14"/>
                <w:lang w:eastAsia="pt-BR"/>
              </w:rPr>
              <w:t>Atribuível à BB Seguridade</w:t>
            </w:r>
          </w:p>
        </w:tc>
        <w:tc>
          <w:tcPr>
            <w:tcW w:w="1461" w:type="dxa"/>
            <w:tcBorders>
              <w:top w:val="nil"/>
              <w:left w:val="nil"/>
              <w:bottom w:val="nil"/>
              <w:right w:val="nil"/>
            </w:tcBorders>
            <w:shd w:val="clear" w:color="auto" w:fill="auto"/>
            <w:vAlign w:val="center"/>
          </w:tcPr>
          <w:p w14:paraId="3BDECF1B" w14:textId="77777777" w:rsidR="00286FB0" w:rsidRPr="0093631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3631C">
              <w:rPr>
                <w:rFonts w:ascii="Arial" w:hAnsi="Arial" w:cs="Arial"/>
                <w:b/>
                <w:sz w:val="14"/>
                <w:szCs w:val="14"/>
              </w:rPr>
              <w:t>48.667</w:t>
            </w:r>
          </w:p>
        </w:tc>
        <w:tc>
          <w:tcPr>
            <w:tcW w:w="1606" w:type="dxa"/>
            <w:tcBorders>
              <w:top w:val="nil"/>
              <w:left w:val="nil"/>
              <w:bottom w:val="nil"/>
              <w:right w:val="nil"/>
            </w:tcBorders>
            <w:shd w:val="clear" w:color="auto" w:fill="auto"/>
            <w:vAlign w:val="center"/>
          </w:tcPr>
          <w:p w14:paraId="6DBC0983" w14:textId="77777777" w:rsidR="00286FB0" w:rsidRPr="00060E9C"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041E2">
              <w:rPr>
                <w:rFonts w:ascii="Arial" w:hAnsi="Arial" w:cs="Arial"/>
                <w:b/>
                <w:sz w:val="14"/>
                <w:szCs w:val="14"/>
              </w:rPr>
              <w:t>132.880</w:t>
            </w:r>
          </w:p>
        </w:tc>
        <w:tc>
          <w:tcPr>
            <w:tcW w:w="1315" w:type="dxa"/>
            <w:tcBorders>
              <w:top w:val="nil"/>
              <w:left w:val="nil"/>
              <w:bottom w:val="nil"/>
              <w:right w:val="nil"/>
            </w:tcBorders>
            <w:shd w:val="clear" w:color="auto" w:fill="auto"/>
            <w:vAlign w:val="center"/>
          </w:tcPr>
          <w:p w14:paraId="61C5D27C" w14:textId="77777777" w:rsidR="00286FB0" w:rsidRPr="00EA71C2"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EA71C2">
              <w:rPr>
                <w:rFonts w:ascii="Arial" w:hAnsi="Arial" w:cs="Arial"/>
                <w:b/>
                <w:sz w:val="14"/>
                <w:szCs w:val="14"/>
              </w:rPr>
              <w:t>25.002</w:t>
            </w:r>
          </w:p>
        </w:tc>
        <w:tc>
          <w:tcPr>
            <w:tcW w:w="1606" w:type="dxa"/>
            <w:tcBorders>
              <w:top w:val="nil"/>
              <w:left w:val="nil"/>
              <w:bottom w:val="nil"/>
              <w:right w:val="nil"/>
            </w:tcBorders>
            <w:shd w:val="clear" w:color="auto" w:fill="auto"/>
            <w:vAlign w:val="center"/>
          </w:tcPr>
          <w:p w14:paraId="7D28CE76" w14:textId="77777777" w:rsidR="00286FB0" w:rsidRPr="0032302B"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32302B">
              <w:rPr>
                <w:rFonts w:ascii="Arial" w:hAnsi="Arial" w:cs="Arial"/>
                <w:b/>
                <w:sz w:val="14"/>
                <w:szCs w:val="14"/>
              </w:rPr>
              <w:t>103.241</w:t>
            </w:r>
          </w:p>
        </w:tc>
      </w:tr>
      <w:tr w:rsidR="00286FB0" w:rsidRPr="006A788F" w14:paraId="7E4474B1" w14:textId="77777777" w:rsidTr="00AA63F9">
        <w:trPr>
          <w:trHeight w:val="202"/>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single" w:sz="2" w:space="0" w:color="1F3864" w:themeColor="accent1" w:themeShade="80"/>
              <w:right w:val="nil"/>
            </w:tcBorders>
            <w:shd w:val="clear" w:color="auto" w:fill="auto"/>
            <w:vAlign w:val="center"/>
          </w:tcPr>
          <w:p w14:paraId="1AE16EC5" w14:textId="77777777" w:rsidR="00286FB0" w:rsidRPr="006A788F" w:rsidRDefault="00286FB0" w:rsidP="00AA63F9">
            <w:pPr>
              <w:keepNext/>
              <w:keepLines/>
              <w:rPr>
                <w:rFonts w:ascii="Arial" w:hAnsi="Arial" w:cs="Arial"/>
                <w:sz w:val="14"/>
                <w:szCs w:val="14"/>
              </w:rPr>
            </w:pPr>
            <w:r w:rsidRPr="006A788F">
              <w:rPr>
                <w:rFonts w:ascii="Arial" w:eastAsia="Times New Roman" w:hAnsi="Arial" w:cs="Arial"/>
                <w:color w:val="000000"/>
                <w:spacing w:val="-2"/>
                <w:sz w:val="14"/>
                <w:szCs w:val="14"/>
                <w:lang w:eastAsia="pt-BR"/>
              </w:rPr>
              <w:t>Resultado de equivalência</w:t>
            </w:r>
          </w:p>
        </w:tc>
        <w:tc>
          <w:tcPr>
            <w:tcW w:w="1461" w:type="dxa"/>
            <w:tcBorders>
              <w:top w:val="nil"/>
              <w:left w:val="nil"/>
              <w:bottom w:val="single" w:sz="2" w:space="0" w:color="1F3864" w:themeColor="accent1" w:themeShade="80"/>
              <w:right w:val="nil"/>
            </w:tcBorders>
            <w:shd w:val="clear" w:color="auto" w:fill="auto"/>
            <w:vAlign w:val="center"/>
          </w:tcPr>
          <w:p w14:paraId="55632A2C" w14:textId="77777777" w:rsidR="00286FB0" w:rsidRPr="0093631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93631C">
              <w:rPr>
                <w:rFonts w:ascii="Arial" w:hAnsi="Arial" w:cs="Arial"/>
                <w:b/>
                <w:sz w:val="14"/>
                <w:szCs w:val="14"/>
              </w:rPr>
              <w:t>48.667</w:t>
            </w:r>
          </w:p>
        </w:tc>
        <w:tc>
          <w:tcPr>
            <w:tcW w:w="1606" w:type="dxa"/>
            <w:tcBorders>
              <w:top w:val="nil"/>
              <w:left w:val="nil"/>
              <w:bottom w:val="single" w:sz="2" w:space="0" w:color="1F3864" w:themeColor="accent1" w:themeShade="80"/>
              <w:right w:val="nil"/>
            </w:tcBorders>
            <w:shd w:val="clear" w:color="auto" w:fill="auto"/>
            <w:vAlign w:val="center"/>
          </w:tcPr>
          <w:p w14:paraId="5855B313" w14:textId="77777777" w:rsidR="00286FB0" w:rsidRPr="00060E9C"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041E2">
              <w:rPr>
                <w:rFonts w:ascii="Arial" w:hAnsi="Arial" w:cs="Arial"/>
                <w:b/>
                <w:sz w:val="14"/>
                <w:szCs w:val="14"/>
              </w:rPr>
              <w:t>132.880</w:t>
            </w:r>
          </w:p>
        </w:tc>
        <w:tc>
          <w:tcPr>
            <w:tcW w:w="1315" w:type="dxa"/>
            <w:tcBorders>
              <w:top w:val="nil"/>
              <w:left w:val="nil"/>
              <w:bottom w:val="single" w:sz="2" w:space="0" w:color="1F3864" w:themeColor="accent1" w:themeShade="80"/>
              <w:right w:val="nil"/>
            </w:tcBorders>
            <w:shd w:val="clear" w:color="auto" w:fill="auto"/>
            <w:vAlign w:val="center"/>
          </w:tcPr>
          <w:p w14:paraId="6AC3B89D" w14:textId="77777777" w:rsidR="00286FB0" w:rsidRPr="00EA71C2"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A71C2">
              <w:rPr>
                <w:rFonts w:ascii="Arial" w:hAnsi="Arial" w:cs="Arial"/>
                <w:b/>
                <w:sz w:val="14"/>
                <w:szCs w:val="14"/>
              </w:rPr>
              <w:t>25.002</w:t>
            </w:r>
          </w:p>
        </w:tc>
        <w:tc>
          <w:tcPr>
            <w:tcW w:w="1606" w:type="dxa"/>
            <w:tcBorders>
              <w:top w:val="nil"/>
              <w:left w:val="nil"/>
              <w:bottom w:val="single" w:sz="2" w:space="0" w:color="1F3864" w:themeColor="accent1" w:themeShade="80"/>
              <w:right w:val="nil"/>
            </w:tcBorders>
            <w:shd w:val="clear" w:color="auto" w:fill="auto"/>
            <w:vAlign w:val="center"/>
          </w:tcPr>
          <w:p w14:paraId="718E61A2" w14:textId="77777777" w:rsidR="00286FB0" w:rsidRPr="0032302B" w:rsidRDefault="00286FB0" w:rsidP="00AA63F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32302B">
              <w:rPr>
                <w:rFonts w:ascii="Arial" w:hAnsi="Arial" w:cs="Arial"/>
                <w:b/>
                <w:sz w:val="14"/>
                <w:szCs w:val="14"/>
              </w:rPr>
              <w:t>103.241</w:t>
            </w:r>
          </w:p>
        </w:tc>
      </w:tr>
      <w:bookmarkEnd w:id="63"/>
    </w:tbl>
    <w:p w14:paraId="66D4E822" w14:textId="77777777" w:rsidR="00286FB0" w:rsidRDefault="00286FB0" w:rsidP="00286FB0">
      <w:pPr>
        <w:pStyle w:val="02-TtulodeNota"/>
        <w:rPr>
          <w:color w:val="1F3864" w:themeColor="accent1" w:themeShade="80"/>
        </w:rPr>
      </w:pPr>
    </w:p>
    <w:p w14:paraId="233D996C" w14:textId="6719E0E0" w:rsidR="00286FB0" w:rsidRPr="00286FB0" w:rsidRDefault="00286FB0" w:rsidP="00286FB0">
      <w:pPr>
        <w:pStyle w:val="02-TtulodeNota"/>
        <w:rPr>
          <w:color w:val="1F3864" w:themeColor="accent1" w:themeShade="80"/>
          <w:sz w:val="18"/>
          <w:szCs w:val="18"/>
        </w:rPr>
      </w:pPr>
      <w:r w:rsidRPr="00286FB0">
        <w:rPr>
          <w:color w:val="1F3864" w:themeColor="accent1" w:themeShade="80"/>
          <w:sz w:val="18"/>
          <w:szCs w:val="18"/>
        </w:rPr>
        <w:t>Informações Patrimoniais</w:t>
      </w:r>
    </w:p>
    <w:p w14:paraId="0D33861A" w14:textId="77777777" w:rsidR="00286FB0" w:rsidRPr="00DA77F2" w:rsidRDefault="00286FB0" w:rsidP="00286FB0">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286FB0" w:rsidRPr="00DA77F2" w14:paraId="76E4CB21"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AC39F6" w14:textId="77777777" w:rsidR="00286FB0" w:rsidRPr="00DA77F2" w:rsidRDefault="00286FB0" w:rsidP="00AA63F9">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63853C8" w14:textId="77777777" w:rsidR="00286FB0" w:rsidRPr="00DA77F2"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DA77F2">
              <w:rPr>
                <w:rFonts w:ascii="Arial" w:hAnsi="Arial" w:cs="Arial"/>
                <w:sz w:val="14"/>
                <w:szCs w:val="14"/>
              </w:rPr>
              <w:t>30.0</w:t>
            </w:r>
            <w:r>
              <w:rPr>
                <w:rFonts w:ascii="Arial" w:hAnsi="Arial" w:cs="Arial"/>
                <w:sz w:val="14"/>
                <w:szCs w:val="14"/>
              </w:rPr>
              <w:t>9</w:t>
            </w:r>
            <w:r w:rsidRPr="00DA77F2">
              <w:rPr>
                <w:rFonts w:ascii="Arial" w:hAnsi="Arial" w:cs="Arial"/>
                <w:sz w:val="14"/>
                <w:szCs w:val="14"/>
              </w:rPr>
              <w:t>.2023</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F2E915" w14:textId="77777777" w:rsidR="00286FB0" w:rsidRPr="00DA77F2" w:rsidRDefault="00286FB0" w:rsidP="00AA63F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31.12.2022</w:t>
            </w:r>
          </w:p>
        </w:tc>
      </w:tr>
      <w:tr w:rsidR="00286FB0" w:rsidRPr="00DA77F2" w14:paraId="07EFB12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42519E9C" w14:textId="77777777" w:rsidR="00286FB0" w:rsidRPr="00DA77F2" w:rsidRDefault="00286FB0" w:rsidP="00AA63F9">
            <w:pPr>
              <w:keepNext/>
              <w:keepLines/>
              <w:rPr>
                <w:rFonts w:ascii="Arial" w:eastAsia="Times New Roman" w:hAnsi="Arial" w:cs="Arial"/>
                <w:spacing w:val="-2"/>
                <w:sz w:val="14"/>
                <w:szCs w:val="14"/>
              </w:rPr>
            </w:pPr>
            <w:r w:rsidRPr="00DA77F2">
              <w:rPr>
                <w:rFonts w:ascii="Arial" w:hAnsi="Arial" w:cs="Arial"/>
                <w:color w:val="000000"/>
                <w:sz w:val="14"/>
                <w:szCs w:val="14"/>
              </w:rPr>
              <w:t xml:space="preserve">Ativo circulante </w:t>
            </w:r>
          </w:p>
        </w:tc>
        <w:tc>
          <w:tcPr>
            <w:tcW w:w="2410" w:type="dxa"/>
            <w:tcBorders>
              <w:top w:val="single" w:sz="2" w:space="0" w:color="1F3864" w:themeColor="accent1" w:themeShade="80"/>
              <w:left w:val="nil"/>
              <w:bottom w:val="nil"/>
              <w:right w:val="nil"/>
            </w:tcBorders>
            <w:shd w:val="clear" w:color="auto" w:fill="auto"/>
            <w:vAlign w:val="center"/>
          </w:tcPr>
          <w:p w14:paraId="503E969F" w14:textId="77777777" w:rsidR="00286FB0" w:rsidRPr="00DA77F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07ADD">
              <w:rPr>
                <w:rFonts w:ascii="Arial" w:hAnsi="Arial" w:cs="Arial"/>
                <w:b/>
                <w:bCs/>
                <w:sz w:val="14"/>
                <w:szCs w:val="14"/>
              </w:rPr>
              <w:t>9.485.250</w:t>
            </w:r>
          </w:p>
        </w:tc>
        <w:tc>
          <w:tcPr>
            <w:tcW w:w="2410" w:type="dxa"/>
            <w:tcBorders>
              <w:top w:val="single" w:sz="2" w:space="0" w:color="1F3864" w:themeColor="accent1" w:themeShade="80"/>
              <w:left w:val="nil"/>
              <w:bottom w:val="nil"/>
              <w:right w:val="nil"/>
            </w:tcBorders>
            <w:shd w:val="clear" w:color="auto" w:fill="auto"/>
            <w:vAlign w:val="center"/>
          </w:tcPr>
          <w:p w14:paraId="0C252456" w14:textId="77777777" w:rsidR="00286FB0" w:rsidRPr="00DA77F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A77F2">
              <w:rPr>
                <w:rFonts w:ascii="Arial" w:hAnsi="Arial" w:cs="Arial"/>
                <w:b/>
                <w:bCs/>
                <w:sz w:val="14"/>
                <w:szCs w:val="14"/>
              </w:rPr>
              <w:t>7.412.208</w:t>
            </w:r>
          </w:p>
        </w:tc>
      </w:tr>
      <w:tr w:rsidR="00286FB0" w:rsidRPr="00DA77F2" w14:paraId="35B710A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116C5B66" w14:textId="77777777" w:rsidR="00286FB0" w:rsidRPr="00DA77F2" w:rsidRDefault="00286FB0" w:rsidP="00AA63F9">
            <w:pPr>
              <w:keepNext/>
              <w:keepLines/>
              <w:ind w:left="113"/>
              <w:rPr>
                <w:rFonts w:ascii="Arial" w:eastAsia="Times New Roman" w:hAnsi="Arial" w:cs="Arial"/>
                <w:b w:val="0"/>
                <w:bCs w:val="0"/>
                <w:spacing w:val="-2"/>
                <w:sz w:val="14"/>
                <w:szCs w:val="14"/>
              </w:rPr>
            </w:pPr>
            <w:r w:rsidRPr="00DA77F2">
              <w:rPr>
                <w:rFonts w:ascii="Arial" w:hAnsi="Arial" w:cs="Arial"/>
                <w:b w:val="0"/>
                <w:bCs w:val="0"/>
                <w:sz w:val="14"/>
                <w:szCs w:val="14"/>
              </w:rPr>
              <w:t>Caixa e equivalentes de caixa</w:t>
            </w:r>
          </w:p>
        </w:tc>
        <w:tc>
          <w:tcPr>
            <w:tcW w:w="2410" w:type="dxa"/>
            <w:tcBorders>
              <w:top w:val="nil"/>
              <w:left w:val="nil"/>
              <w:bottom w:val="nil"/>
              <w:right w:val="nil"/>
            </w:tcBorders>
            <w:shd w:val="clear" w:color="auto" w:fill="auto"/>
            <w:vAlign w:val="center"/>
          </w:tcPr>
          <w:p w14:paraId="04FB01F2"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D07ADD">
              <w:rPr>
                <w:rFonts w:ascii="Arial" w:hAnsi="Arial" w:cs="Arial"/>
                <w:bCs/>
                <w:sz w:val="14"/>
                <w:szCs w:val="14"/>
              </w:rPr>
              <w:t>23</w:t>
            </w:r>
          </w:p>
        </w:tc>
        <w:tc>
          <w:tcPr>
            <w:tcW w:w="2410" w:type="dxa"/>
            <w:tcBorders>
              <w:top w:val="nil"/>
              <w:left w:val="nil"/>
              <w:bottom w:val="nil"/>
              <w:right w:val="nil"/>
            </w:tcBorders>
            <w:shd w:val="clear" w:color="auto" w:fill="auto"/>
            <w:vAlign w:val="center"/>
          </w:tcPr>
          <w:p w14:paraId="2C8642A2" w14:textId="77777777" w:rsidR="00286FB0" w:rsidRPr="00DA77F2"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77F2">
              <w:rPr>
                <w:rFonts w:ascii="Arial" w:hAnsi="Arial" w:cs="Arial"/>
                <w:sz w:val="14"/>
                <w:szCs w:val="14"/>
              </w:rPr>
              <w:t>12</w:t>
            </w:r>
          </w:p>
        </w:tc>
      </w:tr>
      <w:tr w:rsidR="00286FB0" w:rsidRPr="00DA77F2" w14:paraId="74FD94C1"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B069B4D" w14:textId="77777777" w:rsidR="00286FB0" w:rsidRPr="00DA77F2" w:rsidRDefault="00286FB0" w:rsidP="00AA63F9">
            <w:pPr>
              <w:keepNext/>
              <w:keepLines/>
              <w:ind w:left="113"/>
              <w:rPr>
                <w:rFonts w:ascii="Arial" w:eastAsia="Times New Roman" w:hAnsi="Arial" w:cs="Arial"/>
                <w:b w:val="0"/>
                <w:bCs w:val="0"/>
                <w:spacing w:val="-2"/>
                <w:sz w:val="14"/>
                <w:szCs w:val="14"/>
              </w:rPr>
            </w:pPr>
            <w:r w:rsidRPr="00DA77F2">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5780C17F" w14:textId="77777777" w:rsidR="00286FB0" w:rsidRPr="00D07AD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sidRPr="00D07ADD">
              <w:rPr>
                <w:rFonts w:ascii="Arial" w:hAnsi="Arial" w:cs="Arial"/>
                <w:bCs/>
                <w:sz w:val="14"/>
                <w:szCs w:val="14"/>
              </w:rPr>
              <w:t>9.414.003</w:t>
            </w:r>
          </w:p>
        </w:tc>
        <w:tc>
          <w:tcPr>
            <w:tcW w:w="2410" w:type="dxa"/>
            <w:tcBorders>
              <w:top w:val="nil"/>
              <w:left w:val="nil"/>
              <w:bottom w:val="nil"/>
              <w:right w:val="nil"/>
            </w:tcBorders>
            <w:shd w:val="clear" w:color="auto" w:fill="auto"/>
            <w:vAlign w:val="center"/>
          </w:tcPr>
          <w:p w14:paraId="018C0DE4" w14:textId="77777777" w:rsidR="00286FB0" w:rsidRPr="00DA77F2"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7.371.353</w:t>
            </w:r>
          </w:p>
        </w:tc>
      </w:tr>
      <w:tr w:rsidR="00286FB0" w:rsidRPr="003B13AF" w14:paraId="00FC4FFF"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F40A168" w14:textId="77777777" w:rsidR="00286FB0" w:rsidRPr="00DA77F2" w:rsidRDefault="00286FB0" w:rsidP="00AA63F9">
            <w:pPr>
              <w:keepNext/>
              <w:keepLines/>
              <w:ind w:left="113"/>
              <w:rPr>
                <w:rFonts w:ascii="Arial" w:eastAsia="Times New Roman" w:hAnsi="Arial" w:cs="Arial"/>
                <w:b w:val="0"/>
                <w:bCs w:val="0"/>
                <w:spacing w:val="-2"/>
                <w:sz w:val="14"/>
                <w:szCs w:val="14"/>
              </w:rPr>
            </w:pPr>
            <w:r w:rsidRPr="00DA77F2">
              <w:rPr>
                <w:rFonts w:ascii="Arial" w:hAnsi="Arial" w:cs="Arial"/>
                <w:b w:val="0"/>
                <w:bCs w:val="0"/>
                <w:color w:val="000000"/>
                <w:sz w:val="14"/>
                <w:szCs w:val="14"/>
              </w:rPr>
              <w:t>Outros ativos circulantes</w:t>
            </w:r>
          </w:p>
        </w:tc>
        <w:tc>
          <w:tcPr>
            <w:tcW w:w="2410" w:type="dxa"/>
            <w:tcBorders>
              <w:top w:val="nil"/>
              <w:left w:val="nil"/>
              <w:bottom w:val="nil"/>
              <w:right w:val="nil"/>
            </w:tcBorders>
            <w:shd w:val="clear" w:color="auto" w:fill="auto"/>
            <w:vAlign w:val="center"/>
          </w:tcPr>
          <w:p w14:paraId="2D7CEA60"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D07ADD">
              <w:rPr>
                <w:rFonts w:ascii="Arial" w:hAnsi="Arial" w:cs="Arial"/>
                <w:bCs/>
                <w:sz w:val="14"/>
                <w:szCs w:val="14"/>
              </w:rPr>
              <w:t>71.224</w:t>
            </w:r>
          </w:p>
        </w:tc>
        <w:tc>
          <w:tcPr>
            <w:tcW w:w="2410" w:type="dxa"/>
            <w:tcBorders>
              <w:top w:val="nil"/>
              <w:left w:val="nil"/>
              <w:bottom w:val="nil"/>
              <w:right w:val="nil"/>
            </w:tcBorders>
            <w:shd w:val="clear" w:color="auto" w:fill="auto"/>
            <w:vAlign w:val="center"/>
          </w:tcPr>
          <w:p w14:paraId="2C382551"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77F2">
              <w:rPr>
                <w:rFonts w:ascii="Arial" w:hAnsi="Arial" w:cs="Arial"/>
                <w:sz w:val="14"/>
                <w:szCs w:val="14"/>
              </w:rPr>
              <w:t>40.843</w:t>
            </w:r>
          </w:p>
        </w:tc>
      </w:tr>
      <w:tr w:rsidR="00286FB0" w:rsidRPr="003B13AF" w14:paraId="552B9B5A"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A95AC9F" w14:textId="77777777" w:rsidR="00286FB0" w:rsidRPr="003B13AF" w:rsidRDefault="00286FB0" w:rsidP="00AA63F9">
            <w:pPr>
              <w:keepNext/>
              <w:keepLines/>
              <w:rPr>
                <w:rFonts w:ascii="Arial" w:hAnsi="Arial" w:cs="Arial"/>
                <w:color w:val="000000"/>
                <w:sz w:val="14"/>
                <w:szCs w:val="14"/>
              </w:rPr>
            </w:pPr>
            <w:r w:rsidRPr="003B13AF">
              <w:rPr>
                <w:rFonts w:ascii="Arial" w:hAnsi="Arial" w:cs="Arial"/>
                <w:sz w:val="14"/>
                <w:szCs w:val="14"/>
              </w:rPr>
              <w:t xml:space="preserve">Ativo não circulante </w:t>
            </w:r>
          </w:p>
        </w:tc>
        <w:tc>
          <w:tcPr>
            <w:tcW w:w="2410" w:type="dxa"/>
            <w:tcBorders>
              <w:top w:val="nil"/>
              <w:left w:val="nil"/>
              <w:bottom w:val="nil"/>
              <w:right w:val="nil"/>
            </w:tcBorders>
            <w:shd w:val="clear" w:color="auto" w:fill="auto"/>
            <w:vAlign w:val="center"/>
          </w:tcPr>
          <w:p w14:paraId="0B0C3871"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07ADD">
              <w:rPr>
                <w:rFonts w:ascii="Arial" w:hAnsi="Arial" w:cs="Arial"/>
                <w:b/>
                <w:bCs/>
                <w:sz w:val="14"/>
                <w:szCs w:val="14"/>
              </w:rPr>
              <w:t>3.632.461</w:t>
            </w:r>
          </w:p>
        </w:tc>
        <w:tc>
          <w:tcPr>
            <w:tcW w:w="2410" w:type="dxa"/>
            <w:tcBorders>
              <w:top w:val="nil"/>
              <w:left w:val="nil"/>
              <w:bottom w:val="nil"/>
              <w:right w:val="nil"/>
            </w:tcBorders>
            <w:shd w:val="clear" w:color="auto" w:fill="auto"/>
            <w:vAlign w:val="center"/>
          </w:tcPr>
          <w:p w14:paraId="6EDDFC79"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B13AF">
              <w:rPr>
                <w:rFonts w:ascii="Arial" w:hAnsi="Arial" w:cs="Arial"/>
                <w:b/>
                <w:bCs/>
                <w:sz w:val="14"/>
                <w:szCs w:val="14"/>
              </w:rPr>
              <w:t>4.079.098</w:t>
            </w:r>
          </w:p>
        </w:tc>
      </w:tr>
      <w:tr w:rsidR="00286FB0" w:rsidRPr="003B13AF" w14:paraId="6DFCD38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4F3AD08" w14:textId="77777777" w:rsidR="00286FB0" w:rsidRPr="003B13AF" w:rsidRDefault="00286FB0" w:rsidP="00AA63F9">
            <w:pPr>
              <w:keepNext/>
              <w:keepLines/>
              <w:ind w:left="113"/>
              <w:rPr>
                <w:rFonts w:ascii="Arial" w:hAnsi="Arial" w:cs="Arial"/>
                <w:b w:val="0"/>
                <w:bCs w:val="0"/>
                <w:color w:val="000000"/>
                <w:sz w:val="14"/>
                <w:szCs w:val="14"/>
              </w:rPr>
            </w:pPr>
            <w:r w:rsidRPr="003B13AF">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1341BD83"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D07ADD">
              <w:rPr>
                <w:rFonts w:ascii="Arial" w:hAnsi="Arial" w:cs="Arial"/>
                <w:bCs/>
                <w:sz w:val="14"/>
                <w:szCs w:val="14"/>
              </w:rPr>
              <w:t>2.208.866</w:t>
            </w:r>
          </w:p>
        </w:tc>
        <w:tc>
          <w:tcPr>
            <w:tcW w:w="2410" w:type="dxa"/>
            <w:tcBorders>
              <w:top w:val="nil"/>
              <w:left w:val="nil"/>
              <w:bottom w:val="nil"/>
              <w:right w:val="nil"/>
            </w:tcBorders>
            <w:shd w:val="clear" w:color="auto" w:fill="auto"/>
            <w:vAlign w:val="center"/>
          </w:tcPr>
          <w:p w14:paraId="5C100781"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B13AF">
              <w:rPr>
                <w:rFonts w:ascii="Arial" w:hAnsi="Arial" w:cs="Arial"/>
                <w:sz w:val="14"/>
                <w:szCs w:val="14"/>
              </w:rPr>
              <w:t>2.694.594</w:t>
            </w:r>
          </w:p>
        </w:tc>
      </w:tr>
      <w:tr w:rsidR="00286FB0" w:rsidRPr="003B13AF" w14:paraId="67E7FEFE"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74CB373" w14:textId="77777777" w:rsidR="00286FB0" w:rsidRPr="003B13AF" w:rsidRDefault="00286FB0" w:rsidP="00AA63F9">
            <w:pPr>
              <w:keepNext/>
              <w:keepLines/>
              <w:ind w:left="113"/>
              <w:rPr>
                <w:rFonts w:ascii="Arial" w:hAnsi="Arial" w:cs="Arial"/>
                <w:color w:val="000000"/>
                <w:sz w:val="14"/>
                <w:szCs w:val="14"/>
              </w:rPr>
            </w:pPr>
            <w:r w:rsidRPr="003B13AF">
              <w:rPr>
                <w:rFonts w:ascii="Arial" w:hAnsi="Arial" w:cs="Arial"/>
                <w:b w:val="0"/>
                <w:bCs w:val="0"/>
                <w:color w:val="000000"/>
                <w:sz w:val="14"/>
                <w:szCs w:val="14"/>
              </w:rPr>
              <w:t>Outros ativos não circulantes</w:t>
            </w:r>
          </w:p>
        </w:tc>
        <w:tc>
          <w:tcPr>
            <w:tcW w:w="2410" w:type="dxa"/>
            <w:tcBorders>
              <w:top w:val="nil"/>
              <w:left w:val="nil"/>
              <w:bottom w:val="nil"/>
              <w:right w:val="nil"/>
            </w:tcBorders>
            <w:shd w:val="clear" w:color="auto" w:fill="auto"/>
            <w:vAlign w:val="center"/>
          </w:tcPr>
          <w:p w14:paraId="748CF38E" w14:textId="77777777" w:rsidR="00286FB0" w:rsidRPr="00D07AD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sidRPr="00D07ADD">
              <w:rPr>
                <w:rFonts w:ascii="Arial" w:hAnsi="Arial" w:cs="Arial"/>
                <w:bCs/>
                <w:sz w:val="14"/>
                <w:szCs w:val="14"/>
              </w:rPr>
              <w:t>1.423.595</w:t>
            </w:r>
          </w:p>
        </w:tc>
        <w:tc>
          <w:tcPr>
            <w:tcW w:w="2410" w:type="dxa"/>
            <w:tcBorders>
              <w:top w:val="nil"/>
              <w:left w:val="nil"/>
              <w:bottom w:val="nil"/>
              <w:right w:val="nil"/>
            </w:tcBorders>
            <w:shd w:val="clear" w:color="auto" w:fill="auto"/>
            <w:vAlign w:val="center"/>
          </w:tcPr>
          <w:p w14:paraId="5E6871F0" w14:textId="77777777" w:rsidR="00286FB0" w:rsidRPr="003B13AF" w:rsidRDefault="00286FB0" w:rsidP="00AA63F9">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B13AF">
              <w:rPr>
                <w:rFonts w:ascii="Arial" w:hAnsi="Arial" w:cs="Arial"/>
                <w:sz w:val="14"/>
                <w:szCs w:val="14"/>
              </w:rPr>
              <w:t>1.384.504</w:t>
            </w:r>
          </w:p>
        </w:tc>
      </w:tr>
      <w:tr w:rsidR="00286FB0" w:rsidRPr="003B13AF" w14:paraId="0FC78DC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A2E4B50" w14:textId="77777777" w:rsidR="00286FB0" w:rsidRPr="003B13AF" w:rsidRDefault="00286FB0" w:rsidP="00AA63F9">
            <w:pPr>
              <w:keepNext/>
              <w:keepLines/>
              <w:spacing w:before="40" w:after="40"/>
              <w:rPr>
                <w:rFonts w:ascii="Arial" w:hAnsi="Arial" w:cs="Arial"/>
                <w:sz w:val="14"/>
                <w:szCs w:val="14"/>
              </w:rPr>
            </w:pPr>
            <w:r w:rsidRPr="003B13AF">
              <w:rPr>
                <w:rFonts w:ascii="Arial" w:hAnsi="Arial" w:cs="Arial"/>
                <w:sz w:val="14"/>
                <w:szCs w:val="14"/>
              </w:rPr>
              <w:t>Passivo circulante</w:t>
            </w:r>
          </w:p>
        </w:tc>
        <w:tc>
          <w:tcPr>
            <w:tcW w:w="2410" w:type="dxa"/>
            <w:tcBorders>
              <w:top w:val="nil"/>
              <w:left w:val="nil"/>
              <w:bottom w:val="nil"/>
              <w:right w:val="nil"/>
            </w:tcBorders>
            <w:shd w:val="clear" w:color="auto" w:fill="auto"/>
            <w:vAlign w:val="center"/>
          </w:tcPr>
          <w:p w14:paraId="6D0C0B42"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07ADD">
              <w:rPr>
                <w:rFonts w:ascii="Arial" w:hAnsi="Arial" w:cs="Arial"/>
                <w:b/>
                <w:bCs/>
                <w:sz w:val="14"/>
                <w:szCs w:val="14"/>
              </w:rPr>
              <w:t>11.213.954</w:t>
            </w:r>
          </w:p>
        </w:tc>
        <w:tc>
          <w:tcPr>
            <w:tcW w:w="2410" w:type="dxa"/>
            <w:tcBorders>
              <w:top w:val="nil"/>
              <w:left w:val="nil"/>
              <w:bottom w:val="nil"/>
              <w:right w:val="nil"/>
            </w:tcBorders>
            <w:shd w:val="clear" w:color="auto" w:fill="auto"/>
            <w:vAlign w:val="center"/>
          </w:tcPr>
          <w:p w14:paraId="0218E2F5"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B13AF">
              <w:rPr>
                <w:rFonts w:ascii="Arial" w:hAnsi="Arial" w:cs="Arial"/>
                <w:b/>
                <w:bCs/>
                <w:sz w:val="14"/>
                <w:szCs w:val="14"/>
              </w:rPr>
              <w:t>9.698.777</w:t>
            </w:r>
          </w:p>
        </w:tc>
      </w:tr>
      <w:tr w:rsidR="00286FB0" w:rsidRPr="003B13AF" w14:paraId="11BE424F"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596A452" w14:textId="77777777" w:rsidR="00286FB0" w:rsidRPr="003B13AF" w:rsidRDefault="00286FB0" w:rsidP="00AA63F9">
            <w:pPr>
              <w:keepNext/>
              <w:keepLines/>
              <w:spacing w:before="40" w:after="40"/>
              <w:ind w:left="113"/>
              <w:rPr>
                <w:rFonts w:ascii="Arial" w:hAnsi="Arial" w:cs="Arial"/>
                <w:b w:val="0"/>
                <w:bCs w:val="0"/>
                <w:sz w:val="14"/>
                <w:szCs w:val="14"/>
              </w:rPr>
            </w:pPr>
            <w:r w:rsidRPr="003B13AF">
              <w:rPr>
                <w:rFonts w:ascii="Arial" w:hAnsi="Arial" w:cs="Arial"/>
                <w:b w:val="0"/>
                <w:bCs w:val="0"/>
                <w:color w:val="000000"/>
                <w:sz w:val="14"/>
                <w:szCs w:val="14"/>
              </w:rPr>
              <w:t>Provisões técnicas</w:t>
            </w:r>
          </w:p>
        </w:tc>
        <w:tc>
          <w:tcPr>
            <w:tcW w:w="2410" w:type="dxa"/>
            <w:tcBorders>
              <w:top w:val="nil"/>
              <w:left w:val="nil"/>
              <w:bottom w:val="nil"/>
              <w:right w:val="nil"/>
            </w:tcBorders>
            <w:shd w:val="clear" w:color="auto" w:fill="auto"/>
            <w:vAlign w:val="center"/>
          </w:tcPr>
          <w:p w14:paraId="2F2AC1E5" w14:textId="77777777" w:rsidR="00286FB0" w:rsidRPr="00D07AD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07ADD">
              <w:rPr>
                <w:rFonts w:ascii="Arial" w:hAnsi="Arial" w:cs="Arial"/>
                <w:sz w:val="14"/>
                <w:szCs w:val="14"/>
              </w:rPr>
              <w:t>11.091.503</w:t>
            </w:r>
          </w:p>
        </w:tc>
        <w:tc>
          <w:tcPr>
            <w:tcW w:w="2410" w:type="dxa"/>
            <w:tcBorders>
              <w:top w:val="nil"/>
              <w:left w:val="nil"/>
              <w:bottom w:val="nil"/>
              <w:right w:val="nil"/>
            </w:tcBorders>
            <w:shd w:val="clear" w:color="auto" w:fill="auto"/>
            <w:vAlign w:val="center"/>
          </w:tcPr>
          <w:p w14:paraId="165D3B72"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B13AF">
              <w:rPr>
                <w:rFonts w:ascii="Arial" w:hAnsi="Arial" w:cs="Arial"/>
                <w:sz w:val="14"/>
                <w:szCs w:val="14"/>
              </w:rPr>
              <w:t>9.608.351</w:t>
            </w:r>
          </w:p>
        </w:tc>
      </w:tr>
      <w:tr w:rsidR="00286FB0" w:rsidRPr="003B13AF" w14:paraId="0CF19C2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B028586" w14:textId="77777777" w:rsidR="00286FB0" w:rsidRPr="003B13AF" w:rsidRDefault="00286FB0" w:rsidP="00AA63F9">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Dividendos a pagar</w:t>
            </w:r>
          </w:p>
        </w:tc>
        <w:tc>
          <w:tcPr>
            <w:tcW w:w="2410" w:type="dxa"/>
            <w:tcBorders>
              <w:top w:val="nil"/>
              <w:left w:val="nil"/>
              <w:bottom w:val="nil"/>
              <w:right w:val="nil"/>
            </w:tcBorders>
            <w:shd w:val="clear" w:color="auto" w:fill="auto"/>
            <w:vAlign w:val="center"/>
          </w:tcPr>
          <w:p w14:paraId="3AC941B1"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07ADD">
              <w:rPr>
                <w:rFonts w:ascii="Arial" w:hAnsi="Arial" w:cs="Arial"/>
                <w:sz w:val="14"/>
                <w:szCs w:val="14"/>
              </w:rPr>
              <w:t>2.081</w:t>
            </w:r>
          </w:p>
        </w:tc>
        <w:tc>
          <w:tcPr>
            <w:tcW w:w="2410" w:type="dxa"/>
            <w:tcBorders>
              <w:top w:val="nil"/>
              <w:left w:val="nil"/>
              <w:bottom w:val="nil"/>
              <w:right w:val="nil"/>
            </w:tcBorders>
            <w:shd w:val="clear" w:color="auto" w:fill="auto"/>
            <w:vAlign w:val="center"/>
          </w:tcPr>
          <w:p w14:paraId="55E9FF3D"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B13AF">
              <w:rPr>
                <w:rFonts w:ascii="Arial" w:hAnsi="Arial" w:cs="Arial"/>
                <w:sz w:val="14"/>
                <w:szCs w:val="14"/>
              </w:rPr>
              <w:t>22.127</w:t>
            </w:r>
          </w:p>
        </w:tc>
      </w:tr>
      <w:tr w:rsidR="00286FB0" w:rsidRPr="003B13AF" w14:paraId="5A8910B7"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BFF7714" w14:textId="77777777" w:rsidR="00286FB0" w:rsidRPr="003B13AF" w:rsidRDefault="00286FB0" w:rsidP="00AA63F9">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Outros passivos circulantes</w:t>
            </w:r>
          </w:p>
        </w:tc>
        <w:tc>
          <w:tcPr>
            <w:tcW w:w="2410" w:type="dxa"/>
            <w:tcBorders>
              <w:top w:val="nil"/>
              <w:left w:val="nil"/>
              <w:bottom w:val="nil"/>
              <w:right w:val="nil"/>
            </w:tcBorders>
            <w:shd w:val="clear" w:color="auto" w:fill="auto"/>
            <w:vAlign w:val="center"/>
          </w:tcPr>
          <w:p w14:paraId="028812FC" w14:textId="77777777" w:rsidR="00286FB0" w:rsidRPr="00D07AD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07ADD">
              <w:rPr>
                <w:rFonts w:ascii="Arial" w:hAnsi="Arial" w:cs="Arial"/>
                <w:sz w:val="14"/>
                <w:szCs w:val="14"/>
              </w:rPr>
              <w:t>120.370</w:t>
            </w:r>
          </w:p>
        </w:tc>
        <w:tc>
          <w:tcPr>
            <w:tcW w:w="2410" w:type="dxa"/>
            <w:tcBorders>
              <w:top w:val="nil"/>
              <w:left w:val="nil"/>
              <w:bottom w:val="nil"/>
              <w:right w:val="nil"/>
            </w:tcBorders>
            <w:shd w:val="clear" w:color="auto" w:fill="auto"/>
            <w:vAlign w:val="center"/>
          </w:tcPr>
          <w:p w14:paraId="394D036C"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B13AF">
              <w:rPr>
                <w:rFonts w:ascii="Arial" w:hAnsi="Arial" w:cs="Arial"/>
                <w:sz w:val="14"/>
                <w:szCs w:val="14"/>
              </w:rPr>
              <w:t>68.299</w:t>
            </w:r>
          </w:p>
        </w:tc>
      </w:tr>
      <w:tr w:rsidR="00286FB0" w:rsidRPr="003B13AF" w14:paraId="2FC6DAD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7531C16" w14:textId="77777777" w:rsidR="00286FB0" w:rsidRPr="003B13AF" w:rsidRDefault="00286FB0" w:rsidP="00AA63F9">
            <w:pPr>
              <w:keepNext/>
              <w:keepLines/>
              <w:rPr>
                <w:rFonts w:ascii="Arial" w:hAnsi="Arial" w:cs="Arial"/>
                <w:color w:val="000000"/>
                <w:sz w:val="14"/>
                <w:szCs w:val="14"/>
              </w:rPr>
            </w:pPr>
            <w:r w:rsidRPr="003B13AF">
              <w:rPr>
                <w:rFonts w:ascii="Arial" w:hAnsi="Arial" w:cs="Arial"/>
                <w:sz w:val="14"/>
                <w:szCs w:val="14"/>
              </w:rPr>
              <w:t>Passivo não circulante</w:t>
            </w:r>
          </w:p>
        </w:tc>
        <w:tc>
          <w:tcPr>
            <w:tcW w:w="2410" w:type="dxa"/>
            <w:tcBorders>
              <w:top w:val="nil"/>
              <w:left w:val="nil"/>
              <w:bottom w:val="nil"/>
              <w:right w:val="nil"/>
            </w:tcBorders>
            <w:shd w:val="clear" w:color="auto" w:fill="auto"/>
            <w:vAlign w:val="center"/>
          </w:tcPr>
          <w:p w14:paraId="2A696F81"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D07ADD">
              <w:rPr>
                <w:rFonts w:ascii="Arial" w:hAnsi="Arial" w:cs="Arial"/>
                <w:b/>
                <w:sz w:val="14"/>
                <w:szCs w:val="14"/>
              </w:rPr>
              <w:t>1.219.694</w:t>
            </w:r>
          </w:p>
        </w:tc>
        <w:tc>
          <w:tcPr>
            <w:tcW w:w="2410" w:type="dxa"/>
            <w:tcBorders>
              <w:top w:val="nil"/>
              <w:left w:val="nil"/>
              <w:bottom w:val="nil"/>
              <w:right w:val="nil"/>
            </w:tcBorders>
            <w:shd w:val="clear" w:color="auto" w:fill="auto"/>
            <w:vAlign w:val="center"/>
          </w:tcPr>
          <w:p w14:paraId="29E776D7" w14:textId="77777777" w:rsidR="00286FB0" w:rsidRPr="003B13AF" w:rsidRDefault="00286FB0" w:rsidP="00AA63F9">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B13AF">
              <w:rPr>
                <w:rFonts w:ascii="Arial" w:hAnsi="Arial" w:cs="Arial"/>
                <w:b/>
                <w:bCs/>
                <w:sz w:val="14"/>
                <w:szCs w:val="14"/>
              </w:rPr>
              <w:t>1.142.749</w:t>
            </w:r>
          </w:p>
        </w:tc>
      </w:tr>
      <w:tr w:rsidR="00286FB0" w:rsidRPr="003B13AF" w14:paraId="065E3329"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AC54D0D" w14:textId="77777777" w:rsidR="00286FB0" w:rsidRPr="003B13AF" w:rsidRDefault="00286FB0" w:rsidP="00AA63F9">
            <w:pPr>
              <w:keepNext/>
              <w:keepLines/>
              <w:spacing w:before="40" w:after="40"/>
              <w:ind w:left="113"/>
              <w:rPr>
                <w:rFonts w:ascii="Arial" w:eastAsia="Times New Roman" w:hAnsi="Arial" w:cs="Arial"/>
                <w:b w:val="0"/>
                <w:bCs w:val="0"/>
                <w:spacing w:val="-2"/>
                <w:sz w:val="14"/>
                <w:szCs w:val="14"/>
              </w:rPr>
            </w:pPr>
            <w:r w:rsidRPr="003B13AF">
              <w:rPr>
                <w:rFonts w:ascii="Arial" w:hAnsi="Arial" w:cs="Arial"/>
                <w:b w:val="0"/>
                <w:bCs w:val="0"/>
                <w:sz w:val="14"/>
                <w:szCs w:val="14"/>
              </w:rPr>
              <w:t>Passivos financeiros</w:t>
            </w:r>
          </w:p>
        </w:tc>
        <w:tc>
          <w:tcPr>
            <w:tcW w:w="2410" w:type="dxa"/>
            <w:tcBorders>
              <w:top w:val="nil"/>
              <w:left w:val="nil"/>
              <w:bottom w:val="nil"/>
              <w:right w:val="nil"/>
            </w:tcBorders>
            <w:shd w:val="clear" w:color="auto" w:fill="auto"/>
            <w:vAlign w:val="center"/>
          </w:tcPr>
          <w:p w14:paraId="7E29F6B6" w14:textId="77777777" w:rsidR="00286FB0" w:rsidRPr="00D07AD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07ADD">
              <w:rPr>
                <w:rFonts w:ascii="Arial" w:hAnsi="Arial" w:cs="Arial"/>
                <w:sz w:val="14"/>
                <w:szCs w:val="14"/>
              </w:rPr>
              <w:t>11.123</w:t>
            </w:r>
          </w:p>
        </w:tc>
        <w:tc>
          <w:tcPr>
            <w:tcW w:w="2410" w:type="dxa"/>
            <w:tcBorders>
              <w:top w:val="nil"/>
              <w:left w:val="nil"/>
              <w:bottom w:val="nil"/>
              <w:right w:val="nil"/>
            </w:tcBorders>
            <w:shd w:val="clear" w:color="auto" w:fill="auto"/>
            <w:vAlign w:val="center"/>
          </w:tcPr>
          <w:p w14:paraId="2AEAA239"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B13AF">
              <w:rPr>
                <w:rFonts w:ascii="Arial" w:hAnsi="Arial" w:cs="Arial"/>
                <w:sz w:val="14"/>
                <w:szCs w:val="14"/>
              </w:rPr>
              <w:t>11.071</w:t>
            </w:r>
          </w:p>
        </w:tc>
      </w:tr>
      <w:tr w:rsidR="00286FB0" w:rsidRPr="003B13AF" w14:paraId="066FD2E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6DD6630" w14:textId="77777777" w:rsidR="00286FB0" w:rsidRPr="003B13AF" w:rsidRDefault="00286FB0" w:rsidP="00AA63F9">
            <w:pPr>
              <w:keepNext/>
              <w:keepLines/>
              <w:spacing w:before="40" w:after="40"/>
              <w:ind w:left="113"/>
              <w:rPr>
                <w:rFonts w:ascii="Arial" w:eastAsia="Times New Roman" w:hAnsi="Arial" w:cs="Arial"/>
                <w:b w:val="0"/>
                <w:bCs w:val="0"/>
                <w:spacing w:val="-2"/>
                <w:sz w:val="14"/>
                <w:szCs w:val="14"/>
              </w:rPr>
            </w:pPr>
            <w:r w:rsidRPr="003B13AF">
              <w:rPr>
                <w:rFonts w:ascii="Arial" w:hAnsi="Arial" w:cs="Arial"/>
                <w:b w:val="0"/>
                <w:bCs w:val="0"/>
                <w:sz w:val="14"/>
                <w:szCs w:val="14"/>
              </w:rPr>
              <w:t>Outros passivos não circulantes</w:t>
            </w:r>
          </w:p>
        </w:tc>
        <w:tc>
          <w:tcPr>
            <w:tcW w:w="2410" w:type="dxa"/>
            <w:tcBorders>
              <w:top w:val="nil"/>
              <w:left w:val="nil"/>
              <w:bottom w:val="nil"/>
              <w:right w:val="nil"/>
            </w:tcBorders>
            <w:shd w:val="clear" w:color="auto" w:fill="auto"/>
            <w:vAlign w:val="center"/>
          </w:tcPr>
          <w:p w14:paraId="56A6256A"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07ADD">
              <w:rPr>
                <w:rFonts w:ascii="Arial" w:hAnsi="Arial" w:cs="Arial"/>
                <w:sz w:val="14"/>
                <w:szCs w:val="14"/>
              </w:rPr>
              <w:t>1.208.57</w:t>
            </w:r>
            <w:r>
              <w:rPr>
                <w:rFonts w:ascii="Arial" w:hAnsi="Arial" w:cs="Arial"/>
                <w:sz w:val="14"/>
                <w:szCs w:val="14"/>
              </w:rPr>
              <w:t>1</w:t>
            </w:r>
          </w:p>
        </w:tc>
        <w:tc>
          <w:tcPr>
            <w:tcW w:w="2410" w:type="dxa"/>
            <w:tcBorders>
              <w:top w:val="nil"/>
              <w:left w:val="nil"/>
              <w:bottom w:val="nil"/>
              <w:right w:val="nil"/>
            </w:tcBorders>
            <w:shd w:val="clear" w:color="auto" w:fill="auto"/>
            <w:vAlign w:val="center"/>
          </w:tcPr>
          <w:p w14:paraId="3EF63584"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B13AF">
              <w:rPr>
                <w:rFonts w:ascii="Arial" w:hAnsi="Arial" w:cs="Arial"/>
                <w:sz w:val="14"/>
                <w:szCs w:val="14"/>
              </w:rPr>
              <w:t>1.131.678</w:t>
            </w:r>
          </w:p>
        </w:tc>
      </w:tr>
      <w:tr w:rsidR="00286FB0" w:rsidRPr="003B13AF" w14:paraId="2F99C93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AFAF2D7" w14:textId="77777777" w:rsidR="00286FB0" w:rsidRPr="003B13AF" w:rsidRDefault="00286FB0" w:rsidP="00AA63F9">
            <w:pPr>
              <w:keepNext/>
              <w:keepLines/>
              <w:spacing w:before="40" w:after="40"/>
              <w:rPr>
                <w:rFonts w:ascii="Arial" w:eastAsia="Times New Roman" w:hAnsi="Arial" w:cs="Arial"/>
                <w:spacing w:val="-2"/>
                <w:sz w:val="14"/>
                <w:szCs w:val="14"/>
              </w:rPr>
            </w:pPr>
            <w:r w:rsidRPr="003B13AF">
              <w:rPr>
                <w:rFonts w:ascii="Arial" w:hAnsi="Arial" w:cs="Arial"/>
                <w:sz w:val="14"/>
                <w:szCs w:val="14"/>
              </w:rPr>
              <w:t>Patrimônio líquido</w:t>
            </w:r>
          </w:p>
        </w:tc>
        <w:tc>
          <w:tcPr>
            <w:tcW w:w="2410" w:type="dxa"/>
            <w:tcBorders>
              <w:top w:val="nil"/>
              <w:left w:val="nil"/>
              <w:bottom w:val="nil"/>
              <w:right w:val="nil"/>
            </w:tcBorders>
            <w:shd w:val="clear" w:color="auto" w:fill="auto"/>
            <w:vAlign w:val="center"/>
          </w:tcPr>
          <w:p w14:paraId="5842CC70" w14:textId="77777777" w:rsidR="00286FB0" w:rsidRPr="00D07AD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07ADD">
              <w:rPr>
                <w:rFonts w:ascii="Arial" w:hAnsi="Arial" w:cs="Arial"/>
                <w:b/>
                <w:sz w:val="14"/>
                <w:szCs w:val="14"/>
              </w:rPr>
              <w:t>684.063</w:t>
            </w:r>
          </w:p>
        </w:tc>
        <w:tc>
          <w:tcPr>
            <w:tcW w:w="2410" w:type="dxa"/>
            <w:tcBorders>
              <w:top w:val="nil"/>
              <w:left w:val="nil"/>
              <w:bottom w:val="nil"/>
              <w:right w:val="nil"/>
            </w:tcBorders>
            <w:shd w:val="clear" w:color="auto" w:fill="auto"/>
            <w:vAlign w:val="center"/>
          </w:tcPr>
          <w:p w14:paraId="15A9D695"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B13AF">
              <w:rPr>
                <w:rFonts w:ascii="Arial" w:hAnsi="Arial" w:cs="Arial"/>
                <w:b/>
                <w:bCs/>
                <w:sz w:val="14"/>
                <w:szCs w:val="14"/>
              </w:rPr>
              <w:t>649.780</w:t>
            </w:r>
          </w:p>
        </w:tc>
      </w:tr>
      <w:tr w:rsidR="00286FB0" w:rsidRPr="003B13AF" w14:paraId="226860F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39C896C6" w14:textId="77777777" w:rsidR="00286FB0" w:rsidRPr="003B13AF" w:rsidRDefault="00286FB0" w:rsidP="00AA63F9">
            <w:pPr>
              <w:keepNext/>
              <w:keepLines/>
              <w:spacing w:before="40" w:after="40"/>
              <w:rPr>
                <w:rFonts w:ascii="Arial" w:hAnsi="Arial" w:cs="Arial"/>
                <w:b w:val="0"/>
                <w:bCs w:val="0"/>
                <w:sz w:val="14"/>
                <w:szCs w:val="14"/>
              </w:rPr>
            </w:pPr>
            <w:r w:rsidRPr="003B13AF">
              <w:rPr>
                <w:rFonts w:ascii="Arial" w:hAnsi="Arial" w:cs="Arial"/>
                <w:sz w:val="14"/>
                <w:szCs w:val="14"/>
              </w:rPr>
              <w:t>Atribuível à BB Seguridade</w:t>
            </w:r>
          </w:p>
        </w:tc>
        <w:tc>
          <w:tcPr>
            <w:tcW w:w="2410" w:type="dxa"/>
            <w:tcBorders>
              <w:top w:val="nil"/>
              <w:left w:val="nil"/>
              <w:bottom w:val="nil"/>
              <w:right w:val="nil"/>
            </w:tcBorders>
            <w:shd w:val="clear" w:color="auto" w:fill="auto"/>
            <w:vAlign w:val="center"/>
          </w:tcPr>
          <w:p w14:paraId="5F4CFD53"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07ADD">
              <w:rPr>
                <w:rFonts w:ascii="Arial" w:hAnsi="Arial" w:cs="Arial"/>
                <w:b/>
                <w:bCs/>
                <w:sz w:val="14"/>
                <w:szCs w:val="14"/>
              </w:rPr>
              <w:t>456.731</w:t>
            </w:r>
          </w:p>
        </w:tc>
        <w:tc>
          <w:tcPr>
            <w:tcW w:w="2410" w:type="dxa"/>
            <w:tcBorders>
              <w:top w:val="nil"/>
              <w:left w:val="nil"/>
              <w:bottom w:val="nil"/>
              <w:right w:val="nil"/>
            </w:tcBorders>
            <w:shd w:val="clear" w:color="auto" w:fill="auto"/>
            <w:vAlign w:val="center"/>
          </w:tcPr>
          <w:p w14:paraId="279F395D"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B13AF">
              <w:rPr>
                <w:rFonts w:ascii="Arial" w:hAnsi="Arial" w:cs="Arial"/>
                <w:b/>
                <w:bCs/>
                <w:sz w:val="14"/>
                <w:szCs w:val="14"/>
              </w:rPr>
              <w:t>433.841</w:t>
            </w:r>
          </w:p>
        </w:tc>
      </w:tr>
      <w:tr w:rsidR="00286FB0" w:rsidRPr="003B13AF" w14:paraId="25C8E934" w14:textId="77777777" w:rsidTr="00AA63F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195C4503" w14:textId="77777777" w:rsidR="00286FB0" w:rsidRPr="003B13AF" w:rsidRDefault="00286FB0" w:rsidP="00AA63F9">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 xml:space="preserve">Ajuste </w:t>
            </w:r>
            <w:r w:rsidRPr="003B13AF">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03D04BCD" w14:textId="77777777" w:rsidR="00286FB0" w:rsidRPr="00D07ADD"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110.749</w:t>
            </w:r>
          </w:p>
        </w:tc>
        <w:tc>
          <w:tcPr>
            <w:tcW w:w="2410" w:type="dxa"/>
            <w:tcBorders>
              <w:top w:val="nil"/>
              <w:left w:val="nil"/>
              <w:bottom w:val="nil"/>
              <w:right w:val="nil"/>
            </w:tcBorders>
            <w:shd w:val="clear" w:color="auto" w:fill="auto"/>
            <w:vAlign w:val="center"/>
          </w:tcPr>
          <w:p w14:paraId="68F8A46D" w14:textId="77777777" w:rsidR="00286FB0" w:rsidRPr="003B13AF" w:rsidRDefault="00286FB0" w:rsidP="00AA63F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B13AF">
              <w:rPr>
                <w:rFonts w:ascii="Arial" w:hAnsi="Arial" w:cs="Arial"/>
                <w:sz w:val="14"/>
                <w:szCs w:val="14"/>
              </w:rPr>
              <w:t>110.749</w:t>
            </w:r>
          </w:p>
        </w:tc>
      </w:tr>
      <w:tr w:rsidR="00286FB0" w:rsidRPr="003B13AF" w14:paraId="7285EF1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tcPr>
          <w:p w14:paraId="27A7302E" w14:textId="77777777" w:rsidR="00286FB0" w:rsidRPr="003B13AF" w:rsidRDefault="00286FB0" w:rsidP="00AA63F9">
            <w:pPr>
              <w:keepNext/>
              <w:keepLines/>
              <w:spacing w:before="40" w:after="40"/>
              <w:rPr>
                <w:rFonts w:ascii="Arial" w:hAnsi="Arial" w:cs="Arial"/>
                <w:b w:val="0"/>
                <w:bCs w:val="0"/>
                <w:sz w:val="14"/>
                <w:szCs w:val="14"/>
              </w:rPr>
            </w:pPr>
            <w:r w:rsidRPr="003B13AF">
              <w:rPr>
                <w:rFonts w:ascii="Arial" w:hAnsi="Arial" w:cs="Arial"/>
                <w:sz w:val="14"/>
                <w:szCs w:val="14"/>
              </w:rPr>
              <w:t>Saldo do investimento</w:t>
            </w:r>
          </w:p>
        </w:tc>
        <w:tc>
          <w:tcPr>
            <w:tcW w:w="2410" w:type="dxa"/>
            <w:tcBorders>
              <w:top w:val="nil"/>
              <w:left w:val="nil"/>
              <w:bottom w:val="single" w:sz="2" w:space="0" w:color="1F3864" w:themeColor="accent1" w:themeShade="80"/>
              <w:right w:val="nil"/>
            </w:tcBorders>
            <w:shd w:val="clear" w:color="auto" w:fill="auto"/>
            <w:vAlign w:val="center"/>
          </w:tcPr>
          <w:p w14:paraId="53F028B4" w14:textId="77777777" w:rsidR="00286FB0" w:rsidRPr="00D07ADD"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D07ADD">
              <w:rPr>
                <w:rFonts w:ascii="Arial" w:hAnsi="Arial" w:cs="Arial"/>
                <w:b/>
                <w:sz w:val="14"/>
                <w:szCs w:val="14"/>
              </w:rPr>
              <w:t>567.480</w:t>
            </w:r>
          </w:p>
        </w:tc>
        <w:tc>
          <w:tcPr>
            <w:tcW w:w="2410" w:type="dxa"/>
            <w:tcBorders>
              <w:top w:val="nil"/>
              <w:left w:val="nil"/>
              <w:bottom w:val="single" w:sz="2" w:space="0" w:color="1F3864" w:themeColor="accent1" w:themeShade="80"/>
              <w:right w:val="nil"/>
            </w:tcBorders>
            <w:shd w:val="clear" w:color="auto" w:fill="auto"/>
            <w:vAlign w:val="center"/>
          </w:tcPr>
          <w:p w14:paraId="3F5672FB" w14:textId="77777777" w:rsidR="00286FB0" w:rsidRPr="003B13AF" w:rsidRDefault="00286FB0" w:rsidP="00AA63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B13AF">
              <w:rPr>
                <w:rFonts w:ascii="Arial" w:hAnsi="Arial" w:cs="Arial"/>
                <w:b/>
                <w:bCs/>
                <w:sz w:val="14"/>
                <w:szCs w:val="14"/>
              </w:rPr>
              <w:t>544.590</w:t>
            </w:r>
          </w:p>
        </w:tc>
      </w:tr>
    </w:tbl>
    <w:p w14:paraId="1732DC8B" w14:textId="77777777" w:rsidR="00286FB0" w:rsidRPr="00B84F26" w:rsidRDefault="00286FB0" w:rsidP="00286FB0">
      <w:pPr>
        <w:spacing w:after="0" w:line="240" w:lineRule="auto"/>
        <w:rPr>
          <w:rFonts w:ascii="Arial" w:eastAsia="Times New Roman" w:hAnsi="Arial" w:cs="Times New Roman"/>
          <w:bCs/>
          <w:color w:val="000000" w:themeColor="text1"/>
          <w:spacing w:val="-2"/>
          <w:sz w:val="14"/>
          <w:szCs w:val="16"/>
          <w:lang w:eastAsia="pt-BR"/>
        </w:rPr>
      </w:pPr>
      <w:r w:rsidRPr="00D07ADD">
        <w:rPr>
          <w:rFonts w:ascii="Arial" w:eastAsia="Times New Roman" w:hAnsi="Arial" w:cs="Times New Roman"/>
          <w:bCs/>
          <w:color w:val="000000" w:themeColor="text1"/>
          <w:spacing w:val="-2"/>
          <w:sz w:val="14"/>
          <w:szCs w:val="16"/>
          <w:lang w:eastAsia="pt-BR"/>
        </w:rPr>
        <w:t>(1) Ágio na aquisição de participação societária da empresa Sulacap pela BB Seguros, ocorrida em 22.07.2011.</w:t>
      </w:r>
    </w:p>
    <w:p w14:paraId="15436C2F" w14:textId="77777777" w:rsidR="00286FB0" w:rsidRPr="007E64F0" w:rsidRDefault="00286FB0" w:rsidP="00286FB0">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7E64F0">
        <w:rPr>
          <w:rFonts w:ascii="Arial" w:eastAsia="Times New Roman" w:hAnsi="Arial" w:cs="Times New Roman"/>
          <w:b/>
          <w:color w:val="1F3864" w:themeColor="accent1" w:themeShade="80"/>
          <w:spacing w:val="-2"/>
          <w:sz w:val="18"/>
          <w:szCs w:val="20"/>
          <w:lang w:eastAsia="pt-BR"/>
        </w:rPr>
        <w:lastRenderedPageBreak/>
        <w:t xml:space="preserve">c.5) </w:t>
      </w:r>
      <w:proofErr w:type="spellStart"/>
      <w:r w:rsidRPr="007E64F0">
        <w:rPr>
          <w:rFonts w:ascii="Arial" w:eastAsia="Times New Roman" w:hAnsi="Arial" w:cs="Times New Roman"/>
          <w:b/>
          <w:color w:val="1F3864" w:themeColor="accent1" w:themeShade="80"/>
          <w:spacing w:val="-2"/>
          <w:sz w:val="18"/>
          <w:szCs w:val="20"/>
          <w:lang w:eastAsia="pt-BR"/>
        </w:rPr>
        <w:t>Ciclic</w:t>
      </w:r>
      <w:proofErr w:type="spellEnd"/>
    </w:p>
    <w:p w14:paraId="5699F694" w14:textId="77777777" w:rsidR="00286FB0" w:rsidRPr="007E64F0" w:rsidRDefault="00286FB0" w:rsidP="00286FB0">
      <w:pPr>
        <w:spacing w:before="120" w:after="120" w:line="240" w:lineRule="auto"/>
        <w:rPr>
          <w:rFonts w:ascii="Arial" w:eastAsia="Times New Roman" w:hAnsi="Arial" w:cs="Times New Roman"/>
          <w:b/>
          <w:color w:val="1F3864" w:themeColor="accent1" w:themeShade="80"/>
          <w:spacing w:val="-2"/>
          <w:sz w:val="18"/>
          <w:szCs w:val="20"/>
          <w:lang w:eastAsia="pt-BR"/>
        </w:rPr>
      </w:pPr>
      <w:r w:rsidRPr="007E64F0">
        <w:rPr>
          <w:rFonts w:ascii="Arial" w:eastAsia="Times New Roman" w:hAnsi="Arial" w:cs="Times New Roman"/>
          <w:b/>
          <w:color w:val="1F3864" w:themeColor="accent1" w:themeShade="80"/>
          <w:spacing w:val="-2"/>
          <w:sz w:val="18"/>
          <w:szCs w:val="20"/>
          <w:lang w:eastAsia="pt-BR"/>
        </w:rPr>
        <w:t>Informações de Resultado</w:t>
      </w:r>
    </w:p>
    <w:p w14:paraId="6B956BBF" w14:textId="77777777" w:rsidR="00286FB0" w:rsidRPr="007E64F0" w:rsidRDefault="00286FB0" w:rsidP="00286FB0">
      <w:pPr>
        <w:pStyle w:val="01-TtulodeNota"/>
        <w:spacing w:before="0" w:after="0"/>
        <w:jc w:val="right"/>
        <w:rPr>
          <w:sz w:val="14"/>
          <w:szCs w:val="14"/>
        </w:rPr>
      </w:pPr>
      <w:bookmarkStart w:id="64" w:name="_Hlk141875831"/>
      <w:r w:rsidRPr="007E64F0">
        <w:rPr>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286FB0" w:rsidRPr="007E64F0" w14:paraId="4A24710C"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5E537260" w14:textId="77777777" w:rsidR="00286FB0" w:rsidRPr="007E64F0" w:rsidRDefault="00286FB0" w:rsidP="00AA63F9">
            <w:pPr>
              <w:pStyle w:val="08-Tabelageral"/>
              <w:jc w:val="left"/>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4257AD9C" w14:textId="77777777" w:rsidR="00286FB0" w:rsidRPr="007E64F0" w:rsidRDefault="00286FB0" w:rsidP="00AA63F9">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rPr>
              <w:t>3</w:t>
            </w:r>
            <w:r w:rsidRPr="007E64F0">
              <w:rPr>
                <w:rFonts w:cs="Arial"/>
              </w:rPr>
              <w:t xml:space="preserve">º </w:t>
            </w:r>
            <w:proofErr w:type="spellStart"/>
            <w:r w:rsidRPr="007E64F0">
              <w:rPr>
                <w:rFonts w:cs="Arial"/>
              </w:rPr>
              <w:t>Trim</w:t>
            </w:r>
            <w:proofErr w:type="spellEnd"/>
            <w:r w:rsidRPr="007E64F0">
              <w:rPr>
                <w:rFonts w:cs="Arial"/>
              </w:rPr>
              <w:t>/2023</w:t>
            </w: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38AC0041" w14:textId="77777777" w:rsidR="00286FB0" w:rsidRPr="007E64F0" w:rsidRDefault="00286FB0" w:rsidP="00AA63F9">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rPr>
              <w:t>01.01 a 30.09.2023</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39929B80" w14:textId="77777777" w:rsidR="00286FB0" w:rsidRPr="007E64F0" w:rsidRDefault="00286FB0" w:rsidP="00AA63F9">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3º </w:t>
            </w:r>
            <w:proofErr w:type="spellStart"/>
            <w:r>
              <w:rPr>
                <w:rFonts w:cs="Arial"/>
              </w:rPr>
              <w:t>Trim</w:t>
            </w:r>
            <w:proofErr w:type="spellEnd"/>
            <w:r>
              <w:rPr>
                <w:rFonts w:cs="Arial"/>
              </w:rPr>
              <w:t>/2022</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486447D4" w14:textId="77777777" w:rsidR="00286FB0" w:rsidRPr="007E64F0" w:rsidRDefault="00286FB0" w:rsidP="00AA63F9">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01.01 a 30.09.2022 </w:t>
            </w:r>
          </w:p>
        </w:tc>
      </w:tr>
      <w:tr w:rsidR="00286FB0" w:rsidRPr="007E64F0" w14:paraId="2D3EADBD"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tcPr>
          <w:p w14:paraId="7311BBD0" w14:textId="77777777" w:rsidR="00286FB0" w:rsidRPr="007E64F0" w:rsidRDefault="00286FB0" w:rsidP="00AA63F9">
            <w:pPr>
              <w:pStyle w:val="08-Tabelageral"/>
              <w:jc w:val="left"/>
              <w:rPr>
                <w:rFonts w:cs="Arial"/>
                <w:b w:val="0"/>
                <w:bCs w:val="0"/>
                <w:szCs w:val="14"/>
              </w:rPr>
            </w:pPr>
            <w:r w:rsidRPr="007E64F0">
              <w:rPr>
                <w:b w:val="0"/>
                <w:bCs w:val="0"/>
              </w:rPr>
              <w:t>Receitas de comissões</w:t>
            </w:r>
          </w:p>
        </w:tc>
        <w:tc>
          <w:tcPr>
            <w:tcW w:w="1441" w:type="dxa"/>
            <w:tcBorders>
              <w:top w:val="nil"/>
            </w:tcBorders>
            <w:shd w:val="clear" w:color="auto" w:fill="auto"/>
          </w:tcPr>
          <w:p w14:paraId="0A5F0E55"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10.046</w:t>
            </w:r>
          </w:p>
        </w:tc>
        <w:tc>
          <w:tcPr>
            <w:tcW w:w="1441" w:type="dxa"/>
            <w:tcBorders>
              <w:top w:val="nil"/>
            </w:tcBorders>
            <w:shd w:val="clear" w:color="auto" w:fill="auto"/>
          </w:tcPr>
          <w:p w14:paraId="7BB5786A"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32.473</w:t>
            </w:r>
          </w:p>
        </w:tc>
        <w:tc>
          <w:tcPr>
            <w:tcW w:w="1720" w:type="dxa"/>
            <w:tcBorders>
              <w:top w:val="nil"/>
              <w:left w:val="nil"/>
              <w:bottom w:val="nil"/>
              <w:right w:val="nil"/>
            </w:tcBorders>
            <w:shd w:val="clear" w:color="auto" w:fill="auto"/>
          </w:tcPr>
          <w:p w14:paraId="7BD97AC8"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11.147</w:t>
            </w:r>
          </w:p>
        </w:tc>
        <w:tc>
          <w:tcPr>
            <w:tcW w:w="1720" w:type="dxa"/>
            <w:tcBorders>
              <w:top w:val="single" w:sz="2" w:space="0" w:color="1F3864" w:themeColor="accent1" w:themeShade="80"/>
            </w:tcBorders>
            <w:shd w:val="clear" w:color="auto" w:fill="auto"/>
          </w:tcPr>
          <w:p w14:paraId="614849A8"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30.255</w:t>
            </w:r>
          </w:p>
        </w:tc>
      </w:tr>
      <w:tr w:rsidR="00286FB0" w:rsidRPr="007E64F0" w14:paraId="181226D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589C013A" w14:textId="77777777" w:rsidR="00286FB0" w:rsidRPr="007E64F0" w:rsidRDefault="00286FB0" w:rsidP="00AA63F9">
            <w:pPr>
              <w:pStyle w:val="08-Tabelageral"/>
              <w:jc w:val="left"/>
              <w:rPr>
                <w:rFonts w:cs="Arial"/>
                <w:b w:val="0"/>
                <w:bCs w:val="0"/>
                <w:szCs w:val="14"/>
              </w:rPr>
            </w:pPr>
            <w:r w:rsidRPr="007E64F0">
              <w:rPr>
                <w:b w:val="0"/>
                <w:bCs w:val="0"/>
              </w:rPr>
              <w:t>Custos</w:t>
            </w:r>
          </w:p>
        </w:tc>
        <w:tc>
          <w:tcPr>
            <w:tcW w:w="1441" w:type="dxa"/>
            <w:shd w:val="clear" w:color="auto" w:fill="auto"/>
          </w:tcPr>
          <w:p w14:paraId="73E7F88A"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(3.541)</w:t>
            </w:r>
          </w:p>
        </w:tc>
        <w:tc>
          <w:tcPr>
            <w:tcW w:w="1441" w:type="dxa"/>
            <w:shd w:val="clear" w:color="auto" w:fill="auto"/>
            <w:vAlign w:val="bottom"/>
          </w:tcPr>
          <w:p w14:paraId="2536CA9C"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(10.560)</w:t>
            </w:r>
          </w:p>
        </w:tc>
        <w:tc>
          <w:tcPr>
            <w:tcW w:w="1720" w:type="dxa"/>
            <w:tcBorders>
              <w:top w:val="nil"/>
              <w:left w:val="nil"/>
              <w:bottom w:val="nil"/>
              <w:right w:val="nil"/>
            </w:tcBorders>
            <w:shd w:val="clear" w:color="auto" w:fill="auto"/>
          </w:tcPr>
          <w:p w14:paraId="42077B8B"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(3.932)</w:t>
            </w:r>
          </w:p>
        </w:tc>
        <w:tc>
          <w:tcPr>
            <w:tcW w:w="1720" w:type="dxa"/>
            <w:shd w:val="clear" w:color="auto" w:fill="auto"/>
          </w:tcPr>
          <w:p w14:paraId="341B582B"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(11.265</w:t>
            </w:r>
            <w:r>
              <w:rPr>
                <w:rFonts w:cs="Arial"/>
                <w:szCs w:val="14"/>
              </w:rPr>
              <w:t>)</w:t>
            </w:r>
          </w:p>
        </w:tc>
      </w:tr>
      <w:tr w:rsidR="00286FB0" w:rsidRPr="007E64F0" w14:paraId="47C2C3C4"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0B68C8F2" w14:textId="77777777" w:rsidR="00286FB0" w:rsidRPr="007E64F0" w:rsidRDefault="00286FB0" w:rsidP="00AA63F9">
            <w:pPr>
              <w:pStyle w:val="08-Tabelageral"/>
              <w:jc w:val="left"/>
              <w:rPr>
                <w:rFonts w:cs="Arial"/>
                <w:szCs w:val="14"/>
              </w:rPr>
            </w:pPr>
            <w:r w:rsidRPr="007E64F0">
              <w:t>Resultado financeiro</w:t>
            </w:r>
          </w:p>
        </w:tc>
        <w:tc>
          <w:tcPr>
            <w:tcW w:w="1441" w:type="dxa"/>
            <w:shd w:val="clear" w:color="auto" w:fill="auto"/>
            <w:vAlign w:val="bottom"/>
          </w:tcPr>
          <w:p w14:paraId="4DF1A04A"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A6954">
              <w:rPr>
                <w:rFonts w:cs="Arial"/>
                <w:b/>
                <w:szCs w:val="14"/>
              </w:rPr>
              <w:t>(344)</w:t>
            </w:r>
          </w:p>
        </w:tc>
        <w:tc>
          <w:tcPr>
            <w:tcW w:w="1441" w:type="dxa"/>
            <w:shd w:val="clear" w:color="auto" w:fill="auto"/>
            <w:vAlign w:val="bottom"/>
          </w:tcPr>
          <w:p w14:paraId="499F0F73"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A6954">
              <w:rPr>
                <w:rFonts w:cs="Arial"/>
                <w:b/>
                <w:szCs w:val="14"/>
              </w:rPr>
              <w:t>(900)</w:t>
            </w:r>
          </w:p>
        </w:tc>
        <w:tc>
          <w:tcPr>
            <w:tcW w:w="1720" w:type="dxa"/>
            <w:tcBorders>
              <w:top w:val="nil"/>
              <w:left w:val="nil"/>
              <w:bottom w:val="nil"/>
              <w:right w:val="nil"/>
            </w:tcBorders>
            <w:shd w:val="clear" w:color="auto" w:fill="auto"/>
          </w:tcPr>
          <w:p w14:paraId="76207D13"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(225)</w:t>
            </w:r>
          </w:p>
        </w:tc>
        <w:tc>
          <w:tcPr>
            <w:tcW w:w="1720" w:type="dxa"/>
            <w:shd w:val="clear" w:color="auto" w:fill="auto"/>
          </w:tcPr>
          <w:p w14:paraId="576B3AFC"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(682)</w:t>
            </w:r>
          </w:p>
        </w:tc>
      </w:tr>
      <w:tr w:rsidR="00286FB0" w:rsidRPr="007E64F0" w14:paraId="24D1C31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15DD1777" w14:textId="77777777" w:rsidR="00286FB0" w:rsidRPr="007E64F0" w:rsidRDefault="00286FB0" w:rsidP="00AA63F9">
            <w:pPr>
              <w:pStyle w:val="08-Tabelageral"/>
              <w:ind w:left="113"/>
              <w:jc w:val="left"/>
              <w:rPr>
                <w:rFonts w:cs="Arial"/>
                <w:b w:val="0"/>
                <w:bCs w:val="0"/>
                <w:szCs w:val="14"/>
              </w:rPr>
            </w:pPr>
            <w:r w:rsidRPr="007E64F0">
              <w:rPr>
                <w:b w:val="0"/>
                <w:bCs w:val="0"/>
              </w:rPr>
              <w:t>Receitas de juros</w:t>
            </w:r>
          </w:p>
        </w:tc>
        <w:tc>
          <w:tcPr>
            <w:tcW w:w="1441" w:type="dxa"/>
            <w:shd w:val="clear" w:color="auto" w:fill="auto"/>
            <w:vAlign w:val="bottom"/>
          </w:tcPr>
          <w:p w14:paraId="5DD9DADD"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441" w:type="dxa"/>
            <w:shd w:val="clear" w:color="auto" w:fill="auto"/>
            <w:vAlign w:val="bottom"/>
          </w:tcPr>
          <w:p w14:paraId="09AE37B1"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1</w:t>
            </w:r>
          </w:p>
        </w:tc>
        <w:tc>
          <w:tcPr>
            <w:tcW w:w="1720" w:type="dxa"/>
            <w:tcBorders>
              <w:top w:val="nil"/>
              <w:left w:val="nil"/>
              <w:bottom w:val="nil"/>
              <w:right w:val="nil"/>
            </w:tcBorders>
            <w:shd w:val="clear" w:color="auto" w:fill="auto"/>
          </w:tcPr>
          <w:p w14:paraId="7B9B27E3"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w:t>
            </w:r>
          </w:p>
        </w:tc>
        <w:tc>
          <w:tcPr>
            <w:tcW w:w="1720" w:type="dxa"/>
            <w:shd w:val="clear" w:color="auto" w:fill="auto"/>
          </w:tcPr>
          <w:p w14:paraId="0A561E36"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4</w:t>
            </w:r>
          </w:p>
        </w:tc>
      </w:tr>
      <w:tr w:rsidR="00286FB0" w:rsidRPr="007E64F0" w14:paraId="291CF8A9"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1E35985B" w14:textId="77777777" w:rsidR="00286FB0" w:rsidRPr="007E64F0" w:rsidRDefault="00286FB0" w:rsidP="00AA63F9">
            <w:pPr>
              <w:pStyle w:val="08-Tabelageral"/>
              <w:ind w:left="113"/>
              <w:jc w:val="left"/>
              <w:rPr>
                <w:rFonts w:cs="Arial"/>
                <w:b w:val="0"/>
                <w:bCs w:val="0"/>
                <w:szCs w:val="14"/>
              </w:rPr>
            </w:pPr>
            <w:r w:rsidRPr="007E64F0">
              <w:rPr>
                <w:b w:val="0"/>
                <w:bCs w:val="0"/>
              </w:rPr>
              <w:t>Outras receitas financeiras</w:t>
            </w:r>
          </w:p>
        </w:tc>
        <w:tc>
          <w:tcPr>
            <w:tcW w:w="1441" w:type="dxa"/>
            <w:shd w:val="clear" w:color="auto" w:fill="auto"/>
            <w:vAlign w:val="bottom"/>
          </w:tcPr>
          <w:p w14:paraId="0922967B"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19</w:t>
            </w:r>
          </w:p>
        </w:tc>
        <w:tc>
          <w:tcPr>
            <w:tcW w:w="1441" w:type="dxa"/>
            <w:shd w:val="clear" w:color="auto" w:fill="auto"/>
            <w:vAlign w:val="bottom"/>
          </w:tcPr>
          <w:p w14:paraId="0EF3A1BC"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57</w:t>
            </w:r>
          </w:p>
        </w:tc>
        <w:tc>
          <w:tcPr>
            <w:tcW w:w="1720" w:type="dxa"/>
            <w:tcBorders>
              <w:top w:val="nil"/>
              <w:left w:val="nil"/>
              <w:bottom w:val="nil"/>
              <w:right w:val="nil"/>
            </w:tcBorders>
            <w:shd w:val="clear" w:color="auto" w:fill="auto"/>
          </w:tcPr>
          <w:p w14:paraId="339073DA"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19</w:t>
            </w:r>
          </w:p>
        </w:tc>
        <w:tc>
          <w:tcPr>
            <w:tcW w:w="1720" w:type="dxa"/>
            <w:shd w:val="clear" w:color="auto" w:fill="auto"/>
          </w:tcPr>
          <w:p w14:paraId="47B941C5"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93</w:t>
            </w:r>
          </w:p>
        </w:tc>
      </w:tr>
      <w:tr w:rsidR="00286FB0" w:rsidRPr="007E64F0" w14:paraId="34B6A6A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577C39EB" w14:textId="77777777" w:rsidR="00286FB0" w:rsidRPr="007E64F0" w:rsidRDefault="00286FB0" w:rsidP="00AA63F9">
            <w:pPr>
              <w:pStyle w:val="08-Tabelageral"/>
              <w:ind w:left="113"/>
              <w:jc w:val="left"/>
              <w:rPr>
                <w:rFonts w:cs="Arial"/>
                <w:b w:val="0"/>
                <w:bCs w:val="0"/>
                <w:szCs w:val="14"/>
              </w:rPr>
            </w:pPr>
            <w:r w:rsidRPr="007E64F0">
              <w:rPr>
                <w:b w:val="0"/>
                <w:bCs w:val="0"/>
              </w:rPr>
              <w:t>Despesas de juros</w:t>
            </w:r>
          </w:p>
        </w:tc>
        <w:tc>
          <w:tcPr>
            <w:tcW w:w="1441" w:type="dxa"/>
            <w:shd w:val="clear" w:color="auto" w:fill="auto"/>
            <w:vAlign w:val="bottom"/>
          </w:tcPr>
          <w:p w14:paraId="53C6D3FF"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(39)</w:t>
            </w:r>
          </w:p>
        </w:tc>
        <w:tc>
          <w:tcPr>
            <w:tcW w:w="1441" w:type="dxa"/>
            <w:shd w:val="clear" w:color="auto" w:fill="auto"/>
            <w:vAlign w:val="bottom"/>
          </w:tcPr>
          <w:p w14:paraId="0DBFBF7F"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(50)</w:t>
            </w:r>
          </w:p>
        </w:tc>
        <w:tc>
          <w:tcPr>
            <w:tcW w:w="1720" w:type="dxa"/>
            <w:tcBorders>
              <w:top w:val="nil"/>
              <w:left w:val="nil"/>
              <w:bottom w:val="nil"/>
              <w:right w:val="nil"/>
            </w:tcBorders>
            <w:shd w:val="clear" w:color="auto" w:fill="auto"/>
          </w:tcPr>
          <w:p w14:paraId="10222728"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(7)</w:t>
            </w:r>
          </w:p>
        </w:tc>
        <w:tc>
          <w:tcPr>
            <w:tcW w:w="1720" w:type="dxa"/>
            <w:shd w:val="clear" w:color="auto" w:fill="auto"/>
          </w:tcPr>
          <w:p w14:paraId="0944EFF8"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(7)</w:t>
            </w:r>
          </w:p>
        </w:tc>
      </w:tr>
      <w:tr w:rsidR="00286FB0" w:rsidRPr="007E64F0" w14:paraId="5E47D21D"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5E2533C8" w14:textId="77777777" w:rsidR="00286FB0" w:rsidRPr="007E64F0" w:rsidRDefault="00286FB0" w:rsidP="00AA63F9">
            <w:pPr>
              <w:pStyle w:val="08-Tabelageral"/>
              <w:ind w:left="113"/>
              <w:jc w:val="left"/>
              <w:rPr>
                <w:rFonts w:cs="Arial"/>
                <w:b w:val="0"/>
                <w:bCs w:val="0"/>
                <w:szCs w:val="14"/>
              </w:rPr>
            </w:pPr>
            <w:r w:rsidRPr="007E64F0">
              <w:rPr>
                <w:b w:val="0"/>
                <w:bCs w:val="0"/>
              </w:rPr>
              <w:t>Outras despesas financeiras</w:t>
            </w:r>
          </w:p>
        </w:tc>
        <w:tc>
          <w:tcPr>
            <w:tcW w:w="1441" w:type="dxa"/>
            <w:shd w:val="clear" w:color="auto" w:fill="auto"/>
            <w:vAlign w:val="bottom"/>
          </w:tcPr>
          <w:p w14:paraId="54405FF0"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(32</w:t>
            </w:r>
            <w:r>
              <w:rPr>
                <w:rFonts w:cs="Arial"/>
                <w:szCs w:val="14"/>
              </w:rPr>
              <w:t>4</w:t>
            </w:r>
            <w:r w:rsidRPr="005A6954">
              <w:rPr>
                <w:rFonts w:cs="Arial"/>
                <w:szCs w:val="14"/>
              </w:rPr>
              <w:t>)</w:t>
            </w:r>
          </w:p>
        </w:tc>
        <w:tc>
          <w:tcPr>
            <w:tcW w:w="1441" w:type="dxa"/>
            <w:shd w:val="clear" w:color="auto" w:fill="auto"/>
            <w:vAlign w:val="bottom"/>
          </w:tcPr>
          <w:p w14:paraId="44AD63B0"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(908)</w:t>
            </w:r>
          </w:p>
        </w:tc>
        <w:tc>
          <w:tcPr>
            <w:tcW w:w="1720" w:type="dxa"/>
            <w:tcBorders>
              <w:top w:val="nil"/>
              <w:left w:val="nil"/>
              <w:bottom w:val="nil"/>
              <w:right w:val="nil"/>
            </w:tcBorders>
            <w:shd w:val="clear" w:color="auto" w:fill="auto"/>
          </w:tcPr>
          <w:p w14:paraId="4AD6272F"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(237)</w:t>
            </w:r>
          </w:p>
        </w:tc>
        <w:tc>
          <w:tcPr>
            <w:tcW w:w="1720" w:type="dxa"/>
            <w:shd w:val="clear" w:color="auto" w:fill="auto"/>
          </w:tcPr>
          <w:p w14:paraId="14AA2486"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(772)</w:t>
            </w:r>
          </w:p>
        </w:tc>
      </w:tr>
      <w:tr w:rsidR="00286FB0" w:rsidRPr="007E64F0" w14:paraId="17A6535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04548D89" w14:textId="77777777" w:rsidR="00286FB0" w:rsidRPr="007E64F0" w:rsidRDefault="00286FB0" w:rsidP="00AA63F9">
            <w:pPr>
              <w:pStyle w:val="08-Tabelageral"/>
              <w:jc w:val="left"/>
              <w:rPr>
                <w:rFonts w:cs="Arial"/>
                <w:szCs w:val="14"/>
              </w:rPr>
            </w:pPr>
            <w:r w:rsidRPr="007E64F0">
              <w:t>Resultado patrimonial</w:t>
            </w:r>
          </w:p>
        </w:tc>
        <w:tc>
          <w:tcPr>
            <w:tcW w:w="1441" w:type="dxa"/>
            <w:shd w:val="clear" w:color="auto" w:fill="auto"/>
            <w:vAlign w:val="bottom"/>
          </w:tcPr>
          <w:p w14:paraId="3AC682EF"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5A6954">
              <w:rPr>
                <w:rFonts w:cs="Arial"/>
                <w:b/>
                <w:szCs w:val="14"/>
              </w:rPr>
              <w:t>(4.666)</w:t>
            </w:r>
          </w:p>
        </w:tc>
        <w:tc>
          <w:tcPr>
            <w:tcW w:w="1441" w:type="dxa"/>
            <w:shd w:val="clear" w:color="auto" w:fill="auto"/>
            <w:vAlign w:val="bottom"/>
          </w:tcPr>
          <w:p w14:paraId="6C99CD35" w14:textId="77777777" w:rsidR="00286FB0" w:rsidRPr="009E5861"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E5861">
              <w:rPr>
                <w:rFonts w:cs="Arial"/>
                <w:b/>
                <w:szCs w:val="14"/>
              </w:rPr>
              <w:t>(13.745)</w:t>
            </w:r>
          </w:p>
        </w:tc>
        <w:tc>
          <w:tcPr>
            <w:tcW w:w="1720" w:type="dxa"/>
            <w:tcBorders>
              <w:top w:val="nil"/>
              <w:left w:val="nil"/>
              <w:bottom w:val="nil"/>
              <w:right w:val="nil"/>
            </w:tcBorders>
            <w:shd w:val="clear" w:color="auto" w:fill="auto"/>
          </w:tcPr>
          <w:p w14:paraId="636267E8"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cs="Arial"/>
                <w:b/>
                <w:szCs w:val="14"/>
              </w:rPr>
              <w:t>(5.009)</w:t>
            </w:r>
          </w:p>
        </w:tc>
        <w:tc>
          <w:tcPr>
            <w:tcW w:w="1720" w:type="dxa"/>
            <w:shd w:val="clear" w:color="auto" w:fill="auto"/>
          </w:tcPr>
          <w:p w14:paraId="513920A6"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cs="Arial"/>
                <w:b/>
                <w:szCs w:val="14"/>
              </w:rPr>
              <w:t>(13.208)</w:t>
            </w:r>
          </w:p>
        </w:tc>
      </w:tr>
      <w:tr w:rsidR="00286FB0" w:rsidRPr="007E64F0" w14:paraId="236F01B2"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62D77AE1" w14:textId="77777777" w:rsidR="00286FB0" w:rsidRPr="007E64F0" w:rsidRDefault="00286FB0" w:rsidP="00AA63F9">
            <w:pPr>
              <w:pStyle w:val="08-Tabelageral"/>
              <w:ind w:left="113"/>
              <w:jc w:val="left"/>
              <w:rPr>
                <w:rFonts w:cs="Arial"/>
                <w:b w:val="0"/>
                <w:bCs w:val="0"/>
                <w:szCs w:val="14"/>
              </w:rPr>
            </w:pPr>
            <w:r w:rsidRPr="007E64F0">
              <w:rPr>
                <w:b w:val="0"/>
                <w:bCs w:val="0"/>
              </w:rPr>
              <w:t>Depreciação e amortização</w:t>
            </w:r>
          </w:p>
        </w:tc>
        <w:tc>
          <w:tcPr>
            <w:tcW w:w="1441" w:type="dxa"/>
            <w:shd w:val="clear" w:color="auto" w:fill="auto"/>
            <w:vAlign w:val="bottom"/>
          </w:tcPr>
          <w:p w14:paraId="7F9200DF"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(678)</w:t>
            </w:r>
          </w:p>
        </w:tc>
        <w:tc>
          <w:tcPr>
            <w:tcW w:w="1441" w:type="dxa"/>
            <w:shd w:val="clear" w:color="auto" w:fill="auto"/>
            <w:vAlign w:val="bottom"/>
          </w:tcPr>
          <w:p w14:paraId="1F3863E0"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(1.889)</w:t>
            </w:r>
          </w:p>
        </w:tc>
        <w:tc>
          <w:tcPr>
            <w:tcW w:w="1720" w:type="dxa"/>
            <w:shd w:val="clear" w:color="auto" w:fill="auto"/>
          </w:tcPr>
          <w:p w14:paraId="515C3B67"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(427)</w:t>
            </w:r>
          </w:p>
        </w:tc>
        <w:tc>
          <w:tcPr>
            <w:tcW w:w="1720" w:type="dxa"/>
            <w:shd w:val="clear" w:color="auto" w:fill="auto"/>
          </w:tcPr>
          <w:p w14:paraId="5A5FACA4"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(968)</w:t>
            </w:r>
          </w:p>
        </w:tc>
      </w:tr>
      <w:tr w:rsidR="00286FB0" w:rsidRPr="007E64F0" w14:paraId="1175460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74A0D5A3" w14:textId="77777777" w:rsidR="00286FB0" w:rsidRPr="007E64F0" w:rsidRDefault="00286FB0" w:rsidP="00AA63F9">
            <w:pPr>
              <w:pStyle w:val="08-Tabelageral"/>
              <w:ind w:left="113"/>
              <w:jc w:val="left"/>
              <w:rPr>
                <w:rFonts w:cs="Arial"/>
                <w:b w:val="0"/>
                <w:bCs w:val="0"/>
                <w:szCs w:val="14"/>
              </w:rPr>
            </w:pPr>
            <w:r w:rsidRPr="007E64F0">
              <w:rPr>
                <w:b w:val="0"/>
                <w:bCs w:val="0"/>
              </w:rPr>
              <w:t>Outras receitas/despesas patrimoniais</w:t>
            </w:r>
          </w:p>
        </w:tc>
        <w:tc>
          <w:tcPr>
            <w:tcW w:w="1441" w:type="dxa"/>
            <w:shd w:val="clear" w:color="auto" w:fill="auto"/>
            <w:vAlign w:val="bottom"/>
          </w:tcPr>
          <w:p w14:paraId="5930D576"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(3.988)</w:t>
            </w:r>
          </w:p>
        </w:tc>
        <w:tc>
          <w:tcPr>
            <w:tcW w:w="1441" w:type="dxa"/>
            <w:shd w:val="clear" w:color="auto" w:fill="auto"/>
            <w:vAlign w:val="bottom"/>
          </w:tcPr>
          <w:p w14:paraId="4179E476"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(11.856)</w:t>
            </w:r>
          </w:p>
        </w:tc>
        <w:tc>
          <w:tcPr>
            <w:tcW w:w="1720" w:type="dxa"/>
            <w:shd w:val="clear" w:color="auto" w:fill="auto"/>
          </w:tcPr>
          <w:p w14:paraId="7C3E5F7A"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(4.582)</w:t>
            </w:r>
          </w:p>
        </w:tc>
        <w:tc>
          <w:tcPr>
            <w:tcW w:w="1720" w:type="dxa"/>
            <w:shd w:val="clear" w:color="auto" w:fill="auto"/>
          </w:tcPr>
          <w:p w14:paraId="7FE1B8A3"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(12.240)</w:t>
            </w:r>
          </w:p>
        </w:tc>
      </w:tr>
      <w:tr w:rsidR="00286FB0" w:rsidRPr="007E64F0" w14:paraId="0C976DBB"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5B0BEA95" w14:textId="77777777" w:rsidR="00286FB0" w:rsidRPr="007E64F0" w:rsidRDefault="00286FB0" w:rsidP="00AA63F9">
            <w:pPr>
              <w:pStyle w:val="08-Tabelageral"/>
              <w:jc w:val="left"/>
              <w:rPr>
                <w:rFonts w:cs="Arial"/>
                <w:szCs w:val="14"/>
              </w:rPr>
            </w:pPr>
            <w:r w:rsidRPr="007E64F0">
              <w:t>Outras receitas e despesas</w:t>
            </w:r>
          </w:p>
        </w:tc>
        <w:tc>
          <w:tcPr>
            <w:tcW w:w="1441" w:type="dxa"/>
            <w:shd w:val="clear" w:color="auto" w:fill="auto"/>
            <w:vAlign w:val="bottom"/>
          </w:tcPr>
          <w:p w14:paraId="73333BE1"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A6954">
              <w:rPr>
                <w:rFonts w:cs="Arial"/>
                <w:b/>
                <w:szCs w:val="14"/>
              </w:rPr>
              <w:t>247</w:t>
            </w:r>
          </w:p>
        </w:tc>
        <w:tc>
          <w:tcPr>
            <w:tcW w:w="1441" w:type="dxa"/>
            <w:shd w:val="clear" w:color="auto" w:fill="auto"/>
            <w:vAlign w:val="bottom"/>
          </w:tcPr>
          <w:p w14:paraId="0F8D1A35" w14:textId="77777777" w:rsidR="00286FB0" w:rsidRPr="009E586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E5861">
              <w:rPr>
                <w:rFonts w:cs="Arial"/>
                <w:b/>
                <w:szCs w:val="14"/>
              </w:rPr>
              <w:t>(4.062)</w:t>
            </w:r>
          </w:p>
        </w:tc>
        <w:tc>
          <w:tcPr>
            <w:tcW w:w="1720" w:type="dxa"/>
            <w:shd w:val="clear" w:color="auto" w:fill="auto"/>
          </w:tcPr>
          <w:p w14:paraId="33331349"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(2.299)</w:t>
            </w:r>
          </w:p>
        </w:tc>
        <w:tc>
          <w:tcPr>
            <w:tcW w:w="1720" w:type="dxa"/>
            <w:shd w:val="clear" w:color="auto" w:fill="auto"/>
          </w:tcPr>
          <w:p w14:paraId="49779B8E"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(6.160)</w:t>
            </w:r>
          </w:p>
        </w:tc>
      </w:tr>
      <w:tr w:rsidR="00286FB0" w:rsidRPr="007E64F0" w14:paraId="67AB8D5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8595BED" w14:textId="77777777" w:rsidR="00286FB0" w:rsidRPr="007E64F0" w:rsidRDefault="00286FB0" w:rsidP="00AA63F9">
            <w:pPr>
              <w:pStyle w:val="08-Tabelageral"/>
              <w:ind w:left="113"/>
              <w:jc w:val="left"/>
              <w:rPr>
                <w:rFonts w:cs="Arial"/>
                <w:b w:val="0"/>
                <w:bCs w:val="0"/>
                <w:szCs w:val="14"/>
              </w:rPr>
            </w:pPr>
            <w:r w:rsidRPr="007E64F0">
              <w:rPr>
                <w:b w:val="0"/>
                <w:bCs w:val="0"/>
              </w:rPr>
              <w:t>Outras receitas</w:t>
            </w:r>
          </w:p>
        </w:tc>
        <w:tc>
          <w:tcPr>
            <w:tcW w:w="1441" w:type="dxa"/>
            <w:shd w:val="clear" w:color="auto" w:fill="auto"/>
            <w:vAlign w:val="bottom"/>
          </w:tcPr>
          <w:p w14:paraId="07286765"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2.265</w:t>
            </w:r>
          </w:p>
        </w:tc>
        <w:tc>
          <w:tcPr>
            <w:tcW w:w="1441" w:type="dxa"/>
            <w:shd w:val="clear" w:color="auto" w:fill="auto"/>
            <w:vAlign w:val="bottom"/>
          </w:tcPr>
          <w:p w14:paraId="34134E6E"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2.265</w:t>
            </w:r>
          </w:p>
        </w:tc>
        <w:tc>
          <w:tcPr>
            <w:tcW w:w="1720" w:type="dxa"/>
            <w:shd w:val="clear" w:color="auto" w:fill="auto"/>
          </w:tcPr>
          <w:p w14:paraId="63B4A967"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rPr>
              <w:t>--</w:t>
            </w:r>
          </w:p>
        </w:tc>
        <w:tc>
          <w:tcPr>
            <w:tcW w:w="1720" w:type="dxa"/>
            <w:shd w:val="clear" w:color="auto" w:fill="auto"/>
          </w:tcPr>
          <w:p w14:paraId="24D3AD49"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C572F">
              <w:rPr>
                <w:rFonts w:cs="Arial"/>
                <w:szCs w:val="14"/>
              </w:rPr>
              <w:t>9</w:t>
            </w:r>
          </w:p>
        </w:tc>
      </w:tr>
      <w:tr w:rsidR="00286FB0" w:rsidRPr="007E64F0" w14:paraId="71D4E2BF"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3B59B81E" w14:textId="77777777" w:rsidR="00286FB0" w:rsidRPr="007E64F0" w:rsidRDefault="00286FB0" w:rsidP="00AA63F9">
            <w:pPr>
              <w:pStyle w:val="08-Tabelageral"/>
              <w:ind w:left="113"/>
              <w:jc w:val="left"/>
              <w:rPr>
                <w:rFonts w:cs="Arial"/>
                <w:b w:val="0"/>
                <w:bCs w:val="0"/>
                <w:szCs w:val="14"/>
              </w:rPr>
            </w:pPr>
            <w:r w:rsidRPr="007E64F0">
              <w:rPr>
                <w:b w:val="0"/>
                <w:bCs w:val="0"/>
              </w:rPr>
              <w:t>Outras despesas</w:t>
            </w:r>
          </w:p>
        </w:tc>
        <w:tc>
          <w:tcPr>
            <w:tcW w:w="1441" w:type="dxa"/>
            <w:shd w:val="clear" w:color="auto" w:fill="auto"/>
            <w:vAlign w:val="bottom"/>
          </w:tcPr>
          <w:p w14:paraId="7BF92040"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(2.018)</w:t>
            </w:r>
          </w:p>
        </w:tc>
        <w:tc>
          <w:tcPr>
            <w:tcW w:w="1441" w:type="dxa"/>
            <w:shd w:val="clear" w:color="auto" w:fill="auto"/>
            <w:vAlign w:val="bottom"/>
          </w:tcPr>
          <w:p w14:paraId="1F5730C9"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(6.327)</w:t>
            </w:r>
          </w:p>
        </w:tc>
        <w:tc>
          <w:tcPr>
            <w:tcW w:w="1720" w:type="dxa"/>
            <w:shd w:val="clear" w:color="auto" w:fill="auto"/>
          </w:tcPr>
          <w:p w14:paraId="6EF75A78"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(2.299)</w:t>
            </w:r>
          </w:p>
        </w:tc>
        <w:tc>
          <w:tcPr>
            <w:tcW w:w="1720" w:type="dxa"/>
            <w:shd w:val="clear" w:color="auto" w:fill="auto"/>
          </w:tcPr>
          <w:p w14:paraId="2256AA6D"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(6.169)</w:t>
            </w:r>
          </w:p>
        </w:tc>
      </w:tr>
      <w:tr w:rsidR="00286FB0" w:rsidRPr="007E64F0" w14:paraId="4E582CA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0F0BC0B6" w14:textId="77777777" w:rsidR="00286FB0" w:rsidRPr="007E64F0" w:rsidRDefault="00286FB0" w:rsidP="00AA63F9">
            <w:pPr>
              <w:pStyle w:val="08-Tabelageral"/>
              <w:jc w:val="left"/>
              <w:rPr>
                <w:rFonts w:cs="Arial"/>
                <w:szCs w:val="14"/>
              </w:rPr>
            </w:pPr>
            <w:r w:rsidRPr="007E64F0">
              <w:t>Resultado operacional</w:t>
            </w:r>
          </w:p>
        </w:tc>
        <w:tc>
          <w:tcPr>
            <w:tcW w:w="1441" w:type="dxa"/>
            <w:shd w:val="clear" w:color="auto" w:fill="auto"/>
            <w:vAlign w:val="bottom"/>
          </w:tcPr>
          <w:p w14:paraId="50ECBB64" w14:textId="77777777" w:rsidR="00286FB0" w:rsidRPr="00987649"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87649">
              <w:rPr>
                <w:rFonts w:cs="Arial"/>
                <w:b/>
                <w:szCs w:val="14"/>
              </w:rPr>
              <w:t>1.74</w:t>
            </w:r>
            <w:r>
              <w:rPr>
                <w:rFonts w:cs="Arial"/>
                <w:b/>
                <w:szCs w:val="14"/>
              </w:rPr>
              <w:t>2</w:t>
            </w:r>
          </w:p>
        </w:tc>
        <w:tc>
          <w:tcPr>
            <w:tcW w:w="1441" w:type="dxa"/>
            <w:shd w:val="clear" w:color="auto" w:fill="auto"/>
            <w:vAlign w:val="bottom"/>
          </w:tcPr>
          <w:p w14:paraId="24DDCACA" w14:textId="77777777" w:rsidR="00286FB0" w:rsidRPr="00987649"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87649">
              <w:rPr>
                <w:rFonts w:cs="Arial"/>
                <w:b/>
                <w:szCs w:val="14"/>
              </w:rPr>
              <w:t>3.20</w:t>
            </w:r>
            <w:r>
              <w:rPr>
                <w:rFonts w:cs="Arial"/>
                <w:b/>
                <w:szCs w:val="14"/>
              </w:rPr>
              <w:t>6</w:t>
            </w:r>
          </w:p>
        </w:tc>
        <w:tc>
          <w:tcPr>
            <w:tcW w:w="1720" w:type="dxa"/>
            <w:shd w:val="clear" w:color="auto" w:fill="auto"/>
          </w:tcPr>
          <w:p w14:paraId="6BB96A97" w14:textId="77777777" w:rsidR="00286FB0" w:rsidRPr="00987649"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987649">
              <w:rPr>
                <w:rFonts w:cs="Arial"/>
                <w:b/>
                <w:szCs w:val="14"/>
              </w:rPr>
              <w:t>(318)</w:t>
            </w:r>
          </w:p>
        </w:tc>
        <w:tc>
          <w:tcPr>
            <w:tcW w:w="1720" w:type="dxa"/>
            <w:shd w:val="clear" w:color="auto" w:fill="auto"/>
          </w:tcPr>
          <w:p w14:paraId="433B206F" w14:textId="77777777" w:rsidR="00286FB0" w:rsidRPr="00987649"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987649">
              <w:rPr>
                <w:rFonts w:cs="Arial"/>
                <w:b/>
                <w:szCs w:val="14"/>
              </w:rPr>
              <w:t>(1.060)</w:t>
            </w:r>
          </w:p>
        </w:tc>
      </w:tr>
      <w:tr w:rsidR="00286FB0" w:rsidRPr="007E64F0" w14:paraId="48F70A54"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7B5AC7B" w14:textId="77777777" w:rsidR="00286FB0" w:rsidRPr="007E64F0" w:rsidRDefault="00286FB0" w:rsidP="00AA63F9">
            <w:pPr>
              <w:pStyle w:val="08-Tabelageral"/>
              <w:jc w:val="left"/>
              <w:rPr>
                <w:rFonts w:cs="Arial"/>
                <w:szCs w:val="14"/>
              </w:rPr>
            </w:pPr>
            <w:r w:rsidRPr="007E64F0">
              <w:t>Resultado antes dos impostos</w:t>
            </w:r>
          </w:p>
        </w:tc>
        <w:tc>
          <w:tcPr>
            <w:tcW w:w="1441" w:type="dxa"/>
            <w:shd w:val="clear" w:color="auto" w:fill="auto"/>
            <w:vAlign w:val="bottom"/>
          </w:tcPr>
          <w:p w14:paraId="7FA6ABCB"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A6954">
              <w:rPr>
                <w:rFonts w:cs="Arial"/>
                <w:b/>
                <w:szCs w:val="14"/>
              </w:rPr>
              <w:t>1.74</w:t>
            </w:r>
            <w:r>
              <w:rPr>
                <w:rFonts w:cs="Arial"/>
                <w:b/>
                <w:szCs w:val="14"/>
              </w:rPr>
              <w:t>2</w:t>
            </w:r>
          </w:p>
        </w:tc>
        <w:tc>
          <w:tcPr>
            <w:tcW w:w="1441" w:type="dxa"/>
            <w:shd w:val="clear" w:color="auto" w:fill="auto"/>
            <w:vAlign w:val="bottom"/>
          </w:tcPr>
          <w:p w14:paraId="38198508" w14:textId="77777777" w:rsidR="00286FB0" w:rsidRPr="009E586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E5861">
              <w:rPr>
                <w:rFonts w:cs="Arial"/>
                <w:b/>
                <w:szCs w:val="14"/>
              </w:rPr>
              <w:t>3.20</w:t>
            </w:r>
            <w:r>
              <w:rPr>
                <w:rFonts w:cs="Arial"/>
                <w:b/>
                <w:szCs w:val="14"/>
              </w:rPr>
              <w:t>6</w:t>
            </w:r>
          </w:p>
        </w:tc>
        <w:tc>
          <w:tcPr>
            <w:tcW w:w="1720" w:type="dxa"/>
            <w:tcBorders>
              <w:top w:val="nil"/>
              <w:left w:val="nil"/>
              <w:bottom w:val="nil"/>
              <w:right w:val="nil"/>
            </w:tcBorders>
            <w:shd w:val="clear" w:color="auto" w:fill="auto"/>
          </w:tcPr>
          <w:p w14:paraId="4611482A" w14:textId="77777777" w:rsidR="00286FB0" w:rsidRPr="00FC121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szCs w:val="14"/>
              </w:rPr>
              <w:t>(318)</w:t>
            </w:r>
          </w:p>
        </w:tc>
        <w:tc>
          <w:tcPr>
            <w:tcW w:w="1720" w:type="dxa"/>
            <w:shd w:val="clear" w:color="auto" w:fill="auto"/>
          </w:tcPr>
          <w:p w14:paraId="200A5F4F"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(1.060)</w:t>
            </w:r>
          </w:p>
        </w:tc>
      </w:tr>
      <w:tr w:rsidR="00286FB0" w:rsidRPr="005D74C3" w14:paraId="75F45BC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48540DEF" w14:textId="77777777" w:rsidR="00286FB0" w:rsidRPr="005D74C3" w:rsidRDefault="00286FB0" w:rsidP="00AA63F9">
            <w:pPr>
              <w:pStyle w:val="08-Tabelageral"/>
              <w:jc w:val="left"/>
            </w:pPr>
            <w:r w:rsidRPr="005D74C3">
              <w:t>Impostos</w:t>
            </w:r>
          </w:p>
        </w:tc>
        <w:tc>
          <w:tcPr>
            <w:tcW w:w="1441" w:type="dxa"/>
            <w:shd w:val="clear" w:color="auto" w:fill="auto"/>
            <w:vAlign w:val="bottom"/>
          </w:tcPr>
          <w:p w14:paraId="5BA7665C" w14:textId="77777777" w:rsidR="00286FB0" w:rsidRPr="005D74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5D74C3">
              <w:rPr>
                <w:rFonts w:cs="Arial"/>
                <w:b/>
                <w:bCs/>
                <w:szCs w:val="14"/>
              </w:rPr>
              <w:t>(6)</w:t>
            </w:r>
          </w:p>
        </w:tc>
        <w:tc>
          <w:tcPr>
            <w:tcW w:w="1441" w:type="dxa"/>
            <w:shd w:val="clear" w:color="auto" w:fill="auto"/>
            <w:vAlign w:val="bottom"/>
          </w:tcPr>
          <w:p w14:paraId="400EBDC6" w14:textId="77777777" w:rsidR="00286FB0" w:rsidRPr="005D74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5D74C3">
              <w:rPr>
                <w:rFonts w:cs="Arial"/>
                <w:b/>
                <w:bCs/>
                <w:szCs w:val="14"/>
              </w:rPr>
              <w:t>(21)</w:t>
            </w:r>
          </w:p>
        </w:tc>
        <w:tc>
          <w:tcPr>
            <w:tcW w:w="1720" w:type="dxa"/>
            <w:tcBorders>
              <w:top w:val="nil"/>
              <w:left w:val="nil"/>
              <w:bottom w:val="nil"/>
              <w:right w:val="nil"/>
            </w:tcBorders>
            <w:shd w:val="clear" w:color="auto" w:fill="auto"/>
          </w:tcPr>
          <w:p w14:paraId="1093336B" w14:textId="77777777" w:rsidR="00286FB0" w:rsidRPr="005D74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5D74C3">
              <w:rPr>
                <w:rFonts w:cs="Arial"/>
                <w:b/>
                <w:bCs/>
                <w:szCs w:val="14"/>
              </w:rPr>
              <w:t>(6)</w:t>
            </w:r>
          </w:p>
        </w:tc>
        <w:tc>
          <w:tcPr>
            <w:tcW w:w="1720" w:type="dxa"/>
            <w:shd w:val="clear" w:color="auto" w:fill="auto"/>
          </w:tcPr>
          <w:p w14:paraId="7A284538" w14:textId="77777777" w:rsidR="00286FB0" w:rsidRPr="005D74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5D74C3">
              <w:rPr>
                <w:rFonts w:cs="Arial"/>
                <w:b/>
                <w:bCs/>
                <w:szCs w:val="14"/>
              </w:rPr>
              <w:t>(29)</w:t>
            </w:r>
          </w:p>
        </w:tc>
      </w:tr>
      <w:tr w:rsidR="00286FB0" w:rsidRPr="007E64F0" w14:paraId="5D15280F"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3A717A18" w14:textId="77777777" w:rsidR="00286FB0" w:rsidRPr="007E64F0" w:rsidRDefault="00286FB0" w:rsidP="00AA63F9">
            <w:pPr>
              <w:pStyle w:val="08-Tabelageral"/>
              <w:jc w:val="left"/>
              <w:rPr>
                <w:rFonts w:cs="Arial"/>
                <w:szCs w:val="14"/>
              </w:rPr>
            </w:pPr>
            <w:r w:rsidRPr="007E64F0">
              <w:t>Lucro líquido do período</w:t>
            </w:r>
          </w:p>
        </w:tc>
        <w:tc>
          <w:tcPr>
            <w:tcW w:w="1441" w:type="dxa"/>
            <w:shd w:val="clear" w:color="auto" w:fill="auto"/>
            <w:vAlign w:val="bottom"/>
          </w:tcPr>
          <w:p w14:paraId="2E65C95B"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A6954">
              <w:rPr>
                <w:rFonts w:cs="Arial"/>
                <w:b/>
                <w:szCs w:val="14"/>
              </w:rPr>
              <w:t>1.736</w:t>
            </w:r>
          </w:p>
        </w:tc>
        <w:tc>
          <w:tcPr>
            <w:tcW w:w="1441" w:type="dxa"/>
            <w:shd w:val="clear" w:color="auto" w:fill="auto"/>
            <w:vAlign w:val="bottom"/>
          </w:tcPr>
          <w:p w14:paraId="11EA6B59" w14:textId="77777777" w:rsidR="00286FB0" w:rsidRPr="009E586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E5861">
              <w:rPr>
                <w:rFonts w:cs="Arial"/>
                <w:b/>
                <w:szCs w:val="14"/>
              </w:rPr>
              <w:t>3.185</w:t>
            </w:r>
          </w:p>
        </w:tc>
        <w:tc>
          <w:tcPr>
            <w:tcW w:w="1720" w:type="dxa"/>
            <w:tcBorders>
              <w:top w:val="nil"/>
              <w:left w:val="nil"/>
              <w:bottom w:val="nil"/>
              <w:right w:val="nil"/>
            </w:tcBorders>
            <w:shd w:val="clear" w:color="auto" w:fill="auto"/>
          </w:tcPr>
          <w:p w14:paraId="6924ED27" w14:textId="77777777" w:rsidR="00286FB0" w:rsidRPr="00FC121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szCs w:val="14"/>
              </w:rPr>
              <w:t xml:space="preserve">  (324)</w:t>
            </w:r>
          </w:p>
        </w:tc>
        <w:tc>
          <w:tcPr>
            <w:tcW w:w="1720" w:type="dxa"/>
            <w:shd w:val="clear" w:color="auto" w:fill="auto"/>
          </w:tcPr>
          <w:p w14:paraId="48AAD75F"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(1.089)</w:t>
            </w:r>
          </w:p>
        </w:tc>
      </w:tr>
      <w:tr w:rsidR="00286FB0" w:rsidRPr="007E64F0" w14:paraId="38B2FDE3"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shd w:val="clear" w:color="auto" w:fill="auto"/>
          </w:tcPr>
          <w:p w14:paraId="0FAEAB68" w14:textId="77777777" w:rsidR="00286FB0" w:rsidRPr="007E64F0" w:rsidRDefault="00286FB0" w:rsidP="00AA63F9">
            <w:pPr>
              <w:pStyle w:val="08-Tabelageral"/>
              <w:jc w:val="left"/>
              <w:rPr>
                <w:rFonts w:cs="Arial"/>
                <w:szCs w:val="14"/>
              </w:rPr>
            </w:pPr>
            <w:r w:rsidRPr="007E64F0">
              <w:t>Resultado abrangente total</w:t>
            </w:r>
          </w:p>
        </w:tc>
        <w:tc>
          <w:tcPr>
            <w:tcW w:w="1441" w:type="dxa"/>
            <w:tcBorders>
              <w:bottom w:val="nil"/>
            </w:tcBorders>
            <w:shd w:val="clear" w:color="auto" w:fill="auto"/>
            <w:vAlign w:val="bottom"/>
          </w:tcPr>
          <w:p w14:paraId="3AF27419"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5A6954">
              <w:rPr>
                <w:rFonts w:cs="Arial"/>
                <w:b/>
                <w:szCs w:val="14"/>
              </w:rPr>
              <w:t>1.736</w:t>
            </w:r>
          </w:p>
        </w:tc>
        <w:tc>
          <w:tcPr>
            <w:tcW w:w="1441" w:type="dxa"/>
            <w:tcBorders>
              <w:bottom w:val="nil"/>
            </w:tcBorders>
            <w:shd w:val="clear" w:color="auto" w:fill="auto"/>
            <w:vAlign w:val="bottom"/>
          </w:tcPr>
          <w:p w14:paraId="025CA938" w14:textId="77777777" w:rsidR="00286FB0" w:rsidRPr="009E5861"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E5861">
              <w:rPr>
                <w:rFonts w:cs="Arial"/>
                <w:b/>
                <w:szCs w:val="14"/>
              </w:rPr>
              <w:t>3.185</w:t>
            </w:r>
          </w:p>
        </w:tc>
        <w:tc>
          <w:tcPr>
            <w:tcW w:w="1720" w:type="dxa"/>
            <w:tcBorders>
              <w:bottom w:val="nil"/>
            </w:tcBorders>
            <w:shd w:val="clear" w:color="auto" w:fill="auto"/>
          </w:tcPr>
          <w:p w14:paraId="37D47D6B" w14:textId="77777777" w:rsidR="00286FB0" w:rsidRPr="00FC1211"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6C572F">
              <w:rPr>
                <w:rFonts w:cs="Arial"/>
                <w:b/>
                <w:szCs w:val="14"/>
              </w:rPr>
              <w:t xml:space="preserve">  (324)</w:t>
            </w:r>
          </w:p>
        </w:tc>
        <w:tc>
          <w:tcPr>
            <w:tcW w:w="1720" w:type="dxa"/>
            <w:tcBorders>
              <w:bottom w:val="nil"/>
            </w:tcBorders>
            <w:shd w:val="clear" w:color="auto" w:fill="auto"/>
          </w:tcPr>
          <w:p w14:paraId="6DDC54ED" w14:textId="77777777" w:rsidR="00286FB0" w:rsidRPr="007E64F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cs="Arial"/>
                <w:szCs w:val="14"/>
              </w:rPr>
              <w:t>--</w:t>
            </w:r>
          </w:p>
        </w:tc>
      </w:tr>
      <w:tr w:rsidR="00286FB0" w:rsidRPr="007E64F0" w14:paraId="03CA124D"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45C2B59F" w14:textId="77777777" w:rsidR="00286FB0" w:rsidRPr="007E64F0" w:rsidRDefault="00286FB0" w:rsidP="00AA63F9">
            <w:pPr>
              <w:pStyle w:val="08-Tabelageral"/>
              <w:jc w:val="left"/>
              <w:rPr>
                <w:rFonts w:cs="Arial"/>
                <w:szCs w:val="14"/>
              </w:rPr>
            </w:pPr>
            <w:r w:rsidRPr="007E64F0">
              <w:rPr>
                <w:rFonts w:cs="Arial"/>
                <w:color w:val="000000"/>
                <w:szCs w:val="14"/>
              </w:rPr>
              <w:t>Atribuível à BB Seguridade</w:t>
            </w:r>
          </w:p>
        </w:tc>
        <w:tc>
          <w:tcPr>
            <w:tcW w:w="1441" w:type="dxa"/>
            <w:tcBorders>
              <w:top w:val="nil"/>
              <w:bottom w:val="nil"/>
            </w:tcBorders>
            <w:shd w:val="clear" w:color="auto" w:fill="auto"/>
            <w:vAlign w:val="center"/>
          </w:tcPr>
          <w:p w14:paraId="59BE6B87"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A6954">
              <w:rPr>
                <w:rFonts w:cs="Arial"/>
                <w:b/>
                <w:szCs w:val="14"/>
              </w:rPr>
              <w:t>1.302</w:t>
            </w:r>
          </w:p>
        </w:tc>
        <w:tc>
          <w:tcPr>
            <w:tcW w:w="1441" w:type="dxa"/>
            <w:tcBorders>
              <w:top w:val="nil"/>
              <w:bottom w:val="nil"/>
            </w:tcBorders>
            <w:shd w:val="clear" w:color="auto" w:fill="auto"/>
            <w:vAlign w:val="center"/>
          </w:tcPr>
          <w:p w14:paraId="793000EB" w14:textId="77777777" w:rsidR="00286FB0" w:rsidRPr="009E586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E5861">
              <w:rPr>
                <w:rFonts w:cs="Arial"/>
                <w:b/>
                <w:szCs w:val="14"/>
              </w:rPr>
              <w:t>2.390</w:t>
            </w:r>
          </w:p>
        </w:tc>
        <w:tc>
          <w:tcPr>
            <w:tcW w:w="1720" w:type="dxa"/>
            <w:tcBorders>
              <w:top w:val="nil"/>
              <w:bottom w:val="nil"/>
            </w:tcBorders>
            <w:shd w:val="clear" w:color="auto" w:fill="auto"/>
          </w:tcPr>
          <w:p w14:paraId="41A02045" w14:textId="77777777" w:rsidR="00286FB0" w:rsidRPr="00FC121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 xml:space="preserve"> (243)</w:t>
            </w:r>
          </w:p>
        </w:tc>
        <w:tc>
          <w:tcPr>
            <w:tcW w:w="1720" w:type="dxa"/>
            <w:tcBorders>
              <w:top w:val="nil"/>
              <w:bottom w:val="nil"/>
            </w:tcBorders>
            <w:shd w:val="clear" w:color="auto" w:fill="auto"/>
          </w:tcPr>
          <w:p w14:paraId="3702DC4C"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szCs w:val="14"/>
              </w:rPr>
              <w:t>(1.089)</w:t>
            </w:r>
          </w:p>
        </w:tc>
      </w:tr>
      <w:tr w:rsidR="00286FB0" w:rsidRPr="007E64F0" w14:paraId="68F7547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7A2CBA68" w14:textId="77777777" w:rsidR="00286FB0" w:rsidRPr="007E64F0" w:rsidRDefault="00286FB0" w:rsidP="00AA63F9">
            <w:pPr>
              <w:pStyle w:val="08-Tabelageral"/>
              <w:jc w:val="left"/>
              <w:rPr>
                <w:rFonts w:cs="Arial"/>
                <w:color w:val="000000"/>
                <w:szCs w:val="14"/>
              </w:rPr>
            </w:pPr>
            <w:r w:rsidRPr="007E64F0">
              <w:rPr>
                <w:rFonts w:cs="Arial"/>
                <w:color w:val="000000"/>
                <w:szCs w:val="14"/>
              </w:rPr>
              <w:t>Ajuste de balancete</w:t>
            </w:r>
            <w:r>
              <w:rPr>
                <w:rFonts w:cs="Arial"/>
                <w:color w:val="000000"/>
                <w:szCs w:val="14"/>
              </w:rPr>
              <w:t xml:space="preserve"> </w:t>
            </w:r>
            <w:r w:rsidRPr="00FE204D">
              <w:rPr>
                <w:rFonts w:cs="Arial"/>
                <w:color w:val="000000"/>
                <w:szCs w:val="14"/>
                <w:vertAlign w:val="superscript"/>
              </w:rPr>
              <w:t>(1)</w:t>
            </w:r>
          </w:p>
        </w:tc>
        <w:tc>
          <w:tcPr>
            <w:tcW w:w="1441" w:type="dxa"/>
            <w:tcBorders>
              <w:top w:val="nil"/>
              <w:bottom w:val="nil"/>
            </w:tcBorders>
            <w:shd w:val="clear" w:color="auto" w:fill="auto"/>
            <w:vAlign w:val="center"/>
          </w:tcPr>
          <w:p w14:paraId="20F82EF4" w14:textId="77777777" w:rsidR="00286FB0" w:rsidRPr="005A695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5A6954">
              <w:rPr>
                <w:rFonts w:cs="Arial"/>
                <w:b/>
                <w:szCs w:val="14"/>
              </w:rPr>
              <w:t>--</w:t>
            </w:r>
          </w:p>
        </w:tc>
        <w:tc>
          <w:tcPr>
            <w:tcW w:w="1441" w:type="dxa"/>
            <w:tcBorders>
              <w:top w:val="nil"/>
              <w:bottom w:val="nil"/>
            </w:tcBorders>
            <w:shd w:val="clear" w:color="auto" w:fill="auto"/>
            <w:vAlign w:val="center"/>
          </w:tcPr>
          <w:p w14:paraId="6C2E1430" w14:textId="77777777" w:rsidR="00286FB0" w:rsidRPr="009E5861"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E5861">
              <w:rPr>
                <w:rFonts w:cs="Arial"/>
                <w:b/>
                <w:szCs w:val="14"/>
              </w:rPr>
              <w:t>--</w:t>
            </w:r>
          </w:p>
        </w:tc>
        <w:tc>
          <w:tcPr>
            <w:tcW w:w="1720" w:type="dxa"/>
            <w:tcBorders>
              <w:top w:val="nil"/>
              <w:bottom w:val="nil"/>
            </w:tcBorders>
            <w:shd w:val="clear" w:color="auto" w:fill="auto"/>
          </w:tcPr>
          <w:p w14:paraId="3EC97591" w14:textId="77777777" w:rsidR="00286FB0" w:rsidRPr="0010061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100610">
              <w:rPr>
                <w:rFonts w:cs="Arial"/>
                <w:b/>
                <w:szCs w:val="14"/>
              </w:rPr>
              <w:t xml:space="preserve"> (372)</w:t>
            </w:r>
          </w:p>
        </w:tc>
        <w:tc>
          <w:tcPr>
            <w:tcW w:w="1720" w:type="dxa"/>
            <w:tcBorders>
              <w:top w:val="nil"/>
              <w:bottom w:val="nil"/>
            </w:tcBorders>
            <w:shd w:val="clear" w:color="auto" w:fill="auto"/>
          </w:tcPr>
          <w:p w14:paraId="51B00687" w14:textId="77777777" w:rsidR="00286FB0" w:rsidRPr="0010061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100610">
              <w:rPr>
                <w:rFonts w:cs="Arial"/>
                <w:b/>
                <w:szCs w:val="14"/>
              </w:rPr>
              <w:t>(819)</w:t>
            </w:r>
          </w:p>
        </w:tc>
      </w:tr>
      <w:tr w:rsidR="00286FB0" w:rsidRPr="00811575" w14:paraId="25C6949D"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73712B61" w14:textId="77777777" w:rsidR="00286FB0" w:rsidRPr="007E64F0" w:rsidRDefault="00286FB0" w:rsidP="00AA63F9">
            <w:pPr>
              <w:pStyle w:val="08-Tabelageral"/>
              <w:jc w:val="left"/>
              <w:rPr>
                <w:rFonts w:cs="Arial"/>
                <w:szCs w:val="14"/>
              </w:rPr>
            </w:pPr>
            <w:r w:rsidRPr="007E64F0">
              <w:rPr>
                <w:rFonts w:cs="Arial"/>
                <w:color w:val="000000"/>
                <w:szCs w:val="14"/>
              </w:rPr>
              <w:t>Resultado de equivalência</w:t>
            </w:r>
          </w:p>
        </w:tc>
        <w:tc>
          <w:tcPr>
            <w:tcW w:w="1441" w:type="dxa"/>
            <w:tcBorders>
              <w:top w:val="nil"/>
              <w:bottom w:val="single" w:sz="2" w:space="0" w:color="1F3864" w:themeColor="accent1" w:themeShade="80"/>
            </w:tcBorders>
            <w:shd w:val="clear" w:color="auto" w:fill="auto"/>
            <w:vAlign w:val="center"/>
          </w:tcPr>
          <w:p w14:paraId="579A1EA0" w14:textId="77777777" w:rsidR="00286FB0" w:rsidRPr="005A695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A6954">
              <w:rPr>
                <w:rFonts w:cs="Arial"/>
                <w:b/>
                <w:szCs w:val="14"/>
              </w:rPr>
              <w:t>1.302</w:t>
            </w:r>
          </w:p>
        </w:tc>
        <w:tc>
          <w:tcPr>
            <w:tcW w:w="1441" w:type="dxa"/>
            <w:tcBorders>
              <w:top w:val="nil"/>
              <w:bottom w:val="single" w:sz="2" w:space="0" w:color="1F3864" w:themeColor="accent1" w:themeShade="80"/>
            </w:tcBorders>
            <w:shd w:val="clear" w:color="auto" w:fill="auto"/>
            <w:vAlign w:val="center"/>
          </w:tcPr>
          <w:p w14:paraId="4E95B9AA" w14:textId="77777777" w:rsidR="00286FB0" w:rsidRPr="009E586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E5861">
              <w:rPr>
                <w:rFonts w:cs="Arial"/>
                <w:b/>
                <w:szCs w:val="14"/>
              </w:rPr>
              <w:t>2.390</w:t>
            </w:r>
          </w:p>
        </w:tc>
        <w:tc>
          <w:tcPr>
            <w:tcW w:w="1720" w:type="dxa"/>
            <w:tcBorders>
              <w:top w:val="nil"/>
              <w:bottom w:val="single" w:sz="2" w:space="0" w:color="1F3864" w:themeColor="accent1" w:themeShade="80"/>
            </w:tcBorders>
            <w:shd w:val="clear" w:color="auto" w:fill="auto"/>
          </w:tcPr>
          <w:p w14:paraId="61008AEB" w14:textId="77777777" w:rsidR="00286FB0" w:rsidRPr="00FC1211"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 xml:space="preserve"> (615)</w:t>
            </w:r>
          </w:p>
        </w:tc>
        <w:tc>
          <w:tcPr>
            <w:tcW w:w="1720" w:type="dxa"/>
            <w:tcBorders>
              <w:top w:val="nil"/>
              <w:bottom w:val="single" w:sz="2" w:space="0" w:color="1F3864" w:themeColor="accent1" w:themeShade="80"/>
            </w:tcBorders>
            <w:shd w:val="clear" w:color="auto" w:fill="auto"/>
          </w:tcPr>
          <w:p w14:paraId="6CDE433E" w14:textId="77777777" w:rsidR="00286FB0" w:rsidRPr="007E64F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szCs w:val="14"/>
              </w:rPr>
              <w:t>(819)</w:t>
            </w:r>
          </w:p>
        </w:tc>
      </w:tr>
    </w:tbl>
    <w:p w14:paraId="4E4024E0" w14:textId="77777777" w:rsidR="00286FB0" w:rsidRPr="006C572F" w:rsidRDefault="00286FB0" w:rsidP="00286FB0">
      <w:pPr>
        <w:pStyle w:val="PargrafodaLista"/>
        <w:numPr>
          <w:ilvl w:val="0"/>
          <w:numId w:val="38"/>
        </w:numPr>
        <w:spacing w:after="160" w:line="257" w:lineRule="auto"/>
        <w:jc w:val="both"/>
        <w:rPr>
          <w:rFonts w:ascii="Arial" w:eastAsia="Times New Roman" w:hAnsi="Arial" w:cs="Arial"/>
          <w:spacing w:val="-2"/>
          <w:sz w:val="14"/>
          <w:szCs w:val="18"/>
          <w:lang w:eastAsia="pt-BR"/>
        </w:rPr>
      </w:pPr>
      <w:bookmarkStart w:id="65" w:name="_Hlk109404387"/>
      <w:bookmarkEnd w:id="64"/>
      <w:r w:rsidRPr="006C572F">
        <w:rPr>
          <w:rFonts w:ascii="Arial" w:eastAsia="Times New Roman" w:hAnsi="Arial" w:cs="Arial"/>
          <w:spacing w:val="-2"/>
          <w:sz w:val="14"/>
          <w:szCs w:val="18"/>
          <w:lang w:eastAsia="pt-BR"/>
        </w:rPr>
        <w:t>Referem-se às alterações no resultado</w:t>
      </w:r>
      <w:bookmarkEnd w:id="65"/>
      <w:r w:rsidRPr="006C572F">
        <w:rPr>
          <w:rFonts w:ascii="Arial" w:eastAsia="Times New Roman" w:hAnsi="Arial" w:cs="Arial"/>
          <w:spacing w:val="-2"/>
          <w:sz w:val="14"/>
          <w:szCs w:val="18"/>
          <w:lang w:eastAsia="pt-BR"/>
        </w:rPr>
        <w:t xml:space="preserve"> ajustadas no </w:t>
      </w:r>
      <w:r>
        <w:rPr>
          <w:rFonts w:ascii="Arial" w:eastAsia="Times New Roman" w:hAnsi="Arial" w:cs="Arial"/>
          <w:spacing w:val="-2"/>
          <w:sz w:val="14"/>
          <w:szCs w:val="18"/>
          <w:lang w:eastAsia="pt-BR"/>
        </w:rPr>
        <w:t>período</w:t>
      </w:r>
      <w:r w:rsidRPr="006C572F">
        <w:rPr>
          <w:rFonts w:ascii="Arial" w:eastAsia="Times New Roman" w:hAnsi="Arial" w:cs="Arial"/>
          <w:spacing w:val="-2"/>
          <w:sz w:val="14"/>
          <w:szCs w:val="18"/>
          <w:lang w:eastAsia="pt-BR"/>
        </w:rPr>
        <w:t>.</w:t>
      </w:r>
    </w:p>
    <w:p w14:paraId="0DD3770D" w14:textId="77777777" w:rsidR="00286FB0" w:rsidRPr="00396A7A" w:rsidRDefault="00286FB0" w:rsidP="00286FB0">
      <w:pPr>
        <w:pStyle w:val="02-TtulodeNota"/>
        <w:rPr>
          <w:color w:val="1F3864" w:themeColor="accent1" w:themeShade="80"/>
          <w:sz w:val="18"/>
          <w:szCs w:val="18"/>
        </w:rPr>
      </w:pPr>
      <w:r w:rsidRPr="00396A7A">
        <w:rPr>
          <w:color w:val="1F3864" w:themeColor="accent1" w:themeShade="80"/>
          <w:sz w:val="18"/>
          <w:szCs w:val="18"/>
        </w:rPr>
        <w:t>Informações Patrimoniais</w:t>
      </w:r>
    </w:p>
    <w:p w14:paraId="048AE0C1" w14:textId="77777777" w:rsidR="00286FB0" w:rsidRPr="00C91A1E" w:rsidRDefault="00286FB0" w:rsidP="00286FB0">
      <w:pPr>
        <w:pStyle w:val="01-TtulodeNota"/>
        <w:spacing w:before="0" w:after="0"/>
        <w:jc w:val="right"/>
        <w:rPr>
          <w:sz w:val="14"/>
          <w:szCs w:val="14"/>
        </w:rPr>
      </w:pPr>
      <w:r w:rsidRPr="00C91A1E">
        <w:rPr>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286FB0" w:rsidRPr="00D4629B" w14:paraId="166CA220" w14:textId="77777777" w:rsidTr="00AA63F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5EDCF3F9" w14:textId="77777777" w:rsidR="00286FB0" w:rsidRPr="00C15118" w:rsidRDefault="00286FB0" w:rsidP="00AA63F9">
            <w:pPr>
              <w:pStyle w:val="08-Tabelageral"/>
              <w:jc w:val="left"/>
              <w:rPr>
                <w:rFonts w:cs="Arial"/>
                <w:b w:val="0"/>
                <w:bCs w:val="0"/>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5D888992" w14:textId="77777777" w:rsidR="00286FB0" w:rsidRPr="00C15118"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15118">
              <w:rPr>
                <w:rFonts w:cs="Arial"/>
              </w:rPr>
              <w:t>30.0</w:t>
            </w:r>
            <w:r>
              <w:rPr>
                <w:rFonts w:cs="Arial"/>
              </w:rPr>
              <w:t>9</w:t>
            </w:r>
            <w:r w:rsidRPr="00C15118">
              <w:rPr>
                <w:rFonts w:cs="Arial"/>
              </w:rPr>
              <w:t>.2023</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5A129861" w14:textId="77777777" w:rsidR="00286FB0" w:rsidRPr="00C15118"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15118">
              <w:rPr>
                <w:rFonts w:cs="Arial"/>
              </w:rPr>
              <w:t>31.12.2022</w:t>
            </w:r>
          </w:p>
        </w:tc>
      </w:tr>
      <w:tr w:rsidR="00286FB0" w:rsidRPr="00D4629B" w14:paraId="5CF30AB6" w14:textId="77777777" w:rsidTr="00AA63F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tcPr>
          <w:p w14:paraId="609453C7" w14:textId="77777777" w:rsidR="00286FB0" w:rsidRPr="00C15118" w:rsidRDefault="00286FB0" w:rsidP="00AA63F9">
            <w:pPr>
              <w:pStyle w:val="08-Tabelageral"/>
              <w:jc w:val="left"/>
              <w:rPr>
                <w:rFonts w:cs="Arial"/>
                <w:szCs w:val="14"/>
              </w:rPr>
            </w:pPr>
            <w:r w:rsidRPr="00C15118">
              <w:t xml:space="preserve">Ativo circulante </w:t>
            </w:r>
          </w:p>
        </w:tc>
        <w:tc>
          <w:tcPr>
            <w:tcW w:w="2409" w:type="dxa"/>
            <w:tcBorders>
              <w:top w:val="single" w:sz="2" w:space="0" w:color="1F3864" w:themeColor="accent1" w:themeShade="80"/>
              <w:left w:val="nil"/>
              <w:bottom w:val="nil"/>
              <w:right w:val="nil"/>
            </w:tcBorders>
            <w:shd w:val="clear" w:color="auto" w:fill="auto"/>
            <w:vAlign w:val="center"/>
          </w:tcPr>
          <w:p w14:paraId="355EF54D" w14:textId="77777777" w:rsidR="00286FB0" w:rsidRPr="00C15118"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2178E2">
              <w:rPr>
                <w:b/>
                <w:bCs/>
              </w:rPr>
              <w:t>9.391</w:t>
            </w:r>
          </w:p>
        </w:tc>
        <w:tc>
          <w:tcPr>
            <w:tcW w:w="2410" w:type="dxa"/>
            <w:tcBorders>
              <w:top w:val="single" w:sz="2" w:space="0" w:color="1F3864" w:themeColor="accent1" w:themeShade="80"/>
              <w:left w:val="nil"/>
              <w:bottom w:val="nil"/>
              <w:right w:val="nil"/>
            </w:tcBorders>
            <w:shd w:val="clear" w:color="auto" w:fill="auto"/>
            <w:vAlign w:val="center"/>
          </w:tcPr>
          <w:p w14:paraId="16F5560E" w14:textId="77777777" w:rsidR="00286FB0" w:rsidRPr="00C15118"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C15118">
              <w:rPr>
                <w:b/>
                <w:bCs/>
              </w:rPr>
              <w:t xml:space="preserve"> 12.898 </w:t>
            </w:r>
          </w:p>
        </w:tc>
      </w:tr>
      <w:tr w:rsidR="00286FB0" w:rsidRPr="00D4629B" w14:paraId="73446CD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72EEC7B9" w14:textId="77777777" w:rsidR="00286FB0" w:rsidRPr="00C15118" w:rsidRDefault="00286FB0" w:rsidP="00AA63F9">
            <w:pPr>
              <w:pStyle w:val="08-Tabelageral"/>
              <w:ind w:left="113"/>
              <w:jc w:val="left"/>
              <w:rPr>
                <w:rFonts w:cs="Arial"/>
                <w:b w:val="0"/>
                <w:bCs w:val="0"/>
                <w:szCs w:val="14"/>
              </w:rPr>
            </w:pPr>
            <w:r w:rsidRPr="00C15118">
              <w:rPr>
                <w:b w:val="0"/>
                <w:bCs w:val="0"/>
              </w:rPr>
              <w:t>Caixa e equivalentes de caixa</w:t>
            </w:r>
          </w:p>
        </w:tc>
        <w:tc>
          <w:tcPr>
            <w:tcW w:w="2409" w:type="dxa"/>
            <w:tcBorders>
              <w:top w:val="nil"/>
              <w:left w:val="nil"/>
              <w:bottom w:val="nil"/>
              <w:right w:val="nil"/>
            </w:tcBorders>
            <w:shd w:val="clear" w:color="auto" w:fill="auto"/>
            <w:vAlign w:val="center"/>
          </w:tcPr>
          <w:p w14:paraId="4D70FBB8" w14:textId="77777777" w:rsidR="00286FB0" w:rsidRPr="002178E2"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Cs/>
              </w:rPr>
            </w:pPr>
            <w:r w:rsidRPr="002178E2">
              <w:rPr>
                <w:bCs/>
              </w:rPr>
              <w:t>1.109</w:t>
            </w:r>
          </w:p>
        </w:tc>
        <w:tc>
          <w:tcPr>
            <w:tcW w:w="2410" w:type="dxa"/>
            <w:tcBorders>
              <w:top w:val="nil"/>
              <w:left w:val="nil"/>
              <w:bottom w:val="nil"/>
              <w:right w:val="nil"/>
            </w:tcBorders>
            <w:shd w:val="clear" w:color="auto" w:fill="auto"/>
            <w:vAlign w:val="center"/>
          </w:tcPr>
          <w:p w14:paraId="027590E6" w14:textId="77777777" w:rsidR="00286FB0" w:rsidRPr="00C15118"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C15118">
              <w:t xml:space="preserve"> 1.487 </w:t>
            </w:r>
          </w:p>
        </w:tc>
      </w:tr>
      <w:tr w:rsidR="00286FB0" w:rsidRPr="00D4629B" w14:paraId="476EF412"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23116C06" w14:textId="77777777" w:rsidR="00286FB0" w:rsidRPr="00C15118" w:rsidRDefault="00286FB0" w:rsidP="00AA63F9">
            <w:pPr>
              <w:pStyle w:val="08-Tabelageral"/>
              <w:ind w:left="113"/>
              <w:jc w:val="left"/>
              <w:rPr>
                <w:rFonts w:cs="Arial"/>
                <w:b w:val="0"/>
                <w:bCs w:val="0"/>
                <w:szCs w:val="14"/>
              </w:rPr>
            </w:pPr>
            <w:r w:rsidRPr="00C15118">
              <w:rPr>
                <w:b w:val="0"/>
                <w:bCs w:val="0"/>
              </w:rPr>
              <w:t>Aplicações</w:t>
            </w:r>
          </w:p>
        </w:tc>
        <w:tc>
          <w:tcPr>
            <w:tcW w:w="2409" w:type="dxa"/>
            <w:tcBorders>
              <w:top w:val="nil"/>
              <w:left w:val="nil"/>
              <w:bottom w:val="nil"/>
              <w:right w:val="nil"/>
            </w:tcBorders>
            <w:shd w:val="clear" w:color="auto" w:fill="auto"/>
            <w:vAlign w:val="center"/>
          </w:tcPr>
          <w:p w14:paraId="6E69F7D2" w14:textId="77777777" w:rsidR="00286FB0" w:rsidRPr="002178E2"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Cs/>
              </w:rPr>
            </w:pPr>
            <w:r w:rsidRPr="002178E2">
              <w:rPr>
                <w:bCs/>
              </w:rPr>
              <w:t>--</w:t>
            </w:r>
          </w:p>
        </w:tc>
        <w:tc>
          <w:tcPr>
            <w:tcW w:w="2410" w:type="dxa"/>
            <w:tcBorders>
              <w:top w:val="nil"/>
              <w:left w:val="nil"/>
              <w:bottom w:val="nil"/>
              <w:right w:val="nil"/>
            </w:tcBorders>
            <w:shd w:val="clear" w:color="auto" w:fill="auto"/>
            <w:vAlign w:val="center"/>
          </w:tcPr>
          <w:p w14:paraId="725524BA" w14:textId="77777777" w:rsidR="00286FB0" w:rsidRPr="00C15118"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C15118">
              <w:t xml:space="preserve"> 1 </w:t>
            </w:r>
          </w:p>
        </w:tc>
      </w:tr>
      <w:tr w:rsidR="00286FB0" w:rsidRPr="00D4629B" w14:paraId="1F8DAB07"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696442A" w14:textId="77777777" w:rsidR="00286FB0" w:rsidRPr="00C15118" w:rsidRDefault="00286FB0" w:rsidP="00AA63F9">
            <w:pPr>
              <w:pStyle w:val="08-Tabelageral"/>
              <w:ind w:left="113"/>
              <w:jc w:val="left"/>
              <w:rPr>
                <w:rFonts w:cs="Arial"/>
                <w:b w:val="0"/>
                <w:bCs w:val="0"/>
                <w:szCs w:val="14"/>
              </w:rPr>
            </w:pPr>
            <w:r w:rsidRPr="00C15118">
              <w:rPr>
                <w:b w:val="0"/>
                <w:bCs w:val="0"/>
              </w:rPr>
              <w:t>Outros ativos circulantes</w:t>
            </w:r>
          </w:p>
        </w:tc>
        <w:tc>
          <w:tcPr>
            <w:tcW w:w="2409" w:type="dxa"/>
            <w:tcBorders>
              <w:top w:val="nil"/>
              <w:left w:val="nil"/>
              <w:bottom w:val="nil"/>
              <w:right w:val="nil"/>
            </w:tcBorders>
            <w:shd w:val="clear" w:color="auto" w:fill="auto"/>
            <w:vAlign w:val="center"/>
          </w:tcPr>
          <w:p w14:paraId="4DC1A8C4" w14:textId="77777777" w:rsidR="00286FB0" w:rsidRPr="002178E2"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Cs/>
              </w:rPr>
            </w:pPr>
            <w:r w:rsidRPr="002178E2">
              <w:rPr>
                <w:bCs/>
              </w:rPr>
              <w:t>8.282</w:t>
            </w:r>
          </w:p>
        </w:tc>
        <w:tc>
          <w:tcPr>
            <w:tcW w:w="2410" w:type="dxa"/>
            <w:tcBorders>
              <w:top w:val="nil"/>
              <w:left w:val="nil"/>
              <w:bottom w:val="nil"/>
              <w:right w:val="nil"/>
            </w:tcBorders>
            <w:shd w:val="clear" w:color="auto" w:fill="auto"/>
            <w:vAlign w:val="center"/>
          </w:tcPr>
          <w:p w14:paraId="1974592C" w14:textId="77777777" w:rsidR="00286FB0" w:rsidRPr="00C15118"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C15118">
              <w:t xml:space="preserve"> 11.410 </w:t>
            </w:r>
          </w:p>
        </w:tc>
      </w:tr>
      <w:tr w:rsidR="00286FB0" w:rsidRPr="00D4629B" w14:paraId="5EDA6823"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18E6EE4F" w14:textId="77777777" w:rsidR="00286FB0" w:rsidRPr="00C15118" w:rsidRDefault="00286FB0" w:rsidP="00AA63F9">
            <w:pPr>
              <w:pStyle w:val="08-Tabelageral"/>
              <w:jc w:val="left"/>
              <w:rPr>
                <w:rFonts w:cs="Arial"/>
                <w:szCs w:val="14"/>
              </w:rPr>
            </w:pPr>
            <w:r w:rsidRPr="00C15118">
              <w:t xml:space="preserve">Ativo não circulante </w:t>
            </w:r>
          </w:p>
        </w:tc>
        <w:tc>
          <w:tcPr>
            <w:tcW w:w="2409" w:type="dxa"/>
            <w:tcBorders>
              <w:top w:val="nil"/>
              <w:left w:val="nil"/>
              <w:bottom w:val="nil"/>
              <w:right w:val="nil"/>
            </w:tcBorders>
            <w:shd w:val="clear" w:color="auto" w:fill="auto"/>
            <w:vAlign w:val="center"/>
          </w:tcPr>
          <w:p w14:paraId="6E50FA1A" w14:textId="77777777" w:rsidR="00286FB0" w:rsidRPr="00DF065D"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2178E2">
              <w:rPr>
                <w:b/>
                <w:bCs/>
              </w:rPr>
              <w:t>8.110</w:t>
            </w:r>
          </w:p>
        </w:tc>
        <w:tc>
          <w:tcPr>
            <w:tcW w:w="2410" w:type="dxa"/>
            <w:tcBorders>
              <w:top w:val="nil"/>
              <w:bottom w:val="nil"/>
            </w:tcBorders>
            <w:shd w:val="clear" w:color="auto" w:fill="auto"/>
            <w:vAlign w:val="center"/>
          </w:tcPr>
          <w:p w14:paraId="3397BA7F" w14:textId="77777777" w:rsidR="00286FB0" w:rsidRPr="00C15118"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bCs/>
              </w:rPr>
            </w:pPr>
            <w:r w:rsidRPr="00C15118">
              <w:rPr>
                <w:b/>
                <w:bCs/>
              </w:rPr>
              <w:t xml:space="preserve"> 7.677 </w:t>
            </w:r>
          </w:p>
        </w:tc>
      </w:tr>
      <w:tr w:rsidR="00286FB0" w:rsidRPr="00D4629B" w14:paraId="4A54877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7BD9E3EC" w14:textId="77777777" w:rsidR="00286FB0" w:rsidRPr="00C15118" w:rsidRDefault="00286FB0" w:rsidP="00AA63F9">
            <w:pPr>
              <w:pStyle w:val="08-Tabelageral"/>
              <w:ind w:left="113"/>
              <w:jc w:val="left"/>
              <w:rPr>
                <w:rFonts w:cs="Arial"/>
                <w:b w:val="0"/>
                <w:bCs w:val="0"/>
                <w:szCs w:val="14"/>
              </w:rPr>
            </w:pPr>
            <w:r w:rsidRPr="00C15118">
              <w:rPr>
                <w:b w:val="0"/>
                <w:bCs w:val="0"/>
              </w:rPr>
              <w:t>Outros ativos não circulantes</w:t>
            </w:r>
          </w:p>
        </w:tc>
        <w:tc>
          <w:tcPr>
            <w:tcW w:w="2409" w:type="dxa"/>
            <w:tcBorders>
              <w:top w:val="nil"/>
              <w:left w:val="nil"/>
              <w:bottom w:val="nil"/>
              <w:right w:val="nil"/>
            </w:tcBorders>
            <w:shd w:val="clear" w:color="auto" w:fill="auto"/>
            <w:vAlign w:val="center"/>
          </w:tcPr>
          <w:p w14:paraId="7109D36F" w14:textId="77777777" w:rsidR="00286FB0" w:rsidRPr="002178E2"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Cs/>
              </w:rPr>
            </w:pPr>
            <w:r w:rsidRPr="002178E2">
              <w:rPr>
                <w:bCs/>
              </w:rPr>
              <w:t>8.110</w:t>
            </w:r>
          </w:p>
        </w:tc>
        <w:tc>
          <w:tcPr>
            <w:tcW w:w="2410" w:type="dxa"/>
            <w:tcBorders>
              <w:top w:val="nil"/>
              <w:left w:val="nil"/>
              <w:bottom w:val="nil"/>
              <w:right w:val="nil"/>
            </w:tcBorders>
            <w:shd w:val="clear" w:color="auto" w:fill="auto"/>
            <w:vAlign w:val="center"/>
          </w:tcPr>
          <w:p w14:paraId="21014F86" w14:textId="77777777" w:rsidR="00286FB0" w:rsidRPr="00C15118"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C15118">
              <w:t xml:space="preserve"> 7.677 </w:t>
            </w:r>
          </w:p>
        </w:tc>
      </w:tr>
      <w:tr w:rsidR="00286FB0" w:rsidRPr="00D4629B" w14:paraId="44E3EADF"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27DCE9FF" w14:textId="77777777" w:rsidR="00286FB0" w:rsidRPr="00C15118" w:rsidRDefault="00286FB0" w:rsidP="00AA63F9">
            <w:pPr>
              <w:pStyle w:val="08-Tabelageral"/>
              <w:jc w:val="left"/>
              <w:rPr>
                <w:rFonts w:cs="Arial"/>
                <w:szCs w:val="14"/>
              </w:rPr>
            </w:pPr>
            <w:r w:rsidRPr="00C15118">
              <w:t>Passivo circulante</w:t>
            </w:r>
          </w:p>
        </w:tc>
        <w:tc>
          <w:tcPr>
            <w:tcW w:w="2409" w:type="dxa"/>
            <w:tcBorders>
              <w:top w:val="nil"/>
              <w:bottom w:val="nil"/>
            </w:tcBorders>
            <w:shd w:val="clear" w:color="auto" w:fill="auto"/>
            <w:vAlign w:val="center"/>
          </w:tcPr>
          <w:p w14:paraId="61099D59" w14:textId="77777777" w:rsidR="00286FB0" w:rsidRPr="002178E2"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2178E2">
              <w:rPr>
                <w:b/>
                <w:bCs/>
              </w:rPr>
              <w:t>12.600</w:t>
            </w:r>
          </w:p>
        </w:tc>
        <w:tc>
          <w:tcPr>
            <w:tcW w:w="2410" w:type="dxa"/>
            <w:tcBorders>
              <w:top w:val="nil"/>
              <w:bottom w:val="nil"/>
            </w:tcBorders>
            <w:shd w:val="clear" w:color="auto" w:fill="auto"/>
            <w:vAlign w:val="center"/>
          </w:tcPr>
          <w:p w14:paraId="48E644A3" w14:textId="77777777" w:rsidR="00286FB0" w:rsidRPr="00C15118"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bCs/>
              </w:rPr>
            </w:pPr>
            <w:r w:rsidRPr="00C15118">
              <w:rPr>
                <w:b/>
                <w:bCs/>
              </w:rPr>
              <w:t xml:space="preserve"> 18.567 </w:t>
            </w:r>
          </w:p>
        </w:tc>
      </w:tr>
      <w:tr w:rsidR="00286FB0" w:rsidRPr="00D4629B" w14:paraId="39840F4C"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76B635B0" w14:textId="77777777" w:rsidR="00286FB0" w:rsidRPr="00C15118" w:rsidRDefault="00286FB0" w:rsidP="00AA63F9">
            <w:pPr>
              <w:pStyle w:val="08-Tabelageral"/>
              <w:ind w:left="113"/>
              <w:jc w:val="left"/>
              <w:rPr>
                <w:rFonts w:cs="Arial"/>
                <w:b w:val="0"/>
                <w:bCs w:val="0"/>
                <w:szCs w:val="14"/>
              </w:rPr>
            </w:pPr>
            <w:r w:rsidRPr="00C15118">
              <w:rPr>
                <w:b w:val="0"/>
                <w:bCs w:val="0"/>
              </w:rPr>
              <w:t>Passivos financeiros</w:t>
            </w:r>
          </w:p>
        </w:tc>
        <w:tc>
          <w:tcPr>
            <w:tcW w:w="2409" w:type="dxa"/>
            <w:tcBorders>
              <w:top w:val="nil"/>
              <w:bottom w:val="nil"/>
            </w:tcBorders>
            <w:shd w:val="clear" w:color="auto" w:fill="auto"/>
            <w:vAlign w:val="center"/>
          </w:tcPr>
          <w:p w14:paraId="4736A87C" w14:textId="77777777" w:rsidR="00286FB0" w:rsidRPr="002178E2"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Cs/>
              </w:rPr>
            </w:pPr>
            <w:r w:rsidRPr="002178E2">
              <w:rPr>
                <w:bCs/>
              </w:rPr>
              <w:t>1.845</w:t>
            </w:r>
          </w:p>
        </w:tc>
        <w:tc>
          <w:tcPr>
            <w:tcW w:w="2410" w:type="dxa"/>
            <w:tcBorders>
              <w:top w:val="nil"/>
              <w:bottom w:val="nil"/>
            </w:tcBorders>
            <w:shd w:val="clear" w:color="auto" w:fill="auto"/>
            <w:vAlign w:val="center"/>
          </w:tcPr>
          <w:p w14:paraId="16EA6727" w14:textId="77777777" w:rsidR="00286FB0" w:rsidRPr="00C15118"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rPr>
            </w:pPr>
            <w:r w:rsidRPr="00C15118">
              <w:t xml:space="preserve"> 1.683 </w:t>
            </w:r>
          </w:p>
        </w:tc>
      </w:tr>
      <w:tr w:rsidR="00286FB0" w:rsidRPr="00D4629B" w14:paraId="5121D6CE"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1A4B9F11" w14:textId="77777777" w:rsidR="00286FB0" w:rsidRPr="00C15118" w:rsidRDefault="00286FB0" w:rsidP="00AA63F9">
            <w:pPr>
              <w:pStyle w:val="08-Tabelageral"/>
              <w:ind w:left="113"/>
              <w:jc w:val="left"/>
              <w:rPr>
                <w:rFonts w:cs="Arial"/>
                <w:b w:val="0"/>
                <w:bCs w:val="0"/>
                <w:color w:val="FF0000"/>
                <w:szCs w:val="14"/>
              </w:rPr>
            </w:pPr>
            <w:r w:rsidRPr="00C15118">
              <w:rPr>
                <w:b w:val="0"/>
                <w:bCs w:val="0"/>
              </w:rPr>
              <w:t>Provisões técnicas</w:t>
            </w:r>
          </w:p>
        </w:tc>
        <w:tc>
          <w:tcPr>
            <w:tcW w:w="2409" w:type="dxa"/>
            <w:tcBorders>
              <w:top w:val="nil"/>
              <w:bottom w:val="nil"/>
            </w:tcBorders>
            <w:shd w:val="clear" w:color="auto" w:fill="auto"/>
            <w:vAlign w:val="center"/>
          </w:tcPr>
          <w:p w14:paraId="62221B73" w14:textId="77777777" w:rsidR="00286FB0" w:rsidRPr="002178E2"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Cs/>
              </w:rPr>
            </w:pPr>
            <w:r w:rsidRPr="002178E2">
              <w:rPr>
                <w:bCs/>
              </w:rPr>
              <w:t>4.344</w:t>
            </w:r>
          </w:p>
        </w:tc>
        <w:tc>
          <w:tcPr>
            <w:tcW w:w="2410" w:type="dxa"/>
            <w:tcBorders>
              <w:top w:val="nil"/>
              <w:bottom w:val="nil"/>
            </w:tcBorders>
            <w:shd w:val="clear" w:color="auto" w:fill="auto"/>
            <w:vAlign w:val="center"/>
          </w:tcPr>
          <w:p w14:paraId="51840788" w14:textId="77777777" w:rsidR="00286FB0" w:rsidRPr="00C15118"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C15118">
              <w:t xml:space="preserve"> 3.017 </w:t>
            </w:r>
          </w:p>
        </w:tc>
      </w:tr>
      <w:tr w:rsidR="00286FB0" w:rsidRPr="00D4629B" w14:paraId="7BE46DA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1A3A73FB" w14:textId="77777777" w:rsidR="00286FB0" w:rsidRPr="00C15118" w:rsidRDefault="00286FB0" w:rsidP="00AA63F9">
            <w:pPr>
              <w:pStyle w:val="08-Tabelageral"/>
              <w:ind w:left="113"/>
              <w:jc w:val="left"/>
              <w:rPr>
                <w:b w:val="0"/>
                <w:bCs w:val="0"/>
              </w:rPr>
            </w:pPr>
            <w:r w:rsidRPr="00C15118">
              <w:rPr>
                <w:b w:val="0"/>
                <w:bCs w:val="0"/>
              </w:rPr>
              <w:t>Outros passivos circulantes</w:t>
            </w:r>
          </w:p>
        </w:tc>
        <w:tc>
          <w:tcPr>
            <w:tcW w:w="2409" w:type="dxa"/>
            <w:tcBorders>
              <w:top w:val="nil"/>
              <w:left w:val="nil"/>
              <w:bottom w:val="nil"/>
              <w:right w:val="nil"/>
            </w:tcBorders>
            <w:shd w:val="clear" w:color="auto" w:fill="auto"/>
            <w:vAlign w:val="center"/>
          </w:tcPr>
          <w:p w14:paraId="4F80212D" w14:textId="77777777" w:rsidR="00286FB0" w:rsidRPr="002178E2"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Cs/>
              </w:rPr>
            </w:pPr>
            <w:r w:rsidRPr="002178E2">
              <w:rPr>
                <w:bCs/>
              </w:rPr>
              <w:t>6.411</w:t>
            </w:r>
          </w:p>
        </w:tc>
        <w:tc>
          <w:tcPr>
            <w:tcW w:w="2410" w:type="dxa"/>
            <w:tcBorders>
              <w:top w:val="nil"/>
              <w:left w:val="nil"/>
              <w:bottom w:val="nil"/>
              <w:right w:val="nil"/>
            </w:tcBorders>
            <w:shd w:val="clear" w:color="auto" w:fill="auto"/>
            <w:vAlign w:val="center"/>
          </w:tcPr>
          <w:p w14:paraId="01858FA5" w14:textId="77777777" w:rsidR="00286FB0" w:rsidRPr="00C15118"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C15118">
              <w:t xml:space="preserve"> 13.867 </w:t>
            </w:r>
          </w:p>
        </w:tc>
      </w:tr>
      <w:tr w:rsidR="00286FB0" w:rsidRPr="00D4629B" w14:paraId="4D49186B"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55083A8" w14:textId="77777777" w:rsidR="00286FB0" w:rsidRPr="00C15118" w:rsidRDefault="00286FB0" w:rsidP="00AA63F9">
            <w:pPr>
              <w:pStyle w:val="08-Tabelageral"/>
              <w:jc w:val="left"/>
            </w:pPr>
            <w:r w:rsidRPr="00C15118">
              <w:t>Patrimônio líquido</w:t>
            </w:r>
          </w:p>
        </w:tc>
        <w:tc>
          <w:tcPr>
            <w:tcW w:w="2409" w:type="dxa"/>
            <w:tcBorders>
              <w:top w:val="nil"/>
              <w:bottom w:val="nil"/>
            </w:tcBorders>
            <w:shd w:val="clear" w:color="auto" w:fill="auto"/>
            <w:vAlign w:val="center"/>
          </w:tcPr>
          <w:p w14:paraId="7CD78225" w14:textId="77777777" w:rsidR="00286FB0" w:rsidRPr="002178E2" w:rsidRDefault="00286FB0" w:rsidP="00AA63F9">
            <w:pPr>
              <w:ind w:left="113"/>
              <w:jc w:val="right"/>
              <w:cnfStyle w:val="000000100000" w:firstRow="0" w:lastRow="0" w:firstColumn="0" w:lastColumn="0" w:oddVBand="0" w:evenVBand="0" w:oddHBand="1" w:evenHBand="0" w:firstRowFirstColumn="0" w:firstRowLastColumn="0" w:lastRowFirstColumn="0" w:lastRowLastColumn="0"/>
              <w:rPr>
                <w:rFonts w:cs="Times New Roman"/>
                <w:b/>
                <w:bCs/>
                <w:szCs w:val="18"/>
              </w:rPr>
            </w:pPr>
            <w:r w:rsidRPr="002178E2">
              <w:rPr>
                <w:rFonts w:ascii="Arial" w:eastAsia="Times New Roman" w:hAnsi="Arial" w:cs="Times New Roman"/>
                <w:b/>
                <w:bCs/>
                <w:spacing w:val="-2"/>
                <w:sz w:val="14"/>
                <w:szCs w:val="18"/>
                <w:lang w:eastAsia="pt-BR"/>
              </w:rPr>
              <w:t>4.901</w:t>
            </w:r>
          </w:p>
        </w:tc>
        <w:tc>
          <w:tcPr>
            <w:tcW w:w="2410" w:type="dxa"/>
            <w:tcBorders>
              <w:top w:val="nil"/>
              <w:bottom w:val="nil"/>
            </w:tcBorders>
            <w:shd w:val="clear" w:color="auto" w:fill="auto"/>
            <w:vAlign w:val="center"/>
          </w:tcPr>
          <w:p w14:paraId="72A8B588" w14:textId="77777777" w:rsidR="00286FB0" w:rsidRPr="00C15118"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bCs/>
              </w:rPr>
            </w:pPr>
            <w:r w:rsidRPr="00C15118">
              <w:rPr>
                <w:b/>
                <w:bCs/>
              </w:rPr>
              <w:t xml:space="preserve"> 2.008 </w:t>
            </w:r>
          </w:p>
        </w:tc>
      </w:tr>
      <w:tr w:rsidR="00286FB0" w:rsidRPr="00D4629B" w14:paraId="65503A13"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83A9E03" w14:textId="77777777" w:rsidR="00286FB0" w:rsidRPr="00C15118" w:rsidRDefault="00286FB0" w:rsidP="00AA63F9">
            <w:pPr>
              <w:pStyle w:val="08-Tabelageral"/>
              <w:jc w:val="left"/>
            </w:pPr>
            <w:r w:rsidRPr="00C15118">
              <w:t>Atribuível à BB Seguridade</w:t>
            </w:r>
          </w:p>
        </w:tc>
        <w:tc>
          <w:tcPr>
            <w:tcW w:w="2409" w:type="dxa"/>
            <w:tcBorders>
              <w:top w:val="nil"/>
              <w:bottom w:val="nil"/>
            </w:tcBorders>
            <w:shd w:val="clear" w:color="auto" w:fill="auto"/>
            <w:vAlign w:val="center"/>
          </w:tcPr>
          <w:p w14:paraId="4BCC8419" w14:textId="77777777" w:rsidR="00286FB0" w:rsidRPr="002178E2"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
                <w:bCs/>
              </w:rPr>
            </w:pPr>
            <w:r w:rsidRPr="002178E2">
              <w:rPr>
                <w:b/>
                <w:bCs/>
              </w:rPr>
              <w:t>3.676</w:t>
            </w:r>
          </w:p>
        </w:tc>
        <w:tc>
          <w:tcPr>
            <w:tcW w:w="2410" w:type="dxa"/>
            <w:tcBorders>
              <w:top w:val="nil"/>
              <w:bottom w:val="nil"/>
            </w:tcBorders>
            <w:shd w:val="clear" w:color="auto" w:fill="auto"/>
            <w:vAlign w:val="center"/>
          </w:tcPr>
          <w:p w14:paraId="7FF496F5" w14:textId="77777777" w:rsidR="00286FB0" w:rsidRPr="00C15118"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rPr>
            </w:pPr>
            <w:r w:rsidRPr="00C15118">
              <w:rPr>
                <w:b/>
                <w:bCs/>
              </w:rPr>
              <w:t xml:space="preserve"> 1.506 </w:t>
            </w:r>
          </w:p>
        </w:tc>
      </w:tr>
      <w:tr w:rsidR="00286FB0" w:rsidRPr="00D4629B" w14:paraId="042EC0F5"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51D0DB85" w14:textId="77777777" w:rsidR="00286FB0" w:rsidRPr="00C15118" w:rsidRDefault="00286FB0" w:rsidP="00AA63F9">
            <w:pPr>
              <w:pStyle w:val="08-Tabelageral"/>
              <w:ind w:left="113"/>
              <w:jc w:val="left"/>
              <w:rPr>
                <w:b w:val="0"/>
                <w:bCs w:val="0"/>
              </w:rPr>
            </w:pPr>
            <w:r w:rsidRPr="00C15118">
              <w:rPr>
                <w:b w:val="0"/>
                <w:bCs w:val="0"/>
              </w:rPr>
              <w:t>Ajustes de períodos anteriores</w:t>
            </w:r>
          </w:p>
        </w:tc>
        <w:tc>
          <w:tcPr>
            <w:tcW w:w="2409" w:type="dxa"/>
            <w:tcBorders>
              <w:top w:val="nil"/>
              <w:bottom w:val="nil"/>
            </w:tcBorders>
            <w:shd w:val="clear" w:color="auto" w:fill="auto"/>
            <w:vAlign w:val="center"/>
          </w:tcPr>
          <w:p w14:paraId="54825761" w14:textId="77777777" w:rsidR="00286FB0" w:rsidRPr="002178E2"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2178E2">
              <w:rPr>
                <w:b/>
                <w:bCs/>
              </w:rPr>
              <w:t>(166)</w:t>
            </w:r>
          </w:p>
        </w:tc>
        <w:tc>
          <w:tcPr>
            <w:tcW w:w="2410" w:type="dxa"/>
            <w:tcBorders>
              <w:top w:val="nil"/>
              <w:bottom w:val="nil"/>
            </w:tcBorders>
            <w:shd w:val="clear" w:color="auto" w:fill="auto"/>
            <w:vAlign w:val="center"/>
          </w:tcPr>
          <w:p w14:paraId="275F0AD1" w14:textId="77777777" w:rsidR="00286FB0" w:rsidRPr="002178E2"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rPr>
            </w:pPr>
            <w:r w:rsidRPr="002178E2">
              <w:rPr>
                <w:b/>
              </w:rPr>
              <w:t>--</w:t>
            </w:r>
          </w:p>
        </w:tc>
      </w:tr>
      <w:tr w:rsidR="00286FB0" w:rsidRPr="00D318F3" w14:paraId="6C644B9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tcPr>
          <w:p w14:paraId="10AD1FFE" w14:textId="77777777" w:rsidR="00286FB0" w:rsidRPr="00C15118" w:rsidRDefault="00286FB0" w:rsidP="00AA63F9">
            <w:pPr>
              <w:pStyle w:val="08-Tabelageral"/>
              <w:jc w:val="left"/>
            </w:pPr>
            <w:r w:rsidRPr="00C15118">
              <w:t>Saldo do investimento</w:t>
            </w:r>
          </w:p>
        </w:tc>
        <w:tc>
          <w:tcPr>
            <w:tcW w:w="2409" w:type="dxa"/>
            <w:tcBorders>
              <w:top w:val="nil"/>
              <w:left w:val="nil"/>
              <w:bottom w:val="single" w:sz="2" w:space="0" w:color="1F3864" w:themeColor="accent1" w:themeShade="80"/>
              <w:right w:val="nil"/>
            </w:tcBorders>
            <w:shd w:val="clear" w:color="auto" w:fill="auto"/>
            <w:vAlign w:val="center"/>
          </w:tcPr>
          <w:p w14:paraId="5CB11476" w14:textId="77777777" w:rsidR="00286FB0" w:rsidRPr="00C15118" w:rsidRDefault="00286FB0" w:rsidP="00AA63F9">
            <w:pPr>
              <w:pStyle w:val="08-Tabelageral"/>
              <w:ind w:left="113"/>
              <w:cnfStyle w:val="000000010000" w:firstRow="0" w:lastRow="0" w:firstColumn="0" w:lastColumn="0" w:oddVBand="0" w:evenVBand="0" w:oddHBand="0" w:evenHBand="1" w:firstRowFirstColumn="0" w:firstRowLastColumn="0" w:lastRowFirstColumn="0" w:lastRowLastColumn="0"/>
              <w:rPr>
                <w:b/>
                <w:bCs/>
              </w:rPr>
            </w:pPr>
            <w:r>
              <w:rPr>
                <w:b/>
                <w:bCs/>
              </w:rPr>
              <w:t>3.510</w:t>
            </w:r>
          </w:p>
        </w:tc>
        <w:tc>
          <w:tcPr>
            <w:tcW w:w="2410" w:type="dxa"/>
            <w:tcBorders>
              <w:top w:val="nil"/>
              <w:bottom w:val="single" w:sz="2" w:space="0" w:color="1F3864" w:themeColor="accent1" w:themeShade="80"/>
            </w:tcBorders>
            <w:shd w:val="clear" w:color="auto" w:fill="auto"/>
            <w:vAlign w:val="center"/>
          </w:tcPr>
          <w:p w14:paraId="106ACDC2" w14:textId="77777777" w:rsidR="00286FB0" w:rsidRPr="00C15118"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rPr>
            </w:pPr>
            <w:r w:rsidRPr="00C15118">
              <w:rPr>
                <w:b/>
                <w:bCs/>
              </w:rPr>
              <w:t>1.506</w:t>
            </w:r>
          </w:p>
        </w:tc>
      </w:tr>
    </w:tbl>
    <w:p w14:paraId="5EB5B274" w14:textId="77777777" w:rsidR="00286FB0" w:rsidRDefault="00286FB0" w:rsidP="00286FB0">
      <w:pPr>
        <w:spacing w:before="120" w:after="120" w:line="240" w:lineRule="auto"/>
        <w:rPr>
          <w:rFonts w:ascii="Arial" w:eastAsia="Times New Roman" w:hAnsi="Arial" w:cs="Times New Roman"/>
          <w:b/>
          <w:color w:val="1F3864" w:themeColor="accent1" w:themeShade="80"/>
          <w:spacing w:val="-2"/>
          <w:sz w:val="18"/>
          <w:szCs w:val="20"/>
          <w:lang w:eastAsia="pt-BR"/>
        </w:rPr>
      </w:pPr>
    </w:p>
    <w:p w14:paraId="7B8C060C" w14:textId="77777777" w:rsidR="00286FB0" w:rsidRPr="00C83A83" w:rsidRDefault="00286FB0" w:rsidP="00396A7A">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c</w:t>
      </w:r>
      <w:r w:rsidRPr="006F152E">
        <w:rPr>
          <w:rFonts w:ascii="Arial" w:eastAsia="Times New Roman" w:hAnsi="Arial" w:cs="Times New Roman"/>
          <w:b/>
          <w:color w:val="1F3864" w:themeColor="accent1" w:themeShade="80"/>
          <w:spacing w:val="-2"/>
          <w:sz w:val="18"/>
          <w:szCs w:val="20"/>
          <w:lang w:eastAsia="pt-BR"/>
        </w:rPr>
        <w:t>.</w:t>
      </w:r>
      <w:r>
        <w:rPr>
          <w:rFonts w:ascii="Arial" w:eastAsia="Times New Roman" w:hAnsi="Arial" w:cs="Times New Roman"/>
          <w:b/>
          <w:color w:val="1F3864" w:themeColor="accent1" w:themeShade="80"/>
          <w:spacing w:val="-2"/>
          <w:sz w:val="18"/>
          <w:szCs w:val="20"/>
          <w:lang w:eastAsia="pt-BR"/>
        </w:rPr>
        <w:t>6</w:t>
      </w:r>
      <w:r w:rsidRPr="006F152E">
        <w:rPr>
          <w:rFonts w:ascii="Arial" w:eastAsia="Times New Roman" w:hAnsi="Arial" w:cs="Times New Roman"/>
          <w:b/>
          <w:color w:val="1F3864" w:themeColor="accent1" w:themeShade="80"/>
          <w:spacing w:val="-2"/>
          <w:sz w:val="18"/>
          <w:szCs w:val="20"/>
          <w:lang w:eastAsia="pt-BR"/>
        </w:rPr>
        <w:t xml:space="preserve">) </w:t>
      </w:r>
      <w:r>
        <w:rPr>
          <w:rFonts w:ascii="Arial" w:eastAsia="Times New Roman" w:hAnsi="Arial" w:cs="Times New Roman"/>
          <w:b/>
          <w:color w:val="1F3864" w:themeColor="accent1" w:themeShade="80"/>
          <w:spacing w:val="-2"/>
          <w:sz w:val="18"/>
          <w:szCs w:val="20"/>
          <w:lang w:eastAsia="pt-BR"/>
        </w:rPr>
        <w:t>BB Corretora</w:t>
      </w:r>
    </w:p>
    <w:p w14:paraId="45D0E881" w14:textId="77777777" w:rsidR="00286FB0" w:rsidRDefault="00286FB0" w:rsidP="00286FB0">
      <w:pPr>
        <w:spacing w:before="120" w:after="12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Informações de Resultado</w:t>
      </w:r>
    </w:p>
    <w:p w14:paraId="7A74774C" w14:textId="77777777" w:rsidR="00286FB0" w:rsidRPr="00C91A1E" w:rsidRDefault="00286FB0" w:rsidP="00286FB0">
      <w:pPr>
        <w:pStyle w:val="01-TtulodeNota"/>
        <w:spacing w:before="0" w:after="0"/>
        <w:ind w:right="-1"/>
        <w:jc w:val="right"/>
        <w:rPr>
          <w:sz w:val="14"/>
          <w:szCs w:val="14"/>
        </w:rPr>
      </w:pPr>
      <w:bookmarkStart w:id="66" w:name="_Hlk141876175"/>
      <w:r w:rsidRPr="00C91A1E">
        <w:rPr>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4123"/>
        <w:gridCol w:w="1130"/>
        <w:gridCol w:w="1589"/>
        <w:gridCol w:w="1264"/>
        <w:gridCol w:w="1533"/>
      </w:tblGrid>
      <w:tr w:rsidR="00286FB0" w:rsidRPr="00201B3F" w14:paraId="1F9D6395" w14:textId="77777777" w:rsidTr="00AA63F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111A807" w14:textId="77777777" w:rsidR="00286FB0" w:rsidRPr="00201B3F" w:rsidRDefault="00286FB0" w:rsidP="00AA63F9">
            <w:pPr>
              <w:pStyle w:val="08-Tabelageral"/>
              <w:jc w:val="left"/>
              <w:rPr>
                <w:rFonts w:cs="Arial"/>
              </w:rPr>
            </w:pPr>
          </w:p>
        </w:tc>
        <w:tc>
          <w:tcPr>
            <w:tcW w:w="113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D67F379" w14:textId="77777777" w:rsidR="00286FB0"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3º </w:t>
            </w:r>
            <w:proofErr w:type="spellStart"/>
            <w:r>
              <w:rPr>
                <w:rFonts w:cs="Arial"/>
              </w:rPr>
              <w:t>Trim</w:t>
            </w:r>
            <w:proofErr w:type="spellEnd"/>
            <w:r>
              <w:rPr>
                <w:rFonts w:cs="Arial"/>
              </w:rPr>
              <w:t>/2023</w:t>
            </w:r>
          </w:p>
        </w:tc>
        <w:tc>
          <w:tcPr>
            <w:tcW w:w="158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7F46E7B" w14:textId="77777777" w:rsidR="00286FB0"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01.01 a 30.09.2023</w:t>
            </w:r>
          </w:p>
        </w:tc>
        <w:tc>
          <w:tcPr>
            <w:tcW w:w="12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73F3289" w14:textId="77777777" w:rsidR="00286FB0" w:rsidRPr="00921638"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 xml:space="preserve">3º </w:t>
            </w:r>
            <w:proofErr w:type="spellStart"/>
            <w:r>
              <w:rPr>
                <w:rFonts w:cs="Arial"/>
              </w:rPr>
              <w:t>Trim</w:t>
            </w:r>
            <w:proofErr w:type="spellEnd"/>
            <w:r>
              <w:rPr>
                <w:rFonts w:cs="Arial"/>
              </w:rPr>
              <w:t>/2022</w:t>
            </w:r>
          </w:p>
        </w:tc>
        <w:tc>
          <w:tcPr>
            <w:tcW w:w="153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E82810B" w14:textId="77777777" w:rsidR="00286FB0" w:rsidRPr="00737A6E"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01.01 a 30.09.2022</w:t>
            </w:r>
          </w:p>
        </w:tc>
      </w:tr>
      <w:tr w:rsidR="00286FB0" w:rsidRPr="00D67F14" w14:paraId="6E7EC9F3"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tcBorders>
              <w:top w:val="single" w:sz="2" w:space="0" w:color="1F3864" w:themeColor="accent1" w:themeShade="80"/>
            </w:tcBorders>
            <w:vAlign w:val="center"/>
          </w:tcPr>
          <w:p w14:paraId="740203D9" w14:textId="77777777" w:rsidR="00286FB0" w:rsidRPr="00D67F14" w:rsidRDefault="00286FB0" w:rsidP="00AA63F9">
            <w:pPr>
              <w:pStyle w:val="08-Tabelageral"/>
              <w:jc w:val="left"/>
              <w:rPr>
                <w:rFonts w:cs="Arial"/>
                <w:szCs w:val="14"/>
              </w:rPr>
            </w:pPr>
            <w:r w:rsidRPr="00D67F14">
              <w:rPr>
                <w:rFonts w:cs="Arial"/>
                <w:szCs w:val="14"/>
              </w:rPr>
              <w:t>Receitas Operacionais</w:t>
            </w:r>
          </w:p>
        </w:tc>
        <w:tc>
          <w:tcPr>
            <w:tcW w:w="1130" w:type="dxa"/>
            <w:tcBorders>
              <w:top w:val="nil"/>
            </w:tcBorders>
            <w:shd w:val="clear" w:color="auto" w:fill="auto"/>
            <w:vAlign w:val="center"/>
          </w:tcPr>
          <w:p w14:paraId="0C5A88EE"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1A6DE9">
              <w:rPr>
                <w:rFonts w:cs="Arial"/>
                <w:b/>
                <w:bCs/>
                <w:color w:val="000000"/>
                <w:szCs w:val="14"/>
              </w:rPr>
              <w:t>1.145.814</w:t>
            </w:r>
          </w:p>
        </w:tc>
        <w:tc>
          <w:tcPr>
            <w:tcW w:w="1589" w:type="dxa"/>
            <w:tcBorders>
              <w:top w:val="nil"/>
            </w:tcBorders>
            <w:shd w:val="clear" w:color="auto" w:fill="auto"/>
            <w:vAlign w:val="center"/>
          </w:tcPr>
          <w:p w14:paraId="0843D7EC"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95B3A">
              <w:rPr>
                <w:rFonts w:cs="Arial"/>
                <w:b/>
                <w:bCs/>
                <w:color w:val="000000"/>
                <w:szCs w:val="14"/>
              </w:rPr>
              <w:t>3.269.544</w:t>
            </w:r>
          </w:p>
        </w:tc>
        <w:tc>
          <w:tcPr>
            <w:tcW w:w="1264" w:type="dxa"/>
            <w:tcBorders>
              <w:top w:val="nil"/>
              <w:left w:val="nil"/>
              <w:bottom w:val="nil"/>
              <w:right w:val="nil"/>
            </w:tcBorders>
            <w:shd w:val="clear" w:color="auto" w:fill="auto"/>
            <w:vAlign w:val="center"/>
          </w:tcPr>
          <w:p w14:paraId="2DBF3AD3"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1.114.876</w:t>
            </w:r>
          </w:p>
        </w:tc>
        <w:tc>
          <w:tcPr>
            <w:tcW w:w="1533" w:type="dxa"/>
            <w:tcBorders>
              <w:top w:val="single" w:sz="2" w:space="0" w:color="1F3864" w:themeColor="accent1" w:themeShade="80"/>
            </w:tcBorders>
            <w:shd w:val="clear" w:color="auto" w:fill="auto"/>
            <w:vAlign w:val="center"/>
          </w:tcPr>
          <w:p w14:paraId="1C406C13"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2.970.183</w:t>
            </w:r>
          </w:p>
        </w:tc>
      </w:tr>
      <w:tr w:rsidR="00286FB0" w:rsidRPr="00387989" w14:paraId="7EBD0454"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11166033" w14:textId="77777777" w:rsidR="00286FB0" w:rsidRPr="00387989" w:rsidRDefault="00286FB0" w:rsidP="00AA63F9">
            <w:pPr>
              <w:pStyle w:val="08-Tabelageral"/>
              <w:ind w:left="113"/>
              <w:jc w:val="left"/>
              <w:rPr>
                <w:rFonts w:cs="Arial"/>
                <w:b w:val="0"/>
                <w:szCs w:val="14"/>
              </w:rPr>
            </w:pPr>
            <w:r w:rsidRPr="00387989">
              <w:rPr>
                <w:rFonts w:cs="Arial"/>
                <w:b w:val="0"/>
                <w:szCs w:val="14"/>
              </w:rPr>
              <w:t>Receitas de comissões</w:t>
            </w:r>
            <w:r>
              <w:rPr>
                <w:rFonts w:cs="Arial"/>
                <w:b w:val="0"/>
                <w:szCs w:val="14"/>
              </w:rPr>
              <w:t>,</w:t>
            </w:r>
            <w:r w:rsidRPr="00387989">
              <w:rPr>
                <w:rFonts w:cs="Arial"/>
                <w:b w:val="0"/>
                <w:szCs w:val="14"/>
              </w:rPr>
              <w:t xml:space="preserve"> líquida</w:t>
            </w:r>
            <w:r>
              <w:rPr>
                <w:rFonts w:cs="Arial"/>
                <w:b w:val="0"/>
                <w:szCs w:val="14"/>
              </w:rPr>
              <w:t>s</w:t>
            </w:r>
          </w:p>
        </w:tc>
        <w:tc>
          <w:tcPr>
            <w:tcW w:w="1130" w:type="dxa"/>
            <w:shd w:val="clear" w:color="auto" w:fill="auto"/>
            <w:vAlign w:val="center"/>
          </w:tcPr>
          <w:p w14:paraId="22752DD1"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0D31DA">
              <w:t>1.145.814</w:t>
            </w:r>
          </w:p>
        </w:tc>
        <w:tc>
          <w:tcPr>
            <w:tcW w:w="1589" w:type="dxa"/>
            <w:shd w:val="clear" w:color="auto" w:fill="auto"/>
            <w:vAlign w:val="center"/>
          </w:tcPr>
          <w:p w14:paraId="046B61A1"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A67ADB">
              <w:t>3.269.54</w:t>
            </w:r>
            <w:r>
              <w:t>4</w:t>
            </w:r>
          </w:p>
        </w:tc>
        <w:tc>
          <w:tcPr>
            <w:tcW w:w="1264" w:type="dxa"/>
            <w:tcBorders>
              <w:top w:val="nil"/>
              <w:left w:val="nil"/>
              <w:bottom w:val="nil"/>
              <w:right w:val="nil"/>
            </w:tcBorders>
            <w:shd w:val="clear" w:color="auto" w:fill="auto"/>
            <w:vAlign w:val="center"/>
          </w:tcPr>
          <w:p w14:paraId="268D0188"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1.114.876</w:t>
            </w:r>
          </w:p>
        </w:tc>
        <w:tc>
          <w:tcPr>
            <w:tcW w:w="1533" w:type="dxa"/>
            <w:tcBorders>
              <w:top w:val="nil"/>
              <w:left w:val="nil"/>
              <w:bottom w:val="nil"/>
              <w:right w:val="nil"/>
            </w:tcBorders>
            <w:shd w:val="clear" w:color="auto" w:fill="auto"/>
            <w:vAlign w:val="center"/>
          </w:tcPr>
          <w:p w14:paraId="0A80800C"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2.970.183</w:t>
            </w:r>
          </w:p>
        </w:tc>
      </w:tr>
      <w:tr w:rsidR="00286FB0" w:rsidRPr="00D67F14" w14:paraId="74729C26"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345BFEA8" w14:textId="77777777" w:rsidR="00286FB0" w:rsidRPr="00D67F14" w:rsidRDefault="00286FB0" w:rsidP="00AA63F9">
            <w:pPr>
              <w:pStyle w:val="08-Tabelageral"/>
              <w:jc w:val="left"/>
              <w:rPr>
                <w:rFonts w:cs="Arial"/>
                <w:bCs w:val="0"/>
                <w:szCs w:val="14"/>
              </w:rPr>
            </w:pPr>
            <w:r w:rsidRPr="00D67F14">
              <w:rPr>
                <w:rFonts w:cs="Arial"/>
                <w:bCs w:val="0"/>
                <w:szCs w:val="14"/>
              </w:rPr>
              <w:t>Custos dos Serviços Prestados</w:t>
            </w:r>
          </w:p>
        </w:tc>
        <w:tc>
          <w:tcPr>
            <w:tcW w:w="1130" w:type="dxa"/>
            <w:tcBorders>
              <w:top w:val="nil"/>
              <w:left w:val="nil"/>
              <w:bottom w:val="nil"/>
              <w:right w:val="nil"/>
            </w:tcBorders>
            <w:shd w:val="clear" w:color="auto" w:fill="auto"/>
            <w:vAlign w:val="center"/>
          </w:tcPr>
          <w:p w14:paraId="48453B7D"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sidRPr="00D95B3A">
              <w:rPr>
                <w:b/>
              </w:rPr>
              <w:t>(45.585)</w:t>
            </w:r>
          </w:p>
        </w:tc>
        <w:tc>
          <w:tcPr>
            <w:tcW w:w="1589" w:type="dxa"/>
            <w:tcBorders>
              <w:top w:val="nil"/>
              <w:left w:val="nil"/>
              <w:bottom w:val="nil"/>
              <w:right w:val="nil"/>
            </w:tcBorders>
            <w:shd w:val="clear" w:color="auto" w:fill="auto"/>
            <w:vAlign w:val="center"/>
          </w:tcPr>
          <w:p w14:paraId="2307F6B0"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sidRPr="00D95B3A">
              <w:rPr>
                <w:b/>
              </w:rPr>
              <w:t>(146.446)</w:t>
            </w:r>
          </w:p>
        </w:tc>
        <w:tc>
          <w:tcPr>
            <w:tcW w:w="1264" w:type="dxa"/>
            <w:tcBorders>
              <w:top w:val="nil"/>
              <w:left w:val="nil"/>
              <w:bottom w:val="nil"/>
              <w:right w:val="nil"/>
            </w:tcBorders>
            <w:shd w:val="clear" w:color="auto" w:fill="auto"/>
            <w:vAlign w:val="center"/>
          </w:tcPr>
          <w:p w14:paraId="038F9455"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95B3A">
              <w:rPr>
                <w:rFonts w:cs="Arial"/>
                <w:b/>
                <w:color w:val="000000"/>
                <w:szCs w:val="14"/>
              </w:rPr>
              <w:t>(51.224)</w:t>
            </w:r>
          </w:p>
        </w:tc>
        <w:tc>
          <w:tcPr>
            <w:tcW w:w="1533" w:type="dxa"/>
            <w:tcBorders>
              <w:top w:val="nil"/>
              <w:left w:val="nil"/>
              <w:bottom w:val="nil"/>
              <w:right w:val="nil"/>
            </w:tcBorders>
            <w:shd w:val="clear" w:color="auto" w:fill="auto"/>
            <w:vAlign w:val="center"/>
          </w:tcPr>
          <w:p w14:paraId="363A44EA"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95B3A">
              <w:rPr>
                <w:rFonts w:cs="Arial"/>
                <w:b/>
                <w:color w:val="000000"/>
                <w:szCs w:val="14"/>
              </w:rPr>
              <w:t>(153.024)</w:t>
            </w:r>
          </w:p>
        </w:tc>
      </w:tr>
      <w:tr w:rsidR="00286FB0" w:rsidRPr="00D67F14" w14:paraId="6074D4D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6BDD4128" w14:textId="77777777" w:rsidR="00286FB0" w:rsidRPr="00D67F14" w:rsidRDefault="00286FB0" w:rsidP="00AA63F9">
            <w:pPr>
              <w:pStyle w:val="08-Tabelageral"/>
              <w:jc w:val="left"/>
              <w:rPr>
                <w:rFonts w:cs="Arial"/>
                <w:szCs w:val="14"/>
              </w:rPr>
            </w:pPr>
            <w:r w:rsidRPr="00D67F14">
              <w:rPr>
                <w:rFonts w:cs="Arial"/>
                <w:szCs w:val="14"/>
              </w:rPr>
              <w:t>Resultado Bruto</w:t>
            </w:r>
          </w:p>
        </w:tc>
        <w:tc>
          <w:tcPr>
            <w:tcW w:w="1130" w:type="dxa"/>
            <w:tcBorders>
              <w:top w:val="nil"/>
              <w:left w:val="nil"/>
              <w:bottom w:val="nil"/>
              <w:right w:val="nil"/>
            </w:tcBorders>
            <w:shd w:val="clear" w:color="auto" w:fill="auto"/>
            <w:vAlign w:val="center"/>
          </w:tcPr>
          <w:p w14:paraId="22199657"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D95B3A">
              <w:rPr>
                <w:b/>
              </w:rPr>
              <w:t>1.100.229</w:t>
            </w:r>
          </w:p>
        </w:tc>
        <w:tc>
          <w:tcPr>
            <w:tcW w:w="1589" w:type="dxa"/>
            <w:tcBorders>
              <w:top w:val="nil"/>
              <w:left w:val="nil"/>
              <w:bottom w:val="nil"/>
              <w:right w:val="nil"/>
            </w:tcBorders>
            <w:shd w:val="clear" w:color="auto" w:fill="auto"/>
            <w:vAlign w:val="center"/>
          </w:tcPr>
          <w:p w14:paraId="4AA9565B"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D95B3A">
              <w:rPr>
                <w:b/>
              </w:rPr>
              <w:t>3.123.098</w:t>
            </w:r>
          </w:p>
        </w:tc>
        <w:tc>
          <w:tcPr>
            <w:tcW w:w="1264" w:type="dxa"/>
            <w:tcBorders>
              <w:top w:val="nil"/>
              <w:left w:val="nil"/>
              <w:bottom w:val="nil"/>
              <w:right w:val="nil"/>
            </w:tcBorders>
            <w:shd w:val="clear" w:color="auto" w:fill="auto"/>
            <w:vAlign w:val="center"/>
          </w:tcPr>
          <w:p w14:paraId="5D62B73A"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95B3A">
              <w:rPr>
                <w:rFonts w:cs="Arial"/>
                <w:b/>
                <w:color w:val="000000"/>
                <w:szCs w:val="14"/>
              </w:rPr>
              <w:t>1.063.652</w:t>
            </w:r>
          </w:p>
        </w:tc>
        <w:tc>
          <w:tcPr>
            <w:tcW w:w="1533" w:type="dxa"/>
            <w:tcBorders>
              <w:top w:val="nil"/>
              <w:left w:val="nil"/>
              <w:bottom w:val="nil"/>
              <w:right w:val="nil"/>
            </w:tcBorders>
            <w:shd w:val="clear" w:color="auto" w:fill="auto"/>
            <w:vAlign w:val="center"/>
          </w:tcPr>
          <w:p w14:paraId="2F1C0191"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95B3A">
              <w:rPr>
                <w:rFonts w:cs="Arial"/>
                <w:b/>
                <w:color w:val="000000"/>
                <w:szCs w:val="14"/>
              </w:rPr>
              <w:t>2.817.159</w:t>
            </w:r>
          </w:p>
        </w:tc>
      </w:tr>
      <w:tr w:rsidR="00286FB0" w:rsidRPr="00D67F14" w14:paraId="279B0363"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7D153827" w14:textId="77777777" w:rsidR="00286FB0" w:rsidRPr="00D67F14" w:rsidRDefault="00286FB0" w:rsidP="00AA63F9">
            <w:pPr>
              <w:pStyle w:val="08-Tabelageral"/>
              <w:jc w:val="left"/>
              <w:rPr>
                <w:rFonts w:cs="Arial"/>
                <w:szCs w:val="14"/>
              </w:rPr>
            </w:pPr>
            <w:r w:rsidRPr="00D67F14">
              <w:rPr>
                <w:rFonts w:cs="Arial"/>
                <w:szCs w:val="14"/>
              </w:rPr>
              <w:t>Outras Receitas e Despesas</w:t>
            </w:r>
          </w:p>
        </w:tc>
        <w:tc>
          <w:tcPr>
            <w:tcW w:w="1130" w:type="dxa"/>
            <w:tcBorders>
              <w:top w:val="nil"/>
              <w:left w:val="nil"/>
              <w:bottom w:val="nil"/>
              <w:right w:val="nil"/>
            </w:tcBorders>
            <w:shd w:val="clear" w:color="auto" w:fill="auto"/>
            <w:vAlign w:val="center"/>
          </w:tcPr>
          <w:p w14:paraId="32183564"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95B3A">
              <w:rPr>
                <w:b/>
              </w:rPr>
              <w:t>(41.79</w:t>
            </w:r>
            <w:r>
              <w:rPr>
                <w:b/>
              </w:rPr>
              <w:t>7</w:t>
            </w:r>
            <w:r w:rsidRPr="00D95B3A">
              <w:rPr>
                <w:b/>
              </w:rPr>
              <w:t>)</w:t>
            </w:r>
          </w:p>
        </w:tc>
        <w:tc>
          <w:tcPr>
            <w:tcW w:w="1589" w:type="dxa"/>
            <w:tcBorders>
              <w:top w:val="nil"/>
              <w:left w:val="nil"/>
              <w:bottom w:val="nil"/>
              <w:right w:val="nil"/>
            </w:tcBorders>
            <w:shd w:val="clear" w:color="auto" w:fill="auto"/>
            <w:vAlign w:val="center"/>
          </w:tcPr>
          <w:p w14:paraId="65C515AB"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95B3A">
              <w:rPr>
                <w:b/>
              </w:rPr>
              <w:t>(112.228)</w:t>
            </w:r>
          </w:p>
        </w:tc>
        <w:tc>
          <w:tcPr>
            <w:tcW w:w="1264" w:type="dxa"/>
            <w:tcBorders>
              <w:top w:val="nil"/>
              <w:left w:val="nil"/>
              <w:bottom w:val="nil"/>
              <w:right w:val="nil"/>
            </w:tcBorders>
            <w:shd w:val="clear" w:color="auto" w:fill="auto"/>
            <w:vAlign w:val="center"/>
          </w:tcPr>
          <w:p w14:paraId="54DD20E1"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95B3A">
              <w:rPr>
                <w:rFonts w:cs="Arial"/>
                <w:b/>
                <w:color w:val="000000"/>
                <w:szCs w:val="14"/>
              </w:rPr>
              <w:t>(38.581)</w:t>
            </w:r>
          </w:p>
        </w:tc>
        <w:tc>
          <w:tcPr>
            <w:tcW w:w="1533" w:type="dxa"/>
            <w:tcBorders>
              <w:top w:val="nil"/>
              <w:left w:val="nil"/>
              <w:bottom w:val="nil"/>
              <w:right w:val="nil"/>
            </w:tcBorders>
            <w:shd w:val="clear" w:color="auto" w:fill="auto"/>
            <w:vAlign w:val="center"/>
          </w:tcPr>
          <w:p w14:paraId="424336D3"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95B3A">
              <w:rPr>
                <w:rFonts w:cs="Arial"/>
                <w:b/>
                <w:color w:val="000000"/>
                <w:szCs w:val="14"/>
              </w:rPr>
              <w:t>(98.961)</w:t>
            </w:r>
          </w:p>
        </w:tc>
      </w:tr>
      <w:tr w:rsidR="00286FB0" w:rsidRPr="001D6BE8" w14:paraId="72215C4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00DDB26D" w14:textId="77777777" w:rsidR="00286FB0" w:rsidRPr="00C806B0" w:rsidRDefault="00286FB0" w:rsidP="00AA63F9">
            <w:pPr>
              <w:pStyle w:val="08-Tabelageral"/>
              <w:ind w:left="113"/>
              <w:jc w:val="left"/>
              <w:rPr>
                <w:rFonts w:cs="Arial"/>
                <w:b w:val="0"/>
                <w:szCs w:val="14"/>
              </w:rPr>
            </w:pPr>
            <w:r w:rsidRPr="00C806B0">
              <w:rPr>
                <w:rFonts w:cs="Arial"/>
                <w:b w:val="0"/>
                <w:szCs w:val="14"/>
              </w:rPr>
              <w:t>Resultado de investimentos em participações societárias</w:t>
            </w:r>
          </w:p>
        </w:tc>
        <w:tc>
          <w:tcPr>
            <w:tcW w:w="1130" w:type="dxa"/>
            <w:tcBorders>
              <w:top w:val="nil"/>
              <w:left w:val="nil"/>
              <w:bottom w:val="nil"/>
              <w:right w:val="nil"/>
            </w:tcBorders>
            <w:shd w:val="clear" w:color="auto" w:fill="auto"/>
            <w:vAlign w:val="center"/>
          </w:tcPr>
          <w:p w14:paraId="5412C1AF"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0D31DA">
              <w:t>1.302</w:t>
            </w:r>
          </w:p>
        </w:tc>
        <w:tc>
          <w:tcPr>
            <w:tcW w:w="1589" w:type="dxa"/>
            <w:tcBorders>
              <w:top w:val="nil"/>
              <w:left w:val="nil"/>
              <w:bottom w:val="nil"/>
              <w:right w:val="nil"/>
            </w:tcBorders>
            <w:shd w:val="clear" w:color="auto" w:fill="auto"/>
            <w:vAlign w:val="center"/>
          </w:tcPr>
          <w:p w14:paraId="6E9D385B"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A67ADB">
              <w:t>2.390</w:t>
            </w:r>
          </w:p>
        </w:tc>
        <w:tc>
          <w:tcPr>
            <w:tcW w:w="1264" w:type="dxa"/>
            <w:tcBorders>
              <w:top w:val="nil"/>
              <w:left w:val="nil"/>
              <w:bottom w:val="nil"/>
              <w:right w:val="nil"/>
            </w:tcBorders>
            <w:shd w:val="clear" w:color="auto" w:fill="auto"/>
            <w:vAlign w:val="center"/>
          </w:tcPr>
          <w:p w14:paraId="2087E1F0"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(615)</w:t>
            </w:r>
          </w:p>
        </w:tc>
        <w:tc>
          <w:tcPr>
            <w:tcW w:w="1533" w:type="dxa"/>
            <w:tcBorders>
              <w:top w:val="nil"/>
              <w:left w:val="nil"/>
              <w:bottom w:val="nil"/>
              <w:right w:val="nil"/>
            </w:tcBorders>
            <w:shd w:val="clear" w:color="auto" w:fill="auto"/>
            <w:vAlign w:val="center"/>
          </w:tcPr>
          <w:p w14:paraId="17F376CD"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(819)</w:t>
            </w:r>
          </w:p>
        </w:tc>
      </w:tr>
      <w:tr w:rsidR="00286FB0" w:rsidRPr="001D6BE8" w14:paraId="1A71421F"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04DF0145" w14:textId="77777777" w:rsidR="00286FB0" w:rsidRPr="00C806B0" w:rsidRDefault="00286FB0" w:rsidP="00AA63F9">
            <w:pPr>
              <w:pStyle w:val="08-Tabelageral"/>
              <w:ind w:left="113"/>
              <w:jc w:val="left"/>
              <w:rPr>
                <w:rFonts w:cs="Arial"/>
                <w:b w:val="0"/>
                <w:szCs w:val="14"/>
              </w:rPr>
            </w:pPr>
            <w:r w:rsidRPr="00C806B0">
              <w:rPr>
                <w:rFonts w:cs="Arial"/>
                <w:b w:val="0"/>
                <w:szCs w:val="14"/>
              </w:rPr>
              <w:t>Despesas com pessoal</w:t>
            </w:r>
          </w:p>
        </w:tc>
        <w:tc>
          <w:tcPr>
            <w:tcW w:w="1130" w:type="dxa"/>
            <w:tcBorders>
              <w:top w:val="nil"/>
              <w:left w:val="nil"/>
              <w:bottom w:val="nil"/>
              <w:right w:val="nil"/>
            </w:tcBorders>
            <w:shd w:val="clear" w:color="auto" w:fill="auto"/>
            <w:vAlign w:val="center"/>
          </w:tcPr>
          <w:p w14:paraId="7A405AF3"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0D31DA">
              <w:t>(15.880)</w:t>
            </w:r>
          </w:p>
        </w:tc>
        <w:tc>
          <w:tcPr>
            <w:tcW w:w="1589" w:type="dxa"/>
            <w:tcBorders>
              <w:top w:val="nil"/>
              <w:left w:val="nil"/>
              <w:bottom w:val="nil"/>
              <w:right w:val="nil"/>
            </w:tcBorders>
            <w:shd w:val="clear" w:color="auto" w:fill="auto"/>
            <w:vAlign w:val="center"/>
          </w:tcPr>
          <w:p w14:paraId="11EE26E6"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A67ADB">
              <w:t>(46.000)</w:t>
            </w:r>
          </w:p>
        </w:tc>
        <w:tc>
          <w:tcPr>
            <w:tcW w:w="1264" w:type="dxa"/>
            <w:tcBorders>
              <w:top w:val="nil"/>
              <w:left w:val="nil"/>
              <w:bottom w:val="nil"/>
              <w:right w:val="nil"/>
            </w:tcBorders>
            <w:shd w:val="clear" w:color="auto" w:fill="auto"/>
            <w:vAlign w:val="center"/>
          </w:tcPr>
          <w:p w14:paraId="7856FA87" w14:textId="77777777" w:rsidR="00286FB0" w:rsidRPr="00EB002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(12.928)</w:t>
            </w:r>
          </w:p>
        </w:tc>
        <w:tc>
          <w:tcPr>
            <w:tcW w:w="1533" w:type="dxa"/>
            <w:tcBorders>
              <w:top w:val="nil"/>
              <w:left w:val="nil"/>
              <w:bottom w:val="nil"/>
              <w:right w:val="nil"/>
            </w:tcBorders>
            <w:shd w:val="clear" w:color="auto" w:fill="auto"/>
            <w:vAlign w:val="center"/>
          </w:tcPr>
          <w:p w14:paraId="3BD5F6FE" w14:textId="77777777" w:rsidR="00286FB0" w:rsidRPr="00EB002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(35.652)</w:t>
            </w:r>
          </w:p>
        </w:tc>
      </w:tr>
      <w:tr w:rsidR="00286FB0" w:rsidRPr="001D6BE8" w14:paraId="680F96B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06025C8F" w14:textId="77777777" w:rsidR="00286FB0" w:rsidRPr="00C806B0" w:rsidRDefault="00286FB0" w:rsidP="00AA63F9">
            <w:pPr>
              <w:pStyle w:val="08-Tabelageral"/>
              <w:ind w:left="113"/>
              <w:jc w:val="left"/>
              <w:rPr>
                <w:rFonts w:cs="Arial"/>
                <w:b w:val="0"/>
                <w:szCs w:val="14"/>
              </w:rPr>
            </w:pPr>
            <w:r>
              <w:rPr>
                <w:rFonts w:cs="Arial"/>
                <w:b w:val="0"/>
                <w:szCs w:val="14"/>
              </w:rPr>
              <w:t>Despesas a</w:t>
            </w:r>
            <w:r w:rsidRPr="00EE1B0E">
              <w:rPr>
                <w:rFonts w:cs="Arial"/>
                <w:b w:val="0"/>
                <w:szCs w:val="14"/>
              </w:rPr>
              <w:t xml:space="preserve">dministrativas e </w:t>
            </w:r>
            <w:r>
              <w:rPr>
                <w:rFonts w:cs="Arial"/>
                <w:b w:val="0"/>
                <w:szCs w:val="14"/>
              </w:rPr>
              <w:t>com v</w:t>
            </w:r>
            <w:r w:rsidRPr="00EE1B0E">
              <w:rPr>
                <w:rFonts w:cs="Arial"/>
                <w:b w:val="0"/>
                <w:szCs w:val="14"/>
              </w:rPr>
              <w:t>endas</w:t>
            </w:r>
          </w:p>
        </w:tc>
        <w:tc>
          <w:tcPr>
            <w:tcW w:w="1130" w:type="dxa"/>
            <w:tcBorders>
              <w:top w:val="nil"/>
              <w:left w:val="nil"/>
              <w:bottom w:val="nil"/>
              <w:right w:val="nil"/>
            </w:tcBorders>
            <w:shd w:val="clear" w:color="auto" w:fill="auto"/>
            <w:vAlign w:val="center"/>
          </w:tcPr>
          <w:p w14:paraId="23A57D64"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0D31DA">
              <w:t>(18.752)</w:t>
            </w:r>
          </w:p>
        </w:tc>
        <w:tc>
          <w:tcPr>
            <w:tcW w:w="1589" w:type="dxa"/>
            <w:tcBorders>
              <w:top w:val="nil"/>
              <w:left w:val="nil"/>
              <w:bottom w:val="nil"/>
              <w:right w:val="nil"/>
            </w:tcBorders>
            <w:shd w:val="clear" w:color="auto" w:fill="auto"/>
            <w:vAlign w:val="center"/>
          </w:tcPr>
          <w:p w14:paraId="1EC83BF3"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A67ADB">
              <w:t>(37.735)</w:t>
            </w:r>
          </w:p>
        </w:tc>
        <w:tc>
          <w:tcPr>
            <w:tcW w:w="1264" w:type="dxa"/>
            <w:tcBorders>
              <w:top w:val="nil"/>
              <w:left w:val="nil"/>
              <w:bottom w:val="nil"/>
              <w:right w:val="nil"/>
            </w:tcBorders>
            <w:shd w:val="clear" w:color="auto" w:fill="auto"/>
            <w:vAlign w:val="center"/>
          </w:tcPr>
          <w:p w14:paraId="02B08BDC"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(8.592)</w:t>
            </w:r>
          </w:p>
        </w:tc>
        <w:tc>
          <w:tcPr>
            <w:tcW w:w="1533" w:type="dxa"/>
            <w:tcBorders>
              <w:top w:val="nil"/>
              <w:left w:val="nil"/>
              <w:bottom w:val="nil"/>
              <w:right w:val="nil"/>
            </w:tcBorders>
            <w:shd w:val="clear" w:color="auto" w:fill="auto"/>
            <w:vAlign w:val="center"/>
          </w:tcPr>
          <w:p w14:paraId="49F21B56"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(18.680)</w:t>
            </w:r>
          </w:p>
        </w:tc>
      </w:tr>
      <w:tr w:rsidR="00286FB0" w:rsidRPr="001D6BE8" w14:paraId="12369896"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391617F1" w14:textId="77777777" w:rsidR="00286FB0" w:rsidRPr="00C806B0" w:rsidRDefault="00286FB0" w:rsidP="00AA63F9">
            <w:pPr>
              <w:pStyle w:val="08-Tabelageral"/>
              <w:ind w:left="113"/>
              <w:jc w:val="left"/>
              <w:rPr>
                <w:rFonts w:cs="Arial"/>
                <w:b w:val="0"/>
                <w:szCs w:val="14"/>
              </w:rPr>
            </w:pPr>
            <w:r w:rsidRPr="00C806B0">
              <w:rPr>
                <w:rFonts w:cs="Arial"/>
                <w:b w:val="0"/>
                <w:szCs w:val="14"/>
              </w:rPr>
              <w:t>Despesas tributárias</w:t>
            </w:r>
          </w:p>
        </w:tc>
        <w:tc>
          <w:tcPr>
            <w:tcW w:w="1130" w:type="dxa"/>
            <w:tcBorders>
              <w:top w:val="nil"/>
              <w:left w:val="nil"/>
              <w:bottom w:val="nil"/>
              <w:right w:val="nil"/>
            </w:tcBorders>
            <w:shd w:val="clear" w:color="auto" w:fill="auto"/>
            <w:vAlign w:val="center"/>
          </w:tcPr>
          <w:p w14:paraId="1FA13F23"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0D31DA">
              <w:t>(6.</w:t>
            </w:r>
            <w:r>
              <w:t>299</w:t>
            </w:r>
            <w:r w:rsidRPr="000D31DA">
              <w:t>)</w:t>
            </w:r>
          </w:p>
        </w:tc>
        <w:tc>
          <w:tcPr>
            <w:tcW w:w="1589" w:type="dxa"/>
            <w:tcBorders>
              <w:top w:val="nil"/>
              <w:left w:val="nil"/>
              <w:bottom w:val="nil"/>
              <w:right w:val="nil"/>
            </w:tcBorders>
            <w:shd w:val="clear" w:color="auto" w:fill="auto"/>
            <w:vAlign w:val="center"/>
          </w:tcPr>
          <w:p w14:paraId="07FFD93E"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A67ADB">
              <w:t>(16.725)</w:t>
            </w:r>
          </w:p>
        </w:tc>
        <w:tc>
          <w:tcPr>
            <w:tcW w:w="1264" w:type="dxa"/>
            <w:tcBorders>
              <w:top w:val="nil"/>
              <w:left w:val="nil"/>
              <w:bottom w:val="nil"/>
              <w:right w:val="nil"/>
            </w:tcBorders>
            <w:shd w:val="clear" w:color="auto" w:fill="auto"/>
            <w:vAlign w:val="center"/>
          </w:tcPr>
          <w:p w14:paraId="7D3DC37C" w14:textId="77777777" w:rsidR="00286FB0" w:rsidRPr="00EB002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(5.165)</w:t>
            </w:r>
          </w:p>
        </w:tc>
        <w:tc>
          <w:tcPr>
            <w:tcW w:w="1533" w:type="dxa"/>
            <w:tcBorders>
              <w:top w:val="nil"/>
              <w:left w:val="nil"/>
              <w:bottom w:val="nil"/>
              <w:right w:val="nil"/>
            </w:tcBorders>
            <w:shd w:val="clear" w:color="auto" w:fill="auto"/>
            <w:vAlign w:val="center"/>
          </w:tcPr>
          <w:p w14:paraId="45817371" w14:textId="77777777" w:rsidR="00286FB0" w:rsidRPr="00EB002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(12.478)</w:t>
            </w:r>
          </w:p>
        </w:tc>
      </w:tr>
      <w:tr w:rsidR="00286FB0" w:rsidRPr="003E4D11" w14:paraId="7EEB676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5388607F" w14:textId="77777777" w:rsidR="00286FB0" w:rsidRPr="00507512" w:rsidRDefault="00286FB0" w:rsidP="00AA63F9">
            <w:pPr>
              <w:pStyle w:val="08-Tabelageral"/>
              <w:ind w:left="113"/>
              <w:jc w:val="left"/>
              <w:rPr>
                <w:rFonts w:cs="Arial"/>
                <w:b w:val="0"/>
                <w:bCs w:val="0"/>
                <w:szCs w:val="14"/>
              </w:rPr>
            </w:pPr>
            <w:r w:rsidRPr="00507512">
              <w:rPr>
                <w:rFonts w:cs="Arial"/>
                <w:b w:val="0"/>
                <w:bCs w:val="0"/>
                <w:szCs w:val="14"/>
              </w:rPr>
              <w:t>Provisão para corretagem a devolver</w:t>
            </w:r>
          </w:p>
        </w:tc>
        <w:tc>
          <w:tcPr>
            <w:tcW w:w="1130" w:type="dxa"/>
            <w:tcBorders>
              <w:top w:val="nil"/>
              <w:left w:val="nil"/>
              <w:bottom w:val="nil"/>
              <w:right w:val="nil"/>
            </w:tcBorders>
            <w:shd w:val="clear" w:color="auto" w:fill="auto"/>
            <w:vAlign w:val="center"/>
          </w:tcPr>
          <w:p w14:paraId="31EAD635" w14:textId="77777777" w:rsidR="00286FB0" w:rsidRPr="0062679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t>--</w:t>
            </w:r>
          </w:p>
        </w:tc>
        <w:tc>
          <w:tcPr>
            <w:tcW w:w="1589" w:type="dxa"/>
            <w:tcBorders>
              <w:top w:val="nil"/>
              <w:left w:val="nil"/>
              <w:bottom w:val="nil"/>
              <w:right w:val="nil"/>
            </w:tcBorders>
            <w:shd w:val="clear" w:color="auto" w:fill="auto"/>
            <w:vAlign w:val="center"/>
          </w:tcPr>
          <w:p w14:paraId="19288294" w14:textId="77777777" w:rsidR="00286FB0" w:rsidRPr="0062679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rPr>
              <w:t>--</w:t>
            </w:r>
          </w:p>
        </w:tc>
        <w:tc>
          <w:tcPr>
            <w:tcW w:w="1264" w:type="dxa"/>
            <w:tcBorders>
              <w:top w:val="nil"/>
              <w:left w:val="nil"/>
              <w:bottom w:val="nil"/>
              <w:right w:val="nil"/>
            </w:tcBorders>
            <w:shd w:val="clear" w:color="auto" w:fill="auto"/>
            <w:vAlign w:val="center"/>
          </w:tcPr>
          <w:p w14:paraId="42261AA4" w14:textId="77777777" w:rsidR="00286FB0" w:rsidRPr="0062679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22D51">
              <w:rPr>
                <w:rFonts w:cs="Arial"/>
                <w:color w:val="000000"/>
                <w:szCs w:val="14"/>
              </w:rPr>
              <w:t>(9.824)</w:t>
            </w:r>
          </w:p>
        </w:tc>
        <w:tc>
          <w:tcPr>
            <w:tcW w:w="1533" w:type="dxa"/>
            <w:tcBorders>
              <w:top w:val="nil"/>
              <w:left w:val="nil"/>
              <w:bottom w:val="nil"/>
              <w:right w:val="nil"/>
            </w:tcBorders>
            <w:shd w:val="clear" w:color="auto" w:fill="auto"/>
            <w:vAlign w:val="center"/>
          </w:tcPr>
          <w:p w14:paraId="4AD8EC3B" w14:textId="77777777" w:rsidR="00286FB0" w:rsidRPr="00507512"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622D51">
              <w:rPr>
                <w:rFonts w:cs="Arial"/>
                <w:color w:val="000000"/>
                <w:szCs w:val="14"/>
              </w:rPr>
              <w:t>(29.472)</w:t>
            </w:r>
          </w:p>
        </w:tc>
      </w:tr>
      <w:tr w:rsidR="00286FB0" w:rsidRPr="001D6BE8" w14:paraId="66A50808"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27EBB231" w14:textId="77777777" w:rsidR="00286FB0" w:rsidRPr="00507512" w:rsidRDefault="00286FB0" w:rsidP="00AA63F9">
            <w:pPr>
              <w:pStyle w:val="08-Tabelageral"/>
              <w:ind w:left="113"/>
              <w:jc w:val="left"/>
              <w:rPr>
                <w:rFonts w:cs="Arial"/>
                <w:b w:val="0"/>
                <w:szCs w:val="14"/>
              </w:rPr>
            </w:pPr>
            <w:r w:rsidRPr="00507512">
              <w:rPr>
                <w:rFonts w:cs="Arial"/>
                <w:b w:val="0"/>
                <w:szCs w:val="14"/>
              </w:rPr>
              <w:t xml:space="preserve">Outras </w:t>
            </w:r>
          </w:p>
        </w:tc>
        <w:tc>
          <w:tcPr>
            <w:tcW w:w="1130" w:type="dxa"/>
            <w:tcBorders>
              <w:top w:val="nil"/>
              <w:left w:val="nil"/>
              <w:bottom w:val="nil"/>
              <w:right w:val="nil"/>
            </w:tcBorders>
            <w:shd w:val="clear" w:color="auto" w:fill="auto"/>
            <w:vAlign w:val="center"/>
          </w:tcPr>
          <w:p w14:paraId="181FC35E" w14:textId="77777777" w:rsidR="00286FB0" w:rsidRPr="0062679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0D31DA">
              <w:t>(2.168)</w:t>
            </w:r>
          </w:p>
        </w:tc>
        <w:tc>
          <w:tcPr>
            <w:tcW w:w="1589" w:type="dxa"/>
            <w:tcBorders>
              <w:top w:val="nil"/>
              <w:left w:val="nil"/>
              <w:bottom w:val="nil"/>
              <w:right w:val="nil"/>
            </w:tcBorders>
            <w:shd w:val="clear" w:color="auto" w:fill="auto"/>
            <w:vAlign w:val="center"/>
          </w:tcPr>
          <w:p w14:paraId="15969E28" w14:textId="77777777" w:rsidR="00286FB0" w:rsidRPr="0062679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F1EC8">
              <w:t>(14.158)</w:t>
            </w:r>
          </w:p>
        </w:tc>
        <w:tc>
          <w:tcPr>
            <w:tcW w:w="1264" w:type="dxa"/>
            <w:tcBorders>
              <w:top w:val="nil"/>
              <w:left w:val="nil"/>
              <w:bottom w:val="nil"/>
              <w:right w:val="nil"/>
            </w:tcBorders>
            <w:shd w:val="clear" w:color="auto" w:fill="auto"/>
            <w:vAlign w:val="center"/>
          </w:tcPr>
          <w:p w14:paraId="4E3E1010" w14:textId="77777777" w:rsidR="00286FB0" w:rsidRPr="0062679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(1.457)</w:t>
            </w:r>
          </w:p>
        </w:tc>
        <w:tc>
          <w:tcPr>
            <w:tcW w:w="1533" w:type="dxa"/>
            <w:tcBorders>
              <w:top w:val="nil"/>
              <w:left w:val="nil"/>
              <w:bottom w:val="nil"/>
              <w:right w:val="nil"/>
            </w:tcBorders>
            <w:shd w:val="clear" w:color="auto" w:fill="auto"/>
            <w:vAlign w:val="center"/>
          </w:tcPr>
          <w:p w14:paraId="3DFB241B" w14:textId="77777777" w:rsidR="00286FB0" w:rsidRPr="00507512"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(1.860)</w:t>
            </w:r>
          </w:p>
        </w:tc>
      </w:tr>
      <w:tr w:rsidR="00286FB0" w:rsidRPr="00D67F14" w14:paraId="0794671E"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64320E25" w14:textId="77777777" w:rsidR="00286FB0" w:rsidRPr="00D67F14" w:rsidRDefault="00286FB0" w:rsidP="00AA63F9">
            <w:pPr>
              <w:pStyle w:val="08-Tabelageral"/>
              <w:jc w:val="left"/>
              <w:rPr>
                <w:rFonts w:cs="Arial"/>
                <w:szCs w:val="14"/>
              </w:rPr>
            </w:pPr>
            <w:r w:rsidRPr="00D67F14">
              <w:rPr>
                <w:rFonts w:cs="Arial"/>
                <w:szCs w:val="14"/>
              </w:rPr>
              <w:t>Resultado Antes das Receitas e Despesas Financeiras</w:t>
            </w:r>
          </w:p>
        </w:tc>
        <w:tc>
          <w:tcPr>
            <w:tcW w:w="1130" w:type="dxa"/>
            <w:tcBorders>
              <w:top w:val="nil"/>
              <w:left w:val="nil"/>
              <w:bottom w:val="nil"/>
              <w:right w:val="nil"/>
            </w:tcBorders>
            <w:shd w:val="clear" w:color="auto" w:fill="auto"/>
            <w:vAlign w:val="center"/>
          </w:tcPr>
          <w:p w14:paraId="6F558937"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D95B3A">
              <w:rPr>
                <w:b/>
                <w:bCs/>
              </w:rPr>
              <w:t>1.058.432</w:t>
            </w:r>
          </w:p>
        </w:tc>
        <w:tc>
          <w:tcPr>
            <w:tcW w:w="1589" w:type="dxa"/>
            <w:tcBorders>
              <w:top w:val="nil"/>
              <w:left w:val="nil"/>
              <w:bottom w:val="nil"/>
              <w:right w:val="nil"/>
            </w:tcBorders>
            <w:shd w:val="clear" w:color="auto" w:fill="auto"/>
            <w:vAlign w:val="center"/>
          </w:tcPr>
          <w:p w14:paraId="3F7DF2C6"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b/>
                <w:bCs/>
              </w:rPr>
              <w:t>3.010.870</w:t>
            </w:r>
          </w:p>
        </w:tc>
        <w:tc>
          <w:tcPr>
            <w:tcW w:w="1264" w:type="dxa"/>
            <w:tcBorders>
              <w:top w:val="nil"/>
              <w:left w:val="nil"/>
              <w:bottom w:val="nil"/>
              <w:right w:val="nil"/>
            </w:tcBorders>
            <w:shd w:val="clear" w:color="auto" w:fill="auto"/>
            <w:vAlign w:val="center"/>
          </w:tcPr>
          <w:p w14:paraId="5DD77011"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95B3A">
              <w:rPr>
                <w:rFonts w:cs="Arial"/>
                <w:b/>
                <w:bCs/>
                <w:color w:val="000000"/>
                <w:szCs w:val="14"/>
              </w:rPr>
              <w:t>1.025.071</w:t>
            </w:r>
          </w:p>
        </w:tc>
        <w:tc>
          <w:tcPr>
            <w:tcW w:w="1533" w:type="dxa"/>
            <w:tcBorders>
              <w:top w:val="nil"/>
              <w:left w:val="nil"/>
              <w:bottom w:val="nil"/>
              <w:right w:val="nil"/>
            </w:tcBorders>
            <w:shd w:val="clear" w:color="auto" w:fill="auto"/>
            <w:vAlign w:val="center"/>
          </w:tcPr>
          <w:p w14:paraId="2CF329B9"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95B3A">
              <w:rPr>
                <w:rFonts w:cs="Arial"/>
                <w:b/>
                <w:bCs/>
                <w:color w:val="000000"/>
                <w:szCs w:val="14"/>
              </w:rPr>
              <w:t>2.718.198</w:t>
            </w:r>
          </w:p>
        </w:tc>
      </w:tr>
      <w:tr w:rsidR="00286FB0" w:rsidRPr="00D67F14" w14:paraId="50C6DE82"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63449342" w14:textId="77777777" w:rsidR="00286FB0" w:rsidRPr="00D67F14" w:rsidRDefault="00286FB0" w:rsidP="00AA63F9">
            <w:pPr>
              <w:pStyle w:val="08-Tabelageral"/>
              <w:jc w:val="left"/>
              <w:rPr>
                <w:rFonts w:cs="Arial"/>
                <w:szCs w:val="14"/>
              </w:rPr>
            </w:pPr>
            <w:r w:rsidRPr="00D67F14">
              <w:rPr>
                <w:rFonts w:cs="Arial"/>
                <w:szCs w:val="14"/>
              </w:rPr>
              <w:t>Resultado Financeiro</w:t>
            </w:r>
          </w:p>
        </w:tc>
        <w:tc>
          <w:tcPr>
            <w:tcW w:w="1130" w:type="dxa"/>
            <w:tcBorders>
              <w:top w:val="nil"/>
              <w:left w:val="nil"/>
              <w:bottom w:val="nil"/>
              <w:right w:val="nil"/>
            </w:tcBorders>
            <w:shd w:val="clear" w:color="auto" w:fill="auto"/>
            <w:vAlign w:val="center"/>
          </w:tcPr>
          <w:p w14:paraId="58D22F01"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95B3A">
              <w:rPr>
                <w:b/>
                <w:bCs/>
              </w:rPr>
              <w:t>130.43</w:t>
            </w:r>
            <w:r>
              <w:rPr>
                <w:b/>
                <w:bCs/>
              </w:rPr>
              <w:t>5</w:t>
            </w:r>
          </w:p>
        </w:tc>
        <w:tc>
          <w:tcPr>
            <w:tcW w:w="1589" w:type="dxa"/>
            <w:tcBorders>
              <w:top w:val="nil"/>
              <w:left w:val="nil"/>
              <w:bottom w:val="nil"/>
              <w:right w:val="nil"/>
            </w:tcBorders>
            <w:shd w:val="clear" w:color="auto" w:fill="auto"/>
            <w:vAlign w:val="center"/>
          </w:tcPr>
          <w:p w14:paraId="12622603"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95B3A">
              <w:rPr>
                <w:b/>
                <w:bCs/>
              </w:rPr>
              <w:t>320.138</w:t>
            </w:r>
          </w:p>
        </w:tc>
        <w:tc>
          <w:tcPr>
            <w:tcW w:w="1264" w:type="dxa"/>
            <w:tcBorders>
              <w:top w:val="nil"/>
              <w:left w:val="nil"/>
              <w:bottom w:val="nil"/>
              <w:right w:val="nil"/>
            </w:tcBorders>
            <w:shd w:val="clear" w:color="auto" w:fill="auto"/>
            <w:vAlign w:val="center"/>
          </w:tcPr>
          <w:p w14:paraId="5A59031A"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95B3A">
              <w:rPr>
                <w:rFonts w:cs="Arial"/>
                <w:b/>
                <w:bCs/>
                <w:color w:val="000000"/>
                <w:szCs w:val="14"/>
              </w:rPr>
              <w:t>111.015</w:t>
            </w:r>
          </w:p>
        </w:tc>
        <w:tc>
          <w:tcPr>
            <w:tcW w:w="1533" w:type="dxa"/>
            <w:tcBorders>
              <w:top w:val="nil"/>
              <w:left w:val="nil"/>
              <w:bottom w:val="nil"/>
              <w:right w:val="nil"/>
            </w:tcBorders>
            <w:shd w:val="clear" w:color="auto" w:fill="auto"/>
            <w:vAlign w:val="center"/>
          </w:tcPr>
          <w:p w14:paraId="23D8D743"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95B3A">
              <w:rPr>
                <w:rFonts w:cs="Arial"/>
                <w:b/>
                <w:bCs/>
                <w:color w:val="000000"/>
                <w:szCs w:val="14"/>
              </w:rPr>
              <w:t>249.295</w:t>
            </w:r>
          </w:p>
        </w:tc>
      </w:tr>
      <w:tr w:rsidR="00286FB0" w:rsidRPr="001D6BE8" w14:paraId="5D726099"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785311C4" w14:textId="77777777" w:rsidR="00286FB0" w:rsidRPr="00C806B0" w:rsidRDefault="00286FB0" w:rsidP="00AA63F9">
            <w:pPr>
              <w:pStyle w:val="08-Tabelageral"/>
              <w:ind w:left="113"/>
              <w:jc w:val="left"/>
              <w:rPr>
                <w:rFonts w:cs="Arial"/>
                <w:b w:val="0"/>
                <w:szCs w:val="14"/>
              </w:rPr>
            </w:pPr>
            <w:r w:rsidRPr="00C806B0">
              <w:rPr>
                <w:rFonts w:cs="Arial"/>
                <w:b w:val="0"/>
                <w:szCs w:val="14"/>
              </w:rPr>
              <w:t>Receitas financeiras</w:t>
            </w:r>
          </w:p>
        </w:tc>
        <w:tc>
          <w:tcPr>
            <w:tcW w:w="1130" w:type="dxa"/>
            <w:tcBorders>
              <w:top w:val="nil"/>
              <w:left w:val="nil"/>
              <w:bottom w:val="nil"/>
              <w:right w:val="nil"/>
            </w:tcBorders>
            <w:shd w:val="clear" w:color="auto" w:fill="auto"/>
            <w:vAlign w:val="center"/>
          </w:tcPr>
          <w:p w14:paraId="25DD85AA"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0D31DA">
              <w:t>130.93</w:t>
            </w:r>
            <w:r>
              <w:t>7</w:t>
            </w:r>
          </w:p>
        </w:tc>
        <w:tc>
          <w:tcPr>
            <w:tcW w:w="1589" w:type="dxa"/>
            <w:tcBorders>
              <w:top w:val="nil"/>
              <w:left w:val="nil"/>
              <w:bottom w:val="nil"/>
              <w:right w:val="nil"/>
            </w:tcBorders>
            <w:shd w:val="clear" w:color="auto" w:fill="auto"/>
            <w:vAlign w:val="center"/>
          </w:tcPr>
          <w:p w14:paraId="3E5D8F2B"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CF1EC8">
              <w:t>352.815</w:t>
            </w:r>
          </w:p>
        </w:tc>
        <w:tc>
          <w:tcPr>
            <w:tcW w:w="1264" w:type="dxa"/>
            <w:tcBorders>
              <w:top w:val="nil"/>
              <w:left w:val="nil"/>
              <w:bottom w:val="nil"/>
              <w:right w:val="nil"/>
            </w:tcBorders>
            <w:shd w:val="clear" w:color="auto" w:fill="auto"/>
            <w:vAlign w:val="center"/>
          </w:tcPr>
          <w:p w14:paraId="264A383E"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111.067</w:t>
            </w:r>
          </w:p>
        </w:tc>
        <w:tc>
          <w:tcPr>
            <w:tcW w:w="1533" w:type="dxa"/>
            <w:tcBorders>
              <w:top w:val="nil"/>
              <w:left w:val="nil"/>
              <w:bottom w:val="nil"/>
              <w:right w:val="nil"/>
            </w:tcBorders>
            <w:shd w:val="clear" w:color="auto" w:fill="auto"/>
            <w:vAlign w:val="center"/>
          </w:tcPr>
          <w:p w14:paraId="085C7147" w14:textId="77777777" w:rsidR="00286FB0" w:rsidRPr="00EB002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266.532</w:t>
            </w:r>
          </w:p>
        </w:tc>
      </w:tr>
      <w:tr w:rsidR="00286FB0" w:rsidRPr="001D6BE8" w14:paraId="42571B6A"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07F0A314" w14:textId="77777777" w:rsidR="00286FB0" w:rsidRPr="00C806B0" w:rsidRDefault="00286FB0" w:rsidP="00AA63F9">
            <w:pPr>
              <w:pStyle w:val="08-Tabelageral"/>
              <w:ind w:left="113"/>
              <w:jc w:val="left"/>
              <w:rPr>
                <w:rFonts w:cs="Arial"/>
                <w:b w:val="0"/>
                <w:szCs w:val="14"/>
              </w:rPr>
            </w:pPr>
            <w:r w:rsidRPr="00C806B0">
              <w:rPr>
                <w:rFonts w:cs="Arial"/>
                <w:b w:val="0"/>
                <w:szCs w:val="14"/>
              </w:rPr>
              <w:t xml:space="preserve">Despesas financeiras </w:t>
            </w:r>
          </w:p>
        </w:tc>
        <w:tc>
          <w:tcPr>
            <w:tcW w:w="1130" w:type="dxa"/>
            <w:tcBorders>
              <w:top w:val="nil"/>
              <w:left w:val="nil"/>
              <w:bottom w:val="nil"/>
              <w:right w:val="nil"/>
            </w:tcBorders>
            <w:shd w:val="clear" w:color="auto" w:fill="auto"/>
            <w:vAlign w:val="center"/>
          </w:tcPr>
          <w:p w14:paraId="35ACF368"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0D31DA">
              <w:t>(502)</w:t>
            </w:r>
          </w:p>
        </w:tc>
        <w:tc>
          <w:tcPr>
            <w:tcW w:w="1589" w:type="dxa"/>
            <w:tcBorders>
              <w:top w:val="nil"/>
              <w:left w:val="nil"/>
              <w:bottom w:val="nil"/>
              <w:right w:val="nil"/>
            </w:tcBorders>
            <w:shd w:val="clear" w:color="auto" w:fill="auto"/>
            <w:vAlign w:val="center"/>
          </w:tcPr>
          <w:p w14:paraId="4702BF03"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F1EC8">
              <w:t>(32.677)</w:t>
            </w:r>
          </w:p>
        </w:tc>
        <w:tc>
          <w:tcPr>
            <w:tcW w:w="1264" w:type="dxa"/>
            <w:tcBorders>
              <w:top w:val="nil"/>
              <w:left w:val="nil"/>
              <w:bottom w:val="nil"/>
              <w:right w:val="nil"/>
            </w:tcBorders>
            <w:shd w:val="clear" w:color="auto" w:fill="auto"/>
            <w:vAlign w:val="center"/>
          </w:tcPr>
          <w:p w14:paraId="4F66B4F3" w14:textId="77777777" w:rsidR="00286FB0" w:rsidRPr="00EB002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(52)</w:t>
            </w:r>
          </w:p>
        </w:tc>
        <w:tc>
          <w:tcPr>
            <w:tcW w:w="1533" w:type="dxa"/>
            <w:tcBorders>
              <w:top w:val="nil"/>
              <w:left w:val="nil"/>
              <w:bottom w:val="nil"/>
              <w:right w:val="nil"/>
            </w:tcBorders>
            <w:shd w:val="clear" w:color="auto" w:fill="auto"/>
            <w:vAlign w:val="center"/>
          </w:tcPr>
          <w:p w14:paraId="3238A678" w14:textId="77777777" w:rsidR="00286FB0" w:rsidRPr="00EB002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(17.237)</w:t>
            </w:r>
          </w:p>
        </w:tc>
      </w:tr>
      <w:tr w:rsidR="00286FB0" w:rsidRPr="00D67F14" w14:paraId="5E1E5D8F"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22C398D6" w14:textId="77777777" w:rsidR="00286FB0" w:rsidRPr="00D67F14" w:rsidRDefault="00286FB0" w:rsidP="00AA63F9">
            <w:pPr>
              <w:pStyle w:val="08-Tabelageral"/>
              <w:jc w:val="left"/>
              <w:rPr>
                <w:rFonts w:cs="Arial"/>
                <w:szCs w:val="14"/>
              </w:rPr>
            </w:pPr>
            <w:r w:rsidRPr="00D67F14">
              <w:rPr>
                <w:rFonts w:cs="Arial"/>
                <w:szCs w:val="14"/>
              </w:rPr>
              <w:t>Resultado Antes do Imposto de Renda e Contribuição Social</w:t>
            </w:r>
          </w:p>
        </w:tc>
        <w:tc>
          <w:tcPr>
            <w:tcW w:w="1130" w:type="dxa"/>
            <w:tcBorders>
              <w:top w:val="nil"/>
              <w:left w:val="nil"/>
              <w:bottom w:val="nil"/>
              <w:right w:val="nil"/>
            </w:tcBorders>
            <w:shd w:val="clear" w:color="auto" w:fill="auto"/>
            <w:vAlign w:val="center"/>
          </w:tcPr>
          <w:p w14:paraId="44CB0FBA"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D95B3A">
              <w:rPr>
                <w:b/>
                <w:bCs/>
              </w:rPr>
              <w:t>1.188.86</w:t>
            </w:r>
            <w:r>
              <w:rPr>
                <w:b/>
                <w:bCs/>
              </w:rPr>
              <w:t>7</w:t>
            </w:r>
          </w:p>
        </w:tc>
        <w:tc>
          <w:tcPr>
            <w:tcW w:w="1589" w:type="dxa"/>
            <w:tcBorders>
              <w:top w:val="nil"/>
              <w:left w:val="nil"/>
              <w:bottom w:val="nil"/>
              <w:right w:val="nil"/>
            </w:tcBorders>
            <w:shd w:val="clear" w:color="auto" w:fill="auto"/>
            <w:vAlign w:val="center"/>
          </w:tcPr>
          <w:p w14:paraId="3D271F13"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D95B3A">
              <w:rPr>
                <w:b/>
                <w:bCs/>
              </w:rPr>
              <w:t>3.331.00</w:t>
            </w:r>
            <w:r>
              <w:rPr>
                <w:b/>
                <w:bCs/>
              </w:rPr>
              <w:t>8</w:t>
            </w:r>
          </w:p>
        </w:tc>
        <w:tc>
          <w:tcPr>
            <w:tcW w:w="1264" w:type="dxa"/>
            <w:tcBorders>
              <w:top w:val="nil"/>
              <w:left w:val="nil"/>
              <w:bottom w:val="nil"/>
              <w:right w:val="nil"/>
            </w:tcBorders>
            <w:shd w:val="clear" w:color="auto" w:fill="auto"/>
            <w:vAlign w:val="center"/>
          </w:tcPr>
          <w:p w14:paraId="20DFE0D7"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95B3A">
              <w:rPr>
                <w:rFonts w:cs="Arial"/>
                <w:b/>
                <w:bCs/>
                <w:color w:val="000000"/>
                <w:szCs w:val="14"/>
              </w:rPr>
              <w:t>1.136.086</w:t>
            </w:r>
          </w:p>
        </w:tc>
        <w:tc>
          <w:tcPr>
            <w:tcW w:w="1533" w:type="dxa"/>
            <w:tcBorders>
              <w:top w:val="nil"/>
              <w:left w:val="nil"/>
              <w:bottom w:val="nil"/>
              <w:right w:val="nil"/>
            </w:tcBorders>
            <w:shd w:val="clear" w:color="auto" w:fill="auto"/>
            <w:vAlign w:val="center"/>
          </w:tcPr>
          <w:p w14:paraId="47C14FC7"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95B3A">
              <w:rPr>
                <w:rFonts w:cs="Arial"/>
                <w:b/>
                <w:bCs/>
                <w:color w:val="000000"/>
                <w:szCs w:val="14"/>
              </w:rPr>
              <w:t>2.967.493</w:t>
            </w:r>
          </w:p>
        </w:tc>
      </w:tr>
      <w:tr w:rsidR="00286FB0" w:rsidRPr="00D67F14" w14:paraId="760C2F52"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4DF80FBD" w14:textId="77777777" w:rsidR="00286FB0" w:rsidRPr="00D67F14" w:rsidRDefault="00286FB0" w:rsidP="00AA63F9">
            <w:pPr>
              <w:pStyle w:val="08-Tabelageral"/>
              <w:jc w:val="left"/>
              <w:rPr>
                <w:rFonts w:cs="Arial"/>
                <w:szCs w:val="14"/>
              </w:rPr>
            </w:pPr>
            <w:r w:rsidRPr="00D67F14">
              <w:rPr>
                <w:rFonts w:cs="Arial"/>
                <w:szCs w:val="14"/>
              </w:rPr>
              <w:t>Imposto de Renda e Contribuição Social</w:t>
            </w:r>
          </w:p>
        </w:tc>
        <w:tc>
          <w:tcPr>
            <w:tcW w:w="1130" w:type="dxa"/>
            <w:tcBorders>
              <w:top w:val="nil"/>
              <w:left w:val="nil"/>
              <w:bottom w:val="nil"/>
              <w:right w:val="nil"/>
            </w:tcBorders>
            <w:shd w:val="clear" w:color="auto" w:fill="auto"/>
            <w:vAlign w:val="center"/>
          </w:tcPr>
          <w:p w14:paraId="4080A8DE"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E349CB">
              <w:rPr>
                <w:rFonts w:cs="Arial"/>
                <w:color w:val="000000"/>
                <w:szCs w:val="14"/>
              </w:rPr>
              <w:t>(398.03</w:t>
            </w:r>
            <w:r>
              <w:rPr>
                <w:rFonts w:cs="Arial"/>
                <w:color w:val="000000"/>
                <w:szCs w:val="14"/>
              </w:rPr>
              <w:t>4</w:t>
            </w:r>
            <w:r w:rsidRPr="00E349CB">
              <w:rPr>
                <w:rFonts w:cs="Arial"/>
                <w:color w:val="000000"/>
                <w:szCs w:val="14"/>
              </w:rPr>
              <w:t>)</w:t>
            </w:r>
          </w:p>
        </w:tc>
        <w:tc>
          <w:tcPr>
            <w:tcW w:w="1589" w:type="dxa"/>
            <w:tcBorders>
              <w:top w:val="nil"/>
              <w:left w:val="nil"/>
              <w:bottom w:val="nil"/>
              <w:right w:val="nil"/>
            </w:tcBorders>
            <w:shd w:val="clear" w:color="auto" w:fill="auto"/>
            <w:vAlign w:val="center"/>
          </w:tcPr>
          <w:p w14:paraId="22DB1302"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E349CB">
              <w:t>(1.125.6</w:t>
            </w:r>
            <w:r>
              <w:t>69</w:t>
            </w:r>
            <w:r w:rsidRPr="00E349CB">
              <w:t>)</w:t>
            </w:r>
          </w:p>
        </w:tc>
        <w:tc>
          <w:tcPr>
            <w:tcW w:w="1264" w:type="dxa"/>
            <w:tcBorders>
              <w:top w:val="nil"/>
              <w:left w:val="nil"/>
              <w:bottom w:val="nil"/>
              <w:right w:val="nil"/>
            </w:tcBorders>
            <w:shd w:val="clear" w:color="auto" w:fill="auto"/>
            <w:vAlign w:val="center"/>
          </w:tcPr>
          <w:p w14:paraId="4974FCB5"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E349CB">
              <w:rPr>
                <w:rFonts w:cs="Arial"/>
                <w:color w:val="000000"/>
                <w:szCs w:val="14"/>
              </w:rPr>
              <w:t>(385.481)</w:t>
            </w:r>
          </w:p>
        </w:tc>
        <w:tc>
          <w:tcPr>
            <w:tcW w:w="1533" w:type="dxa"/>
            <w:tcBorders>
              <w:top w:val="nil"/>
              <w:left w:val="nil"/>
              <w:bottom w:val="nil"/>
              <w:right w:val="nil"/>
            </w:tcBorders>
            <w:shd w:val="clear" w:color="auto" w:fill="auto"/>
            <w:vAlign w:val="center"/>
          </w:tcPr>
          <w:p w14:paraId="280F8273" w14:textId="77777777" w:rsidR="00286FB0" w:rsidRPr="00D67F14"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E349CB">
              <w:rPr>
                <w:rFonts w:cs="Arial"/>
                <w:color w:val="000000"/>
                <w:szCs w:val="14"/>
              </w:rPr>
              <w:t>(1.009.774)</w:t>
            </w:r>
          </w:p>
        </w:tc>
      </w:tr>
      <w:tr w:rsidR="00286FB0" w:rsidRPr="00BB480E" w14:paraId="240B574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4C8049CF" w14:textId="77777777" w:rsidR="00286FB0" w:rsidRPr="00E54B4C" w:rsidRDefault="00286FB0" w:rsidP="00AA63F9">
            <w:pPr>
              <w:pStyle w:val="08-Tabelageral"/>
              <w:jc w:val="left"/>
              <w:rPr>
                <w:rFonts w:cs="Arial"/>
                <w:bCs w:val="0"/>
                <w:szCs w:val="14"/>
              </w:rPr>
            </w:pPr>
            <w:r>
              <w:rPr>
                <w:rFonts w:cs="Arial"/>
                <w:szCs w:val="14"/>
              </w:rPr>
              <w:t xml:space="preserve">Lucro Líquido do </w:t>
            </w:r>
            <w:r w:rsidRPr="00E14218">
              <w:rPr>
                <w:rFonts w:cs="Arial"/>
                <w:szCs w:val="14"/>
              </w:rPr>
              <w:t>Período</w:t>
            </w:r>
            <w:r>
              <w:rPr>
                <w:rFonts w:cs="Arial"/>
                <w:szCs w:val="14"/>
              </w:rPr>
              <w:t xml:space="preserve"> </w:t>
            </w:r>
          </w:p>
        </w:tc>
        <w:tc>
          <w:tcPr>
            <w:tcW w:w="1130" w:type="dxa"/>
            <w:shd w:val="clear" w:color="auto" w:fill="auto"/>
            <w:vAlign w:val="center"/>
          </w:tcPr>
          <w:p w14:paraId="709C6F20" w14:textId="77777777" w:rsidR="00286FB0" w:rsidRPr="0001062D"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1A6DE9">
              <w:rPr>
                <w:rFonts w:cs="Arial"/>
                <w:b/>
                <w:bCs/>
              </w:rPr>
              <w:t>790.83</w:t>
            </w:r>
            <w:r>
              <w:rPr>
                <w:rFonts w:cs="Arial"/>
                <w:b/>
                <w:bCs/>
              </w:rPr>
              <w:t>3</w:t>
            </w:r>
          </w:p>
        </w:tc>
        <w:tc>
          <w:tcPr>
            <w:tcW w:w="1589" w:type="dxa"/>
            <w:shd w:val="clear" w:color="auto" w:fill="auto"/>
            <w:vAlign w:val="center"/>
          </w:tcPr>
          <w:p w14:paraId="3C60122A" w14:textId="77777777" w:rsidR="00286FB0" w:rsidRPr="0001062D"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D95B3A">
              <w:rPr>
                <w:rFonts w:cs="Arial"/>
                <w:b/>
                <w:bCs/>
              </w:rPr>
              <w:t>2.205.339</w:t>
            </w:r>
          </w:p>
        </w:tc>
        <w:tc>
          <w:tcPr>
            <w:tcW w:w="1264" w:type="dxa"/>
            <w:shd w:val="clear" w:color="auto" w:fill="auto"/>
            <w:vAlign w:val="center"/>
          </w:tcPr>
          <w:p w14:paraId="4CA5B2B1"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750.605</w:t>
            </w:r>
          </w:p>
        </w:tc>
        <w:tc>
          <w:tcPr>
            <w:tcW w:w="1533" w:type="dxa"/>
            <w:shd w:val="clear" w:color="auto" w:fill="auto"/>
            <w:vAlign w:val="center"/>
          </w:tcPr>
          <w:p w14:paraId="0BC51D8D" w14:textId="77777777" w:rsidR="00286FB0" w:rsidRPr="00D67F14"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1.957.719</w:t>
            </w:r>
          </w:p>
        </w:tc>
      </w:tr>
      <w:tr w:rsidR="00286FB0" w:rsidRPr="004E4F73" w14:paraId="6619F150"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621F38D2" w14:textId="77777777" w:rsidR="00286FB0" w:rsidRPr="007F1BFE" w:rsidRDefault="00286FB0" w:rsidP="00AA63F9">
            <w:pPr>
              <w:pStyle w:val="08-Tabelageral"/>
              <w:ind w:left="113"/>
              <w:jc w:val="left"/>
              <w:rPr>
                <w:rFonts w:cs="Arial"/>
                <w:b w:val="0"/>
                <w:szCs w:val="14"/>
              </w:rPr>
            </w:pPr>
            <w:r w:rsidRPr="007F1BFE">
              <w:rPr>
                <w:rFonts w:cs="Arial"/>
                <w:b w:val="0"/>
                <w:szCs w:val="14"/>
              </w:rPr>
              <w:t>Outros Resultados Abrangentes</w:t>
            </w:r>
          </w:p>
        </w:tc>
        <w:tc>
          <w:tcPr>
            <w:tcW w:w="1130" w:type="dxa"/>
            <w:shd w:val="clear" w:color="auto" w:fill="auto"/>
            <w:vAlign w:val="center"/>
          </w:tcPr>
          <w:p w14:paraId="62D3B2D1" w14:textId="77777777" w:rsidR="00286FB0" w:rsidRPr="007F1BF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7F1BFE">
              <w:rPr>
                <w:rFonts w:cs="Arial"/>
                <w:bCs/>
                <w:color w:val="000000"/>
                <w:szCs w:val="14"/>
              </w:rPr>
              <w:t>(138)</w:t>
            </w:r>
          </w:p>
        </w:tc>
        <w:tc>
          <w:tcPr>
            <w:tcW w:w="1589" w:type="dxa"/>
            <w:shd w:val="clear" w:color="auto" w:fill="auto"/>
            <w:vAlign w:val="center"/>
          </w:tcPr>
          <w:p w14:paraId="6E7FF6A8" w14:textId="77777777" w:rsidR="00286FB0" w:rsidRPr="007F1BF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7F1BFE">
              <w:rPr>
                <w:rFonts w:cs="Arial"/>
                <w:bCs/>
                <w:color w:val="000000"/>
                <w:szCs w:val="14"/>
              </w:rPr>
              <w:t>(386)</w:t>
            </w:r>
          </w:p>
        </w:tc>
        <w:tc>
          <w:tcPr>
            <w:tcW w:w="1264" w:type="dxa"/>
            <w:shd w:val="clear" w:color="auto" w:fill="auto"/>
            <w:vAlign w:val="center"/>
          </w:tcPr>
          <w:p w14:paraId="3E26791A" w14:textId="77777777" w:rsidR="00286FB0" w:rsidRPr="007F1BF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7F1BFE">
              <w:rPr>
                <w:rFonts w:cs="Arial"/>
                <w:bCs/>
                <w:color w:val="000000"/>
                <w:szCs w:val="14"/>
              </w:rPr>
              <w:t>691</w:t>
            </w:r>
          </w:p>
        </w:tc>
        <w:tc>
          <w:tcPr>
            <w:tcW w:w="1533" w:type="dxa"/>
            <w:shd w:val="clear" w:color="auto" w:fill="auto"/>
            <w:vAlign w:val="center"/>
          </w:tcPr>
          <w:p w14:paraId="6500ADD7" w14:textId="77777777" w:rsidR="00286FB0" w:rsidRPr="007F1BF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7F1BFE">
              <w:rPr>
                <w:rFonts w:cs="Arial"/>
                <w:bCs/>
                <w:color w:val="000000"/>
                <w:szCs w:val="14"/>
              </w:rPr>
              <w:t>691</w:t>
            </w:r>
          </w:p>
        </w:tc>
      </w:tr>
      <w:tr w:rsidR="00286FB0" w:rsidRPr="004E4F73" w14:paraId="78DD6701"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0C4B6C99" w14:textId="77777777" w:rsidR="00286FB0" w:rsidRPr="007F1BFE" w:rsidRDefault="00286FB0" w:rsidP="00AA63F9">
            <w:pPr>
              <w:pStyle w:val="08-Tabelageral"/>
              <w:jc w:val="left"/>
              <w:rPr>
                <w:rFonts w:cs="Arial"/>
                <w:szCs w:val="14"/>
              </w:rPr>
            </w:pPr>
            <w:r w:rsidRPr="007F1BFE">
              <w:rPr>
                <w:rFonts w:cs="Arial"/>
                <w:szCs w:val="14"/>
              </w:rPr>
              <w:t>Resultado Abrangente do Período</w:t>
            </w:r>
          </w:p>
        </w:tc>
        <w:tc>
          <w:tcPr>
            <w:tcW w:w="1130" w:type="dxa"/>
            <w:shd w:val="clear" w:color="auto" w:fill="auto"/>
            <w:vAlign w:val="center"/>
          </w:tcPr>
          <w:p w14:paraId="4491D797" w14:textId="77777777" w:rsidR="00286FB0" w:rsidRPr="007F1BF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7F1BFE">
              <w:rPr>
                <w:rFonts w:cs="Arial"/>
                <w:b/>
                <w:bCs/>
                <w:color w:val="000000"/>
                <w:szCs w:val="14"/>
              </w:rPr>
              <w:t>790.69</w:t>
            </w:r>
            <w:r>
              <w:rPr>
                <w:rFonts w:cs="Arial"/>
                <w:b/>
                <w:bCs/>
                <w:color w:val="000000"/>
                <w:szCs w:val="14"/>
              </w:rPr>
              <w:t>5</w:t>
            </w:r>
          </w:p>
        </w:tc>
        <w:tc>
          <w:tcPr>
            <w:tcW w:w="1589" w:type="dxa"/>
            <w:shd w:val="clear" w:color="auto" w:fill="auto"/>
            <w:vAlign w:val="center"/>
          </w:tcPr>
          <w:p w14:paraId="2A088390" w14:textId="77777777" w:rsidR="00286FB0" w:rsidRPr="007F1BF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7F1BFE">
              <w:rPr>
                <w:rFonts w:cs="Arial"/>
                <w:b/>
                <w:bCs/>
                <w:color w:val="000000"/>
                <w:szCs w:val="14"/>
              </w:rPr>
              <w:t>2.204.953</w:t>
            </w:r>
          </w:p>
        </w:tc>
        <w:tc>
          <w:tcPr>
            <w:tcW w:w="1264" w:type="dxa"/>
            <w:shd w:val="clear" w:color="auto" w:fill="auto"/>
            <w:vAlign w:val="center"/>
          </w:tcPr>
          <w:p w14:paraId="23ABFEA3" w14:textId="77777777" w:rsidR="00286FB0" w:rsidRPr="007F1BF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7F1BFE">
              <w:rPr>
                <w:rFonts w:cs="Arial"/>
                <w:b/>
                <w:bCs/>
                <w:color w:val="000000"/>
                <w:szCs w:val="14"/>
              </w:rPr>
              <w:t>751.296</w:t>
            </w:r>
          </w:p>
        </w:tc>
        <w:tc>
          <w:tcPr>
            <w:tcW w:w="1533" w:type="dxa"/>
            <w:shd w:val="clear" w:color="auto" w:fill="auto"/>
            <w:vAlign w:val="center"/>
          </w:tcPr>
          <w:p w14:paraId="18546618" w14:textId="77777777" w:rsidR="00286FB0" w:rsidRPr="007F1BFE"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7F1BFE">
              <w:rPr>
                <w:rFonts w:cs="Arial"/>
                <w:b/>
                <w:bCs/>
                <w:color w:val="000000"/>
                <w:szCs w:val="14"/>
              </w:rPr>
              <w:t>1.958.410</w:t>
            </w:r>
          </w:p>
        </w:tc>
      </w:tr>
      <w:tr w:rsidR="00286FB0" w:rsidRPr="004E4F73" w14:paraId="4430A8E9"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vAlign w:val="center"/>
          </w:tcPr>
          <w:p w14:paraId="60C58BB8" w14:textId="77777777" w:rsidR="00286FB0" w:rsidRPr="004E4F73" w:rsidRDefault="00286FB0" w:rsidP="00AA63F9">
            <w:pPr>
              <w:pStyle w:val="08-Tabelageral"/>
              <w:jc w:val="left"/>
              <w:rPr>
                <w:rFonts w:cs="Arial"/>
                <w:szCs w:val="14"/>
              </w:rPr>
            </w:pPr>
            <w:r w:rsidRPr="004E4F73">
              <w:rPr>
                <w:rFonts w:cs="Arial"/>
                <w:szCs w:val="14"/>
              </w:rPr>
              <w:t>Atribuível à BB Seguridade</w:t>
            </w:r>
          </w:p>
        </w:tc>
        <w:tc>
          <w:tcPr>
            <w:tcW w:w="1130" w:type="dxa"/>
            <w:shd w:val="clear" w:color="auto" w:fill="auto"/>
            <w:vAlign w:val="center"/>
          </w:tcPr>
          <w:p w14:paraId="158E0383" w14:textId="77777777" w:rsidR="00286FB0" w:rsidRPr="004E4F7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790.832</w:t>
            </w:r>
          </w:p>
        </w:tc>
        <w:tc>
          <w:tcPr>
            <w:tcW w:w="1589" w:type="dxa"/>
            <w:shd w:val="clear" w:color="auto" w:fill="auto"/>
            <w:vAlign w:val="center"/>
          </w:tcPr>
          <w:p w14:paraId="04298120" w14:textId="77777777" w:rsidR="00286FB0" w:rsidRPr="004E4F7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2.205.339</w:t>
            </w:r>
          </w:p>
        </w:tc>
        <w:tc>
          <w:tcPr>
            <w:tcW w:w="1264" w:type="dxa"/>
            <w:shd w:val="clear" w:color="auto" w:fill="auto"/>
            <w:vAlign w:val="center"/>
          </w:tcPr>
          <w:p w14:paraId="474B5582" w14:textId="77777777" w:rsidR="00286FB0" w:rsidRPr="004E4F7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 xml:space="preserve">750.605 </w:t>
            </w:r>
          </w:p>
        </w:tc>
        <w:tc>
          <w:tcPr>
            <w:tcW w:w="1533" w:type="dxa"/>
            <w:shd w:val="clear" w:color="auto" w:fill="auto"/>
            <w:vAlign w:val="center"/>
          </w:tcPr>
          <w:p w14:paraId="301C2E80" w14:textId="77777777" w:rsidR="00286FB0" w:rsidRPr="004E4F7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1.957.719</w:t>
            </w:r>
          </w:p>
        </w:tc>
      </w:tr>
      <w:tr w:rsidR="00286FB0" w:rsidRPr="004E4F73" w14:paraId="2540A29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23" w:type="dxa"/>
            <w:shd w:val="clear" w:color="auto" w:fill="FFFFFF" w:themeFill="background1"/>
            <w:vAlign w:val="center"/>
          </w:tcPr>
          <w:p w14:paraId="19CCC644" w14:textId="77777777" w:rsidR="00286FB0" w:rsidRPr="004E4F73" w:rsidRDefault="00286FB0" w:rsidP="00AA63F9">
            <w:pPr>
              <w:pStyle w:val="08-Tabelageral"/>
              <w:jc w:val="left"/>
              <w:rPr>
                <w:rFonts w:cs="Arial"/>
                <w:szCs w:val="14"/>
              </w:rPr>
            </w:pPr>
            <w:r w:rsidRPr="004E4F73">
              <w:rPr>
                <w:rFonts w:cs="Arial"/>
                <w:szCs w:val="14"/>
              </w:rPr>
              <w:t>Resultado de equivalência</w:t>
            </w:r>
          </w:p>
        </w:tc>
        <w:tc>
          <w:tcPr>
            <w:tcW w:w="1130" w:type="dxa"/>
            <w:shd w:val="clear" w:color="auto" w:fill="auto"/>
            <w:vAlign w:val="center"/>
          </w:tcPr>
          <w:p w14:paraId="5FDEED73" w14:textId="77777777" w:rsidR="00286FB0" w:rsidRPr="004E4F7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790.832</w:t>
            </w:r>
          </w:p>
        </w:tc>
        <w:tc>
          <w:tcPr>
            <w:tcW w:w="1589" w:type="dxa"/>
            <w:shd w:val="clear" w:color="auto" w:fill="auto"/>
            <w:vAlign w:val="center"/>
          </w:tcPr>
          <w:p w14:paraId="06485150" w14:textId="77777777" w:rsidR="00286FB0" w:rsidRPr="004E4F7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2.205.339</w:t>
            </w:r>
          </w:p>
        </w:tc>
        <w:tc>
          <w:tcPr>
            <w:tcW w:w="1264" w:type="dxa"/>
            <w:shd w:val="clear" w:color="auto" w:fill="auto"/>
            <w:vAlign w:val="center"/>
          </w:tcPr>
          <w:p w14:paraId="1F641932" w14:textId="77777777" w:rsidR="00286FB0" w:rsidRPr="004E4F7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cs="Arial"/>
                <w:b/>
                <w:szCs w:val="14"/>
              </w:rPr>
              <w:t>750.605</w:t>
            </w:r>
          </w:p>
        </w:tc>
        <w:tc>
          <w:tcPr>
            <w:tcW w:w="1533" w:type="dxa"/>
            <w:shd w:val="clear" w:color="auto" w:fill="auto"/>
            <w:vAlign w:val="center"/>
          </w:tcPr>
          <w:p w14:paraId="5E27504E" w14:textId="77777777" w:rsidR="00286FB0" w:rsidRPr="004E4F7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cs="Arial"/>
                <w:b/>
                <w:szCs w:val="14"/>
              </w:rPr>
              <w:t>1.957.719</w:t>
            </w:r>
          </w:p>
        </w:tc>
      </w:tr>
    </w:tbl>
    <w:bookmarkEnd w:id="59"/>
    <w:bookmarkEnd w:id="60"/>
    <w:bookmarkEnd w:id="66"/>
    <w:p w14:paraId="3BA97389" w14:textId="77777777" w:rsidR="00286FB0" w:rsidRDefault="00286FB0" w:rsidP="00286FB0">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Patrimoniais</w:t>
      </w:r>
    </w:p>
    <w:bookmarkEnd w:id="55"/>
    <w:p w14:paraId="6EC226F5" w14:textId="77777777" w:rsidR="00286FB0" w:rsidRPr="00C91A1E" w:rsidRDefault="00286FB0" w:rsidP="00286FB0">
      <w:pPr>
        <w:pStyle w:val="01-TtulodeNota"/>
        <w:spacing w:before="0" w:after="0"/>
        <w:jc w:val="right"/>
        <w:rPr>
          <w:sz w:val="14"/>
          <w:szCs w:val="14"/>
        </w:rPr>
      </w:pPr>
      <w:r w:rsidRPr="00C91A1E">
        <w:rPr>
          <w:sz w:val="14"/>
          <w:szCs w:val="14"/>
        </w:rPr>
        <w:t>R$ mil</w:t>
      </w:r>
    </w:p>
    <w:tbl>
      <w:tblPr>
        <w:tblStyle w:val="TabeladeLista6Colorida-nfase5"/>
        <w:tblW w:w="9639" w:type="dxa"/>
        <w:jc w:val="center"/>
        <w:tblLayout w:type="fixed"/>
        <w:tblLook w:val="04A0" w:firstRow="1" w:lastRow="0" w:firstColumn="1" w:lastColumn="0" w:noHBand="0" w:noVBand="1"/>
      </w:tblPr>
      <w:tblGrid>
        <w:gridCol w:w="5271"/>
        <w:gridCol w:w="2183"/>
        <w:gridCol w:w="2185"/>
      </w:tblGrid>
      <w:tr w:rsidR="00286FB0" w:rsidRPr="00805B55" w14:paraId="1ADBB7F2" w14:textId="77777777" w:rsidTr="00AA63F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single" w:sz="2" w:space="0" w:color="1F3864" w:themeColor="accent1" w:themeShade="80"/>
            </w:tcBorders>
            <w:shd w:val="clear" w:color="auto" w:fill="auto"/>
            <w:vAlign w:val="center"/>
          </w:tcPr>
          <w:p w14:paraId="295D7D31" w14:textId="77777777" w:rsidR="00286FB0" w:rsidRPr="00805B55" w:rsidRDefault="00286FB0" w:rsidP="00AA63F9">
            <w:pPr>
              <w:pStyle w:val="08-Tabelageral"/>
              <w:jc w:val="left"/>
              <w:rPr>
                <w:rFonts w:cs="Arial"/>
              </w:rPr>
            </w:pPr>
          </w:p>
        </w:tc>
        <w:tc>
          <w:tcPr>
            <w:tcW w:w="2183" w:type="dxa"/>
            <w:tcBorders>
              <w:top w:val="single" w:sz="2" w:space="0" w:color="1F3864" w:themeColor="accent1" w:themeShade="80"/>
              <w:bottom w:val="single" w:sz="2" w:space="0" w:color="1F3864" w:themeColor="accent1" w:themeShade="80"/>
            </w:tcBorders>
            <w:shd w:val="clear" w:color="auto" w:fill="auto"/>
            <w:vAlign w:val="center"/>
          </w:tcPr>
          <w:p w14:paraId="029881C5" w14:textId="77777777" w:rsidR="00286FB0" w:rsidRPr="00805B55"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805B55">
              <w:rPr>
                <w:rFonts w:cs="Arial"/>
              </w:rPr>
              <w:t>3</w:t>
            </w:r>
            <w:r>
              <w:rPr>
                <w:rFonts w:cs="Arial"/>
              </w:rPr>
              <w:t>0</w:t>
            </w:r>
            <w:r w:rsidRPr="00805B55">
              <w:rPr>
                <w:rFonts w:cs="Arial"/>
              </w:rPr>
              <w:t>.</w:t>
            </w:r>
            <w:r>
              <w:rPr>
                <w:rFonts w:cs="Arial"/>
              </w:rPr>
              <w:t>09</w:t>
            </w:r>
            <w:r w:rsidRPr="00805B55">
              <w:rPr>
                <w:rFonts w:cs="Arial"/>
              </w:rPr>
              <w:t>.20</w:t>
            </w:r>
            <w:r>
              <w:rPr>
                <w:rFonts w:cs="Arial"/>
              </w:rPr>
              <w:t>23</w:t>
            </w:r>
          </w:p>
        </w:tc>
        <w:tc>
          <w:tcPr>
            <w:tcW w:w="2185" w:type="dxa"/>
            <w:tcBorders>
              <w:top w:val="single" w:sz="2" w:space="0" w:color="1F3864" w:themeColor="accent1" w:themeShade="80"/>
              <w:bottom w:val="single" w:sz="2" w:space="0" w:color="1F3864" w:themeColor="accent1" w:themeShade="80"/>
            </w:tcBorders>
            <w:shd w:val="clear" w:color="auto" w:fill="auto"/>
            <w:vAlign w:val="center"/>
          </w:tcPr>
          <w:p w14:paraId="2FB70230" w14:textId="77777777" w:rsidR="00286FB0" w:rsidRPr="00805B55" w:rsidRDefault="00286FB0" w:rsidP="00AA63F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805B55">
              <w:rPr>
                <w:rFonts w:cs="Arial"/>
              </w:rPr>
              <w:t>31.12.20</w:t>
            </w:r>
            <w:r>
              <w:rPr>
                <w:rFonts w:cs="Arial"/>
              </w:rPr>
              <w:t>22</w:t>
            </w:r>
          </w:p>
        </w:tc>
      </w:tr>
      <w:tr w:rsidR="00286FB0" w:rsidRPr="00034627" w14:paraId="47341CF9" w14:textId="77777777" w:rsidTr="00AA63F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nil"/>
            </w:tcBorders>
            <w:shd w:val="clear" w:color="auto" w:fill="auto"/>
            <w:vAlign w:val="center"/>
          </w:tcPr>
          <w:p w14:paraId="7A2C747C" w14:textId="77777777" w:rsidR="00286FB0" w:rsidRPr="00034627" w:rsidRDefault="00286FB0" w:rsidP="00AA63F9">
            <w:pPr>
              <w:pStyle w:val="08-Tabelageral"/>
              <w:jc w:val="left"/>
              <w:rPr>
                <w:rFonts w:cs="Arial"/>
                <w:szCs w:val="14"/>
              </w:rPr>
            </w:pPr>
            <w:r w:rsidRPr="00034627">
              <w:rPr>
                <w:rFonts w:cs="Arial"/>
                <w:szCs w:val="14"/>
              </w:rPr>
              <w:t>Ativo Circulante</w:t>
            </w:r>
          </w:p>
        </w:tc>
        <w:tc>
          <w:tcPr>
            <w:tcW w:w="2183" w:type="dxa"/>
            <w:tcBorders>
              <w:top w:val="nil"/>
              <w:left w:val="nil"/>
              <w:bottom w:val="nil"/>
              <w:right w:val="nil"/>
            </w:tcBorders>
            <w:shd w:val="clear" w:color="auto" w:fill="auto"/>
            <w:vAlign w:val="center"/>
          </w:tcPr>
          <w:p w14:paraId="167DB462" w14:textId="77777777" w:rsidR="00286FB0" w:rsidRPr="005723AE"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bCs/>
              </w:rPr>
            </w:pPr>
            <w:r>
              <w:rPr>
                <w:b/>
                <w:bCs/>
              </w:rPr>
              <w:t>3.325.011</w:t>
            </w:r>
          </w:p>
        </w:tc>
        <w:tc>
          <w:tcPr>
            <w:tcW w:w="2185" w:type="dxa"/>
            <w:tcBorders>
              <w:top w:val="nil"/>
              <w:left w:val="nil"/>
              <w:bottom w:val="nil"/>
              <w:right w:val="nil"/>
            </w:tcBorders>
            <w:shd w:val="clear" w:color="auto" w:fill="auto"/>
            <w:vAlign w:val="center"/>
          </w:tcPr>
          <w:p w14:paraId="6F7DC67A" w14:textId="77777777" w:rsidR="00286FB0" w:rsidRPr="006A4091" w:rsidRDefault="00286FB0" w:rsidP="00AA63F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855E54">
              <w:rPr>
                <w:b/>
                <w:bCs/>
              </w:rPr>
              <w:t>4.764.890</w:t>
            </w:r>
          </w:p>
        </w:tc>
      </w:tr>
      <w:tr w:rsidR="00286FB0" w:rsidRPr="00CD78B9" w14:paraId="19FE7BA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548509A" w14:textId="77777777" w:rsidR="00286FB0" w:rsidRPr="00CD78B9" w:rsidRDefault="00286FB0" w:rsidP="00AA63F9">
            <w:pPr>
              <w:pStyle w:val="08-Tabelageral"/>
              <w:ind w:left="113"/>
              <w:jc w:val="left"/>
              <w:rPr>
                <w:rFonts w:cs="Arial"/>
                <w:b w:val="0"/>
                <w:szCs w:val="14"/>
              </w:rPr>
            </w:pPr>
            <w:r w:rsidRPr="00CD78B9">
              <w:rPr>
                <w:rFonts w:cs="Arial"/>
                <w:b w:val="0"/>
                <w:szCs w:val="14"/>
              </w:rPr>
              <w:t>Caixa e equivalentes de caixa</w:t>
            </w:r>
          </w:p>
        </w:tc>
        <w:tc>
          <w:tcPr>
            <w:tcW w:w="2183" w:type="dxa"/>
            <w:tcBorders>
              <w:top w:val="nil"/>
              <w:left w:val="nil"/>
              <w:bottom w:val="nil"/>
              <w:right w:val="nil"/>
            </w:tcBorders>
            <w:shd w:val="clear" w:color="auto" w:fill="auto"/>
            <w:vAlign w:val="center"/>
          </w:tcPr>
          <w:p w14:paraId="3248FD1C" w14:textId="77777777" w:rsidR="00286FB0" w:rsidRPr="009C4A59"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t>2.187.922</w:t>
            </w:r>
          </w:p>
        </w:tc>
        <w:tc>
          <w:tcPr>
            <w:tcW w:w="2185" w:type="dxa"/>
            <w:tcBorders>
              <w:top w:val="nil"/>
              <w:left w:val="nil"/>
              <w:bottom w:val="nil"/>
              <w:right w:val="nil"/>
            </w:tcBorders>
            <w:shd w:val="clear" w:color="auto" w:fill="auto"/>
            <w:vAlign w:val="center"/>
          </w:tcPr>
          <w:p w14:paraId="3522FADB" w14:textId="77777777" w:rsidR="00286FB0" w:rsidRPr="009C4A59"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855E54">
              <w:t>3.650.518</w:t>
            </w:r>
          </w:p>
        </w:tc>
      </w:tr>
      <w:tr w:rsidR="00286FB0" w:rsidRPr="001D6BE8" w14:paraId="14D95F7D"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2DB66B3" w14:textId="77777777" w:rsidR="00286FB0" w:rsidRPr="00034627" w:rsidRDefault="00286FB0" w:rsidP="00AA63F9">
            <w:pPr>
              <w:pStyle w:val="08-Tabelageral"/>
              <w:ind w:left="113"/>
              <w:jc w:val="left"/>
              <w:rPr>
                <w:rFonts w:cs="Arial"/>
                <w:b w:val="0"/>
                <w:szCs w:val="14"/>
              </w:rPr>
            </w:pPr>
            <w:r w:rsidRPr="00034627">
              <w:rPr>
                <w:rFonts w:cs="Arial"/>
                <w:b w:val="0"/>
                <w:szCs w:val="14"/>
              </w:rPr>
              <w:t>Comissões a receber</w:t>
            </w:r>
          </w:p>
        </w:tc>
        <w:tc>
          <w:tcPr>
            <w:tcW w:w="2183" w:type="dxa"/>
            <w:tcBorders>
              <w:top w:val="nil"/>
              <w:left w:val="nil"/>
              <w:bottom w:val="nil"/>
              <w:right w:val="nil"/>
            </w:tcBorders>
            <w:shd w:val="clear" w:color="auto" w:fill="auto"/>
            <w:vAlign w:val="center"/>
          </w:tcPr>
          <w:p w14:paraId="45FFCC79" w14:textId="77777777" w:rsidR="00286FB0" w:rsidRPr="000A4E7B"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6A51D1">
              <w:t>1.132.746</w:t>
            </w:r>
          </w:p>
        </w:tc>
        <w:tc>
          <w:tcPr>
            <w:tcW w:w="2185" w:type="dxa"/>
            <w:tcBorders>
              <w:top w:val="nil"/>
              <w:left w:val="nil"/>
              <w:bottom w:val="nil"/>
              <w:right w:val="nil"/>
            </w:tcBorders>
            <w:shd w:val="clear" w:color="auto" w:fill="auto"/>
            <w:vAlign w:val="center"/>
          </w:tcPr>
          <w:p w14:paraId="015429EF" w14:textId="77777777" w:rsidR="00286FB0" w:rsidRPr="009C4A59"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2A17C3">
              <w:t>1.114.256</w:t>
            </w:r>
          </w:p>
        </w:tc>
      </w:tr>
      <w:tr w:rsidR="00286FB0" w:rsidRPr="001D6BE8" w14:paraId="623CFA5F"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230F196" w14:textId="77777777" w:rsidR="00286FB0" w:rsidRPr="00034627" w:rsidRDefault="00286FB0" w:rsidP="00AA63F9">
            <w:pPr>
              <w:pStyle w:val="08-Tabelageral"/>
              <w:ind w:left="113"/>
              <w:jc w:val="left"/>
              <w:rPr>
                <w:rFonts w:cs="Arial"/>
                <w:b w:val="0"/>
                <w:szCs w:val="14"/>
              </w:rPr>
            </w:pPr>
            <w:r w:rsidRPr="00034627">
              <w:rPr>
                <w:rFonts w:cs="Arial"/>
                <w:b w:val="0"/>
                <w:szCs w:val="14"/>
              </w:rPr>
              <w:t>Outros ativos</w:t>
            </w:r>
          </w:p>
        </w:tc>
        <w:tc>
          <w:tcPr>
            <w:tcW w:w="2183" w:type="dxa"/>
            <w:tcBorders>
              <w:top w:val="nil"/>
              <w:left w:val="nil"/>
              <w:bottom w:val="nil"/>
              <w:right w:val="nil"/>
            </w:tcBorders>
            <w:shd w:val="clear" w:color="auto" w:fill="auto"/>
            <w:vAlign w:val="center"/>
          </w:tcPr>
          <w:p w14:paraId="5AB0EF27" w14:textId="77777777" w:rsidR="00286FB0" w:rsidRPr="009C4A59"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t>4.343</w:t>
            </w:r>
          </w:p>
        </w:tc>
        <w:tc>
          <w:tcPr>
            <w:tcW w:w="2185" w:type="dxa"/>
            <w:tcBorders>
              <w:top w:val="nil"/>
              <w:left w:val="nil"/>
              <w:bottom w:val="nil"/>
              <w:right w:val="nil"/>
            </w:tcBorders>
            <w:shd w:val="clear" w:color="auto" w:fill="auto"/>
            <w:vAlign w:val="center"/>
          </w:tcPr>
          <w:p w14:paraId="50D3A3BA" w14:textId="77777777" w:rsidR="00286FB0" w:rsidRPr="009C4A59"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2A17C3">
              <w:t>116</w:t>
            </w:r>
          </w:p>
        </w:tc>
      </w:tr>
      <w:tr w:rsidR="00286FB0" w:rsidRPr="00CD78B9" w14:paraId="63FEB77F"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85E0C9D" w14:textId="77777777" w:rsidR="00286FB0" w:rsidRPr="00CD78B9" w:rsidRDefault="00286FB0" w:rsidP="00AA63F9">
            <w:pPr>
              <w:pStyle w:val="08-Tabelageral"/>
              <w:jc w:val="left"/>
              <w:rPr>
                <w:rFonts w:cs="Arial"/>
                <w:szCs w:val="14"/>
              </w:rPr>
            </w:pPr>
            <w:r w:rsidRPr="00CD78B9">
              <w:rPr>
                <w:rFonts w:cs="Arial"/>
                <w:szCs w:val="14"/>
              </w:rPr>
              <w:t>Ativo Não Circulante</w:t>
            </w:r>
          </w:p>
        </w:tc>
        <w:tc>
          <w:tcPr>
            <w:tcW w:w="2183" w:type="dxa"/>
            <w:tcBorders>
              <w:top w:val="nil"/>
              <w:left w:val="nil"/>
              <w:bottom w:val="nil"/>
              <w:right w:val="nil"/>
            </w:tcBorders>
            <w:shd w:val="clear" w:color="auto" w:fill="auto"/>
            <w:vAlign w:val="center"/>
          </w:tcPr>
          <w:p w14:paraId="2B16D7C6" w14:textId="77777777" w:rsidR="00286FB0" w:rsidRPr="009D0AD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2.785.040</w:t>
            </w:r>
          </w:p>
        </w:tc>
        <w:tc>
          <w:tcPr>
            <w:tcW w:w="2185" w:type="dxa"/>
            <w:tcBorders>
              <w:top w:val="nil"/>
              <w:bottom w:val="nil"/>
            </w:tcBorders>
            <w:shd w:val="clear" w:color="auto" w:fill="auto"/>
            <w:vAlign w:val="center"/>
          </w:tcPr>
          <w:p w14:paraId="2660A09F" w14:textId="77777777" w:rsidR="00286FB0" w:rsidRPr="009D0AD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bCs/>
              </w:rPr>
            </w:pPr>
            <w:r w:rsidRPr="00855E54">
              <w:rPr>
                <w:rFonts w:cs="Arial"/>
                <w:b/>
                <w:szCs w:val="14"/>
              </w:rPr>
              <w:t>1.292.715</w:t>
            </w:r>
          </w:p>
        </w:tc>
      </w:tr>
      <w:tr w:rsidR="00286FB0" w:rsidRPr="00855E54" w14:paraId="14FAF193"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DD264C5" w14:textId="77777777" w:rsidR="00286FB0" w:rsidRPr="00855E54" w:rsidRDefault="00286FB0" w:rsidP="00AA63F9">
            <w:pPr>
              <w:pStyle w:val="08-Tabelageral"/>
              <w:ind w:left="113"/>
              <w:jc w:val="left"/>
              <w:rPr>
                <w:b w:val="0"/>
                <w:bCs w:val="0"/>
              </w:rPr>
            </w:pPr>
            <w:r w:rsidRPr="00855E54">
              <w:rPr>
                <w:b w:val="0"/>
                <w:bCs w:val="0"/>
              </w:rPr>
              <w:t>Ativos Financeiros ao Valor Justo por Meio do Resultado</w:t>
            </w:r>
          </w:p>
        </w:tc>
        <w:tc>
          <w:tcPr>
            <w:tcW w:w="2183" w:type="dxa"/>
            <w:tcBorders>
              <w:top w:val="nil"/>
              <w:left w:val="nil"/>
              <w:bottom w:val="nil"/>
              <w:right w:val="nil"/>
            </w:tcBorders>
            <w:shd w:val="clear" w:color="auto" w:fill="auto"/>
            <w:vAlign w:val="center"/>
          </w:tcPr>
          <w:p w14:paraId="4B70A70B" w14:textId="77777777" w:rsidR="00286FB0" w:rsidRPr="00855E54"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t>1.543.012</w:t>
            </w:r>
          </w:p>
        </w:tc>
        <w:tc>
          <w:tcPr>
            <w:tcW w:w="2185" w:type="dxa"/>
            <w:tcBorders>
              <w:top w:val="nil"/>
              <w:bottom w:val="nil"/>
            </w:tcBorders>
            <w:shd w:val="clear" w:color="auto" w:fill="auto"/>
            <w:vAlign w:val="center"/>
          </w:tcPr>
          <w:p w14:paraId="3BC523CB" w14:textId="77777777" w:rsidR="00286FB0" w:rsidRPr="00855E54"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855E54">
              <w:t>350.217</w:t>
            </w:r>
          </w:p>
        </w:tc>
      </w:tr>
      <w:tr w:rsidR="00286FB0" w:rsidRPr="005611BC" w14:paraId="5C46F3A8"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A124B2C" w14:textId="77777777" w:rsidR="00286FB0" w:rsidRPr="005611BC" w:rsidRDefault="00286FB0" w:rsidP="00AA63F9">
            <w:pPr>
              <w:pStyle w:val="08-Tabelageral"/>
              <w:ind w:left="113"/>
              <w:jc w:val="left"/>
              <w:rPr>
                <w:rFonts w:cs="Arial"/>
                <w:b w:val="0"/>
                <w:bCs w:val="0"/>
                <w:szCs w:val="14"/>
              </w:rPr>
            </w:pPr>
            <w:r w:rsidRPr="005611BC">
              <w:rPr>
                <w:b w:val="0"/>
                <w:bCs w:val="0"/>
              </w:rPr>
              <w:t>Ativos por impostos correntes</w:t>
            </w:r>
          </w:p>
        </w:tc>
        <w:tc>
          <w:tcPr>
            <w:tcW w:w="2183" w:type="dxa"/>
            <w:tcBorders>
              <w:top w:val="nil"/>
              <w:left w:val="nil"/>
              <w:bottom w:val="nil"/>
              <w:right w:val="nil"/>
            </w:tcBorders>
            <w:shd w:val="clear" w:color="auto" w:fill="auto"/>
            <w:vAlign w:val="center"/>
          </w:tcPr>
          <w:p w14:paraId="2ADACEB9" w14:textId="77777777" w:rsidR="00286FB0" w:rsidRPr="00C4460C"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t>5.800</w:t>
            </w:r>
          </w:p>
        </w:tc>
        <w:tc>
          <w:tcPr>
            <w:tcW w:w="2185" w:type="dxa"/>
            <w:tcBorders>
              <w:top w:val="nil"/>
              <w:left w:val="nil"/>
              <w:bottom w:val="nil"/>
              <w:right w:val="nil"/>
            </w:tcBorders>
            <w:shd w:val="clear" w:color="auto" w:fill="auto"/>
            <w:vAlign w:val="center"/>
          </w:tcPr>
          <w:p w14:paraId="27394CE0" w14:textId="77777777" w:rsidR="00286FB0" w:rsidRPr="005611BC"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2A17C3">
              <w:t>5.800</w:t>
            </w:r>
          </w:p>
        </w:tc>
      </w:tr>
      <w:tr w:rsidR="00286FB0" w:rsidRPr="009A4C3D" w14:paraId="729CC04A"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8FE5C68" w14:textId="77777777" w:rsidR="00286FB0" w:rsidRPr="009A4C3D" w:rsidRDefault="00286FB0" w:rsidP="00AA63F9">
            <w:pPr>
              <w:pStyle w:val="08-Tabelageral"/>
              <w:ind w:left="113"/>
              <w:jc w:val="left"/>
              <w:rPr>
                <w:rFonts w:cs="Arial"/>
                <w:b w:val="0"/>
                <w:szCs w:val="14"/>
              </w:rPr>
            </w:pPr>
            <w:r w:rsidRPr="009A4C3D">
              <w:rPr>
                <w:rFonts w:cs="Arial"/>
                <w:b w:val="0"/>
                <w:szCs w:val="14"/>
              </w:rPr>
              <w:t>Ativos por impostos diferidos</w:t>
            </w:r>
          </w:p>
        </w:tc>
        <w:tc>
          <w:tcPr>
            <w:tcW w:w="2183" w:type="dxa"/>
            <w:tcBorders>
              <w:top w:val="nil"/>
              <w:left w:val="nil"/>
              <w:bottom w:val="nil"/>
              <w:right w:val="nil"/>
            </w:tcBorders>
            <w:shd w:val="clear" w:color="auto" w:fill="auto"/>
            <w:vAlign w:val="center"/>
          </w:tcPr>
          <w:p w14:paraId="412BDC98" w14:textId="77777777" w:rsidR="00286FB0" w:rsidRPr="00C4460C"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8.767</w:t>
            </w:r>
          </w:p>
        </w:tc>
        <w:tc>
          <w:tcPr>
            <w:tcW w:w="2185" w:type="dxa"/>
            <w:tcBorders>
              <w:top w:val="nil"/>
              <w:left w:val="nil"/>
              <w:bottom w:val="nil"/>
              <w:right w:val="nil"/>
            </w:tcBorders>
            <w:shd w:val="clear" w:color="auto" w:fill="auto"/>
            <w:vAlign w:val="center"/>
          </w:tcPr>
          <w:p w14:paraId="4ABA92C1" w14:textId="77777777" w:rsidR="00286FB0" w:rsidRPr="009C4A59"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2A17C3">
              <w:rPr>
                <w:rFonts w:cs="Arial"/>
                <w:szCs w:val="14"/>
              </w:rPr>
              <w:t>4.378</w:t>
            </w:r>
          </w:p>
        </w:tc>
      </w:tr>
      <w:tr w:rsidR="00286FB0" w:rsidRPr="009A4C3D" w14:paraId="277BEDC0"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289D058" w14:textId="77777777" w:rsidR="00286FB0" w:rsidRPr="009A4C3D" w:rsidRDefault="00286FB0" w:rsidP="00AA63F9">
            <w:pPr>
              <w:pStyle w:val="08-Tabelageral"/>
              <w:ind w:left="113"/>
              <w:jc w:val="left"/>
              <w:rPr>
                <w:rFonts w:cs="Arial"/>
                <w:b w:val="0"/>
                <w:szCs w:val="14"/>
              </w:rPr>
            </w:pPr>
            <w:r w:rsidRPr="006E2A91">
              <w:rPr>
                <w:rFonts w:cs="Arial"/>
                <w:b w:val="0"/>
                <w:szCs w:val="14"/>
              </w:rPr>
              <w:t>Comissões a receber</w:t>
            </w:r>
          </w:p>
        </w:tc>
        <w:tc>
          <w:tcPr>
            <w:tcW w:w="2183" w:type="dxa"/>
            <w:tcBorders>
              <w:top w:val="nil"/>
              <w:left w:val="nil"/>
              <w:bottom w:val="nil"/>
              <w:right w:val="nil"/>
            </w:tcBorders>
            <w:shd w:val="clear" w:color="auto" w:fill="auto"/>
            <w:vAlign w:val="center"/>
          </w:tcPr>
          <w:p w14:paraId="7C0A8460" w14:textId="77777777" w:rsidR="00286FB0" w:rsidRPr="009C4A59"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992.282</w:t>
            </w:r>
          </w:p>
        </w:tc>
        <w:tc>
          <w:tcPr>
            <w:tcW w:w="2185" w:type="dxa"/>
            <w:tcBorders>
              <w:top w:val="nil"/>
              <w:left w:val="nil"/>
              <w:bottom w:val="nil"/>
              <w:right w:val="nil"/>
            </w:tcBorders>
            <w:shd w:val="clear" w:color="auto" w:fill="auto"/>
            <w:vAlign w:val="center"/>
          </w:tcPr>
          <w:p w14:paraId="3A8550DC" w14:textId="77777777" w:rsidR="00286FB0" w:rsidRPr="009C4A59"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2A17C3">
              <w:rPr>
                <w:rFonts w:cs="Arial"/>
                <w:szCs w:val="14"/>
              </w:rPr>
              <w:t>708.990</w:t>
            </w:r>
          </w:p>
        </w:tc>
      </w:tr>
      <w:tr w:rsidR="00286FB0" w:rsidRPr="00A96A57" w14:paraId="3AB3AEF0"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85CB2D2" w14:textId="77777777" w:rsidR="00286FB0" w:rsidRPr="00A96A57" w:rsidRDefault="00286FB0" w:rsidP="00AA63F9">
            <w:pPr>
              <w:pStyle w:val="08-Tabelageral"/>
              <w:ind w:left="113"/>
              <w:jc w:val="left"/>
              <w:rPr>
                <w:rFonts w:cs="Arial"/>
                <w:b w:val="0"/>
                <w:szCs w:val="14"/>
              </w:rPr>
            </w:pPr>
            <w:r w:rsidRPr="00A96A57">
              <w:rPr>
                <w:b w:val="0"/>
              </w:rPr>
              <w:t>Investimentos em participações societárias</w:t>
            </w:r>
          </w:p>
        </w:tc>
        <w:tc>
          <w:tcPr>
            <w:tcW w:w="2183" w:type="dxa"/>
            <w:tcBorders>
              <w:top w:val="nil"/>
              <w:left w:val="nil"/>
              <w:bottom w:val="nil"/>
              <w:right w:val="nil"/>
            </w:tcBorders>
            <w:shd w:val="clear" w:color="auto" w:fill="auto"/>
            <w:vAlign w:val="center"/>
          </w:tcPr>
          <w:p w14:paraId="7744F47B" w14:textId="77777777" w:rsidR="00286FB0" w:rsidRPr="00A96A57"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3.510</w:t>
            </w:r>
          </w:p>
        </w:tc>
        <w:tc>
          <w:tcPr>
            <w:tcW w:w="2185" w:type="dxa"/>
            <w:tcBorders>
              <w:top w:val="nil"/>
              <w:left w:val="nil"/>
              <w:bottom w:val="nil"/>
              <w:right w:val="nil"/>
            </w:tcBorders>
            <w:shd w:val="clear" w:color="auto" w:fill="auto"/>
            <w:vAlign w:val="center"/>
          </w:tcPr>
          <w:p w14:paraId="2B641CDA" w14:textId="77777777" w:rsidR="00286FB0" w:rsidRPr="00A96A57"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2A17C3">
              <w:rPr>
                <w:rFonts w:cs="Arial"/>
                <w:szCs w:val="14"/>
              </w:rPr>
              <w:t>1.506</w:t>
            </w:r>
          </w:p>
        </w:tc>
      </w:tr>
      <w:tr w:rsidR="00286FB0" w:rsidRPr="009A4C3D" w14:paraId="1D4AE7B7"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A4AFB91" w14:textId="77777777" w:rsidR="00286FB0" w:rsidRPr="009A4C3D" w:rsidRDefault="00286FB0" w:rsidP="00AA63F9">
            <w:pPr>
              <w:pStyle w:val="08-Tabelageral"/>
              <w:ind w:left="113"/>
              <w:jc w:val="left"/>
              <w:rPr>
                <w:rFonts w:cs="Arial"/>
                <w:b w:val="0"/>
                <w:szCs w:val="14"/>
              </w:rPr>
            </w:pPr>
            <w:r w:rsidRPr="009A4C3D">
              <w:rPr>
                <w:rFonts w:cs="Arial"/>
                <w:b w:val="0"/>
                <w:szCs w:val="14"/>
              </w:rPr>
              <w:t>Outros ativos</w:t>
            </w:r>
          </w:p>
        </w:tc>
        <w:tc>
          <w:tcPr>
            <w:tcW w:w="2183" w:type="dxa"/>
            <w:tcBorders>
              <w:top w:val="nil"/>
              <w:bottom w:val="nil"/>
            </w:tcBorders>
            <w:shd w:val="clear" w:color="auto" w:fill="auto"/>
            <w:vAlign w:val="center"/>
          </w:tcPr>
          <w:p w14:paraId="49A19D00" w14:textId="77777777" w:rsidR="00286FB0" w:rsidRPr="009C4A59"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231.669</w:t>
            </w:r>
          </w:p>
        </w:tc>
        <w:tc>
          <w:tcPr>
            <w:tcW w:w="2185" w:type="dxa"/>
            <w:tcBorders>
              <w:top w:val="nil"/>
              <w:bottom w:val="nil"/>
            </w:tcBorders>
            <w:shd w:val="clear" w:color="auto" w:fill="auto"/>
            <w:vAlign w:val="center"/>
          </w:tcPr>
          <w:p w14:paraId="5810F319" w14:textId="77777777" w:rsidR="00286FB0" w:rsidRPr="009C4A59"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221.824</w:t>
            </w:r>
          </w:p>
        </w:tc>
      </w:tr>
      <w:tr w:rsidR="00286FB0" w:rsidRPr="001D6BE8" w14:paraId="6F6490BE" w14:textId="77777777" w:rsidTr="00AA63F9">
        <w:trPr>
          <w:cnfStyle w:val="000000010000" w:firstRow="0" w:lastRow="0" w:firstColumn="0" w:lastColumn="0" w:oddVBand="0" w:evenVBand="0" w:oddHBand="0" w:evenHBand="1"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DA824F4" w14:textId="77777777" w:rsidR="00286FB0" w:rsidRPr="00CD3714" w:rsidRDefault="00286FB0" w:rsidP="00AA63F9">
            <w:pPr>
              <w:pStyle w:val="08-Tabelageral"/>
              <w:jc w:val="left"/>
              <w:rPr>
                <w:rFonts w:cs="Arial"/>
                <w:szCs w:val="14"/>
              </w:rPr>
            </w:pPr>
            <w:r>
              <w:rPr>
                <w:rFonts w:cs="Arial"/>
                <w:szCs w:val="14"/>
              </w:rPr>
              <w:t>Total d</w:t>
            </w:r>
            <w:r w:rsidRPr="00CD3714">
              <w:rPr>
                <w:rFonts w:cs="Arial"/>
                <w:szCs w:val="14"/>
              </w:rPr>
              <w:t>o Ativo</w:t>
            </w:r>
          </w:p>
        </w:tc>
        <w:tc>
          <w:tcPr>
            <w:tcW w:w="2183" w:type="dxa"/>
            <w:tcBorders>
              <w:top w:val="nil"/>
              <w:bottom w:val="nil"/>
            </w:tcBorders>
            <w:shd w:val="clear" w:color="auto" w:fill="auto"/>
            <w:vAlign w:val="center"/>
          </w:tcPr>
          <w:p w14:paraId="169E9DCD" w14:textId="77777777" w:rsidR="00286FB0" w:rsidRPr="005D74C3" w:rsidRDefault="00286FB0" w:rsidP="00AA63F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Pr>
                <w:rFonts w:ascii="Arial" w:hAnsi="Arial" w:cs="Arial"/>
                <w:b/>
                <w:bCs/>
                <w:color w:val="000000"/>
                <w:sz w:val="14"/>
                <w:szCs w:val="14"/>
              </w:rPr>
              <w:t>6.110.051</w:t>
            </w:r>
          </w:p>
        </w:tc>
        <w:tc>
          <w:tcPr>
            <w:tcW w:w="2185" w:type="dxa"/>
            <w:tcBorders>
              <w:top w:val="nil"/>
              <w:bottom w:val="nil"/>
            </w:tcBorders>
            <w:shd w:val="clear" w:color="auto" w:fill="auto"/>
            <w:vAlign w:val="center"/>
          </w:tcPr>
          <w:p w14:paraId="5E18904C" w14:textId="77777777" w:rsidR="00286FB0" w:rsidRPr="002D005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rPr>
            </w:pPr>
            <w:r w:rsidRPr="002A17C3">
              <w:rPr>
                <w:rFonts w:cs="Arial"/>
                <w:b/>
                <w:szCs w:val="14"/>
              </w:rPr>
              <w:t>6.057.605</w:t>
            </w:r>
          </w:p>
        </w:tc>
      </w:tr>
      <w:tr w:rsidR="00286FB0" w:rsidRPr="001D6BE8" w14:paraId="3666F43D"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011C0C3" w14:textId="77777777" w:rsidR="00286FB0" w:rsidRPr="0038031F" w:rsidRDefault="00286FB0" w:rsidP="00AA63F9">
            <w:pPr>
              <w:pStyle w:val="08-Tabelageral"/>
              <w:jc w:val="left"/>
              <w:rPr>
                <w:rFonts w:cs="Arial"/>
                <w:b w:val="0"/>
                <w:color w:val="FF0000"/>
                <w:szCs w:val="14"/>
              </w:rPr>
            </w:pPr>
          </w:p>
        </w:tc>
        <w:tc>
          <w:tcPr>
            <w:tcW w:w="2183" w:type="dxa"/>
            <w:tcBorders>
              <w:top w:val="nil"/>
              <w:bottom w:val="nil"/>
            </w:tcBorders>
            <w:shd w:val="clear" w:color="auto" w:fill="auto"/>
            <w:vAlign w:val="center"/>
          </w:tcPr>
          <w:p w14:paraId="441CB682" w14:textId="77777777" w:rsidR="00286FB0" w:rsidRPr="00350BA7"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1C925F83" w14:textId="77777777" w:rsidR="00286FB0" w:rsidRPr="00CF4B29"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p>
        </w:tc>
      </w:tr>
      <w:tr w:rsidR="00286FB0" w:rsidRPr="000A7F23" w14:paraId="4A15DE52"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6B4A539" w14:textId="77777777" w:rsidR="00286FB0" w:rsidRPr="000A7F23" w:rsidRDefault="00286FB0" w:rsidP="00AA63F9">
            <w:pPr>
              <w:pStyle w:val="08-Tabelageral"/>
              <w:jc w:val="left"/>
            </w:pPr>
            <w:r w:rsidRPr="000A7F23">
              <w:t>Passivo Circulante</w:t>
            </w:r>
          </w:p>
        </w:tc>
        <w:tc>
          <w:tcPr>
            <w:tcW w:w="2183" w:type="dxa"/>
            <w:tcBorders>
              <w:top w:val="nil"/>
              <w:left w:val="nil"/>
              <w:bottom w:val="nil"/>
              <w:right w:val="nil"/>
            </w:tcBorders>
            <w:shd w:val="clear" w:color="auto" w:fill="auto"/>
            <w:vAlign w:val="center"/>
          </w:tcPr>
          <w:p w14:paraId="7B33461C" w14:textId="77777777" w:rsidR="00286FB0" w:rsidRPr="002A17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2.792.778</w:t>
            </w:r>
          </w:p>
        </w:tc>
        <w:tc>
          <w:tcPr>
            <w:tcW w:w="2185" w:type="dxa"/>
            <w:tcBorders>
              <w:top w:val="nil"/>
              <w:left w:val="nil"/>
              <w:bottom w:val="nil"/>
              <w:right w:val="nil"/>
            </w:tcBorders>
            <w:shd w:val="clear" w:color="auto" w:fill="auto"/>
            <w:vAlign w:val="center"/>
          </w:tcPr>
          <w:p w14:paraId="7915882B" w14:textId="77777777" w:rsidR="00286FB0" w:rsidRPr="007F6341"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rPr>
            </w:pPr>
            <w:r w:rsidRPr="002A17C3">
              <w:rPr>
                <w:rFonts w:cs="Arial"/>
                <w:b/>
                <w:bCs/>
                <w:color w:val="000000"/>
                <w:szCs w:val="14"/>
              </w:rPr>
              <w:t>4.254.929</w:t>
            </w:r>
          </w:p>
        </w:tc>
      </w:tr>
      <w:tr w:rsidR="00286FB0" w:rsidRPr="001D6BE8" w14:paraId="63ADD34D"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3FEBDA4" w14:textId="77777777" w:rsidR="00286FB0" w:rsidRPr="0038031F" w:rsidRDefault="00286FB0" w:rsidP="00AA63F9">
            <w:pPr>
              <w:pStyle w:val="08-Tabelageral"/>
              <w:ind w:left="113"/>
              <w:jc w:val="left"/>
              <w:rPr>
                <w:b w:val="0"/>
              </w:rPr>
            </w:pPr>
            <w:r w:rsidRPr="00233173">
              <w:rPr>
                <w:b w:val="0"/>
              </w:rPr>
              <w:t>Dividendos a pagar</w:t>
            </w:r>
          </w:p>
        </w:tc>
        <w:tc>
          <w:tcPr>
            <w:tcW w:w="2183" w:type="dxa"/>
            <w:tcBorders>
              <w:top w:val="nil"/>
              <w:left w:val="nil"/>
              <w:bottom w:val="nil"/>
              <w:right w:val="nil"/>
            </w:tcBorders>
            <w:shd w:val="clear" w:color="auto" w:fill="auto"/>
            <w:vAlign w:val="center"/>
          </w:tcPr>
          <w:p w14:paraId="1EBE0BDB" w14:textId="77777777" w:rsidR="00286FB0" w:rsidRPr="002A17C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2185" w:type="dxa"/>
            <w:tcBorders>
              <w:top w:val="nil"/>
              <w:left w:val="nil"/>
              <w:bottom w:val="nil"/>
              <w:right w:val="nil"/>
            </w:tcBorders>
            <w:shd w:val="clear" w:color="auto" w:fill="auto"/>
            <w:vAlign w:val="center"/>
          </w:tcPr>
          <w:p w14:paraId="7BD98AC6" w14:textId="77777777" w:rsidR="00286FB0" w:rsidRPr="00C77672"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1.522.364</w:t>
            </w:r>
          </w:p>
        </w:tc>
      </w:tr>
      <w:tr w:rsidR="00286FB0" w:rsidRPr="001D6BE8" w14:paraId="3DC352E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E90171A" w14:textId="77777777" w:rsidR="00286FB0" w:rsidRPr="0038031F" w:rsidRDefault="00286FB0" w:rsidP="00AA63F9">
            <w:pPr>
              <w:pStyle w:val="08-Tabelageral"/>
              <w:ind w:left="113"/>
              <w:jc w:val="left"/>
              <w:rPr>
                <w:b w:val="0"/>
              </w:rPr>
            </w:pPr>
            <w:r w:rsidRPr="0038031F">
              <w:rPr>
                <w:b w:val="0"/>
              </w:rPr>
              <w:t>Provisões trabalhistas, fiscais e cíveis</w:t>
            </w:r>
          </w:p>
        </w:tc>
        <w:tc>
          <w:tcPr>
            <w:tcW w:w="2183" w:type="dxa"/>
            <w:tcBorders>
              <w:top w:val="nil"/>
              <w:left w:val="nil"/>
              <w:bottom w:val="nil"/>
              <w:right w:val="nil"/>
            </w:tcBorders>
            <w:shd w:val="clear" w:color="auto" w:fill="auto"/>
            <w:vAlign w:val="center"/>
          </w:tcPr>
          <w:p w14:paraId="18D30A07" w14:textId="77777777" w:rsidR="00286FB0" w:rsidRPr="002A17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11.657</w:t>
            </w:r>
          </w:p>
        </w:tc>
        <w:tc>
          <w:tcPr>
            <w:tcW w:w="2185" w:type="dxa"/>
            <w:tcBorders>
              <w:top w:val="nil"/>
              <w:left w:val="nil"/>
              <w:bottom w:val="nil"/>
              <w:right w:val="nil"/>
            </w:tcBorders>
            <w:shd w:val="clear" w:color="auto" w:fill="auto"/>
            <w:vAlign w:val="center"/>
          </w:tcPr>
          <w:p w14:paraId="73347041" w14:textId="77777777" w:rsidR="00286FB0" w:rsidRPr="00C77672"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2A17C3">
              <w:rPr>
                <w:rFonts w:cs="Arial"/>
                <w:color w:val="000000"/>
                <w:szCs w:val="14"/>
              </w:rPr>
              <w:t>4.088</w:t>
            </w:r>
          </w:p>
        </w:tc>
      </w:tr>
      <w:tr w:rsidR="00286FB0" w:rsidRPr="001D6BE8" w14:paraId="1D2207EF"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950CB07" w14:textId="77777777" w:rsidR="00286FB0" w:rsidRPr="0038031F" w:rsidRDefault="00286FB0" w:rsidP="00AA63F9">
            <w:pPr>
              <w:pStyle w:val="08-Tabelageral"/>
              <w:ind w:left="113"/>
              <w:jc w:val="left"/>
              <w:rPr>
                <w:b w:val="0"/>
              </w:rPr>
            </w:pPr>
            <w:r w:rsidRPr="0038031F">
              <w:rPr>
                <w:b w:val="0"/>
              </w:rPr>
              <w:t>Passivos por impostos correntes</w:t>
            </w:r>
          </w:p>
        </w:tc>
        <w:tc>
          <w:tcPr>
            <w:tcW w:w="2183" w:type="dxa"/>
            <w:tcBorders>
              <w:top w:val="nil"/>
              <w:left w:val="nil"/>
              <w:bottom w:val="nil"/>
              <w:right w:val="nil"/>
            </w:tcBorders>
            <w:shd w:val="clear" w:color="auto" w:fill="auto"/>
            <w:vAlign w:val="center"/>
          </w:tcPr>
          <w:p w14:paraId="7B899438" w14:textId="77777777" w:rsidR="00286FB0" w:rsidRPr="002A17C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712.007</w:t>
            </w:r>
          </w:p>
        </w:tc>
        <w:tc>
          <w:tcPr>
            <w:tcW w:w="2185" w:type="dxa"/>
            <w:tcBorders>
              <w:top w:val="nil"/>
              <w:left w:val="nil"/>
              <w:bottom w:val="nil"/>
              <w:right w:val="nil"/>
            </w:tcBorders>
            <w:shd w:val="clear" w:color="auto" w:fill="auto"/>
            <w:vAlign w:val="center"/>
          </w:tcPr>
          <w:p w14:paraId="68082FE3" w14:textId="77777777" w:rsidR="00286FB0" w:rsidRPr="00C77672"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893.651</w:t>
            </w:r>
          </w:p>
        </w:tc>
      </w:tr>
      <w:tr w:rsidR="00286FB0" w:rsidRPr="001D6BE8" w14:paraId="039EC2F8"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D9727F4" w14:textId="77777777" w:rsidR="00286FB0" w:rsidRPr="0038031F" w:rsidRDefault="00286FB0" w:rsidP="00AA63F9">
            <w:pPr>
              <w:pStyle w:val="08-Tabelageral"/>
              <w:ind w:left="113"/>
              <w:jc w:val="left"/>
              <w:rPr>
                <w:b w:val="0"/>
              </w:rPr>
            </w:pPr>
            <w:r w:rsidRPr="000A7F23">
              <w:rPr>
                <w:b w:val="0"/>
              </w:rPr>
              <w:t>Comissões a apropriar</w:t>
            </w:r>
          </w:p>
        </w:tc>
        <w:tc>
          <w:tcPr>
            <w:tcW w:w="2183" w:type="dxa"/>
            <w:tcBorders>
              <w:top w:val="nil"/>
              <w:left w:val="nil"/>
              <w:bottom w:val="nil"/>
              <w:right w:val="nil"/>
            </w:tcBorders>
            <w:shd w:val="clear" w:color="auto" w:fill="auto"/>
            <w:vAlign w:val="center"/>
          </w:tcPr>
          <w:p w14:paraId="6AE48418" w14:textId="77777777" w:rsidR="00286FB0" w:rsidRPr="002A17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2.005.792</w:t>
            </w:r>
          </w:p>
        </w:tc>
        <w:tc>
          <w:tcPr>
            <w:tcW w:w="2185" w:type="dxa"/>
            <w:tcBorders>
              <w:top w:val="nil"/>
              <w:left w:val="nil"/>
              <w:bottom w:val="nil"/>
              <w:right w:val="nil"/>
            </w:tcBorders>
            <w:shd w:val="clear" w:color="auto" w:fill="auto"/>
            <w:vAlign w:val="center"/>
          </w:tcPr>
          <w:p w14:paraId="5BAC7F5C" w14:textId="77777777" w:rsidR="00286FB0" w:rsidRPr="00C77672"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2A17C3">
              <w:rPr>
                <w:rFonts w:cs="Arial"/>
                <w:color w:val="000000"/>
                <w:szCs w:val="14"/>
              </w:rPr>
              <w:t>1.760.473</w:t>
            </w:r>
          </w:p>
        </w:tc>
      </w:tr>
      <w:tr w:rsidR="00286FB0" w:rsidRPr="001D6BE8" w14:paraId="04F6FC09"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CAA4FB3" w14:textId="77777777" w:rsidR="00286FB0" w:rsidRPr="0038031F" w:rsidRDefault="00286FB0" w:rsidP="00AA63F9">
            <w:pPr>
              <w:pStyle w:val="08-Tabelageral"/>
              <w:ind w:left="113"/>
              <w:jc w:val="left"/>
              <w:rPr>
                <w:b w:val="0"/>
              </w:rPr>
            </w:pPr>
            <w:r w:rsidRPr="0038031F">
              <w:rPr>
                <w:b w:val="0"/>
              </w:rPr>
              <w:t>Outros passivos</w:t>
            </w:r>
          </w:p>
        </w:tc>
        <w:tc>
          <w:tcPr>
            <w:tcW w:w="2183" w:type="dxa"/>
            <w:tcBorders>
              <w:top w:val="nil"/>
              <w:left w:val="nil"/>
              <w:bottom w:val="nil"/>
              <w:right w:val="nil"/>
            </w:tcBorders>
            <w:shd w:val="clear" w:color="auto" w:fill="auto"/>
            <w:vAlign w:val="center"/>
          </w:tcPr>
          <w:p w14:paraId="2CC07B4B" w14:textId="77777777" w:rsidR="00286FB0" w:rsidRPr="002A17C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63.322</w:t>
            </w:r>
          </w:p>
        </w:tc>
        <w:tc>
          <w:tcPr>
            <w:tcW w:w="2185" w:type="dxa"/>
            <w:tcBorders>
              <w:top w:val="nil"/>
              <w:left w:val="nil"/>
              <w:bottom w:val="nil"/>
              <w:right w:val="nil"/>
            </w:tcBorders>
            <w:shd w:val="clear" w:color="auto" w:fill="auto"/>
            <w:vAlign w:val="center"/>
          </w:tcPr>
          <w:p w14:paraId="6F46AA0F"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74.353</w:t>
            </w:r>
          </w:p>
        </w:tc>
      </w:tr>
      <w:tr w:rsidR="00286FB0" w:rsidRPr="00D25CE5" w14:paraId="4EE7C05D"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22F9F0B" w14:textId="77777777" w:rsidR="00286FB0" w:rsidRPr="00D25CE5" w:rsidRDefault="00286FB0" w:rsidP="00AA63F9">
            <w:pPr>
              <w:pStyle w:val="08-Tabelageral"/>
              <w:jc w:val="left"/>
            </w:pPr>
            <w:r w:rsidRPr="00D25CE5">
              <w:t>Passivo Não Circulante</w:t>
            </w:r>
          </w:p>
        </w:tc>
        <w:tc>
          <w:tcPr>
            <w:tcW w:w="2183" w:type="dxa"/>
            <w:tcBorders>
              <w:top w:val="nil"/>
              <w:bottom w:val="nil"/>
            </w:tcBorders>
            <w:shd w:val="clear" w:color="auto" w:fill="auto"/>
            <w:vAlign w:val="center"/>
          </w:tcPr>
          <w:p w14:paraId="47F51E32" w14:textId="77777777" w:rsidR="00286FB0" w:rsidRPr="00D25CE5"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2.520.488</w:t>
            </w:r>
          </w:p>
        </w:tc>
        <w:tc>
          <w:tcPr>
            <w:tcW w:w="2185" w:type="dxa"/>
            <w:tcBorders>
              <w:top w:val="nil"/>
              <w:bottom w:val="nil"/>
            </w:tcBorders>
            <w:shd w:val="clear" w:color="auto" w:fill="auto"/>
            <w:vAlign w:val="center"/>
          </w:tcPr>
          <w:p w14:paraId="21943CA8" w14:textId="77777777" w:rsidR="00286FB0" w:rsidRPr="002D005F"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b/>
                <w:bCs/>
              </w:rPr>
            </w:pPr>
            <w:r w:rsidRPr="002A17C3">
              <w:rPr>
                <w:rFonts w:cs="Arial"/>
                <w:b/>
                <w:szCs w:val="14"/>
              </w:rPr>
              <w:t>1.796.338</w:t>
            </w:r>
          </w:p>
        </w:tc>
      </w:tr>
      <w:tr w:rsidR="00286FB0" w:rsidRPr="001D6BE8" w14:paraId="1F9F639E"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BCB86A1" w14:textId="77777777" w:rsidR="00286FB0" w:rsidRPr="0038031F" w:rsidRDefault="00286FB0" w:rsidP="00AA63F9">
            <w:pPr>
              <w:pStyle w:val="08-Tabelageral"/>
              <w:ind w:left="113"/>
              <w:jc w:val="left"/>
              <w:rPr>
                <w:b w:val="0"/>
              </w:rPr>
            </w:pPr>
            <w:r w:rsidRPr="0038031F">
              <w:rPr>
                <w:b w:val="0"/>
              </w:rPr>
              <w:t>Provisões trabalhistas, fiscais e cíveis</w:t>
            </w:r>
          </w:p>
        </w:tc>
        <w:tc>
          <w:tcPr>
            <w:tcW w:w="2183" w:type="dxa"/>
            <w:tcBorders>
              <w:top w:val="nil"/>
              <w:bottom w:val="nil"/>
            </w:tcBorders>
            <w:shd w:val="clear" w:color="auto" w:fill="auto"/>
            <w:vAlign w:val="center"/>
          </w:tcPr>
          <w:p w14:paraId="39F895F8" w14:textId="77777777" w:rsidR="00286FB0" w:rsidRPr="00350BA7"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14.154</w:t>
            </w:r>
          </w:p>
        </w:tc>
        <w:tc>
          <w:tcPr>
            <w:tcW w:w="2185" w:type="dxa"/>
            <w:tcBorders>
              <w:top w:val="nil"/>
              <w:bottom w:val="nil"/>
            </w:tcBorders>
            <w:shd w:val="clear" w:color="auto" w:fill="auto"/>
            <w:vAlign w:val="center"/>
          </w:tcPr>
          <w:p w14:paraId="109E2FE0" w14:textId="77777777" w:rsidR="00286FB0" w:rsidRPr="00DC38D1"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8.791</w:t>
            </w:r>
          </w:p>
        </w:tc>
      </w:tr>
      <w:tr w:rsidR="00286FB0" w:rsidRPr="001D6BE8" w14:paraId="76A7D29B"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0BD6390" w14:textId="77777777" w:rsidR="00286FB0" w:rsidRPr="0038031F" w:rsidRDefault="00286FB0" w:rsidP="00AA63F9">
            <w:pPr>
              <w:pStyle w:val="08-Tabelageral"/>
              <w:ind w:left="113"/>
              <w:jc w:val="left"/>
              <w:rPr>
                <w:b w:val="0"/>
              </w:rPr>
            </w:pPr>
            <w:r w:rsidRPr="00D10F83">
              <w:rPr>
                <w:b w:val="0"/>
              </w:rPr>
              <w:t>Comissões a apropriar</w:t>
            </w:r>
          </w:p>
        </w:tc>
        <w:tc>
          <w:tcPr>
            <w:tcW w:w="2183" w:type="dxa"/>
            <w:tcBorders>
              <w:top w:val="nil"/>
              <w:bottom w:val="nil"/>
            </w:tcBorders>
            <w:shd w:val="clear" w:color="auto" w:fill="auto"/>
            <w:vAlign w:val="center"/>
          </w:tcPr>
          <w:p w14:paraId="3CA169DF" w14:textId="77777777" w:rsidR="00286FB0" w:rsidRPr="00350BA7"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2.506.334</w:t>
            </w:r>
          </w:p>
        </w:tc>
        <w:tc>
          <w:tcPr>
            <w:tcW w:w="2185" w:type="dxa"/>
            <w:tcBorders>
              <w:top w:val="nil"/>
              <w:bottom w:val="nil"/>
            </w:tcBorders>
            <w:shd w:val="clear" w:color="auto" w:fill="auto"/>
            <w:vAlign w:val="center"/>
          </w:tcPr>
          <w:p w14:paraId="176772B2"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2A17C3">
              <w:rPr>
                <w:rFonts w:cs="Arial"/>
                <w:szCs w:val="14"/>
              </w:rPr>
              <w:t>1.787.547</w:t>
            </w:r>
          </w:p>
        </w:tc>
      </w:tr>
      <w:tr w:rsidR="00286FB0" w:rsidRPr="001D6BE8" w14:paraId="136A4CAE"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F476A23" w14:textId="77777777" w:rsidR="00286FB0" w:rsidRPr="00CD3714" w:rsidRDefault="00286FB0" w:rsidP="00AA63F9">
            <w:pPr>
              <w:pStyle w:val="08-Tabelageral"/>
              <w:jc w:val="left"/>
            </w:pPr>
            <w:r>
              <w:t>Total d</w:t>
            </w:r>
            <w:r w:rsidRPr="00CD3714">
              <w:t>o Passivo</w:t>
            </w:r>
          </w:p>
        </w:tc>
        <w:tc>
          <w:tcPr>
            <w:tcW w:w="2183" w:type="dxa"/>
            <w:tcBorders>
              <w:top w:val="nil"/>
              <w:bottom w:val="nil"/>
            </w:tcBorders>
            <w:shd w:val="clear" w:color="auto" w:fill="auto"/>
            <w:vAlign w:val="center"/>
          </w:tcPr>
          <w:p w14:paraId="11BF94DD" w14:textId="77777777" w:rsidR="00286FB0" w:rsidRPr="005D74C3" w:rsidRDefault="00286FB0" w:rsidP="00AA63F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5D74C3">
              <w:rPr>
                <w:rFonts w:ascii="Arial" w:hAnsi="Arial" w:cs="Arial"/>
                <w:b/>
                <w:sz w:val="14"/>
                <w:szCs w:val="14"/>
              </w:rPr>
              <w:t>5.313.266</w:t>
            </w:r>
          </w:p>
        </w:tc>
        <w:tc>
          <w:tcPr>
            <w:tcW w:w="2185" w:type="dxa"/>
            <w:tcBorders>
              <w:top w:val="nil"/>
              <w:bottom w:val="nil"/>
            </w:tcBorders>
            <w:shd w:val="clear" w:color="auto" w:fill="auto"/>
            <w:vAlign w:val="center"/>
          </w:tcPr>
          <w:p w14:paraId="7DBE9515" w14:textId="77777777" w:rsidR="00286FB0" w:rsidRPr="005D74C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D74C3">
              <w:rPr>
                <w:rFonts w:cs="Arial"/>
                <w:b/>
                <w:szCs w:val="14"/>
              </w:rPr>
              <w:t>6.051.267</w:t>
            </w:r>
          </w:p>
        </w:tc>
      </w:tr>
      <w:tr w:rsidR="00286FB0" w:rsidRPr="001D6BE8" w14:paraId="0205C49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00C6109" w14:textId="77777777" w:rsidR="00286FB0" w:rsidRPr="0038031F" w:rsidRDefault="00286FB0" w:rsidP="00AA63F9">
            <w:pPr>
              <w:pStyle w:val="08-Tabelageral"/>
              <w:jc w:val="left"/>
              <w:rPr>
                <w:b w:val="0"/>
              </w:rPr>
            </w:pPr>
          </w:p>
        </w:tc>
        <w:tc>
          <w:tcPr>
            <w:tcW w:w="2183" w:type="dxa"/>
            <w:tcBorders>
              <w:top w:val="nil"/>
              <w:bottom w:val="nil"/>
            </w:tcBorders>
            <w:shd w:val="clear" w:color="auto" w:fill="auto"/>
            <w:vAlign w:val="center"/>
          </w:tcPr>
          <w:p w14:paraId="25F38E75" w14:textId="77777777" w:rsidR="00286FB0" w:rsidRPr="00350BA7"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0BACDF78" w14:textId="77777777" w:rsidR="00286FB0" w:rsidRPr="00CF4B29"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p>
        </w:tc>
      </w:tr>
      <w:tr w:rsidR="00286FB0" w:rsidRPr="00D25CE5" w14:paraId="758231D4"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2532E45" w14:textId="77777777" w:rsidR="00286FB0" w:rsidRPr="00D25CE5" w:rsidRDefault="00286FB0" w:rsidP="00AA63F9">
            <w:pPr>
              <w:pStyle w:val="08-Tabelageral"/>
              <w:jc w:val="left"/>
            </w:pPr>
            <w:r w:rsidRPr="00D25CE5">
              <w:t>Patrimônio Líquido</w:t>
            </w:r>
          </w:p>
        </w:tc>
        <w:tc>
          <w:tcPr>
            <w:tcW w:w="2183" w:type="dxa"/>
            <w:tcBorders>
              <w:top w:val="nil"/>
              <w:left w:val="nil"/>
              <w:bottom w:val="nil"/>
              <w:right w:val="nil"/>
            </w:tcBorders>
            <w:shd w:val="clear" w:color="auto" w:fill="auto"/>
            <w:vAlign w:val="center"/>
          </w:tcPr>
          <w:p w14:paraId="3C22D201" w14:textId="77777777" w:rsidR="00286FB0" w:rsidRPr="00C83FA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bCs/>
              </w:rPr>
            </w:pPr>
            <w:r>
              <w:rPr>
                <w:b/>
                <w:bCs/>
              </w:rPr>
              <w:t>796.785</w:t>
            </w:r>
          </w:p>
        </w:tc>
        <w:tc>
          <w:tcPr>
            <w:tcW w:w="2185" w:type="dxa"/>
            <w:tcBorders>
              <w:top w:val="nil"/>
              <w:bottom w:val="nil"/>
            </w:tcBorders>
            <w:shd w:val="clear" w:color="auto" w:fill="auto"/>
            <w:vAlign w:val="center"/>
          </w:tcPr>
          <w:p w14:paraId="1EDF3F0A" w14:textId="77777777" w:rsidR="00286FB0" w:rsidRPr="00C83FAF"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b/>
                <w:bCs/>
              </w:rPr>
              <w:t>6.338</w:t>
            </w:r>
          </w:p>
        </w:tc>
      </w:tr>
      <w:tr w:rsidR="00286FB0" w:rsidRPr="001D6BE8" w14:paraId="6C64E61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EBE91FF" w14:textId="77777777" w:rsidR="00286FB0" w:rsidRPr="0038031F" w:rsidRDefault="00286FB0" w:rsidP="00AA63F9">
            <w:pPr>
              <w:pStyle w:val="08-Tabelageral"/>
              <w:ind w:left="113"/>
              <w:jc w:val="left"/>
              <w:rPr>
                <w:b w:val="0"/>
              </w:rPr>
            </w:pPr>
            <w:r w:rsidRPr="0038031F">
              <w:rPr>
                <w:b w:val="0"/>
              </w:rPr>
              <w:t>Capital social</w:t>
            </w:r>
          </w:p>
        </w:tc>
        <w:tc>
          <w:tcPr>
            <w:tcW w:w="2183" w:type="dxa"/>
            <w:tcBorders>
              <w:top w:val="nil"/>
              <w:left w:val="nil"/>
              <w:bottom w:val="nil"/>
              <w:right w:val="nil"/>
            </w:tcBorders>
            <w:shd w:val="clear" w:color="auto" w:fill="auto"/>
            <w:vAlign w:val="center"/>
          </w:tcPr>
          <w:p w14:paraId="0FF3A068" w14:textId="77777777" w:rsidR="00286FB0" w:rsidRPr="009F7C7B"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t>1.000</w:t>
            </w:r>
          </w:p>
        </w:tc>
        <w:tc>
          <w:tcPr>
            <w:tcW w:w="2185" w:type="dxa"/>
            <w:tcBorders>
              <w:top w:val="nil"/>
              <w:bottom w:val="nil"/>
            </w:tcBorders>
            <w:shd w:val="clear" w:color="auto" w:fill="auto"/>
            <w:vAlign w:val="center"/>
          </w:tcPr>
          <w:p w14:paraId="105D752C" w14:textId="77777777" w:rsidR="00286FB0" w:rsidRPr="00D93BE0"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0F0FE4">
              <w:t>1.000</w:t>
            </w:r>
          </w:p>
        </w:tc>
      </w:tr>
      <w:tr w:rsidR="00286FB0" w:rsidRPr="001D6BE8" w14:paraId="61854D19"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5DBB04E" w14:textId="77777777" w:rsidR="00286FB0" w:rsidRPr="0038031F" w:rsidRDefault="00286FB0" w:rsidP="00AA63F9">
            <w:pPr>
              <w:pStyle w:val="08-Tabelageral"/>
              <w:ind w:left="113"/>
              <w:jc w:val="left"/>
              <w:rPr>
                <w:b w:val="0"/>
              </w:rPr>
            </w:pPr>
            <w:r w:rsidRPr="00D25CE5">
              <w:rPr>
                <w:b w:val="0"/>
              </w:rPr>
              <w:t>Reserva</w:t>
            </w:r>
            <w:r>
              <w:rPr>
                <w:b w:val="0"/>
              </w:rPr>
              <w:t>s</w:t>
            </w:r>
            <w:r w:rsidRPr="00D25CE5">
              <w:rPr>
                <w:b w:val="0"/>
              </w:rPr>
              <w:t xml:space="preserve"> de capital</w:t>
            </w:r>
          </w:p>
        </w:tc>
        <w:tc>
          <w:tcPr>
            <w:tcW w:w="2183" w:type="dxa"/>
            <w:tcBorders>
              <w:top w:val="nil"/>
              <w:left w:val="nil"/>
              <w:bottom w:val="nil"/>
              <w:right w:val="nil"/>
            </w:tcBorders>
            <w:shd w:val="clear" w:color="auto" w:fill="auto"/>
            <w:vAlign w:val="center"/>
          </w:tcPr>
          <w:p w14:paraId="0807AA22" w14:textId="77777777" w:rsidR="00286FB0" w:rsidRPr="009F7C7B"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t>4.975</w:t>
            </w:r>
          </w:p>
        </w:tc>
        <w:tc>
          <w:tcPr>
            <w:tcW w:w="2185" w:type="dxa"/>
            <w:tcBorders>
              <w:top w:val="nil"/>
              <w:bottom w:val="nil"/>
            </w:tcBorders>
            <w:shd w:val="clear" w:color="auto" w:fill="auto"/>
            <w:vAlign w:val="center"/>
          </w:tcPr>
          <w:p w14:paraId="29168F54" w14:textId="77777777" w:rsidR="00286FB0" w:rsidRPr="00D93BE0"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0F0FE4">
              <w:t>4.975</w:t>
            </w:r>
          </w:p>
        </w:tc>
      </w:tr>
      <w:tr w:rsidR="00286FB0" w:rsidRPr="001D6BE8" w14:paraId="597A2C66"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1EBB224" w14:textId="77777777" w:rsidR="00286FB0" w:rsidRPr="0038031F" w:rsidRDefault="00286FB0" w:rsidP="00AA63F9">
            <w:pPr>
              <w:pStyle w:val="08-Tabelageral"/>
              <w:ind w:left="113"/>
              <w:jc w:val="left"/>
              <w:rPr>
                <w:b w:val="0"/>
              </w:rPr>
            </w:pPr>
            <w:r w:rsidRPr="0038031F">
              <w:rPr>
                <w:b w:val="0"/>
              </w:rPr>
              <w:t>Reserva</w:t>
            </w:r>
            <w:r>
              <w:rPr>
                <w:b w:val="0"/>
              </w:rPr>
              <w:t>s</w:t>
            </w:r>
            <w:r w:rsidRPr="0038031F">
              <w:rPr>
                <w:b w:val="0"/>
              </w:rPr>
              <w:t xml:space="preserve"> de lucros</w:t>
            </w:r>
          </w:p>
        </w:tc>
        <w:tc>
          <w:tcPr>
            <w:tcW w:w="2183" w:type="dxa"/>
            <w:tcBorders>
              <w:top w:val="nil"/>
              <w:left w:val="nil"/>
              <w:bottom w:val="nil"/>
              <w:right w:val="nil"/>
            </w:tcBorders>
            <w:shd w:val="clear" w:color="auto" w:fill="auto"/>
            <w:vAlign w:val="center"/>
          </w:tcPr>
          <w:p w14:paraId="5A1DE4CB" w14:textId="77777777" w:rsidR="00286FB0" w:rsidRPr="009F7C7B"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t>200</w:t>
            </w:r>
          </w:p>
        </w:tc>
        <w:tc>
          <w:tcPr>
            <w:tcW w:w="2185" w:type="dxa"/>
            <w:tcBorders>
              <w:top w:val="nil"/>
              <w:bottom w:val="nil"/>
            </w:tcBorders>
            <w:shd w:val="clear" w:color="auto" w:fill="auto"/>
            <w:vAlign w:val="center"/>
          </w:tcPr>
          <w:p w14:paraId="47DF3828" w14:textId="77777777" w:rsidR="00286FB0" w:rsidRPr="00D93BE0" w:rsidRDefault="00286FB0" w:rsidP="00AA63F9">
            <w:pPr>
              <w:pStyle w:val="08-Tabelageral"/>
              <w:cnfStyle w:val="000000010000" w:firstRow="0" w:lastRow="0" w:firstColumn="0" w:lastColumn="0" w:oddVBand="0" w:evenVBand="0" w:oddHBand="0" w:evenHBand="1" w:firstRowFirstColumn="0" w:firstRowLastColumn="0" w:lastRowFirstColumn="0" w:lastRowLastColumn="0"/>
            </w:pPr>
            <w:r w:rsidRPr="000F0FE4">
              <w:t>200</w:t>
            </w:r>
          </w:p>
        </w:tc>
      </w:tr>
      <w:tr w:rsidR="00286FB0" w:rsidRPr="001D6BE8" w14:paraId="1A9F6EB4"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F06250A" w14:textId="77777777" w:rsidR="00286FB0" w:rsidRPr="0038031F" w:rsidRDefault="00286FB0" w:rsidP="00AA63F9">
            <w:pPr>
              <w:pStyle w:val="08-Tabelageral"/>
              <w:ind w:left="113"/>
              <w:jc w:val="left"/>
              <w:rPr>
                <w:b w:val="0"/>
              </w:rPr>
            </w:pPr>
            <w:r w:rsidRPr="0038031F">
              <w:rPr>
                <w:b w:val="0"/>
              </w:rPr>
              <w:t>Outros resultados abrangentes acumulados</w:t>
            </w:r>
          </w:p>
        </w:tc>
        <w:tc>
          <w:tcPr>
            <w:tcW w:w="2183" w:type="dxa"/>
            <w:tcBorders>
              <w:top w:val="nil"/>
              <w:left w:val="nil"/>
              <w:bottom w:val="nil"/>
              <w:right w:val="nil"/>
            </w:tcBorders>
            <w:shd w:val="clear" w:color="auto" w:fill="auto"/>
            <w:vAlign w:val="center"/>
          </w:tcPr>
          <w:p w14:paraId="69C7BE42" w14:textId="77777777" w:rsidR="00286FB0" w:rsidRPr="009F7C7B"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t>(223)</w:t>
            </w:r>
          </w:p>
        </w:tc>
        <w:tc>
          <w:tcPr>
            <w:tcW w:w="2185" w:type="dxa"/>
            <w:tcBorders>
              <w:top w:val="nil"/>
              <w:bottom w:val="nil"/>
            </w:tcBorders>
            <w:shd w:val="clear" w:color="auto" w:fill="auto"/>
            <w:vAlign w:val="center"/>
          </w:tcPr>
          <w:p w14:paraId="2EDACAB6" w14:textId="77777777" w:rsidR="00286FB0" w:rsidRDefault="00286FB0" w:rsidP="00AA63F9">
            <w:pPr>
              <w:pStyle w:val="08-Tabelageral"/>
              <w:cnfStyle w:val="000000100000" w:firstRow="0" w:lastRow="0" w:firstColumn="0" w:lastColumn="0" w:oddVBand="0" w:evenVBand="0" w:oddHBand="1" w:evenHBand="0" w:firstRowFirstColumn="0" w:firstRowLastColumn="0" w:lastRowFirstColumn="0" w:lastRowLastColumn="0"/>
            </w:pPr>
            <w:r w:rsidRPr="000F0FE4">
              <w:t>16</w:t>
            </w:r>
            <w:r>
              <w:t>3</w:t>
            </w:r>
          </w:p>
        </w:tc>
      </w:tr>
      <w:tr w:rsidR="00286FB0" w:rsidRPr="002D005F" w14:paraId="137EC4E3"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166A6E9" w14:textId="77777777" w:rsidR="00286FB0" w:rsidRPr="00F40E0A" w:rsidRDefault="00286FB0" w:rsidP="00AA63F9">
            <w:pPr>
              <w:pStyle w:val="08-Tabelageral"/>
              <w:ind w:left="113"/>
              <w:jc w:val="left"/>
              <w:rPr>
                <w:b w:val="0"/>
              </w:rPr>
            </w:pPr>
            <w:r>
              <w:rPr>
                <w:b w:val="0"/>
              </w:rPr>
              <w:t>Lucros acumulados</w:t>
            </w:r>
          </w:p>
        </w:tc>
        <w:tc>
          <w:tcPr>
            <w:tcW w:w="2183" w:type="dxa"/>
            <w:tcBorders>
              <w:top w:val="nil"/>
              <w:bottom w:val="nil"/>
            </w:tcBorders>
            <w:shd w:val="clear" w:color="auto" w:fill="auto"/>
            <w:vAlign w:val="center"/>
          </w:tcPr>
          <w:p w14:paraId="0A1E2957" w14:textId="77777777" w:rsidR="00286FB0"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t>790.833</w:t>
            </w:r>
          </w:p>
        </w:tc>
        <w:tc>
          <w:tcPr>
            <w:tcW w:w="2185" w:type="dxa"/>
            <w:tcBorders>
              <w:top w:val="nil"/>
              <w:bottom w:val="nil"/>
            </w:tcBorders>
            <w:shd w:val="clear" w:color="auto" w:fill="auto"/>
            <w:vAlign w:val="center"/>
          </w:tcPr>
          <w:p w14:paraId="4224A946" w14:textId="77777777" w:rsidR="00286FB0" w:rsidRPr="002A17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t>--</w:t>
            </w:r>
          </w:p>
        </w:tc>
      </w:tr>
      <w:tr w:rsidR="00286FB0" w:rsidRPr="002D005F" w14:paraId="25EC90F8"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15405DF" w14:textId="77777777" w:rsidR="00286FB0" w:rsidRPr="0050672E" w:rsidRDefault="00286FB0" w:rsidP="00AA63F9">
            <w:pPr>
              <w:pStyle w:val="08-Tabelageral"/>
              <w:jc w:val="left"/>
            </w:pPr>
            <w:r w:rsidRPr="0050672E">
              <w:t xml:space="preserve">Total </w:t>
            </w:r>
            <w:r>
              <w:t>do Passivo e</w:t>
            </w:r>
            <w:r w:rsidRPr="0050672E">
              <w:t xml:space="preserve"> Patrimônio Líquido</w:t>
            </w:r>
          </w:p>
        </w:tc>
        <w:tc>
          <w:tcPr>
            <w:tcW w:w="2183" w:type="dxa"/>
            <w:tcBorders>
              <w:top w:val="nil"/>
              <w:bottom w:val="nil"/>
            </w:tcBorders>
            <w:shd w:val="clear" w:color="auto" w:fill="auto"/>
            <w:vAlign w:val="center"/>
          </w:tcPr>
          <w:p w14:paraId="0F71E17B" w14:textId="77777777" w:rsidR="00286FB0" w:rsidRPr="005D74C3" w:rsidRDefault="00286FB0" w:rsidP="00AA63F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4"/>
              </w:rPr>
            </w:pPr>
            <w:r w:rsidRPr="005D74C3">
              <w:rPr>
                <w:rFonts w:ascii="Arial" w:hAnsi="Arial" w:cs="Arial"/>
                <w:b/>
                <w:sz w:val="14"/>
                <w:szCs w:val="14"/>
              </w:rPr>
              <w:t>6.110.051</w:t>
            </w:r>
          </w:p>
        </w:tc>
        <w:tc>
          <w:tcPr>
            <w:tcW w:w="2185" w:type="dxa"/>
            <w:tcBorders>
              <w:top w:val="nil"/>
              <w:bottom w:val="nil"/>
            </w:tcBorders>
            <w:shd w:val="clear" w:color="auto" w:fill="auto"/>
            <w:vAlign w:val="center"/>
          </w:tcPr>
          <w:p w14:paraId="1EE3D845" w14:textId="77777777" w:rsidR="00286FB0" w:rsidRPr="005D74C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D74C3">
              <w:rPr>
                <w:rFonts w:cs="Arial"/>
                <w:b/>
                <w:szCs w:val="14"/>
              </w:rPr>
              <w:t>6.057.605</w:t>
            </w:r>
          </w:p>
        </w:tc>
      </w:tr>
      <w:tr w:rsidR="00286FB0" w:rsidRPr="002D005F" w14:paraId="59C431A5" w14:textId="77777777" w:rsidTr="00AA63F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F823745" w14:textId="77777777" w:rsidR="00286FB0" w:rsidRPr="0050672E" w:rsidRDefault="00286FB0" w:rsidP="00AA63F9">
            <w:pPr>
              <w:pStyle w:val="08-Tabelageral"/>
              <w:jc w:val="left"/>
            </w:pPr>
            <w:r>
              <w:t>Atribuível à BB Seguridade</w:t>
            </w:r>
          </w:p>
        </w:tc>
        <w:tc>
          <w:tcPr>
            <w:tcW w:w="2183" w:type="dxa"/>
            <w:tcBorders>
              <w:top w:val="nil"/>
              <w:bottom w:val="nil"/>
            </w:tcBorders>
            <w:shd w:val="clear" w:color="auto" w:fill="auto"/>
            <w:vAlign w:val="center"/>
          </w:tcPr>
          <w:p w14:paraId="418F4AF7" w14:textId="77777777" w:rsidR="00286FB0" w:rsidRPr="00C4460C"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0B1874">
              <w:rPr>
                <w:rFonts w:cs="Arial"/>
                <w:b/>
                <w:bCs/>
                <w:color w:val="000000"/>
                <w:szCs w:val="14"/>
              </w:rPr>
              <w:t>796.784</w:t>
            </w:r>
          </w:p>
        </w:tc>
        <w:tc>
          <w:tcPr>
            <w:tcW w:w="2185" w:type="dxa"/>
            <w:tcBorders>
              <w:top w:val="nil"/>
              <w:bottom w:val="nil"/>
            </w:tcBorders>
            <w:shd w:val="clear" w:color="auto" w:fill="auto"/>
            <w:vAlign w:val="center"/>
          </w:tcPr>
          <w:p w14:paraId="313BAF63" w14:textId="77777777" w:rsidR="00286FB0" w:rsidRPr="002A17C3" w:rsidRDefault="00286FB0" w:rsidP="00AA63F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2A17C3">
              <w:rPr>
                <w:b/>
                <w:bCs/>
              </w:rPr>
              <w:t>6.338</w:t>
            </w:r>
          </w:p>
        </w:tc>
      </w:tr>
      <w:tr w:rsidR="00286FB0" w:rsidRPr="002D005F" w14:paraId="034F1375" w14:textId="77777777" w:rsidTr="00AA63F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single" w:sz="2" w:space="0" w:color="1F3864" w:themeColor="accent1" w:themeShade="80"/>
            </w:tcBorders>
            <w:shd w:val="clear" w:color="auto" w:fill="auto"/>
            <w:vAlign w:val="center"/>
          </w:tcPr>
          <w:p w14:paraId="56B1681F" w14:textId="77777777" w:rsidR="00286FB0" w:rsidRPr="0050672E" w:rsidRDefault="00286FB0" w:rsidP="00AA63F9">
            <w:pPr>
              <w:pStyle w:val="08-Tabelageral"/>
              <w:jc w:val="left"/>
            </w:pPr>
            <w:r>
              <w:t>Saldo do investimento</w:t>
            </w:r>
          </w:p>
        </w:tc>
        <w:tc>
          <w:tcPr>
            <w:tcW w:w="2183" w:type="dxa"/>
            <w:tcBorders>
              <w:top w:val="nil"/>
              <w:bottom w:val="single" w:sz="2" w:space="0" w:color="1F3864" w:themeColor="accent1" w:themeShade="80"/>
            </w:tcBorders>
            <w:shd w:val="clear" w:color="auto" w:fill="auto"/>
            <w:vAlign w:val="center"/>
          </w:tcPr>
          <w:p w14:paraId="6EF45DA7" w14:textId="77777777" w:rsidR="00286FB0" w:rsidRPr="00C4460C"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B1874">
              <w:rPr>
                <w:rFonts w:cs="Arial"/>
                <w:b/>
                <w:bCs/>
                <w:color w:val="000000"/>
                <w:szCs w:val="14"/>
              </w:rPr>
              <w:t>796.784</w:t>
            </w:r>
          </w:p>
        </w:tc>
        <w:tc>
          <w:tcPr>
            <w:tcW w:w="2185" w:type="dxa"/>
            <w:tcBorders>
              <w:top w:val="nil"/>
              <w:bottom w:val="single" w:sz="2" w:space="0" w:color="1F3864" w:themeColor="accent1" w:themeShade="80"/>
            </w:tcBorders>
            <w:shd w:val="clear" w:color="auto" w:fill="auto"/>
            <w:vAlign w:val="center"/>
          </w:tcPr>
          <w:p w14:paraId="2FB9BB31" w14:textId="77777777" w:rsidR="00286FB0" w:rsidRPr="002A17C3" w:rsidRDefault="00286FB0" w:rsidP="00AA63F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A17C3">
              <w:rPr>
                <w:b/>
                <w:bCs/>
              </w:rPr>
              <w:t>6.338</w:t>
            </w:r>
          </w:p>
        </w:tc>
      </w:tr>
    </w:tbl>
    <w:p w14:paraId="3AD7FDDD" w14:textId="77777777" w:rsidR="00286FB0" w:rsidRDefault="00286FB0" w:rsidP="00761671">
      <w:pPr>
        <w:pStyle w:val="02-TtulodeNota"/>
        <w:rPr>
          <w:rFonts w:cs="Arial"/>
          <w:color w:val="1F3864" w:themeColor="accent1" w:themeShade="80"/>
        </w:rPr>
      </w:pPr>
      <w:bookmarkStart w:id="67" w:name="_Toc146905621"/>
      <w:bookmarkStart w:id="68" w:name="_Toc149671589"/>
      <w:bookmarkEnd w:id="54"/>
    </w:p>
    <w:p w14:paraId="2FE8743E" w14:textId="301899FB" w:rsidR="005C6C41" w:rsidRPr="00F142A8" w:rsidRDefault="005C6C41" w:rsidP="00761671">
      <w:pPr>
        <w:pStyle w:val="02-TtulodeNota"/>
        <w:rPr>
          <w:rFonts w:cs="Arial"/>
          <w:color w:val="1F3864" w:themeColor="accent1" w:themeShade="80"/>
        </w:rPr>
      </w:pPr>
      <w:r w:rsidRPr="00F142A8">
        <w:rPr>
          <w:rFonts w:cs="Arial"/>
          <w:color w:val="1F3864" w:themeColor="accent1" w:themeShade="80"/>
        </w:rPr>
        <w:t>8 – RECEITAS DE COMISSÕES</w:t>
      </w:r>
      <w:bookmarkEnd w:id="67"/>
      <w:bookmarkEnd w:id="68"/>
    </w:p>
    <w:p w14:paraId="05A5F4BB" w14:textId="77777777" w:rsidR="005426E9" w:rsidRPr="004C777F" w:rsidRDefault="005426E9" w:rsidP="005426E9">
      <w:pPr>
        <w:pStyle w:val="01-TtulodeNota"/>
        <w:spacing w:before="0" w:after="0"/>
        <w:jc w:val="right"/>
        <w:rPr>
          <w:sz w:val="14"/>
          <w:szCs w:val="14"/>
        </w:rPr>
      </w:pPr>
      <w:r w:rsidRPr="004C777F">
        <w:rPr>
          <w:sz w:val="14"/>
          <w:szCs w:val="14"/>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5426E9" w:rsidRPr="00A47279" w14:paraId="7ACFFE47" w14:textId="77777777">
        <w:trPr>
          <w:trHeight w:val="238"/>
        </w:trPr>
        <w:tc>
          <w:tcPr>
            <w:tcW w:w="2467" w:type="dxa"/>
            <w:tcBorders>
              <w:top w:val="single" w:sz="2" w:space="0" w:color="1F3864" w:themeColor="accent1" w:themeShade="80"/>
              <w:bottom w:val="nil"/>
            </w:tcBorders>
            <w:shd w:val="clear" w:color="auto" w:fill="auto"/>
          </w:tcPr>
          <w:p w14:paraId="4AAA4CC6" w14:textId="77777777" w:rsidR="005426E9" w:rsidRPr="00890AEB" w:rsidRDefault="005426E9">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234" w:type="dxa"/>
            <w:gridSpan w:val="3"/>
            <w:tcBorders>
              <w:top w:val="single" w:sz="2" w:space="0" w:color="1F3864" w:themeColor="accent1" w:themeShade="80"/>
              <w:bottom w:val="nil"/>
            </w:tcBorders>
            <w:shd w:val="clear" w:color="auto" w:fill="auto"/>
          </w:tcPr>
          <w:p w14:paraId="02503388" w14:textId="77777777" w:rsidR="005426E9" w:rsidRPr="00890AEB" w:rsidRDefault="005426E9">
            <w:pPr>
              <w:keepNext/>
              <w:keepLines/>
              <w:spacing w:before="40" w:after="40"/>
              <w:jc w:val="center"/>
              <w:rPr>
                <w:rFonts w:ascii="Arial" w:hAnsi="Arial" w:cs="Arial"/>
                <w:b/>
                <w:spacing w:val="-2"/>
                <w:sz w:val="14"/>
                <w:szCs w:val="14"/>
              </w:rPr>
            </w:pPr>
          </w:p>
        </w:tc>
        <w:tc>
          <w:tcPr>
            <w:tcW w:w="2784" w:type="dxa"/>
            <w:gridSpan w:val="3"/>
            <w:tcBorders>
              <w:top w:val="single" w:sz="2" w:space="0" w:color="1F3864" w:themeColor="accent1" w:themeShade="80"/>
              <w:bottom w:val="single" w:sz="2" w:space="0" w:color="1F3864" w:themeColor="accent1" w:themeShade="80"/>
            </w:tcBorders>
            <w:shd w:val="clear" w:color="auto" w:fill="auto"/>
            <w:vAlign w:val="center"/>
          </w:tcPr>
          <w:p w14:paraId="59D59596" w14:textId="77777777" w:rsidR="005426E9" w:rsidRPr="00890AEB" w:rsidRDefault="005426E9">
            <w:pPr>
              <w:keepNext/>
              <w:keepLines/>
              <w:spacing w:before="40" w:after="40"/>
              <w:jc w:val="center"/>
              <w:rPr>
                <w:rFonts w:ascii="Arial" w:hAnsi="Arial" w:cs="Arial"/>
                <w:b/>
                <w:spacing w:val="-2"/>
                <w:sz w:val="14"/>
                <w:szCs w:val="14"/>
              </w:rPr>
            </w:pPr>
            <w:r w:rsidRPr="00A47279">
              <w:rPr>
                <w:rFonts w:ascii="Arial" w:hAnsi="Arial" w:cs="Arial"/>
                <w:b/>
                <w:spacing w:val="-2"/>
                <w:sz w:val="14"/>
                <w:szCs w:val="14"/>
              </w:rPr>
              <w:t>Consolidado</w:t>
            </w:r>
          </w:p>
        </w:tc>
        <w:tc>
          <w:tcPr>
            <w:tcW w:w="239" w:type="dxa"/>
            <w:tcBorders>
              <w:top w:val="single" w:sz="2" w:space="0" w:color="1F3864" w:themeColor="accent1" w:themeShade="80"/>
              <w:bottom w:val="nil"/>
            </w:tcBorders>
            <w:shd w:val="clear" w:color="auto" w:fill="auto"/>
            <w:vAlign w:val="center"/>
          </w:tcPr>
          <w:p w14:paraId="71D889A3" w14:textId="77777777" w:rsidR="005426E9" w:rsidRPr="00A47279" w:rsidRDefault="005426E9">
            <w:pPr>
              <w:keepNext/>
              <w:keepLines/>
              <w:spacing w:before="40" w:after="40"/>
              <w:jc w:val="right"/>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1B252382" w14:textId="77777777" w:rsidR="005426E9" w:rsidRPr="00A47279" w:rsidRDefault="005426E9">
            <w:pPr>
              <w:keepNext/>
              <w:keepLines/>
              <w:spacing w:before="40" w:after="40"/>
              <w:jc w:val="center"/>
              <w:rPr>
                <w:rFonts w:ascii="Arial" w:hAnsi="Arial" w:cs="Arial"/>
                <w:b/>
                <w:spacing w:val="-2"/>
                <w:sz w:val="14"/>
                <w:szCs w:val="14"/>
              </w:rPr>
            </w:pPr>
            <w:r w:rsidRPr="00A47279">
              <w:rPr>
                <w:rFonts w:ascii="Arial" w:hAnsi="Arial" w:cs="Arial"/>
                <w:b/>
                <w:spacing w:val="-2"/>
                <w:sz w:val="14"/>
                <w:szCs w:val="14"/>
              </w:rPr>
              <w:t>Consolidado</w:t>
            </w:r>
          </w:p>
        </w:tc>
      </w:tr>
      <w:tr w:rsidR="005426E9" w:rsidRPr="00A47279" w14:paraId="769FB75C" w14:textId="77777777">
        <w:trPr>
          <w:trHeight w:val="238"/>
        </w:trPr>
        <w:tc>
          <w:tcPr>
            <w:tcW w:w="3050" w:type="dxa"/>
            <w:gridSpan w:val="2"/>
            <w:tcBorders>
              <w:top w:val="nil"/>
              <w:bottom w:val="single" w:sz="2" w:space="0" w:color="1F3864" w:themeColor="accent1" w:themeShade="80"/>
            </w:tcBorders>
            <w:shd w:val="clear" w:color="auto" w:fill="auto"/>
          </w:tcPr>
          <w:p w14:paraId="185AD1A5" w14:textId="77777777" w:rsidR="005426E9" w:rsidRPr="00A47279" w:rsidRDefault="005426E9">
            <w:pPr>
              <w:keepNext/>
              <w:keepLines/>
              <w:spacing w:before="40" w:after="40"/>
              <w:rPr>
                <w:rFonts w:ascii="Arial" w:hAnsi="Arial" w:cs="Arial"/>
                <w:b/>
                <w:spacing w:val="-2"/>
                <w:sz w:val="14"/>
                <w:szCs w:val="14"/>
              </w:rPr>
            </w:pPr>
          </w:p>
        </w:tc>
        <w:tc>
          <w:tcPr>
            <w:tcW w:w="595" w:type="dxa"/>
            <w:tcBorders>
              <w:top w:val="nil"/>
              <w:bottom w:val="single" w:sz="2" w:space="0" w:color="1F3864" w:themeColor="accent1" w:themeShade="80"/>
            </w:tcBorders>
            <w:shd w:val="clear" w:color="auto" w:fill="auto"/>
          </w:tcPr>
          <w:p w14:paraId="6F29777D" w14:textId="77777777" w:rsidR="005426E9" w:rsidRPr="00890AEB" w:rsidRDefault="005426E9">
            <w:pPr>
              <w:keepNext/>
              <w:keepLines/>
              <w:spacing w:before="40" w:after="40"/>
              <w:jc w:val="right"/>
              <w:rPr>
                <w:rFonts w:ascii="Arial" w:hAnsi="Arial" w:cs="Arial"/>
                <w:bCs/>
                <w:spacing w:val="-2"/>
                <w:sz w:val="14"/>
                <w:szCs w:val="14"/>
              </w:rPr>
            </w:pPr>
          </w:p>
        </w:tc>
        <w:tc>
          <w:tcPr>
            <w:tcW w:w="1397" w:type="dxa"/>
            <w:gridSpan w:val="2"/>
            <w:tcBorders>
              <w:top w:val="single" w:sz="2" w:space="0" w:color="9CC2E5" w:themeColor="accent5" w:themeTint="99"/>
              <w:bottom w:val="single" w:sz="2" w:space="0" w:color="1F3864" w:themeColor="accent1" w:themeShade="80"/>
            </w:tcBorders>
            <w:shd w:val="clear" w:color="auto" w:fill="auto"/>
            <w:vAlign w:val="center"/>
          </w:tcPr>
          <w:p w14:paraId="24D9DA5E" w14:textId="77777777" w:rsidR="005426E9" w:rsidRPr="00890AEB" w:rsidRDefault="005426E9">
            <w:pPr>
              <w:keepNext/>
              <w:keepLines/>
              <w:spacing w:before="40" w:after="40"/>
              <w:jc w:val="right"/>
              <w:rPr>
                <w:rFonts w:ascii="Arial" w:hAnsi="Arial" w:cs="Arial"/>
                <w:b/>
                <w:spacing w:val="-2"/>
                <w:sz w:val="14"/>
                <w:szCs w:val="14"/>
              </w:rPr>
            </w:pPr>
            <w:r>
              <w:rPr>
                <w:rFonts w:ascii="Arial" w:hAnsi="Arial" w:cs="Arial"/>
                <w:b/>
                <w:spacing w:val="-2"/>
                <w:sz w:val="14"/>
                <w:szCs w:val="14"/>
              </w:rPr>
              <w:t>3</w:t>
            </w:r>
            <w:r w:rsidRPr="00890AEB">
              <w:rPr>
                <w:rFonts w:ascii="Arial" w:hAnsi="Arial" w:cs="Arial"/>
                <w:b/>
                <w:spacing w:val="-2"/>
                <w:sz w:val="14"/>
                <w:szCs w:val="14"/>
              </w:rPr>
              <w:t xml:space="preserve">º </w:t>
            </w:r>
            <w:proofErr w:type="spellStart"/>
            <w:r w:rsidRPr="00890AEB">
              <w:rPr>
                <w:rFonts w:ascii="Arial" w:hAnsi="Arial" w:cs="Arial"/>
                <w:b/>
                <w:spacing w:val="-2"/>
                <w:sz w:val="14"/>
                <w:szCs w:val="14"/>
              </w:rPr>
              <w:t>Trim</w:t>
            </w:r>
            <w:proofErr w:type="spellEnd"/>
            <w:r w:rsidRPr="00890AEB">
              <w:rPr>
                <w:rFonts w:ascii="Arial" w:hAnsi="Arial" w:cs="Arial"/>
                <w:b/>
                <w:spacing w:val="-2"/>
                <w:sz w:val="14"/>
                <w:szCs w:val="14"/>
              </w:rPr>
              <w:t>/202</w:t>
            </w:r>
            <w:r>
              <w:rPr>
                <w:rFonts w:ascii="Arial" w:hAnsi="Arial" w:cs="Arial"/>
                <w:b/>
                <w:spacing w:val="-2"/>
                <w:sz w:val="14"/>
                <w:szCs w:val="14"/>
              </w:rPr>
              <w:t>3</w:t>
            </w:r>
          </w:p>
        </w:tc>
        <w:tc>
          <w:tcPr>
            <w:tcW w:w="1400" w:type="dxa"/>
            <w:tcBorders>
              <w:top w:val="single" w:sz="2" w:space="0" w:color="9CC2E5" w:themeColor="accent5" w:themeTint="99"/>
              <w:bottom w:val="single" w:sz="2" w:space="0" w:color="1F3864" w:themeColor="accent1" w:themeShade="80"/>
            </w:tcBorders>
            <w:shd w:val="clear" w:color="auto" w:fill="auto"/>
            <w:vAlign w:val="center"/>
          </w:tcPr>
          <w:p w14:paraId="549B079D" w14:textId="77777777" w:rsidR="005426E9" w:rsidRPr="00890AEB" w:rsidRDefault="005426E9">
            <w:pPr>
              <w:keepNext/>
              <w:keepLines/>
              <w:spacing w:before="40" w:after="40"/>
              <w:jc w:val="right"/>
              <w:rPr>
                <w:rFonts w:ascii="Arial" w:hAnsi="Arial" w:cs="Arial"/>
                <w:b/>
                <w:spacing w:val="-2"/>
                <w:sz w:val="14"/>
                <w:szCs w:val="14"/>
              </w:rPr>
            </w:pPr>
            <w:r>
              <w:rPr>
                <w:rFonts w:ascii="Arial" w:hAnsi="Arial" w:cs="Arial"/>
                <w:b/>
                <w:spacing w:val="-2"/>
                <w:sz w:val="14"/>
                <w:szCs w:val="14"/>
              </w:rPr>
              <w:t>01.01 a 30.09.</w:t>
            </w:r>
            <w:r w:rsidRPr="00890AEB">
              <w:rPr>
                <w:rFonts w:ascii="Arial" w:hAnsi="Arial" w:cs="Arial"/>
                <w:b/>
                <w:spacing w:val="-2"/>
                <w:sz w:val="14"/>
                <w:szCs w:val="14"/>
              </w:rPr>
              <w:t>202</w:t>
            </w:r>
            <w:r>
              <w:rPr>
                <w:rFonts w:ascii="Arial" w:hAnsi="Arial" w:cs="Arial"/>
                <w:b/>
                <w:spacing w:val="-2"/>
                <w:sz w:val="14"/>
                <w:szCs w:val="14"/>
              </w:rPr>
              <w:t>3</w:t>
            </w:r>
          </w:p>
        </w:tc>
        <w:tc>
          <w:tcPr>
            <w:tcW w:w="282" w:type="dxa"/>
            <w:gridSpan w:val="2"/>
            <w:tcBorders>
              <w:top w:val="nil"/>
              <w:bottom w:val="single" w:sz="2" w:space="0" w:color="1F3864" w:themeColor="accent1" w:themeShade="80"/>
            </w:tcBorders>
            <w:shd w:val="clear" w:color="auto" w:fill="auto"/>
            <w:vAlign w:val="center"/>
          </w:tcPr>
          <w:p w14:paraId="5A7FE61A" w14:textId="77777777" w:rsidR="005426E9" w:rsidRPr="00A47279" w:rsidRDefault="005426E9">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vAlign w:val="center"/>
          </w:tcPr>
          <w:p w14:paraId="77AB6C00" w14:textId="77777777" w:rsidR="005426E9" w:rsidRPr="00A47279" w:rsidRDefault="005426E9">
            <w:pPr>
              <w:keepNext/>
              <w:keepLines/>
              <w:spacing w:before="40" w:after="40"/>
              <w:jc w:val="right"/>
              <w:rPr>
                <w:rFonts w:ascii="Arial" w:hAnsi="Arial" w:cs="Arial"/>
                <w:b/>
                <w:spacing w:val="-2"/>
                <w:sz w:val="14"/>
                <w:szCs w:val="18"/>
              </w:rPr>
            </w:pPr>
            <w:r>
              <w:rPr>
                <w:rFonts w:ascii="Arial" w:hAnsi="Arial" w:cs="Arial"/>
                <w:b/>
                <w:spacing w:val="-2"/>
                <w:sz w:val="14"/>
                <w:szCs w:val="18"/>
              </w:rPr>
              <w:t xml:space="preserve">3º </w:t>
            </w:r>
            <w:proofErr w:type="spellStart"/>
            <w:r>
              <w:rPr>
                <w:rFonts w:ascii="Arial" w:hAnsi="Arial" w:cs="Arial"/>
                <w:b/>
                <w:spacing w:val="-2"/>
                <w:sz w:val="14"/>
                <w:szCs w:val="18"/>
              </w:rPr>
              <w:t>Trim</w:t>
            </w:r>
            <w:proofErr w:type="spellEnd"/>
            <w:r>
              <w:rPr>
                <w:rFonts w:ascii="Arial" w:hAnsi="Arial" w:cs="Arial"/>
                <w:b/>
                <w:spacing w:val="-2"/>
                <w:sz w:val="14"/>
                <w:szCs w:val="18"/>
              </w:rPr>
              <w:t>/2022</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065B462C" w14:textId="77777777" w:rsidR="005426E9" w:rsidRPr="00A47279" w:rsidRDefault="005426E9">
            <w:pPr>
              <w:keepNext/>
              <w:keepLines/>
              <w:spacing w:before="40" w:after="40"/>
              <w:jc w:val="right"/>
              <w:rPr>
                <w:rFonts w:ascii="Arial" w:hAnsi="Arial" w:cs="Arial"/>
                <w:b/>
                <w:spacing w:val="-2"/>
                <w:sz w:val="14"/>
                <w:szCs w:val="18"/>
              </w:rPr>
            </w:pPr>
            <w:r>
              <w:rPr>
                <w:rFonts w:ascii="Arial" w:hAnsi="Arial" w:cs="Arial"/>
                <w:b/>
                <w:spacing w:val="-2"/>
                <w:sz w:val="14"/>
                <w:szCs w:val="18"/>
              </w:rPr>
              <w:t>01.01 a 30.09.2022</w:t>
            </w:r>
          </w:p>
        </w:tc>
      </w:tr>
      <w:tr w:rsidR="00A8186E" w:rsidRPr="00A47279" w14:paraId="518483DA" w14:textId="77777777">
        <w:trPr>
          <w:trHeight w:val="238"/>
        </w:trPr>
        <w:tc>
          <w:tcPr>
            <w:tcW w:w="3050" w:type="dxa"/>
            <w:gridSpan w:val="2"/>
            <w:tcBorders>
              <w:top w:val="single" w:sz="2" w:space="0" w:color="1F3864" w:themeColor="accent1" w:themeShade="80"/>
              <w:bottom w:val="nil"/>
            </w:tcBorders>
            <w:shd w:val="clear" w:color="auto" w:fill="auto"/>
            <w:vAlign w:val="center"/>
          </w:tcPr>
          <w:p w14:paraId="684A3928" w14:textId="77777777" w:rsidR="00A8186E" w:rsidRPr="00496EA7" w:rsidRDefault="00A8186E" w:rsidP="00A8186E">
            <w:pPr>
              <w:pStyle w:val="08-Tabelageral"/>
              <w:jc w:val="left"/>
              <w:rPr>
                <w:rFonts w:cs="Arial"/>
                <w:b/>
                <w:szCs w:val="14"/>
                <w:vertAlign w:val="superscript"/>
              </w:rPr>
            </w:pPr>
            <w:r w:rsidRPr="00496EA7">
              <w:rPr>
                <w:b/>
              </w:rPr>
              <w:t>Receitas de comissões bruta</w:t>
            </w:r>
          </w:p>
        </w:tc>
        <w:tc>
          <w:tcPr>
            <w:tcW w:w="595" w:type="dxa"/>
            <w:tcBorders>
              <w:top w:val="single" w:sz="2" w:space="0" w:color="1F3864" w:themeColor="accent1" w:themeShade="80"/>
              <w:bottom w:val="nil"/>
            </w:tcBorders>
            <w:shd w:val="clear" w:color="auto" w:fill="auto"/>
          </w:tcPr>
          <w:p w14:paraId="027FB3BD" w14:textId="77777777" w:rsidR="00A8186E" w:rsidRPr="00890AEB" w:rsidRDefault="00A8186E" w:rsidP="00A8186E">
            <w:pPr>
              <w:pStyle w:val="08-Tabelageral"/>
              <w:rPr>
                <w:rFonts w:cs="Arial"/>
                <w:bCs/>
                <w:szCs w:val="14"/>
              </w:rPr>
            </w:pPr>
          </w:p>
        </w:tc>
        <w:tc>
          <w:tcPr>
            <w:tcW w:w="1397" w:type="dxa"/>
            <w:gridSpan w:val="2"/>
            <w:tcBorders>
              <w:top w:val="single" w:sz="2" w:space="0" w:color="1F3864" w:themeColor="accent1" w:themeShade="80"/>
              <w:bottom w:val="nil"/>
            </w:tcBorders>
            <w:shd w:val="clear" w:color="auto" w:fill="auto"/>
            <w:vAlign w:val="center"/>
          </w:tcPr>
          <w:p w14:paraId="781F04F7" w14:textId="77777777" w:rsidR="00A8186E" w:rsidRPr="0074272D" w:rsidRDefault="00A8186E" w:rsidP="00A8186E">
            <w:pPr>
              <w:pStyle w:val="08-Tabelageral"/>
              <w:rPr>
                <w:rFonts w:cs="Arial"/>
                <w:b/>
                <w:bCs/>
              </w:rPr>
            </w:pPr>
            <w:r>
              <w:rPr>
                <w:rFonts w:cs="Arial"/>
                <w:b/>
                <w:bCs/>
              </w:rPr>
              <w:t>1.295.340</w:t>
            </w:r>
          </w:p>
        </w:tc>
        <w:tc>
          <w:tcPr>
            <w:tcW w:w="1400" w:type="dxa"/>
            <w:tcBorders>
              <w:top w:val="single" w:sz="2" w:space="0" w:color="1F3864" w:themeColor="accent1" w:themeShade="80"/>
              <w:bottom w:val="nil"/>
            </w:tcBorders>
            <w:shd w:val="clear" w:color="auto" w:fill="auto"/>
            <w:vAlign w:val="center"/>
          </w:tcPr>
          <w:p w14:paraId="590E777C" w14:textId="33CA628D" w:rsidR="00A8186E" w:rsidRPr="00F062D2" w:rsidRDefault="00A8186E" w:rsidP="00A8186E">
            <w:pPr>
              <w:pStyle w:val="08-Tabelageral"/>
              <w:rPr>
                <w:rFonts w:cs="Arial"/>
                <w:b/>
                <w:bCs/>
              </w:rPr>
            </w:pPr>
            <w:r>
              <w:rPr>
                <w:rFonts w:cs="Arial"/>
                <w:b/>
                <w:bCs/>
              </w:rPr>
              <w:t>3.695.772</w:t>
            </w:r>
          </w:p>
        </w:tc>
        <w:tc>
          <w:tcPr>
            <w:tcW w:w="282" w:type="dxa"/>
            <w:gridSpan w:val="2"/>
            <w:tcBorders>
              <w:top w:val="single" w:sz="2" w:space="0" w:color="1F3864" w:themeColor="accent1" w:themeShade="80"/>
              <w:bottom w:val="nil"/>
            </w:tcBorders>
            <w:shd w:val="clear" w:color="auto" w:fill="auto"/>
            <w:vAlign w:val="center"/>
          </w:tcPr>
          <w:p w14:paraId="1B0AB547" w14:textId="77777777" w:rsidR="00A8186E" w:rsidRPr="00496EA7" w:rsidRDefault="00A8186E" w:rsidP="00A8186E">
            <w:pPr>
              <w:pStyle w:val="08-Tabelageral"/>
              <w:rPr>
                <w:rFonts w:cs="Arial"/>
              </w:rPr>
            </w:pPr>
          </w:p>
        </w:tc>
        <w:tc>
          <w:tcPr>
            <w:tcW w:w="1404" w:type="dxa"/>
            <w:tcBorders>
              <w:top w:val="single" w:sz="2" w:space="0" w:color="1F3864" w:themeColor="accent1" w:themeShade="80"/>
              <w:bottom w:val="nil"/>
            </w:tcBorders>
            <w:shd w:val="clear" w:color="auto" w:fill="auto"/>
            <w:vAlign w:val="center"/>
          </w:tcPr>
          <w:p w14:paraId="04D9277C" w14:textId="77777777" w:rsidR="00A8186E" w:rsidRPr="00496EA7" w:rsidRDefault="00A8186E" w:rsidP="00A8186E">
            <w:pPr>
              <w:pStyle w:val="08-Tabelageral"/>
              <w:rPr>
                <w:rFonts w:cs="Arial"/>
              </w:rPr>
            </w:pPr>
            <w:r w:rsidRPr="0074272D">
              <w:rPr>
                <w:rFonts w:cs="Arial"/>
                <w:b/>
                <w:bCs/>
              </w:rPr>
              <w:t>1.261.814</w:t>
            </w:r>
          </w:p>
        </w:tc>
        <w:tc>
          <w:tcPr>
            <w:tcW w:w="1511" w:type="dxa"/>
            <w:tcBorders>
              <w:top w:val="single" w:sz="2" w:space="0" w:color="1F3864" w:themeColor="accent1" w:themeShade="80"/>
              <w:bottom w:val="nil"/>
            </w:tcBorders>
            <w:shd w:val="clear" w:color="auto" w:fill="auto"/>
            <w:vAlign w:val="center"/>
          </w:tcPr>
          <w:p w14:paraId="19CC667D" w14:textId="77777777" w:rsidR="00A8186E" w:rsidRPr="00496EA7" w:rsidRDefault="00A8186E" w:rsidP="00A8186E">
            <w:pPr>
              <w:pStyle w:val="08-Tabelageral"/>
              <w:rPr>
                <w:rFonts w:cs="Arial"/>
              </w:rPr>
            </w:pPr>
            <w:r w:rsidRPr="00F062D2">
              <w:rPr>
                <w:rFonts w:cs="Arial"/>
                <w:b/>
                <w:bCs/>
              </w:rPr>
              <w:t>3.360.023</w:t>
            </w:r>
          </w:p>
        </w:tc>
      </w:tr>
      <w:tr w:rsidR="00A8186E" w:rsidRPr="00A47279" w14:paraId="3D6D1220" w14:textId="77777777">
        <w:trPr>
          <w:trHeight w:val="238"/>
        </w:trPr>
        <w:tc>
          <w:tcPr>
            <w:tcW w:w="3050" w:type="dxa"/>
            <w:gridSpan w:val="2"/>
            <w:tcBorders>
              <w:top w:val="nil"/>
              <w:bottom w:val="nil"/>
            </w:tcBorders>
            <w:shd w:val="clear" w:color="auto" w:fill="auto"/>
            <w:vAlign w:val="center"/>
          </w:tcPr>
          <w:p w14:paraId="63C3361C" w14:textId="17D1AF0D" w:rsidR="00A8186E" w:rsidRPr="00A47279" w:rsidRDefault="00A8186E" w:rsidP="00A8186E">
            <w:pPr>
              <w:pStyle w:val="08-Tabelageral"/>
              <w:ind w:left="113"/>
              <w:jc w:val="left"/>
              <w:rPr>
                <w:rFonts w:cs="Arial"/>
                <w:szCs w:val="14"/>
              </w:rPr>
            </w:pPr>
            <w:proofErr w:type="spellStart"/>
            <w:r w:rsidRPr="00BC5A4F">
              <w:t>B</w:t>
            </w:r>
            <w:r w:rsidR="00BD2985">
              <w:t>rasilseg</w:t>
            </w:r>
            <w:proofErr w:type="spellEnd"/>
            <w:r w:rsidR="00BD2985">
              <w:t>/ABS</w:t>
            </w:r>
          </w:p>
        </w:tc>
        <w:tc>
          <w:tcPr>
            <w:tcW w:w="595" w:type="dxa"/>
            <w:tcBorders>
              <w:top w:val="nil"/>
            </w:tcBorders>
            <w:shd w:val="clear" w:color="auto" w:fill="auto"/>
          </w:tcPr>
          <w:p w14:paraId="52FFA9EF"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vAlign w:val="center"/>
          </w:tcPr>
          <w:p w14:paraId="352726E4" w14:textId="77777777" w:rsidR="00A8186E" w:rsidRPr="00496EA7" w:rsidRDefault="00A8186E" w:rsidP="00A8186E">
            <w:pPr>
              <w:pStyle w:val="08-Tabelageral"/>
              <w:rPr>
                <w:rFonts w:cs="Arial"/>
              </w:rPr>
            </w:pPr>
            <w:r>
              <w:rPr>
                <w:rFonts w:cs="Arial"/>
              </w:rPr>
              <w:t>963.753</w:t>
            </w:r>
          </w:p>
        </w:tc>
        <w:tc>
          <w:tcPr>
            <w:tcW w:w="1400" w:type="dxa"/>
            <w:tcBorders>
              <w:top w:val="nil"/>
              <w:bottom w:val="nil"/>
            </w:tcBorders>
            <w:shd w:val="clear" w:color="auto" w:fill="auto"/>
            <w:vAlign w:val="center"/>
          </w:tcPr>
          <w:p w14:paraId="3A0BD657" w14:textId="33605EB1" w:rsidR="00A8186E" w:rsidRPr="00496EA7" w:rsidRDefault="00A8186E" w:rsidP="00A8186E">
            <w:pPr>
              <w:pStyle w:val="08-Tabelageral"/>
              <w:rPr>
                <w:rFonts w:cs="Arial"/>
              </w:rPr>
            </w:pPr>
            <w:r>
              <w:rPr>
                <w:rFonts w:cs="Arial"/>
              </w:rPr>
              <w:t>2.775.763</w:t>
            </w:r>
          </w:p>
        </w:tc>
        <w:tc>
          <w:tcPr>
            <w:tcW w:w="282" w:type="dxa"/>
            <w:gridSpan w:val="2"/>
            <w:tcBorders>
              <w:top w:val="nil"/>
              <w:bottom w:val="nil"/>
            </w:tcBorders>
            <w:shd w:val="clear" w:color="auto" w:fill="auto"/>
            <w:vAlign w:val="center"/>
          </w:tcPr>
          <w:p w14:paraId="732A9574" w14:textId="77777777" w:rsidR="00A8186E" w:rsidRPr="00496EA7" w:rsidRDefault="00A8186E" w:rsidP="00A8186E">
            <w:pPr>
              <w:pStyle w:val="08-Tabelageral"/>
              <w:rPr>
                <w:rFonts w:cs="Arial"/>
              </w:rPr>
            </w:pPr>
          </w:p>
        </w:tc>
        <w:tc>
          <w:tcPr>
            <w:tcW w:w="1404" w:type="dxa"/>
            <w:tcBorders>
              <w:top w:val="nil"/>
              <w:bottom w:val="nil"/>
            </w:tcBorders>
            <w:shd w:val="clear" w:color="auto" w:fill="auto"/>
            <w:vAlign w:val="center"/>
          </w:tcPr>
          <w:p w14:paraId="43B478C7" w14:textId="77777777" w:rsidR="00A8186E" w:rsidRPr="00496EA7" w:rsidRDefault="00A8186E" w:rsidP="00A8186E">
            <w:pPr>
              <w:pStyle w:val="08-Tabelageral"/>
              <w:rPr>
                <w:rFonts w:cs="Arial"/>
              </w:rPr>
            </w:pPr>
            <w:r>
              <w:rPr>
                <w:rFonts w:cs="Arial"/>
              </w:rPr>
              <w:t>919.177</w:t>
            </w:r>
          </w:p>
        </w:tc>
        <w:tc>
          <w:tcPr>
            <w:tcW w:w="1511" w:type="dxa"/>
            <w:tcBorders>
              <w:top w:val="nil"/>
              <w:bottom w:val="nil"/>
            </w:tcBorders>
            <w:shd w:val="clear" w:color="auto" w:fill="auto"/>
            <w:vAlign w:val="center"/>
          </w:tcPr>
          <w:p w14:paraId="7D8A4B06" w14:textId="77777777" w:rsidR="00A8186E" w:rsidRPr="00496EA7" w:rsidRDefault="00A8186E" w:rsidP="00A8186E">
            <w:pPr>
              <w:pStyle w:val="08-Tabelageral"/>
              <w:rPr>
                <w:rFonts w:cs="Arial"/>
              </w:rPr>
            </w:pPr>
            <w:r>
              <w:rPr>
                <w:rFonts w:cs="Arial"/>
              </w:rPr>
              <w:t>2.456.180</w:t>
            </w:r>
          </w:p>
        </w:tc>
      </w:tr>
      <w:tr w:rsidR="00A8186E" w:rsidRPr="00A47279" w14:paraId="25289EDD" w14:textId="77777777">
        <w:trPr>
          <w:trHeight w:val="238"/>
        </w:trPr>
        <w:tc>
          <w:tcPr>
            <w:tcW w:w="3050" w:type="dxa"/>
            <w:gridSpan w:val="2"/>
            <w:tcBorders>
              <w:top w:val="nil"/>
              <w:bottom w:val="nil"/>
            </w:tcBorders>
            <w:shd w:val="clear" w:color="auto" w:fill="auto"/>
            <w:vAlign w:val="center"/>
          </w:tcPr>
          <w:p w14:paraId="1C5D33AA" w14:textId="77777777" w:rsidR="00A8186E" w:rsidRPr="00A47279" w:rsidRDefault="00A8186E" w:rsidP="00A8186E">
            <w:pPr>
              <w:pStyle w:val="08-Tabelageral"/>
              <w:ind w:left="113"/>
              <w:jc w:val="left"/>
              <w:rPr>
                <w:rFonts w:cs="Arial"/>
                <w:szCs w:val="14"/>
              </w:rPr>
            </w:pPr>
            <w:r w:rsidRPr="00BC5A4F">
              <w:t>Brasilprev</w:t>
            </w:r>
          </w:p>
        </w:tc>
        <w:tc>
          <w:tcPr>
            <w:tcW w:w="595" w:type="dxa"/>
            <w:tcBorders>
              <w:top w:val="nil"/>
            </w:tcBorders>
            <w:shd w:val="clear" w:color="auto" w:fill="auto"/>
          </w:tcPr>
          <w:p w14:paraId="3E93B2A9"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vAlign w:val="center"/>
          </w:tcPr>
          <w:p w14:paraId="4339D62F" w14:textId="77777777" w:rsidR="00A8186E" w:rsidRPr="00496EA7" w:rsidRDefault="00A8186E" w:rsidP="00A8186E">
            <w:pPr>
              <w:pStyle w:val="08-Tabelageral"/>
              <w:rPr>
                <w:rFonts w:cs="Arial"/>
              </w:rPr>
            </w:pPr>
            <w:r>
              <w:rPr>
                <w:rFonts w:cs="Arial"/>
              </w:rPr>
              <w:t>179.202</w:t>
            </w:r>
          </w:p>
        </w:tc>
        <w:tc>
          <w:tcPr>
            <w:tcW w:w="1400" w:type="dxa"/>
            <w:tcBorders>
              <w:top w:val="nil"/>
              <w:bottom w:val="nil"/>
            </w:tcBorders>
            <w:shd w:val="clear" w:color="auto" w:fill="auto"/>
            <w:vAlign w:val="center"/>
          </w:tcPr>
          <w:p w14:paraId="1CDAAC48" w14:textId="77777777" w:rsidR="00A8186E" w:rsidRPr="00496EA7" w:rsidRDefault="00A8186E" w:rsidP="00A8186E">
            <w:pPr>
              <w:pStyle w:val="08-Tabelageral"/>
              <w:rPr>
                <w:rFonts w:cs="Arial"/>
              </w:rPr>
            </w:pPr>
            <w:r>
              <w:rPr>
                <w:rFonts w:cs="Arial"/>
              </w:rPr>
              <w:t>456.758</w:t>
            </w:r>
          </w:p>
        </w:tc>
        <w:tc>
          <w:tcPr>
            <w:tcW w:w="282" w:type="dxa"/>
            <w:gridSpan w:val="2"/>
            <w:tcBorders>
              <w:top w:val="nil"/>
              <w:bottom w:val="nil"/>
            </w:tcBorders>
            <w:shd w:val="clear" w:color="auto" w:fill="auto"/>
            <w:vAlign w:val="center"/>
          </w:tcPr>
          <w:p w14:paraId="0C100C84" w14:textId="77777777" w:rsidR="00A8186E" w:rsidRPr="00496EA7" w:rsidRDefault="00A8186E" w:rsidP="00A8186E">
            <w:pPr>
              <w:pStyle w:val="08-Tabelageral"/>
              <w:rPr>
                <w:rFonts w:cs="Arial"/>
              </w:rPr>
            </w:pPr>
          </w:p>
        </w:tc>
        <w:tc>
          <w:tcPr>
            <w:tcW w:w="1404" w:type="dxa"/>
            <w:tcBorders>
              <w:top w:val="nil"/>
              <w:bottom w:val="nil"/>
            </w:tcBorders>
            <w:shd w:val="clear" w:color="auto" w:fill="auto"/>
            <w:vAlign w:val="center"/>
          </w:tcPr>
          <w:p w14:paraId="5EBCECEF" w14:textId="77777777" w:rsidR="00A8186E" w:rsidRPr="00496EA7" w:rsidRDefault="00A8186E" w:rsidP="00A8186E">
            <w:pPr>
              <w:pStyle w:val="08-Tabelageral"/>
              <w:rPr>
                <w:rFonts w:cs="Arial"/>
              </w:rPr>
            </w:pPr>
            <w:r>
              <w:rPr>
                <w:rFonts w:cs="Arial"/>
              </w:rPr>
              <w:t>179.036</w:t>
            </w:r>
          </w:p>
        </w:tc>
        <w:tc>
          <w:tcPr>
            <w:tcW w:w="1511" w:type="dxa"/>
            <w:tcBorders>
              <w:top w:val="nil"/>
              <w:bottom w:val="nil"/>
            </w:tcBorders>
            <w:shd w:val="clear" w:color="auto" w:fill="auto"/>
            <w:vAlign w:val="center"/>
          </w:tcPr>
          <w:p w14:paraId="10DA6385" w14:textId="77777777" w:rsidR="00A8186E" w:rsidRPr="00496EA7" w:rsidRDefault="00A8186E" w:rsidP="00A8186E">
            <w:pPr>
              <w:pStyle w:val="08-Tabelageral"/>
              <w:rPr>
                <w:rFonts w:cs="Arial"/>
              </w:rPr>
            </w:pPr>
            <w:r>
              <w:rPr>
                <w:rFonts w:cs="Arial"/>
              </w:rPr>
              <w:t>466.203</w:t>
            </w:r>
          </w:p>
        </w:tc>
      </w:tr>
      <w:tr w:rsidR="00A8186E" w:rsidRPr="00A47279" w14:paraId="64BC439B" w14:textId="77777777">
        <w:trPr>
          <w:trHeight w:val="238"/>
        </w:trPr>
        <w:tc>
          <w:tcPr>
            <w:tcW w:w="3050" w:type="dxa"/>
            <w:gridSpan w:val="2"/>
            <w:tcBorders>
              <w:top w:val="nil"/>
              <w:bottom w:val="nil"/>
            </w:tcBorders>
            <w:shd w:val="clear" w:color="auto" w:fill="auto"/>
            <w:vAlign w:val="center"/>
          </w:tcPr>
          <w:p w14:paraId="22634AF2" w14:textId="77777777" w:rsidR="00A8186E" w:rsidRPr="00A47279" w:rsidRDefault="00A8186E" w:rsidP="00A8186E">
            <w:pPr>
              <w:pStyle w:val="08-Tabelageral"/>
              <w:ind w:left="113"/>
              <w:jc w:val="left"/>
              <w:rPr>
                <w:rFonts w:cs="Arial"/>
                <w:szCs w:val="14"/>
              </w:rPr>
            </w:pPr>
            <w:proofErr w:type="spellStart"/>
            <w:r>
              <w:rPr>
                <w:rFonts w:cs="Arial"/>
                <w:szCs w:val="14"/>
              </w:rPr>
              <w:t>Brasilcap</w:t>
            </w:r>
            <w:proofErr w:type="spellEnd"/>
          </w:p>
        </w:tc>
        <w:tc>
          <w:tcPr>
            <w:tcW w:w="595" w:type="dxa"/>
            <w:tcBorders>
              <w:top w:val="nil"/>
            </w:tcBorders>
            <w:shd w:val="clear" w:color="auto" w:fill="auto"/>
          </w:tcPr>
          <w:p w14:paraId="563EE467"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tcPr>
          <w:p w14:paraId="45CD2FFD" w14:textId="77777777" w:rsidR="00A8186E" w:rsidRPr="00496EA7" w:rsidRDefault="00A8186E" w:rsidP="00A8186E">
            <w:pPr>
              <w:pStyle w:val="08-Tabelageral"/>
              <w:rPr>
                <w:rFonts w:cs="Arial"/>
              </w:rPr>
            </w:pPr>
            <w:r>
              <w:rPr>
                <w:rFonts w:cs="Arial"/>
              </w:rPr>
              <w:t>120.859</w:t>
            </w:r>
          </w:p>
        </w:tc>
        <w:tc>
          <w:tcPr>
            <w:tcW w:w="1400" w:type="dxa"/>
            <w:tcBorders>
              <w:top w:val="nil"/>
              <w:bottom w:val="nil"/>
            </w:tcBorders>
            <w:shd w:val="clear" w:color="auto" w:fill="auto"/>
          </w:tcPr>
          <w:p w14:paraId="6BB6DE51" w14:textId="77777777" w:rsidR="00A8186E" w:rsidRPr="00496EA7" w:rsidRDefault="00A8186E" w:rsidP="00A8186E">
            <w:pPr>
              <w:pStyle w:val="08-Tabelageral"/>
              <w:rPr>
                <w:rFonts w:cs="Arial"/>
              </w:rPr>
            </w:pPr>
            <w:r>
              <w:rPr>
                <w:rFonts w:cs="Arial"/>
              </w:rPr>
              <w:t>344.771</w:t>
            </w:r>
          </w:p>
        </w:tc>
        <w:tc>
          <w:tcPr>
            <w:tcW w:w="282" w:type="dxa"/>
            <w:gridSpan w:val="2"/>
            <w:tcBorders>
              <w:top w:val="nil"/>
              <w:bottom w:val="nil"/>
            </w:tcBorders>
            <w:shd w:val="clear" w:color="auto" w:fill="auto"/>
            <w:vAlign w:val="center"/>
          </w:tcPr>
          <w:p w14:paraId="617BA85C" w14:textId="77777777" w:rsidR="00A8186E" w:rsidRPr="00496EA7" w:rsidRDefault="00A8186E" w:rsidP="00A8186E">
            <w:pPr>
              <w:pStyle w:val="08-Tabelageral"/>
              <w:rPr>
                <w:rFonts w:cs="Arial"/>
              </w:rPr>
            </w:pPr>
          </w:p>
        </w:tc>
        <w:tc>
          <w:tcPr>
            <w:tcW w:w="1404" w:type="dxa"/>
            <w:tcBorders>
              <w:top w:val="nil"/>
              <w:bottom w:val="nil"/>
            </w:tcBorders>
            <w:shd w:val="clear" w:color="auto" w:fill="auto"/>
          </w:tcPr>
          <w:p w14:paraId="5FF6B0A7" w14:textId="77777777" w:rsidR="00A8186E" w:rsidRPr="00496EA7" w:rsidRDefault="00A8186E" w:rsidP="00A8186E">
            <w:pPr>
              <w:pStyle w:val="08-Tabelageral"/>
              <w:rPr>
                <w:rFonts w:cs="Arial"/>
              </w:rPr>
            </w:pPr>
            <w:r>
              <w:rPr>
                <w:rFonts w:cs="Arial"/>
              </w:rPr>
              <w:t>122.817</w:t>
            </w:r>
          </w:p>
        </w:tc>
        <w:tc>
          <w:tcPr>
            <w:tcW w:w="1511" w:type="dxa"/>
            <w:tcBorders>
              <w:top w:val="nil"/>
              <w:bottom w:val="nil"/>
            </w:tcBorders>
            <w:shd w:val="clear" w:color="auto" w:fill="auto"/>
          </w:tcPr>
          <w:p w14:paraId="15E3F1B4" w14:textId="77777777" w:rsidR="00A8186E" w:rsidRPr="00496EA7" w:rsidRDefault="00A8186E" w:rsidP="00A8186E">
            <w:pPr>
              <w:pStyle w:val="08-Tabelageral"/>
              <w:rPr>
                <w:rFonts w:cs="Arial"/>
              </w:rPr>
            </w:pPr>
            <w:r>
              <w:rPr>
                <w:rFonts w:cs="Arial"/>
              </w:rPr>
              <w:t>320.459</w:t>
            </w:r>
          </w:p>
        </w:tc>
      </w:tr>
      <w:tr w:rsidR="00A8186E" w:rsidRPr="00A47279" w14:paraId="78992AC2" w14:textId="77777777">
        <w:trPr>
          <w:trHeight w:val="238"/>
        </w:trPr>
        <w:tc>
          <w:tcPr>
            <w:tcW w:w="3050" w:type="dxa"/>
            <w:gridSpan w:val="2"/>
            <w:tcBorders>
              <w:top w:val="nil"/>
              <w:bottom w:val="nil"/>
            </w:tcBorders>
            <w:shd w:val="clear" w:color="auto" w:fill="auto"/>
            <w:vAlign w:val="center"/>
          </w:tcPr>
          <w:p w14:paraId="257A7A83" w14:textId="77777777" w:rsidR="00A8186E" w:rsidRPr="00A47279" w:rsidRDefault="00A8186E" w:rsidP="00A8186E">
            <w:pPr>
              <w:pStyle w:val="08-Tabelageral"/>
              <w:ind w:left="113"/>
              <w:jc w:val="left"/>
              <w:rPr>
                <w:rFonts w:cs="Arial"/>
                <w:szCs w:val="14"/>
              </w:rPr>
            </w:pPr>
            <w:r w:rsidRPr="00BC5A4F">
              <w:t>Mapfre</w:t>
            </w:r>
            <w:r>
              <w:t xml:space="preserve"> Seguros Gerais </w:t>
            </w:r>
            <w:r w:rsidRPr="00BC5A4F">
              <w:rPr>
                <w:vertAlign w:val="superscript"/>
              </w:rPr>
              <w:t>(1)</w:t>
            </w:r>
          </w:p>
        </w:tc>
        <w:tc>
          <w:tcPr>
            <w:tcW w:w="595" w:type="dxa"/>
            <w:tcBorders>
              <w:top w:val="nil"/>
            </w:tcBorders>
            <w:shd w:val="clear" w:color="auto" w:fill="auto"/>
          </w:tcPr>
          <w:p w14:paraId="66BAA7F6"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vAlign w:val="center"/>
          </w:tcPr>
          <w:p w14:paraId="21CA874C" w14:textId="77777777" w:rsidR="00A8186E" w:rsidRPr="00496EA7" w:rsidRDefault="00A8186E" w:rsidP="00A8186E">
            <w:pPr>
              <w:pStyle w:val="08-Tabelageral"/>
              <w:rPr>
                <w:rFonts w:cs="Arial"/>
              </w:rPr>
            </w:pPr>
            <w:r>
              <w:rPr>
                <w:rFonts w:cs="Arial"/>
              </w:rPr>
              <w:t>28.786</w:t>
            </w:r>
          </w:p>
        </w:tc>
        <w:tc>
          <w:tcPr>
            <w:tcW w:w="1400" w:type="dxa"/>
            <w:tcBorders>
              <w:top w:val="nil"/>
              <w:bottom w:val="nil"/>
            </w:tcBorders>
            <w:shd w:val="clear" w:color="auto" w:fill="auto"/>
            <w:vAlign w:val="center"/>
          </w:tcPr>
          <w:p w14:paraId="71B53CE8" w14:textId="77777777" w:rsidR="00A8186E" w:rsidRPr="00496EA7" w:rsidRDefault="00A8186E" w:rsidP="00A8186E">
            <w:pPr>
              <w:pStyle w:val="08-Tabelageral"/>
              <w:rPr>
                <w:rFonts w:cs="Arial"/>
              </w:rPr>
            </w:pPr>
            <w:r>
              <w:rPr>
                <w:rFonts w:cs="Arial"/>
              </w:rPr>
              <w:t>111.952</w:t>
            </w:r>
          </w:p>
        </w:tc>
        <w:tc>
          <w:tcPr>
            <w:tcW w:w="282" w:type="dxa"/>
            <w:gridSpan w:val="2"/>
            <w:tcBorders>
              <w:top w:val="nil"/>
              <w:bottom w:val="nil"/>
            </w:tcBorders>
            <w:shd w:val="clear" w:color="auto" w:fill="auto"/>
            <w:vAlign w:val="center"/>
          </w:tcPr>
          <w:p w14:paraId="50EE895D" w14:textId="77777777" w:rsidR="00A8186E" w:rsidRPr="00496EA7" w:rsidRDefault="00A8186E" w:rsidP="00A8186E">
            <w:pPr>
              <w:pStyle w:val="08-Tabelageral"/>
              <w:rPr>
                <w:rFonts w:cs="Arial"/>
              </w:rPr>
            </w:pPr>
          </w:p>
        </w:tc>
        <w:tc>
          <w:tcPr>
            <w:tcW w:w="1404" w:type="dxa"/>
            <w:tcBorders>
              <w:top w:val="nil"/>
              <w:bottom w:val="nil"/>
            </w:tcBorders>
            <w:shd w:val="clear" w:color="auto" w:fill="auto"/>
            <w:vAlign w:val="center"/>
          </w:tcPr>
          <w:p w14:paraId="6A18A301" w14:textId="77777777" w:rsidR="00A8186E" w:rsidRPr="00496EA7" w:rsidRDefault="00A8186E" w:rsidP="00A8186E">
            <w:pPr>
              <w:pStyle w:val="08-Tabelageral"/>
              <w:rPr>
                <w:rFonts w:cs="Arial"/>
              </w:rPr>
            </w:pPr>
            <w:r>
              <w:rPr>
                <w:rFonts w:cs="Arial"/>
              </w:rPr>
              <w:t>38.744</w:t>
            </w:r>
          </w:p>
        </w:tc>
        <w:tc>
          <w:tcPr>
            <w:tcW w:w="1511" w:type="dxa"/>
            <w:tcBorders>
              <w:top w:val="nil"/>
              <w:bottom w:val="nil"/>
            </w:tcBorders>
            <w:shd w:val="clear" w:color="auto" w:fill="auto"/>
            <w:vAlign w:val="center"/>
          </w:tcPr>
          <w:p w14:paraId="4E323E9F" w14:textId="77777777" w:rsidR="00A8186E" w:rsidRPr="00496EA7" w:rsidRDefault="00A8186E" w:rsidP="00A8186E">
            <w:pPr>
              <w:pStyle w:val="08-Tabelageral"/>
              <w:rPr>
                <w:rFonts w:cs="Arial"/>
              </w:rPr>
            </w:pPr>
            <w:r>
              <w:rPr>
                <w:rFonts w:cs="Arial"/>
              </w:rPr>
              <w:t>110.988</w:t>
            </w:r>
          </w:p>
        </w:tc>
      </w:tr>
      <w:tr w:rsidR="00A8186E" w:rsidRPr="00A47279" w14:paraId="65A63C21" w14:textId="77777777">
        <w:trPr>
          <w:trHeight w:val="238"/>
        </w:trPr>
        <w:tc>
          <w:tcPr>
            <w:tcW w:w="3050" w:type="dxa"/>
            <w:gridSpan w:val="2"/>
            <w:tcBorders>
              <w:top w:val="nil"/>
              <w:bottom w:val="nil"/>
            </w:tcBorders>
            <w:shd w:val="clear" w:color="auto" w:fill="auto"/>
            <w:vAlign w:val="center"/>
          </w:tcPr>
          <w:p w14:paraId="270A3BE1" w14:textId="77777777" w:rsidR="00A8186E" w:rsidRPr="00A47279" w:rsidRDefault="00A8186E" w:rsidP="00A8186E">
            <w:pPr>
              <w:pStyle w:val="08-Tabelageral"/>
              <w:ind w:left="113"/>
              <w:jc w:val="left"/>
              <w:rPr>
                <w:rFonts w:cs="Arial"/>
                <w:szCs w:val="14"/>
              </w:rPr>
            </w:pPr>
            <w:r w:rsidRPr="00BC5A4F">
              <w:t>Outras empresas</w:t>
            </w:r>
          </w:p>
        </w:tc>
        <w:tc>
          <w:tcPr>
            <w:tcW w:w="595" w:type="dxa"/>
            <w:tcBorders>
              <w:top w:val="nil"/>
            </w:tcBorders>
            <w:shd w:val="clear" w:color="auto" w:fill="auto"/>
          </w:tcPr>
          <w:p w14:paraId="4EA7F3B0"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vAlign w:val="center"/>
          </w:tcPr>
          <w:p w14:paraId="1C3C95AF" w14:textId="77777777" w:rsidR="00A8186E" w:rsidRPr="00496EA7" w:rsidRDefault="00A8186E" w:rsidP="00A8186E">
            <w:pPr>
              <w:pStyle w:val="08-Tabelageral"/>
              <w:rPr>
                <w:rFonts w:cs="Arial"/>
              </w:rPr>
            </w:pPr>
            <w:r>
              <w:rPr>
                <w:rFonts w:cs="Arial"/>
              </w:rPr>
              <w:t>2.740</w:t>
            </w:r>
          </w:p>
        </w:tc>
        <w:tc>
          <w:tcPr>
            <w:tcW w:w="1400" w:type="dxa"/>
            <w:tcBorders>
              <w:top w:val="nil"/>
              <w:bottom w:val="nil"/>
            </w:tcBorders>
            <w:shd w:val="clear" w:color="auto" w:fill="auto"/>
            <w:vAlign w:val="center"/>
          </w:tcPr>
          <w:p w14:paraId="5B471FE2" w14:textId="77777777" w:rsidR="00A8186E" w:rsidRPr="00496EA7" w:rsidRDefault="00A8186E" w:rsidP="00A8186E">
            <w:pPr>
              <w:pStyle w:val="08-Tabelageral"/>
              <w:rPr>
                <w:rFonts w:cs="Arial"/>
              </w:rPr>
            </w:pPr>
            <w:r>
              <w:rPr>
                <w:rFonts w:cs="Arial"/>
              </w:rPr>
              <w:t>6.528</w:t>
            </w:r>
          </w:p>
        </w:tc>
        <w:tc>
          <w:tcPr>
            <w:tcW w:w="282" w:type="dxa"/>
            <w:gridSpan w:val="2"/>
            <w:tcBorders>
              <w:top w:val="nil"/>
              <w:bottom w:val="nil"/>
            </w:tcBorders>
            <w:shd w:val="clear" w:color="auto" w:fill="auto"/>
            <w:vAlign w:val="center"/>
          </w:tcPr>
          <w:p w14:paraId="529EFB9D" w14:textId="77777777" w:rsidR="00A8186E" w:rsidRPr="00496EA7" w:rsidRDefault="00A8186E" w:rsidP="00A8186E">
            <w:pPr>
              <w:pStyle w:val="08-Tabelageral"/>
              <w:rPr>
                <w:rFonts w:cs="Arial"/>
              </w:rPr>
            </w:pPr>
          </w:p>
        </w:tc>
        <w:tc>
          <w:tcPr>
            <w:tcW w:w="1404" w:type="dxa"/>
            <w:tcBorders>
              <w:top w:val="nil"/>
              <w:bottom w:val="nil"/>
            </w:tcBorders>
            <w:shd w:val="clear" w:color="auto" w:fill="auto"/>
            <w:vAlign w:val="center"/>
          </w:tcPr>
          <w:p w14:paraId="3827A00F" w14:textId="77777777" w:rsidR="00A8186E" w:rsidRPr="00496EA7" w:rsidRDefault="00A8186E" w:rsidP="00A8186E">
            <w:pPr>
              <w:pStyle w:val="08-Tabelageral"/>
              <w:rPr>
                <w:rFonts w:cs="Arial"/>
              </w:rPr>
            </w:pPr>
            <w:r>
              <w:rPr>
                <w:rFonts w:cs="Arial"/>
              </w:rPr>
              <w:t>2.040</w:t>
            </w:r>
          </w:p>
        </w:tc>
        <w:tc>
          <w:tcPr>
            <w:tcW w:w="1511" w:type="dxa"/>
            <w:tcBorders>
              <w:top w:val="nil"/>
              <w:bottom w:val="nil"/>
            </w:tcBorders>
            <w:shd w:val="clear" w:color="auto" w:fill="auto"/>
            <w:vAlign w:val="center"/>
          </w:tcPr>
          <w:p w14:paraId="63343A1C" w14:textId="77777777" w:rsidR="00A8186E" w:rsidRPr="00496EA7" w:rsidRDefault="00A8186E" w:rsidP="00A8186E">
            <w:pPr>
              <w:pStyle w:val="08-Tabelageral"/>
              <w:rPr>
                <w:rFonts w:cs="Arial"/>
              </w:rPr>
            </w:pPr>
            <w:r>
              <w:rPr>
                <w:rFonts w:cs="Arial"/>
              </w:rPr>
              <w:t>6.193</w:t>
            </w:r>
          </w:p>
        </w:tc>
      </w:tr>
      <w:tr w:rsidR="00A8186E" w:rsidRPr="00A47279" w14:paraId="12C2070B" w14:textId="77777777">
        <w:trPr>
          <w:trHeight w:val="238"/>
        </w:trPr>
        <w:tc>
          <w:tcPr>
            <w:tcW w:w="3050" w:type="dxa"/>
            <w:gridSpan w:val="2"/>
            <w:tcBorders>
              <w:top w:val="nil"/>
              <w:bottom w:val="nil"/>
            </w:tcBorders>
            <w:shd w:val="clear" w:color="auto" w:fill="auto"/>
            <w:vAlign w:val="center"/>
          </w:tcPr>
          <w:p w14:paraId="355DB6C6" w14:textId="77777777" w:rsidR="00A8186E" w:rsidRPr="00496EA7" w:rsidRDefault="00A8186E" w:rsidP="00A8186E">
            <w:pPr>
              <w:pStyle w:val="08-Tabelageral"/>
              <w:jc w:val="left"/>
              <w:rPr>
                <w:rFonts w:cs="Arial"/>
                <w:b/>
                <w:szCs w:val="14"/>
              </w:rPr>
            </w:pPr>
            <w:r w:rsidRPr="00496EA7">
              <w:rPr>
                <w:b/>
              </w:rPr>
              <w:t>Deduções das Receitas de comissões</w:t>
            </w:r>
          </w:p>
        </w:tc>
        <w:tc>
          <w:tcPr>
            <w:tcW w:w="595" w:type="dxa"/>
            <w:tcBorders>
              <w:top w:val="nil"/>
            </w:tcBorders>
            <w:shd w:val="clear" w:color="auto" w:fill="auto"/>
          </w:tcPr>
          <w:p w14:paraId="67399C46"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vAlign w:val="center"/>
          </w:tcPr>
          <w:p w14:paraId="282D1B2C" w14:textId="77777777" w:rsidR="00A8186E" w:rsidRPr="0074272D" w:rsidRDefault="00A8186E" w:rsidP="00A8186E">
            <w:pPr>
              <w:pStyle w:val="08-Tabelageral"/>
              <w:rPr>
                <w:rFonts w:cs="Arial"/>
                <w:b/>
                <w:bCs/>
              </w:rPr>
            </w:pPr>
            <w:r>
              <w:rPr>
                <w:rFonts w:cs="Arial"/>
                <w:b/>
                <w:bCs/>
              </w:rPr>
              <w:t>(149.526)</w:t>
            </w:r>
          </w:p>
        </w:tc>
        <w:tc>
          <w:tcPr>
            <w:tcW w:w="1400" w:type="dxa"/>
            <w:tcBorders>
              <w:top w:val="nil"/>
              <w:bottom w:val="nil"/>
            </w:tcBorders>
            <w:shd w:val="clear" w:color="auto" w:fill="auto"/>
            <w:vAlign w:val="center"/>
          </w:tcPr>
          <w:p w14:paraId="6578367B" w14:textId="77777777" w:rsidR="00A8186E" w:rsidRPr="00F062D2" w:rsidRDefault="00A8186E" w:rsidP="00A8186E">
            <w:pPr>
              <w:pStyle w:val="08-Tabelageral"/>
              <w:rPr>
                <w:rFonts w:cs="Arial"/>
                <w:b/>
                <w:bCs/>
              </w:rPr>
            </w:pPr>
            <w:r>
              <w:rPr>
                <w:rFonts w:cs="Arial"/>
                <w:b/>
                <w:bCs/>
              </w:rPr>
              <w:t>(426.228)</w:t>
            </w:r>
          </w:p>
        </w:tc>
        <w:tc>
          <w:tcPr>
            <w:tcW w:w="282" w:type="dxa"/>
            <w:gridSpan w:val="2"/>
            <w:tcBorders>
              <w:top w:val="nil"/>
              <w:bottom w:val="nil"/>
            </w:tcBorders>
            <w:shd w:val="clear" w:color="auto" w:fill="auto"/>
            <w:vAlign w:val="center"/>
          </w:tcPr>
          <w:p w14:paraId="4FCF022C" w14:textId="77777777" w:rsidR="00A8186E" w:rsidRPr="00496EA7" w:rsidRDefault="00A8186E" w:rsidP="00A8186E">
            <w:pPr>
              <w:pStyle w:val="08-Tabelageral"/>
              <w:rPr>
                <w:rFonts w:cs="Arial"/>
              </w:rPr>
            </w:pPr>
          </w:p>
        </w:tc>
        <w:tc>
          <w:tcPr>
            <w:tcW w:w="1404" w:type="dxa"/>
            <w:tcBorders>
              <w:top w:val="nil"/>
              <w:bottom w:val="nil"/>
            </w:tcBorders>
            <w:shd w:val="clear" w:color="auto" w:fill="auto"/>
            <w:vAlign w:val="center"/>
          </w:tcPr>
          <w:p w14:paraId="539324A1" w14:textId="77777777" w:rsidR="00A8186E" w:rsidRPr="00496EA7" w:rsidRDefault="00A8186E" w:rsidP="00A8186E">
            <w:pPr>
              <w:pStyle w:val="08-Tabelageral"/>
              <w:rPr>
                <w:rFonts w:cs="Arial"/>
              </w:rPr>
            </w:pPr>
            <w:r w:rsidRPr="0074272D">
              <w:rPr>
                <w:rFonts w:cs="Arial"/>
                <w:b/>
                <w:bCs/>
              </w:rPr>
              <w:t>(146.938)</w:t>
            </w:r>
          </w:p>
        </w:tc>
        <w:tc>
          <w:tcPr>
            <w:tcW w:w="1511" w:type="dxa"/>
            <w:tcBorders>
              <w:top w:val="nil"/>
              <w:bottom w:val="nil"/>
            </w:tcBorders>
            <w:shd w:val="clear" w:color="auto" w:fill="auto"/>
            <w:vAlign w:val="center"/>
          </w:tcPr>
          <w:p w14:paraId="4EF11BBD" w14:textId="77777777" w:rsidR="00A8186E" w:rsidRPr="00496EA7" w:rsidRDefault="00A8186E" w:rsidP="00A8186E">
            <w:pPr>
              <w:pStyle w:val="08-Tabelageral"/>
              <w:rPr>
                <w:rFonts w:cs="Arial"/>
              </w:rPr>
            </w:pPr>
            <w:r w:rsidRPr="00F062D2">
              <w:rPr>
                <w:rFonts w:cs="Arial"/>
                <w:b/>
                <w:bCs/>
              </w:rPr>
              <w:t>(389.840)</w:t>
            </w:r>
          </w:p>
        </w:tc>
      </w:tr>
      <w:tr w:rsidR="00A8186E" w:rsidRPr="00A47279" w14:paraId="7DA02CC9" w14:textId="77777777">
        <w:trPr>
          <w:trHeight w:val="238"/>
        </w:trPr>
        <w:tc>
          <w:tcPr>
            <w:tcW w:w="3050" w:type="dxa"/>
            <w:gridSpan w:val="2"/>
            <w:tcBorders>
              <w:top w:val="nil"/>
              <w:bottom w:val="nil"/>
            </w:tcBorders>
            <w:shd w:val="clear" w:color="auto" w:fill="auto"/>
            <w:vAlign w:val="center"/>
          </w:tcPr>
          <w:p w14:paraId="3894DB42" w14:textId="77777777" w:rsidR="00A8186E" w:rsidRPr="00A47279" w:rsidRDefault="00A8186E" w:rsidP="00A8186E">
            <w:pPr>
              <w:pStyle w:val="08-Tabelageral"/>
              <w:ind w:left="113"/>
              <w:jc w:val="left"/>
              <w:rPr>
                <w:rFonts w:cs="Arial"/>
                <w:szCs w:val="14"/>
              </w:rPr>
            </w:pPr>
            <w:proofErr w:type="spellStart"/>
            <w:r>
              <w:t>Cofins</w:t>
            </w:r>
            <w:proofErr w:type="spellEnd"/>
          </w:p>
        </w:tc>
        <w:tc>
          <w:tcPr>
            <w:tcW w:w="595" w:type="dxa"/>
            <w:tcBorders>
              <w:top w:val="nil"/>
            </w:tcBorders>
            <w:shd w:val="clear" w:color="auto" w:fill="auto"/>
          </w:tcPr>
          <w:p w14:paraId="41AC3789"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tcPr>
          <w:p w14:paraId="06DB6454" w14:textId="77777777" w:rsidR="00A8186E" w:rsidRPr="00496EA7" w:rsidRDefault="00A8186E" w:rsidP="00A8186E">
            <w:pPr>
              <w:pStyle w:val="08-Tabelageral"/>
              <w:rPr>
                <w:rFonts w:cs="Arial"/>
              </w:rPr>
            </w:pPr>
            <w:r>
              <w:rPr>
                <w:rFonts w:cs="Arial"/>
              </w:rPr>
              <w:t>(98.196)</w:t>
            </w:r>
          </w:p>
        </w:tc>
        <w:tc>
          <w:tcPr>
            <w:tcW w:w="1400" w:type="dxa"/>
            <w:tcBorders>
              <w:top w:val="nil"/>
              <w:bottom w:val="nil"/>
            </w:tcBorders>
            <w:shd w:val="clear" w:color="auto" w:fill="auto"/>
          </w:tcPr>
          <w:p w14:paraId="29A4B106" w14:textId="77777777" w:rsidR="00A8186E" w:rsidRPr="00496EA7" w:rsidRDefault="00A8186E" w:rsidP="00A8186E">
            <w:pPr>
              <w:pStyle w:val="08-Tabelageral"/>
              <w:rPr>
                <w:rFonts w:cs="Arial"/>
              </w:rPr>
            </w:pPr>
            <w:r>
              <w:rPr>
                <w:rFonts w:cs="Arial"/>
              </w:rPr>
              <w:t>(280.274)</w:t>
            </w:r>
          </w:p>
        </w:tc>
        <w:tc>
          <w:tcPr>
            <w:tcW w:w="282" w:type="dxa"/>
            <w:gridSpan w:val="2"/>
            <w:tcBorders>
              <w:top w:val="nil"/>
              <w:bottom w:val="nil"/>
            </w:tcBorders>
            <w:shd w:val="clear" w:color="auto" w:fill="auto"/>
            <w:vAlign w:val="center"/>
          </w:tcPr>
          <w:p w14:paraId="2E280A19" w14:textId="77777777" w:rsidR="00A8186E" w:rsidRPr="00496EA7" w:rsidRDefault="00A8186E" w:rsidP="00A8186E">
            <w:pPr>
              <w:pStyle w:val="08-Tabelageral"/>
              <w:rPr>
                <w:rFonts w:cs="Arial"/>
              </w:rPr>
            </w:pPr>
          </w:p>
        </w:tc>
        <w:tc>
          <w:tcPr>
            <w:tcW w:w="1404" w:type="dxa"/>
            <w:tcBorders>
              <w:top w:val="nil"/>
              <w:bottom w:val="nil"/>
            </w:tcBorders>
            <w:shd w:val="clear" w:color="auto" w:fill="auto"/>
          </w:tcPr>
          <w:p w14:paraId="51182F88" w14:textId="77777777" w:rsidR="00A8186E" w:rsidRPr="00496EA7" w:rsidRDefault="00A8186E" w:rsidP="00A8186E">
            <w:pPr>
              <w:pStyle w:val="08-Tabelageral"/>
              <w:rPr>
                <w:rFonts w:cs="Arial"/>
              </w:rPr>
            </w:pPr>
            <w:r>
              <w:rPr>
                <w:rFonts w:cs="Arial"/>
              </w:rPr>
              <w:t>(95.758)</w:t>
            </w:r>
          </w:p>
        </w:tc>
        <w:tc>
          <w:tcPr>
            <w:tcW w:w="1511" w:type="dxa"/>
            <w:tcBorders>
              <w:top w:val="nil"/>
              <w:bottom w:val="nil"/>
            </w:tcBorders>
            <w:shd w:val="clear" w:color="auto" w:fill="auto"/>
          </w:tcPr>
          <w:p w14:paraId="27E45511" w14:textId="77777777" w:rsidR="00A8186E" w:rsidRPr="00496EA7" w:rsidRDefault="00A8186E" w:rsidP="00A8186E">
            <w:pPr>
              <w:pStyle w:val="08-Tabelageral"/>
              <w:rPr>
                <w:rFonts w:cs="Arial"/>
              </w:rPr>
            </w:pPr>
            <w:r>
              <w:rPr>
                <w:rFonts w:cs="Arial"/>
              </w:rPr>
              <w:t>(254.959)</w:t>
            </w:r>
          </w:p>
        </w:tc>
      </w:tr>
      <w:tr w:rsidR="00A8186E" w:rsidRPr="00A47279" w14:paraId="0924A0DA" w14:textId="77777777">
        <w:trPr>
          <w:trHeight w:val="238"/>
        </w:trPr>
        <w:tc>
          <w:tcPr>
            <w:tcW w:w="3050" w:type="dxa"/>
            <w:gridSpan w:val="2"/>
            <w:tcBorders>
              <w:top w:val="nil"/>
              <w:bottom w:val="nil"/>
            </w:tcBorders>
            <w:shd w:val="clear" w:color="auto" w:fill="auto"/>
            <w:vAlign w:val="center"/>
          </w:tcPr>
          <w:p w14:paraId="04E32365" w14:textId="77777777" w:rsidR="00A8186E" w:rsidRPr="00A47279" w:rsidRDefault="00A8186E" w:rsidP="00A8186E">
            <w:pPr>
              <w:pStyle w:val="08-Tabelageral"/>
              <w:ind w:left="113"/>
              <w:jc w:val="left"/>
              <w:rPr>
                <w:rFonts w:cs="Arial"/>
                <w:szCs w:val="14"/>
              </w:rPr>
            </w:pPr>
            <w:r>
              <w:t>ISS</w:t>
            </w:r>
          </w:p>
        </w:tc>
        <w:tc>
          <w:tcPr>
            <w:tcW w:w="595" w:type="dxa"/>
            <w:tcBorders>
              <w:top w:val="nil"/>
            </w:tcBorders>
            <w:shd w:val="clear" w:color="auto" w:fill="auto"/>
          </w:tcPr>
          <w:p w14:paraId="18D17D49"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vAlign w:val="center"/>
          </w:tcPr>
          <w:p w14:paraId="37C017B6" w14:textId="77777777" w:rsidR="00A8186E" w:rsidRPr="00496EA7" w:rsidRDefault="00A8186E" w:rsidP="00A8186E">
            <w:pPr>
              <w:pStyle w:val="08-Tabelageral"/>
              <w:rPr>
                <w:rFonts w:cs="Arial"/>
              </w:rPr>
            </w:pPr>
            <w:r>
              <w:rPr>
                <w:rFonts w:cs="Arial"/>
              </w:rPr>
              <w:t>(30.011)</w:t>
            </w:r>
          </w:p>
        </w:tc>
        <w:tc>
          <w:tcPr>
            <w:tcW w:w="1400" w:type="dxa"/>
            <w:tcBorders>
              <w:top w:val="nil"/>
              <w:bottom w:val="nil"/>
            </w:tcBorders>
            <w:shd w:val="clear" w:color="auto" w:fill="auto"/>
            <w:vAlign w:val="center"/>
          </w:tcPr>
          <w:p w14:paraId="5F5A71D0" w14:textId="77777777" w:rsidR="00A8186E" w:rsidRPr="00496EA7" w:rsidRDefault="00A8186E" w:rsidP="00A8186E">
            <w:pPr>
              <w:pStyle w:val="08-Tabelageral"/>
              <w:rPr>
                <w:rFonts w:cs="Arial"/>
              </w:rPr>
            </w:pPr>
            <w:r>
              <w:rPr>
                <w:rFonts w:cs="Arial"/>
              </w:rPr>
              <w:t>(85.105)</w:t>
            </w:r>
          </w:p>
        </w:tc>
        <w:tc>
          <w:tcPr>
            <w:tcW w:w="282" w:type="dxa"/>
            <w:gridSpan w:val="2"/>
            <w:tcBorders>
              <w:top w:val="nil"/>
              <w:bottom w:val="nil"/>
            </w:tcBorders>
            <w:shd w:val="clear" w:color="auto" w:fill="auto"/>
            <w:vAlign w:val="center"/>
          </w:tcPr>
          <w:p w14:paraId="2BCD2A74" w14:textId="77777777" w:rsidR="00A8186E" w:rsidRPr="00496EA7" w:rsidRDefault="00A8186E" w:rsidP="00A8186E">
            <w:pPr>
              <w:pStyle w:val="08-Tabelageral"/>
              <w:rPr>
                <w:rFonts w:cs="Arial"/>
              </w:rPr>
            </w:pPr>
          </w:p>
        </w:tc>
        <w:tc>
          <w:tcPr>
            <w:tcW w:w="1404" w:type="dxa"/>
            <w:tcBorders>
              <w:top w:val="nil"/>
              <w:bottom w:val="nil"/>
            </w:tcBorders>
            <w:shd w:val="clear" w:color="auto" w:fill="auto"/>
            <w:vAlign w:val="center"/>
          </w:tcPr>
          <w:p w14:paraId="78E28193" w14:textId="77777777" w:rsidR="00A8186E" w:rsidRPr="00496EA7" w:rsidRDefault="00A8186E" w:rsidP="00A8186E">
            <w:pPr>
              <w:pStyle w:val="08-Tabelageral"/>
              <w:rPr>
                <w:rFonts w:cs="Arial"/>
              </w:rPr>
            </w:pPr>
            <w:r>
              <w:rPr>
                <w:rFonts w:cs="Arial"/>
              </w:rPr>
              <w:t>(30.390)</w:t>
            </w:r>
          </w:p>
        </w:tc>
        <w:tc>
          <w:tcPr>
            <w:tcW w:w="1511" w:type="dxa"/>
            <w:tcBorders>
              <w:top w:val="nil"/>
              <w:bottom w:val="nil"/>
            </w:tcBorders>
            <w:shd w:val="clear" w:color="auto" w:fill="auto"/>
            <w:vAlign w:val="center"/>
          </w:tcPr>
          <w:p w14:paraId="2491D1A6" w14:textId="77777777" w:rsidR="00A8186E" w:rsidRPr="00496EA7" w:rsidRDefault="00A8186E" w:rsidP="00A8186E">
            <w:pPr>
              <w:pStyle w:val="08-Tabelageral"/>
              <w:rPr>
                <w:rFonts w:cs="Arial"/>
              </w:rPr>
            </w:pPr>
            <w:r>
              <w:rPr>
                <w:rFonts w:cs="Arial"/>
              </w:rPr>
              <w:t>(79.528)</w:t>
            </w:r>
          </w:p>
        </w:tc>
      </w:tr>
      <w:tr w:rsidR="00A8186E" w:rsidRPr="00A47279" w14:paraId="3383938C" w14:textId="77777777">
        <w:trPr>
          <w:trHeight w:val="238"/>
        </w:trPr>
        <w:tc>
          <w:tcPr>
            <w:tcW w:w="3050" w:type="dxa"/>
            <w:gridSpan w:val="2"/>
            <w:tcBorders>
              <w:top w:val="nil"/>
              <w:bottom w:val="nil"/>
            </w:tcBorders>
            <w:shd w:val="clear" w:color="auto" w:fill="auto"/>
            <w:vAlign w:val="center"/>
          </w:tcPr>
          <w:p w14:paraId="5D3B92FA" w14:textId="77777777" w:rsidR="00A8186E" w:rsidRPr="00A47279" w:rsidRDefault="00A8186E" w:rsidP="00A8186E">
            <w:pPr>
              <w:pStyle w:val="08-Tabelageral"/>
              <w:ind w:left="113"/>
              <w:jc w:val="left"/>
              <w:rPr>
                <w:rFonts w:cs="Arial"/>
                <w:szCs w:val="14"/>
              </w:rPr>
            </w:pPr>
            <w:r>
              <w:t>PIS</w:t>
            </w:r>
          </w:p>
        </w:tc>
        <w:tc>
          <w:tcPr>
            <w:tcW w:w="595" w:type="dxa"/>
            <w:tcBorders>
              <w:bottom w:val="nil"/>
            </w:tcBorders>
            <w:shd w:val="clear" w:color="auto" w:fill="auto"/>
          </w:tcPr>
          <w:p w14:paraId="51825B1C" w14:textId="77777777" w:rsidR="00A8186E" w:rsidRPr="00890AEB" w:rsidRDefault="00A8186E" w:rsidP="00A8186E">
            <w:pPr>
              <w:pStyle w:val="08-Tabelageral"/>
              <w:rPr>
                <w:rFonts w:cs="Arial"/>
                <w:bCs/>
                <w:szCs w:val="14"/>
              </w:rPr>
            </w:pPr>
          </w:p>
        </w:tc>
        <w:tc>
          <w:tcPr>
            <w:tcW w:w="1397" w:type="dxa"/>
            <w:gridSpan w:val="2"/>
            <w:tcBorders>
              <w:top w:val="nil"/>
              <w:bottom w:val="nil"/>
            </w:tcBorders>
            <w:shd w:val="clear" w:color="auto" w:fill="auto"/>
          </w:tcPr>
          <w:p w14:paraId="10EE164B" w14:textId="77777777" w:rsidR="00A8186E" w:rsidRPr="00496EA7" w:rsidRDefault="00A8186E" w:rsidP="00A8186E">
            <w:pPr>
              <w:pStyle w:val="08-Tabelageral"/>
              <w:rPr>
                <w:rFonts w:cs="Arial"/>
              </w:rPr>
            </w:pPr>
            <w:r>
              <w:rPr>
                <w:rFonts w:cs="Arial"/>
              </w:rPr>
              <w:t>(21.319)</w:t>
            </w:r>
          </w:p>
        </w:tc>
        <w:tc>
          <w:tcPr>
            <w:tcW w:w="1400" w:type="dxa"/>
            <w:tcBorders>
              <w:top w:val="nil"/>
              <w:bottom w:val="nil"/>
            </w:tcBorders>
            <w:shd w:val="clear" w:color="auto" w:fill="auto"/>
          </w:tcPr>
          <w:p w14:paraId="18D9FBE9" w14:textId="77777777" w:rsidR="00A8186E" w:rsidRPr="00496EA7" w:rsidRDefault="00A8186E" w:rsidP="00A8186E">
            <w:pPr>
              <w:pStyle w:val="08-Tabelageral"/>
              <w:rPr>
                <w:rFonts w:cs="Arial"/>
              </w:rPr>
            </w:pPr>
            <w:r>
              <w:rPr>
                <w:rFonts w:cs="Arial"/>
              </w:rPr>
              <w:t>(60.849)</w:t>
            </w:r>
          </w:p>
        </w:tc>
        <w:tc>
          <w:tcPr>
            <w:tcW w:w="282" w:type="dxa"/>
            <w:gridSpan w:val="2"/>
            <w:tcBorders>
              <w:top w:val="nil"/>
              <w:bottom w:val="nil"/>
            </w:tcBorders>
            <w:shd w:val="clear" w:color="auto" w:fill="auto"/>
            <w:vAlign w:val="center"/>
          </w:tcPr>
          <w:p w14:paraId="7DA1EA1D" w14:textId="77777777" w:rsidR="00A8186E" w:rsidRPr="00496EA7" w:rsidRDefault="00A8186E" w:rsidP="00A8186E">
            <w:pPr>
              <w:pStyle w:val="08-Tabelageral"/>
              <w:rPr>
                <w:rFonts w:cs="Arial"/>
              </w:rPr>
            </w:pPr>
          </w:p>
        </w:tc>
        <w:tc>
          <w:tcPr>
            <w:tcW w:w="1404" w:type="dxa"/>
            <w:tcBorders>
              <w:top w:val="nil"/>
              <w:bottom w:val="nil"/>
            </w:tcBorders>
            <w:shd w:val="clear" w:color="auto" w:fill="auto"/>
          </w:tcPr>
          <w:p w14:paraId="479F5DE2" w14:textId="77777777" w:rsidR="00A8186E" w:rsidRPr="00496EA7" w:rsidRDefault="00A8186E" w:rsidP="00A8186E">
            <w:pPr>
              <w:pStyle w:val="08-Tabelageral"/>
              <w:rPr>
                <w:rFonts w:cs="Arial"/>
              </w:rPr>
            </w:pPr>
            <w:r>
              <w:rPr>
                <w:rFonts w:cs="Arial"/>
              </w:rPr>
              <w:t>(20.790)</w:t>
            </w:r>
          </w:p>
        </w:tc>
        <w:tc>
          <w:tcPr>
            <w:tcW w:w="1511" w:type="dxa"/>
            <w:tcBorders>
              <w:top w:val="nil"/>
              <w:bottom w:val="nil"/>
            </w:tcBorders>
            <w:shd w:val="clear" w:color="auto" w:fill="auto"/>
          </w:tcPr>
          <w:p w14:paraId="47E190FA" w14:textId="77777777" w:rsidR="00A8186E" w:rsidRPr="00496EA7" w:rsidRDefault="00A8186E" w:rsidP="00A8186E">
            <w:pPr>
              <w:pStyle w:val="08-Tabelageral"/>
              <w:rPr>
                <w:rFonts w:cs="Arial"/>
              </w:rPr>
            </w:pPr>
            <w:r>
              <w:rPr>
                <w:rFonts w:cs="Arial"/>
              </w:rPr>
              <w:t>(55.353)</w:t>
            </w:r>
          </w:p>
        </w:tc>
      </w:tr>
      <w:tr w:rsidR="00A8186E" w:rsidRPr="00A47279" w14:paraId="0DA15018" w14:textId="77777777">
        <w:trPr>
          <w:trHeight w:val="238"/>
        </w:trPr>
        <w:tc>
          <w:tcPr>
            <w:tcW w:w="3050" w:type="dxa"/>
            <w:gridSpan w:val="2"/>
            <w:tcBorders>
              <w:top w:val="nil"/>
              <w:bottom w:val="single" w:sz="2" w:space="0" w:color="1F3864" w:themeColor="accent1" w:themeShade="80"/>
            </w:tcBorders>
            <w:shd w:val="clear" w:color="auto" w:fill="auto"/>
            <w:vAlign w:val="center"/>
          </w:tcPr>
          <w:p w14:paraId="59C03BB2" w14:textId="77777777" w:rsidR="00A8186E" w:rsidRPr="00496EA7" w:rsidRDefault="00A8186E" w:rsidP="00A8186E">
            <w:pPr>
              <w:keepNext/>
              <w:keepLines/>
              <w:spacing w:before="40" w:after="40" w:line="240" w:lineRule="auto"/>
              <w:rPr>
                <w:rFonts w:ascii="Arial" w:hAnsi="Arial" w:cs="Arial"/>
                <w:b/>
                <w:spacing w:val="-2"/>
                <w:sz w:val="14"/>
                <w:szCs w:val="14"/>
              </w:rPr>
            </w:pPr>
            <w:r w:rsidRPr="00496EA7">
              <w:rPr>
                <w:rFonts w:ascii="Arial" w:hAnsi="Arial" w:cs="Arial"/>
                <w:b/>
                <w:spacing w:val="-2"/>
                <w:sz w:val="14"/>
                <w:szCs w:val="14"/>
              </w:rPr>
              <w:t>Receitas de comissões líquida</w:t>
            </w:r>
          </w:p>
        </w:tc>
        <w:tc>
          <w:tcPr>
            <w:tcW w:w="595" w:type="dxa"/>
            <w:tcBorders>
              <w:top w:val="nil"/>
              <w:bottom w:val="single" w:sz="2" w:space="0" w:color="1F3864" w:themeColor="accent1" w:themeShade="80"/>
            </w:tcBorders>
            <w:shd w:val="clear" w:color="auto" w:fill="auto"/>
          </w:tcPr>
          <w:p w14:paraId="3EBF13B3" w14:textId="77777777" w:rsidR="00A8186E" w:rsidRPr="00890AEB" w:rsidRDefault="00A8186E" w:rsidP="00A8186E">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4363936B" w14:textId="77777777" w:rsidR="00A8186E" w:rsidRPr="00496EA7" w:rsidRDefault="00A8186E" w:rsidP="00A8186E">
            <w:pPr>
              <w:pStyle w:val="08-Tabelageral"/>
              <w:rPr>
                <w:rFonts w:cs="Arial"/>
                <w:b/>
              </w:rPr>
            </w:pPr>
            <w:r>
              <w:rPr>
                <w:rFonts w:cs="Arial"/>
                <w:b/>
              </w:rPr>
              <w:t>1.145.814</w:t>
            </w:r>
          </w:p>
        </w:tc>
        <w:tc>
          <w:tcPr>
            <w:tcW w:w="1400" w:type="dxa"/>
            <w:tcBorders>
              <w:top w:val="nil"/>
              <w:bottom w:val="single" w:sz="2" w:space="0" w:color="1F3864" w:themeColor="accent1" w:themeShade="80"/>
            </w:tcBorders>
            <w:shd w:val="clear" w:color="auto" w:fill="auto"/>
            <w:vAlign w:val="center"/>
          </w:tcPr>
          <w:p w14:paraId="5E1B3E18" w14:textId="7586E420" w:rsidR="00A8186E" w:rsidRPr="00496EA7" w:rsidRDefault="00A8186E" w:rsidP="00A8186E">
            <w:pPr>
              <w:pStyle w:val="08-Tabelageral"/>
              <w:rPr>
                <w:rFonts w:cs="Arial"/>
                <w:b/>
              </w:rPr>
            </w:pPr>
            <w:r>
              <w:rPr>
                <w:rFonts w:cs="Arial"/>
                <w:b/>
              </w:rPr>
              <w:t>3.269.544</w:t>
            </w:r>
          </w:p>
        </w:tc>
        <w:tc>
          <w:tcPr>
            <w:tcW w:w="282" w:type="dxa"/>
            <w:gridSpan w:val="2"/>
            <w:tcBorders>
              <w:top w:val="nil"/>
              <w:bottom w:val="single" w:sz="2" w:space="0" w:color="1F3864" w:themeColor="accent1" w:themeShade="80"/>
            </w:tcBorders>
            <w:shd w:val="clear" w:color="auto" w:fill="auto"/>
            <w:vAlign w:val="center"/>
          </w:tcPr>
          <w:p w14:paraId="562A10D5" w14:textId="77777777" w:rsidR="00A8186E" w:rsidRPr="00496EA7" w:rsidRDefault="00A8186E" w:rsidP="00A8186E">
            <w:pPr>
              <w:pStyle w:val="08-Tabelageral"/>
              <w:rPr>
                <w:rFonts w:cs="Arial"/>
                <w:b/>
              </w:rPr>
            </w:pPr>
          </w:p>
        </w:tc>
        <w:tc>
          <w:tcPr>
            <w:tcW w:w="1404" w:type="dxa"/>
            <w:tcBorders>
              <w:top w:val="nil"/>
              <w:bottom w:val="single" w:sz="2" w:space="0" w:color="1F3864" w:themeColor="accent1" w:themeShade="80"/>
            </w:tcBorders>
            <w:shd w:val="clear" w:color="auto" w:fill="auto"/>
            <w:vAlign w:val="center"/>
          </w:tcPr>
          <w:p w14:paraId="26D4ADB9" w14:textId="77777777" w:rsidR="00A8186E" w:rsidRPr="00496EA7" w:rsidRDefault="00A8186E" w:rsidP="00A8186E">
            <w:pPr>
              <w:pStyle w:val="08-Tabelageral"/>
              <w:rPr>
                <w:rFonts w:cs="Arial"/>
                <w:b/>
              </w:rPr>
            </w:pPr>
            <w:r>
              <w:rPr>
                <w:rFonts w:cs="Arial"/>
                <w:b/>
              </w:rPr>
              <w:t>1.114.876</w:t>
            </w:r>
          </w:p>
        </w:tc>
        <w:tc>
          <w:tcPr>
            <w:tcW w:w="1511" w:type="dxa"/>
            <w:tcBorders>
              <w:top w:val="nil"/>
              <w:bottom w:val="single" w:sz="2" w:space="0" w:color="1F3864" w:themeColor="accent1" w:themeShade="80"/>
            </w:tcBorders>
            <w:shd w:val="clear" w:color="auto" w:fill="auto"/>
            <w:vAlign w:val="center"/>
          </w:tcPr>
          <w:p w14:paraId="48194CBA" w14:textId="77777777" w:rsidR="00A8186E" w:rsidRPr="00496EA7" w:rsidRDefault="00A8186E" w:rsidP="00A8186E">
            <w:pPr>
              <w:pStyle w:val="08-Tabelageral"/>
              <w:rPr>
                <w:rFonts w:cs="Arial"/>
                <w:b/>
              </w:rPr>
            </w:pPr>
            <w:r>
              <w:rPr>
                <w:rFonts w:cs="Arial"/>
                <w:b/>
              </w:rPr>
              <w:t>2.970.183</w:t>
            </w:r>
          </w:p>
        </w:tc>
      </w:tr>
    </w:tbl>
    <w:p w14:paraId="008A5801" w14:textId="77777777" w:rsidR="005426E9" w:rsidRDefault="005426E9" w:rsidP="00524DEE">
      <w:pPr>
        <w:pStyle w:val="07-Legenda"/>
        <w:numPr>
          <w:ilvl w:val="0"/>
          <w:numId w:val="24"/>
        </w:numPr>
        <w:tabs>
          <w:tab w:val="clear" w:pos="284"/>
          <w:tab w:val="left" w:pos="0"/>
        </w:tabs>
        <w:ind w:left="284" w:hanging="284"/>
      </w:pPr>
      <w:r>
        <w:t>Contemplam os Seguros de Automóvel e Grandes Riscos.</w:t>
      </w:r>
    </w:p>
    <w:p w14:paraId="20FAD595" w14:textId="53025BA3" w:rsidR="005C6C41" w:rsidRPr="005426E9" w:rsidRDefault="005426E9" w:rsidP="005426E9">
      <w:pPr>
        <w:pStyle w:val="07-Legenda"/>
        <w:spacing w:before="120" w:after="120" w:line="276" w:lineRule="auto"/>
        <w:ind w:left="0" w:firstLine="0"/>
        <w:rPr>
          <w:sz w:val="18"/>
        </w:rPr>
      </w:pPr>
      <w:r w:rsidRPr="007F2DCA">
        <w:rPr>
          <w:sz w:val="18"/>
        </w:rPr>
        <w:t>Não há</w:t>
      </w:r>
      <w:r>
        <w:rPr>
          <w:sz w:val="18"/>
        </w:rPr>
        <w:t xml:space="preserve"> </w:t>
      </w:r>
      <w:r w:rsidRPr="007F2DCA">
        <w:rPr>
          <w:sz w:val="18"/>
        </w:rPr>
        <w:t>saldo de receitas de comissões no controlador.</w:t>
      </w:r>
    </w:p>
    <w:p w14:paraId="2A13E8BB" w14:textId="77777777" w:rsidR="005C6C41" w:rsidRPr="00F142A8" w:rsidRDefault="005C6C41" w:rsidP="005C6C41">
      <w:pPr>
        <w:pStyle w:val="02-TtulodeNota"/>
        <w:keepNext/>
        <w:keepLines/>
        <w:pageBreakBefore/>
        <w:rPr>
          <w:color w:val="1F3864" w:themeColor="accent1" w:themeShade="80"/>
        </w:rPr>
      </w:pPr>
      <w:bookmarkStart w:id="69" w:name="_Toc146905622"/>
      <w:bookmarkStart w:id="70" w:name="_Toc149671590"/>
      <w:r w:rsidRPr="00F142A8">
        <w:rPr>
          <w:color w:val="1F3864" w:themeColor="accent1" w:themeShade="80"/>
        </w:rPr>
        <w:lastRenderedPageBreak/>
        <w:t>9 – CUSTOS DOS SERVIÇOS PRESTADOS</w:t>
      </w:r>
      <w:bookmarkEnd w:id="69"/>
      <w:bookmarkEnd w:id="70"/>
    </w:p>
    <w:p w14:paraId="42D26E12" w14:textId="77777777" w:rsidR="00E53B38" w:rsidRPr="0065736B" w:rsidRDefault="00E53B38" w:rsidP="00E53B38">
      <w:pPr>
        <w:pStyle w:val="06-Rmil"/>
        <w:rPr>
          <w:rFonts w:cs="Arial"/>
          <w:szCs w:val="14"/>
        </w:rPr>
      </w:pPr>
      <w:bookmarkStart w:id="71" w:name="_Hlk148697437"/>
      <w:r w:rsidRPr="0065736B">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55"/>
        <w:gridCol w:w="478"/>
        <w:gridCol w:w="1209"/>
        <w:gridCol w:w="1403"/>
        <w:gridCol w:w="1418"/>
        <w:gridCol w:w="283"/>
        <w:gridCol w:w="193"/>
        <w:gridCol w:w="941"/>
        <w:gridCol w:w="1559"/>
      </w:tblGrid>
      <w:tr w:rsidR="00E53B38" w:rsidRPr="00A47279" w14:paraId="79A64AAE" w14:textId="77777777">
        <w:trPr>
          <w:trHeight w:val="238"/>
          <w:jc w:val="center"/>
        </w:trPr>
        <w:tc>
          <w:tcPr>
            <w:tcW w:w="2155" w:type="dxa"/>
            <w:tcBorders>
              <w:top w:val="single" w:sz="2" w:space="0" w:color="1F3864" w:themeColor="accent1" w:themeShade="80"/>
              <w:bottom w:val="nil"/>
            </w:tcBorders>
            <w:shd w:val="clear" w:color="auto" w:fill="auto"/>
          </w:tcPr>
          <w:p w14:paraId="1DD59257" w14:textId="77777777" w:rsidR="00E53B38" w:rsidRPr="00890AEB" w:rsidRDefault="00E53B38">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687" w:type="dxa"/>
            <w:gridSpan w:val="2"/>
            <w:tcBorders>
              <w:top w:val="single" w:sz="2" w:space="0" w:color="1F3864" w:themeColor="accent1" w:themeShade="80"/>
              <w:bottom w:val="nil"/>
            </w:tcBorders>
            <w:shd w:val="clear" w:color="auto" w:fill="auto"/>
          </w:tcPr>
          <w:p w14:paraId="255BD95E" w14:textId="77777777" w:rsidR="00E53B38" w:rsidRPr="00890AEB" w:rsidRDefault="00E53B38">
            <w:pPr>
              <w:keepNext/>
              <w:keepLines/>
              <w:spacing w:before="40" w:after="40"/>
              <w:jc w:val="center"/>
              <w:rPr>
                <w:rFonts w:ascii="Arial" w:hAnsi="Arial" w:cs="Arial"/>
                <w:b/>
                <w:spacing w:val="-2"/>
                <w:sz w:val="14"/>
                <w:szCs w:val="14"/>
              </w:rPr>
            </w:pPr>
          </w:p>
        </w:tc>
        <w:tc>
          <w:tcPr>
            <w:tcW w:w="5797" w:type="dxa"/>
            <w:gridSpan w:val="6"/>
            <w:tcBorders>
              <w:top w:val="single" w:sz="2" w:space="0" w:color="1F3864" w:themeColor="accent1" w:themeShade="80"/>
              <w:bottom w:val="single" w:sz="2" w:space="0" w:color="1F3864" w:themeColor="accent1" w:themeShade="80"/>
            </w:tcBorders>
            <w:shd w:val="clear" w:color="auto" w:fill="auto"/>
            <w:vAlign w:val="center"/>
          </w:tcPr>
          <w:p w14:paraId="4FAEA2BF" w14:textId="77777777" w:rsidR="00E53B38" w:rsidRPr="00A47279" w:rsidRDefault="00E53B38">
            <w:pPr>
              <w:keepNext/>
              <w:keepLines/>
              <w:spacing w:before="40" w:after="40"/>
              <w:jc w:val="center"/>
              <w:rPr>
                <w:rFonts w:ascii="Arial" w:hAnsi="Arial" w:cs="Arial"/>
                <w:b/>
                <w:spacing w:val="-2"/>
                <w:sz w:val="14"/>
                <w:szCs w:val="14"/>
              </w:rPr>
            </w:pPr>
            <w:r w:rsidRPr="0085432D">
              <w:rPr>
                <w:rFonts w:ascii="Arial" w:hAnsi="Arial" w:cs="Arial"/>
                <w:b/>
                <w:spacing w:val="-2"/>
                <w:sz w:val="14"/>
                <w:szCs w:val="14"/>
              </w:rPr>
              <w:t>Consolidado</w:t>
            </w:r>
          </w:p>
        </w:tc>
      </w:tr>
      <w:tr w:rsidR="00E53B38" w:rsidRPr="00A47279" w14:paraId="5EDF64DC" w14:textId="77777777">
        <w:trPr>
          <w:trHeight w:val="238"/>
          <w:jc w:val="center"/>
        </w:trPr>
        <w:tc>
          <w:tcPr>
            <w:tcW w:w="2633" w:type="dxa"/>
            <w:gridSpan w:val="2"/>
            <w:tcBorders>
              <w:top w:val="nil"/>
              <w:bottom w:val="single" w:sz="2" w:space="0" w:color="1F3864" w:themeColor="accent1" w:themeShade="80"/>
            </w:tcBorders>
            <w:shd w:val="clear" w:color="auto" w:fill="auto"/>
          </w:tcPr>
          <w:p w14:paraId="7B8BF87B" w14:textId="77777777" w:rsidR="00E53B38" w:rsidRPr="00A47279" w:rsidRDefault="00E53B38">
            <w:pPr>
              <w:keepNext/>
              <w:keepLines/>
              <w:spacing w:before="40" w:after="40"/>
              <w:rPr>
                <w:rFonts w:ascii="Arial" w:hAnsi="Arial" w:cs="Arial"/>
                <w:b/>
                <w:spacing w:val="-2"/>
                <w:sz w:val="14"/>
                <w:szCs w:val="14"/>
              </w:rPr>
            </w:pPr>
          </w:p>
        </w:tc>
        <w:tc>
          <w:tcPr>
            <w:tcW w:w="1209" w:type="dxa"/>
            <w:tcBorders>
              <w:top w:val="nil"/>
              <w:bottom w:val="single" w:sz="2" w:space="0" w:color="1F3864" w:themeColor="accent1" w:themeShade="80"/>
            </w:tcBorders>
            <w:shd w:val="clear" w:color="auto" w:fill="auto"/>
          </w:tcPr>
          <w:p w14:paraId="43C88FE1" w14:textId="77777777" w:rsidR="00E53B38" w:rsidRPr="00890AEB" w:rsidRDefault="00E53B38">
            <w:pPr>
              <w:keepNext/>
              <w:keepLines/>
              <w:spacing w:before="40" w:after="40"/>
              <w:jc w:val="right"/>
              <w:rPr>
                <w:rFonts w:ascii="Arial" w:hAnsi="Arial" w:cs="Arial"/>
                <w:bCs/>
                <w:spacing w:val="-2"/>
                <w:sz w:val="14"/>
                <w:szCs w:val="14"/>
              </w:rPr>
            </w:pPr>
          </w:p>
        </w:tc>
        <w:tc>
          <w:tcPr>
            <w:tcW w:w="1403" w:type="dxa"/>
            <w:tcBorders>
              <w:top w:val="single" w:sz="2" w:space="0" w:color="1F3864" w:themeColor="accent1" w:themeShade="80"/>
              <w:bottom w:val="single" w:sz="2" w:space="0" w:color="1F3864" w:themeColor="accent1" w:themeShade="80"/>
            </w:tcBorders>
            <w:shd w:val="clear" w:color="auto" w:fill="auto"/>
          </w:tcPr>
          <w:p w14:paraId="004474B2" w14:textId="77777777" w:rsidR="00E53B38" w:rsidRPr="0077417D" w:rsidRDefault="00E53B38">
            <w:pPr>
              <w:keepNext/>
              <w:keepLines/>
              <w:spacing w:before="40" w:after="40"/>
              <w:jc w:val="right"/>
              <w:rPr>
                <w:rFonts w:ascii="Arial" w:hAnsi="Arial" w:cs="Arial"/>
                <w:bCs/>
                <w:spacing w:val="-2"/>
                <w:sz w:val="14"/>
                <w:szCs w:val="14"/>
              </w:rPr>
            </w:pPr>
            <w:r>
              <w:rPr>
                <w:rFonts w:ascii="Arial" w:hAnsi="Arial" w:cs="Arial"/>
                <w:b/>
                <w:bCs/>
                <w:spacing w:val="-2"/>
                <w:sz w:val="14"/>
                <w:szCs w:val="18"/>
              </w:rPr>
              <w:t xml:space="preserve">3º </w:t>
            </w:r>
            <w:proofErr w:type="spellStart"/>
            <w:r>
              <w:rPr>
                <w:rFonts w:ascii="Arial" w:hAnsi="Arial" w:cs="Arial"/>
                <w:b/>
                <w:bCs/>
                <w:spacing w:val="-2"/>
                <w:sz w:val="14"/>
                <w:szCs w:val="18"/>
              </w:rPr>
              <w:t>Trim</w:t>
            </w:r>
            <w:proofErr w:type="spellEnd"/>
            <w:r>
              <w:rPr>
                <w:rFonts w:ascii="Arial" w:hAnsi="Arial" w:cs="Arial"/>
                <w:b/>
                <w:bCs/>
                <w:spacing w:val="-2"/>
                <w:sz w:val="14"/>
                <w:szCs w:val="18"/>
              </w:rPr>
              <w:t>/2023</w:t>
            </w:r>
          </w:p>
        </w:tc>
        <w:tc>
          <w:tcPr>
            <w:tcW w:w="1418" w:type="dxa"/>
            <w:tcBorders>
              <w:top w:val="single" w:sz="2" w:space="0" w:color="1F3864" w:themeColor="accent1" w:themeShade="80"/>
              <w:bottom w:val="single" w:sz="2" w:space="0" w:color="1F3864" w:themeColor="accent1" w:themeShade="80"/>
            </w:tcBorders>
            <w:shd w:val="clear" w:color="auto" w:fill="auto"/>
          </w:tcPr>
          <w:p w14:paraId="5D3D8EDA" w14:textId="77777777" w:rsidR="00E53B38" w:rsidRPr="0077417D" w:rsidRDefault="00E53B38">
            <w:pPr>
              <w:keepNext/>
              <w:keepLines/>
              <w:spacing w:before="40" w:after="40"/>
              <w:jc w:val="right"/>
              <w:rPr>
                <w:rFonts w:ascii="Arial" w:hAnsi="Arial" w:cs="Arial"/>
                <w:bCs/>
                <w:spacing w:val="-2"/>
                <w:sz w:val="14"/>
                <w:szCs w:val="14"/>
              </w:rPr>
            </w:pPr>
            <w:r>
              <w:rPr>
                <w:rFonts w:ascii="Arial" w:hAnsi="Arial" w:cs="Arial"/>
                <w:b/>
                <w:bCs/>
                <w:spacing w:val="-2"/>
                <w:sz w:val="14"/>
                <w:szCs w:val="18"/>
              </w:rPr>
              <w:t>01.01 a 30.09.2023</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1D9E3843" w14:textId="77777777" w:rsidR="00E53B38" w:rsidRPr="00A47279" w:rsidRDefault="00E53B38">
            <w:pPr>
              <w:keepNext/>
              <w:keepLines/>
              <w:spacing w:before="40" w:after="40"/>
              <w:jc w:val="right"/>
              <w:rPr>
                <w:rFonts w:ascii="Arial" w:hAnsi="Arial" w:cs="Arial"/>
                <w:b/>
                <w:spacing w:val="-2"/>
                <w:sz w:val="14"/>
                <w:szCs w:val="18"/>
              </w:rPr>
            </w:pPr>
          </w:p>
        </w:tc>
        <w:tc>
          <w:tcPr>
            <w:tcW w:w="1134" w:type="dxa"/>
            <w:gridSpan w:val="2"/>
            <w:tcBorders>
              <w:top w:val="single" w:sz="2" w:space="0" w:color="1F3864" w:themeColor="accent1" w:themeShade="80"/>
              <w:bottom w:val="single" w:sz="2" w:space="0" w:color="1F3864" w:themeColor="accent1" w:themeShade="80"/>
            </w:tcBorders>
            <w:shd w:val="clear" w:color="auto" w:fill="auto"/>
          </w:tcPr>
          <w:p w14:paraId="59E115E4" w14:textId="77777777" w:rsidR="00E53B38" w:rsidRPr="00A47279" w:rsidRDefault="00E53B38">
            <w:pPr>
              <w:keepNext/>
              <w:keepLines/>
              <w:spacing w:before="40" w:after="40"/>
              <w:jc w:val="right"/>
              <w:rPr>
                <w:rFonts w:ascii="Arial" w:hAnsi="Arial" w:cs="Arial"/>
                <w:b/>
                <w:spacing w:val="-2"/>
                <w:sz w:val="14"/>
                <w:szCs w:val="18"/>
              </w:rPr>
            </w:pPr>
            <w:r>
              <w:rPr>
                <w:rFonts w:ascii="Arial" w:hAnsi="Arial" w:cs="Arial"/>
                <w:b/>
                <w:bCs/>
                <w:spacing w:val="-2"/>
                <w:sz w:val="14"/>
                <w:szCs w:val="18"/>
              </w:rPr>
              <w:t xml:space="preserve">3º </w:t>
            </w:r>
            <w:proofErr w:type="spellStart"/>
            <w:r>
              <w:rPr>
                <w:rFonts w:ascii="Arial" w:hAnsi="Arial" w:cs="Arial"/>
                <w:b/>
                <w:bCs/>
                <w:spacing w:val="-2"/>
                <w:sz w:val="14"/>
                <w:szCs w:val="18"/>
              </w:rPr>
              <w:t>Trim</w:t>
            </w:r>
            <w:proofErr w:type="spellEnd"/>
            <w:r>
              <w:rPr>
                <w:rFonts w:ascii="Arial" w:hAnsi="Arial" w:cs="Arial"/>
                <w:b/>
                <w:bCs/>
                <w:spacing w:val="-2"/>
                <w:sz w:val="14"/>
                <w:szCs w:val="18"/>
              </w:rPr>
              <w:t>/2022</w:t>
            </w:r>
          </w:p>
        </w:tc>
        <w:tc>
          <w:tcPr>
            <w:tcW w:w="1559" w:type="dxa"/>
            <w:tcBorders>
              <w:top w:val="single" w:sz="2" w:space="0" w:color="1F3864" w:themeColor="accent1" w:themeShade="80"/>
              <w:bottom w:val="single" w:sz="2" w:space="0" w:color="1F3864" w:themeColor="accent1" w:themeShade="80"/>
            </w:tcBorders>
            <w:shd w:val="clear" w:color="auto" w:fill="auto"/>
          </w:tcPr>
          <w:p w14:paraId="2B11A478" w14:textId="77777777" w:rsidR="00E53B38" w:rsidRPr="00A47279" w:rsidRDefault="00E53B38">
            <w:pPr>
              <w:keepNext/>
              <w:keepLines/>
              <w:spacing w:before="40" w:after="40"/>
              <w:jc w:val="right"/>
              <w:rPr>
                <w:rFonts w:ascii="Arial" w:hAnsi="Arial" w:cs="Arial"/>
                <w:b/>
                <w:spacing w:val="-2"/>
                <w:sz w:val="14"/>
                <w:szCs w:val="18"/>
              </w:rPr>
            </w:pPr>
            <w:r>
              <w:rPr>
                <w:rFonts w:ascii="Arial" w:hAnsi="Arial" w:cs="Arial"/>
                <w:b/>
                <w:bCs/>
                <w:spacing w:val="-2"/>
                <w:sz w:val="14"/>
                <w:szCs w:val="18"/>
              </w:rPr>
              <w:t>01.01 a 30.09.2022</w:t>
            </w:r>
          </w:p>
        </w:tc>
      </w:tr>
      <w:tr w:rsidR="00E53B38" w:rsidRPr="00A47279" w14:paraId="63F5F990" w14:textId="77777777">
        <w:trPr>
          <w:trHeight w:val="238"/>
          <w:jc w:val="center"/>
        </w:trPr>
        <w:tc>
          <w:tcPr>
            <w:tcW w:w="2633" w:type="dxa"/>
            <w:gridSpan w:val="2"/>
            <w:tcBorders>
              <w:top w:val="single" w:sz="2" w:space="0" w:color="1F3864" w:themeColor="accent1" w:themeShade="80"/>
              <w:bottom w:val="nil"/>
            </w:tcBorders>
            <w:shd w:val="clear" w:color="auto" w:fill="auto"/>
            <w:vAlign w:val="center"/>
          </w:tcPr>
          <w:p w14:paraId="3B2D40E3" w14:textId="77777777" w:rsidR="00E53B38" w:rsidRPr="00A47279" w:rsidRDefault="00E53B38">
            <w:pPr>
              <w:pStyle w:val="08-Tabelageral"/>
              <w:jc w:val="left"/>
              <w:rPr>
                <w:rFonts w:cs="Arial"/>
                <w:szCs w:val="14"/>
                <w:vertAlign w:val="superscript"/>
              </w:rPr>
            </w:pPr>
            <w:r w:rsidRPr="00A47279">
              <w:rPr>
                <w:rFonts w:cs="Arial"/>
                <w:szCs w:val="14"/>
              </w:rPr>
              <w:t>C</w:t>
            </w:r>
            <w:r>
              <w:rPr>
                <w:rFonts w:cs="Arial"/>
                <w:szCs w:val="14"/>
              </w:rPr>
              <w:t>usto administrativo de produtos</w:t>
            </w:r>
          </w:p>
        </w:tc>
        <w:tc>
          <w:tcPr>
            <w:tcW w:w="1209" w:type="dxa"/>
            <w:tcBorders>
              <w:top w:val="single" w:sz="2" w:space="0" w:color="1F3864" w:themeColor="accent1" w:themeShade="80"/>
              <w:bottom w:val="nil"/>
            </w:tcBorders>
            <w:shd w:val="clear" w:color="auto" w:fill="auto"/>
          </w:tcPr>
          <w:p w14:paraId="521F0CB2" w14:textId="77777777" w:rsidR="00E53B38" w:rsidRPr="00890AEB" w:rsidRDefault="00E53B38">
            <w:pPr>
              <w:pStyle w:val="08-Tabelageral"/>
              <w:rPr>
                <w:rFonts w:cs="Arial"/>
                <w:bCs/>
                <w:szCs w:val="14"/>
              </w:rPr>
            </w:pPr>
          </w:p>
        </w:tc>
        <w:tc>
          <w:tcPr>
            <w:tcW w:w="1403" w:type="dxa"/>
            <w:tcBorders>
              <w:top w:val="single" w:sz="2" w:space="0" w:color="1F3864" w:themeColor="accent1" w:themeShade="80"/>
            </w:tcBorders>
            <w:shd w:val="clear" w:color="auto" w:fill="auto"/>
            <w:vAlign w:val="center"/>
          </w:tcPr>
          <w:p w14:paraId="0C36E667" w14:textId="77777777" w:rsidR="00E53B38" w:rsidRPr="00890AEB" w:rsidRDefault="00E53B38">
            <w:pPr>
              <w:pStyle w:val="08-Tabelageral"/>
            </w:pPr>
            <w:r>
              <w:t>(</w:t>
            </w:r>
            <w:r w:rsidRPr="000C01F4">
              <w:t>27.181</w:t>
            </w:r>
            <w:r>
              <w:t>)</w:t>
            </w:r>
          </w:p>
        </w:tc>
        <w:tc>
          <w:tcPr>
            <w:tcW w:w="1418" w:type="dxa"/>
            <w:tcBorders>
              <w:top w:val="single" w:sz="2" w:space="0" w:color="1F3864" w:themeColor="accent1" w:themeShade="80"/>
            </w:tcBorders>
            <w:shd w:val="clear" w:color="auto" w:fill="auto"/>
            <w:vAlign w:val="center"/>
          </w:tcPr>
          <w:p w14:paraId="3131B9D0" w14:textId="77777777" w:rsidR="00E53B38" w:rsidRPr="00890AEB" w:rsidRDefault="00E53B38">
            <w:pPr>
              <w:pStyle w:val="08-Tabelageral"/>
            </w:pPr>
            <w:r>
              <w:t>(</w:t>
            </w:r>
            <w:r w:rsidRPr="00D41683">
              <w:t>92.626</w:t>
            </w:r>
            <w:r>
              <w:t>)</w:t>
            </w:r>
          </w:p>
        </w:tc>
        <w:tc>
          <w:tcPr>
            <w:tcW w:w="476" w:type="dxa"/>
            <w:gridSpan w:val="2"/>
            <w:tcBorders>
              <w:top w:val="single" w:sz="2" w:space="0" w:color="1F3864" w:themeColor="accent1" w:themeShade="80"/>
              <w:bottom w:val="nil"/>
            </w:tcBorders>
            <w:shd w:val="clear" w:color="auto" w:fill="auto"/>
            <w:vAlign w:val="center"/>
          </w:tcPr>
          <w:p w14:paraId="5BB22379" w14:textId="77777777" w:rsidR="00E53B38" w:rsidRPr="00A47279" w:rsidRDefault="00E53B38">
            <w:pPr>
              <w:pStyle w:val="08-Tabelageral"/>
            </w:pPr>
          </w:p>
        </w:tc>
        <w:tc>
          <w:tcPr>
            <w:tcW w:w="941" w:type="dxa"/>
            <w:tcBorders>
              <w:top w:val="single" w:sz="2" w:space="0" w:color="1F3864" w:themeColor="accent1" w:themeShade="80"/>
            </w:tcBorders>
            <w:shd w:val="clear" w:color="auto" w:fill="auto"/>
            <w:vAlign w:val="center"/>
          </w:tcPr>
          <w:p w14:paraId="5C07BAAA" w14:textId="77777777" w:rsidR="00E53B38" w:rsidRPr="007F1951" w:rsidRDefault="00E53B38">
            <w:pPr>
              <w:pStyle w:val="08-Tabelageral"/>
            </w:pPr>
            <w:r w:rsidRPr="003B4935">
              <w:t>(33.591)</w:t>
            </w:r>
          </w:p>
        </w:tc>
        <w:tc>
          <w:tcPr>
            <w:tcW w:w="1559" w:type="dxa"/>
            <w:tcBorders>
              <w:top w:val="single" w:sz="2" w:space="0" w:color="1F3864" w:themeColor="accent1" w:themeShade="80"/>
              <w:bottom w:val="nil"/>
            </w:tcBorders>
            <w:shd w:val="clear" w:color="auto" w:fill="auto"/>
            <w:vAlign w:val="center"/>
          </w:tcPr>
          <w:p w14:paraId="2F90E034" w14:textId="77777777" w:rsidR="00E53B38" w:rsidRPr="007F1951" w:rsidRDefault="00E53B38">
            <w:pPr>
              <w:pStyle w:val="08-Tabelageral"/>
            </w:pPr>
            <w:r w:rsidRPr="003B4935">
              <w:t>(99.019)</w:t>
            </w:r>
          </w:p>
        </w:tc>
      </w:tr>
      <w:tr w:rsidR="00E53B38" w:rsidRPr="00A47279" w14:paraId="02539D87" w14:textId="77777777">
        <w:trPr>
          <w:trHeight w:val="238"/>
          <w:jc w:val="center"/>
        </w:trPr>
        <w:tc>
          <w:tcPr>
            <w:tcW w:w="2633" w:type="dxa"/>
            <w:gridSpan w:val="2"/>
            <w:tcBorders>
              <w:top w:val="nil"/>
              <w:bottom w:val="nil"/>
            </w:tcBorders>
            <w:shd w:val="clear" w:color="auto" w:fill="auto"/>
            <w:vAlign w:val="center"/>
          </w:tcPr>
          <w:p w14:paraId="6E73FEDF" w14:textId="77777777" w:rsidR="00E53B38" w:rsidRPr="00A47279" w:rsidRDefault="00E53B38">
            <w:pPr>
              <w:pStyle w:val="08-Tabelageral"/>
              <w:jc w:val="left"/>
              <w:rPr>
                <w:rFonts w:cs="Arial"/>
                <w:szCs w:val="14"/>
              </w:rPr>
            </w:pPr>
            <w:r w:rsidRPr="00A47279">
              <w:rPr>
                <w:rFonts w:cs="Arial"/>
                <w:szCs w:val="14"/>
              </w:rPr>
              <w:t>Custo suporte operacional</w:t>
            </w:r>
          </w:p>
        </w:tc>
        <w:tc>
          <w:tcPr>
            <w:tcW w:w="1209" w:type="dxa"/>
            <w:tcBorders>
              <w:top w:val="nil"/>
              <w:bottom w:val="nil"/>
            </w:tcBorders>
            <w:shd w:val="clear" w:color="auto" w:fill="auto"/>
          </w:tcPr>
          <w:p w14:paraId="7305B0FD" w14:textId="77777777" w:rsidR="00E53B38" w:rsidRPr="00890AEB" w:rsidRDefault="00E53B38">
            <w:pPr>
              <w:pStyle w:val="08-Tabelageral"/>
              <w:rPr>
                <w:rFonts w:cs="Arial"/>
                <w:bCs/>
                <w:szCs w:val="14"/>
              </w:rPr>
            </w:pPr>
          </w:p>
        </w:tc>
        <w:tc>
          <w:tcPr>
            <w:tcW w:w="1403" w:type="dxa"/>
            <w:shd w:val="clear" w:color="auto" w:fill="auto"/>
            <w:vAlign w:val="center"/>
          </w:tcPr>
          <w:p w14:paraId="3C63BD0A" w14:textId="77777777" w:rsidR="00E53B38" w:rsidRPr="00890AEB" w:rsidRDefault="00E53B38">
            <w:pPr>
              <w:pStyle w:val="08-Tabelageral"/>
            </w:pPr>
            <w:r>
              <w:t>(</w:t>
            </w:r>
            <w:r w:rsidRPr="000C01F4">
              <w:t>12.403</w:t>
            </w:r>
            <w:r>
              <w:t>)</w:t>
            </w:r>
          </w:p>
        </w:tc>
        <w:tc>
          <w:tcPr>
            <w:tcW w:w="1418" w:type="dxa"/>
            <w:shd w:val="clear" w:color="auto" w:fill="auto"/>
            <w:vAlign w:val="center"/>
          </w:tcPr>
          <w:p w14:paraId="59580E76" w14:textId="77777777" w:rsidR="00E53B38" w:rsidRPr="00890AEB" w:rsidRDefault="00E53B38">
            <w:pPr>
              <w:pStyle w:val="08-Tabelageral"/>
            </w:pPr>
            <w:r>
              <w:t>(</w:t>
            </w:r>
            <w:r w:rsidRPr="00D41683">
              <w:t>37.313</w:t>
            </w:r>
            <w:r>
              <w:t>)</w:t>
            </w:r>
          </w:p>
        </w:tc>
        <w:tc>
          <w:tcPr>
            <w:tcW w:w="476" w:type="dxa"/>
            <w:gridSpan w:val="2"/>
            <w:tcBorders>
              <w:top w:val="nil"/>
              <w:bottom w:val="nil"/>
            </w:tcBorders>
            <w:shd w:val="clear" w:color="auto" w:fill="auto"/>
            <w:vAlign w:val="center"/>
          </w:tcPr>
          <w:p w14:paraId="222F98F0" w14:textId="77777777" w:rsidR="00E53B38" w:rsidRPr="00A47279" w:rsidRDefault="00E53B38">
            <w:pPr>
              <w:pStyle w:val="08-Tabelageral"/>
            </w:pPr>
          </w:p>
        </w:tc>
        <w:tc>
          <w:tcPr>
            <w:tcW w:w="941" w:type="dxa"/>
            <w:shd w:val="clear" w:color="auto" w:fill="auto"/>
            <w:vAlign w:val="center"/>
          </w:tcPr>
          <w:p w14:paraId="170B0163" w14:textId="77777777" w:rsidR="00E53B38" w:rsidRPr="007F1951" w:rsidRDefault="00E53B38">
            <w:pPr>
              <w:pStyle w:val="08-Tabelageral"/>
            </w:pPr>
            <w:r w:rsidRPr="003B4935">
              <w:t>(12.454)</w:t>
            </w:r>
          </w:p>
        </w:tc>
        <w:tc>
          <w:tcPr>
            <w:tcW w:w="1559" w:type="dxa"/>
            <w:tcBorders>
              <w:top w:val="nil"/>
              <w:bottom w:val="nil"/>
            </w:tcBorders>
            <w:shd w:val="clear" w:color="auto" w:fill="auto"/>
            <w:vAlign w:val="center"/>
          </w:tcPr>
          <w:p w14:paraId="1C40F069" w14:textId="77777777" w:rsidR="00E53B38" w:rsidRPr="007F1951" w:rsidRDefault="00E53B38">
            <w:pPr>
              <w:pStyle w:val="08-Tabelageral"/>
            </w:pPr>
            <w:r w:rsidRPr="003B4935">
              <w:t>(38.382)</w:t>
            </w:r>
          </w:p>
        </w:tc>
      </w:tr>
      <w:tr w:rsidR="00E53B38" w:rsidRPr="00A47279" w14:paraId="5B10696F" w14:textId="77777777">
        <w:trPr>
          <w:trHeight w:val="238"/>
          <w:jc w:val="center"/>
        </w:trPr>
        <w:tc>
          <w:tcPr>
            <w:tcW w:w="2633" w:type="dxa"/>
            <w:gridSpan w:val="2"/>
            <w:tcBorders>
              <w:top w:val="nil"/>
              <w:bottom w:val="nil"/>
            </w:tcBorders>
            <w:shd w:val="clear" w:color="auto" w:fill="auto"/>
            <w:vAlign w:val="center"/>
          </w:tcPr>
          <w:p w14:paraId="5CCEEC0E" w14:textId="77777777" w:rsidR="00E53B38" w:rsidRPr="00A47279" w:rsidRDefault="00E53B38">
            <w:pPr>
              <w:pStyle w:val="08-Tabelageral"/>
              <w:jc w:val="left"/>
              <w:rPr>
                <w:rFonts w:cs="Arial"/>
                <w:szCs w:val="14"/>
              </w:rPr>
            </w:pPr>
            <w:r w:rsidRPr="00A002C5">
              <w:rPr>
                <w:rFonts w:cs="Arial"/>
                <w:szCs w:val="14"/>
              </w:rPr>
              <w:t>Custo processamento de dados</w:t>
            </w:r>
          </w:p>
        </w:tc>
        <w:tc>
          <w:tcPr>
            <w:tcW w:w="1209" w:type="dxa"/>
            <w:tcBorders>
              <w:top w:val="nil"/>
              <w:bottom w:val="nil"/>
            </w:tcBorders>
            <w:shd w:val="clear" w:color="auto" w:fill="auto"/>
          </w:tcPr>
          <w:p w14:paraId="0942AEC8" w14:textId="77777777" w:rsidR="00E53B38" w:rsidRPr="00890AEB" w:rsidRDefault="00E53B38">
            <w:pPr>
              <w:pStyle w:val="08-Tabelageral"/>
              <w:rPr>
                <w:rFonts w:cs="Arial"/>
                <w:bCs/>
                <w:szCs w:val="14"/>
              </w:rPr>
            </w:pPr>
          </w:p>
        </w:tc>
        <w:tc>
          <w:tcPr>
            <w:tcW w:w="1403" w:type="dxa"/>
            <w:tcBorders>
              <w:bottom w:val="nil"/>
            </w:tcBorders>
            <w:shd w:val="clear" w:color="auto" w:fill="auto"/>
            <w:vAlign w:val="center"/>
          </w:tcPr>
          <w:p w14:paraId="5E37E308" w14:textId="77777777" w:rsidR="00E53B38" w:rsidRDefault="00E53B38">
            <w:pPr>
              <w:pStyle w:val="08-Tabelageral"/>
            </w:pPr>
            <w:r>
              <w:t>(</w:t>
            </w:r>
            <w:r w:rsidRPr="00581D84">
              <w:t>6.001</w:t>
            </w:r>
            <w:r>
              <w:t>)</w:t>
            </w:r>
          </w:p>
        </w:tc>
        <w:tc>
          <w:tcPr>
            <w:tcW w:w="1418" w:type="dxa"/>
            <w:tcBorders>
              <w:bottom w:val="nil"/>
            </w:tcBorders>
            <w:shd w:val="clear" w:color="auto" w:fill="auto"/>
            <w:vAlign w:val="center"/>
          </w:tcPr>
          <w:p w14:paraId="210D8279" w14:textId="77777777" w:rsidR="00E53B38" w:rsidRDefault="00E53B38">
            <w:pPr>
              <w:pStyle w:val="08-Tabelageral"/>
            </w:pPr>
            <w:r>
              <w:t>(</w:t>
            </w:r>
            <w:r w:rsidRPr="00A002C5">
              <w:t>16.507</w:t>
            </w:r>
            <w:r>
              <w:t>)</w:t>
            </w:r>
          </w:p>
        </w:tc>
        <w:tc>
          <w:tcPr>
            <w:tcW w:w="476" w:type="dxa"/>
            <w:gridSpan w:val="2"/>
            <w:tcBorders>
              <w:top w:val="nil"/>
              <w:bottom w:val="nil"/>
            </w:tcBorders>
            <w:shd w:val="clear" w:color="auto" w:fill="auto"/>
            <w:vAlign w:val="center"/>
          </w:tcPr>
          <w:p w14:paraId="1E532A42" w14:textId="77777777" w:rsidR="00E53B38" w:rsidRPr="00A47279" w:rsidRDefault="00E53B38">
            <w:pPr>
              <w:pStyle w:val="08-Tabelageral"/>
            </w:pPr>
          </w:p>
        </w:tc>
        <w:tc>
          <w:tcPr>
            <w:tcW w:w="941" w:type="dxa"/>
            <w:tcBorders>
              <w:bottom w:val="nil"/>
            </w:tcBorders>
            <w:shd w:val="clear" w:color="auto" w:fill="auto"/>
            <w:vAlign w:val="center"/>
          </w:tcPr>
          <w:p w14:paraId="7788F8B2" w14:textId="77777777" w:rsidR="00E53B38" w:rsidRPr="003B4935" w:rsidRDefault="00E53B38">
            <w:pPr>
              <w:pStyle w:val="08-Tabelageral"/>
            </w:pPr>
            <w:r w:rsidRPr="00A002C5">
              <w:t>(5.179)</w:t>
            </w:r>
          </w:p>
        </w:tc>
        <w:tc>
          <w:tcPr>
            <w:tcW w:w="1559" w:type="dxa"/>
            <w:tcBorders>
              <w:top w:val="nil"/>
              <w:bottom w:val="nil"/>
            </w:tcBorders>
            <w:shd w:val="clear" w:color="auto" w:fill="auto"/>
            <w:vAlign w:val="center"/>
          </w:tcPr>
          <w:p w14:paraId="5CB9B2E2" w14:textId="77777777" w:rsidR="00E53B38" w:rsidRPr="003B4935" w:rsidRDefault="00E53B38">
            <w:pPr>
              <w:pStyle w:val="08-Tabelageral"/>
            </w:pPr>
            <w:r w:rsidRPr="00A002C5">
              <w:t>(15.623)</w:t>
            </w:r>
          </w:p>
        </w:tc>
      </w:tr>
      <w:tr w:rsidR="00E53B38" w:rsidRPr="00A002C5" w14:paraId="229B4C8F" w14:textId="77777777">
        <w:trPr>
          <w:trHeight w:val="238"/>
          <w:jc w:val="center"/>
        </w:trPr>
        <w:tc>
          <w:tcPr>
            <w:tcW w:w="2633" w:type="dxa"/>
            <w:gridSpan w:val="2"/>
            <w:tcBorders>
              <w:top w:val="nil"/>
              <w:bottom w:val="single" w:sz="2" w:space="0" w:color="1F3864" w:themeColor="accent1" w:themeShade="80"/>
            </w:tcBorders>
            <w:shd w:val="clear" w:color="auto" w:fill="auto"/>
            <w:vAlign w:val="center"/>
          </w:tcPr>
          <w:p w14:paraId="1FA99F4B" w14:textId="77777777" w:rsidR="00E53B38" w:rsidRPr="00A002C5" w:rsidRDefault="00E53B38">
            <w:pPr>
              <w:pStyle w:val="08-Tabelageral"/>
              <w:jc w:val="left"/>
              <w:rPr>
                <w:rFonts w:cs="Arial"/>
                <w:b/>
                <w:bCs/>
                <w:szCs w:val="14"/>
              </w:rPr>
            </w:pPr>
            <w:r w:rsidRPr="00A002C5">
              <w:rPr>
                <w:rFonts w:cs="Arial"/>
                <w:b/>
                <w:bCs/>
                <w:szCs w:val="14"/>
              </w:rPr>
              <w:t>Total</w:t>
            </w:r>
          </w:p>
        </w:tc>
        <w:tc>
          <w:tcPr>
            <w:tcW w:w="1209" w:type="dxa"/>
            <w:tcBorders>
              <w:top w:val="nil"/>
              <w:bottom w:val="single" w:sz="2" w:space="0" w:color="1F3864" w:themeColor="accent1" w:themeShade="80"/>
            </w:tcBorders>
            <w:shd w:val="clear" w:color="auto" w:fill="auto"/>
          </w:tcPr>
          <w:p w14:paraId="4950BD2A" w14:textId="77777777" w:rsidR="00E53B38" w:rsidRPr="00A002C5" w:rsidRDefault="00E53B38">
            <w:pPr>
              <w:pStyle w:val="08-Tabelageral"/>
              <w:rPr>
                <w:rFonts w:cs="Arial"/>
                <w:b/>
                <w:bCs/>
                <w:szCs w:val="14"/>
              </w:rPr>
            </w:pPr>
          </w:p>
        </w:tc>
        <w:tc>
          <w:tcPr>
            <w:tcW w:w="1403" w:type="dxa"/>
            <w:tcBorders>
              <w:top w:val="nil"/>
              <w:bottom w:val="single" w:sz="2" w:space="0" w:color="1F3864" w:themeColor="accent1" w:themeShade="80"/>
            </w:tcBorders>
            <w:shd w:val="clear" w:color="auto" w:fill="auto"/>
            <w:vAlign w:val="center"/>
          </w:tcPr>
          <w:p w14:paraId="3975C196" w14:textId="77777777" w:rsidR="00E53B38" w:rsidRPr="00A002C5" w:rsidRDefault="00E53B38">
            <w:pPr>
              <w:pStyle w:val="08-Tabelageral"/>
              <w:rPr>
                <w:b/>
                <w:bCs/>
              </w:rPr>
            </w:pPr>
            <w:r>
              <w:rPr>
                <w:b/>
                <w:bCs/>
              </w:rPr>
              <w:t>(</w:t>
            </w:r>
            <w:r w:rsidRPr="00581D84">
              <w:rPr>
                <w:b/>
                <w:bCs/>
              </w:rPr>
              <w:t>45.585</w:t>
            </w:r>
            <w:r>
              <w:rPr>
                <w:b/>
                <w:bCs/>
              </w:rPr>
              <w:t>)</w:t>
            </w:r>
          </w:p>
        </w:tc>
        <w:tc>
          <w:tcPr>
            <w:tcW w:w="1418" w:type="dxa"/>
            <w:tcBorders>
              <w:top w:val="nil"/>
              <w:bottom w:val="single" w:sz="2" w:space="0" w:color="1F3864" w:themeColor="accent1" w:themeShade="80"/>
            </w:tcBorders>
            <w:shd w:val="clear" w:color="auto" w:fill="auto"/>
            <w:vAlign w:val="center"/>
          </w:tcPr>
          <w:p w14:paraId="75905C59" w14:textId="77777777" w:rsidR="00E53B38" w:rsidRPr="00A002C5" w:rsidRDefault="00E53B38">
            <w:pPr>
              <w:pStyle w:val="08-Tabelageral"/>
              <w:rPr>
                <w:b/>
                <w:bCs/>
              </w:rPr>
            </w:pPr>
            <w:r>
              <w:rPr>
                <w:b/>
                <w:bCs/>
              </w:rPr>
              <w:t>(</w:t>
            </w:r>
            <w:r w:rsidRPr="00A002C5">
              <w:rPr>
                <w:b/>
                <w:bCs/>
              </w:rPr>
              <w:t>146.446</w:t>
            </w:r>
            <w:r>
              <w:rPr>
                <w:b/>
                <w:bCs/>
              </w:rPr>
              <w:t>)</w:t>
            </w:r>
          </w:p>
        </w:tc>
        <w:tc>
          <w:tcPr>
            <w:tcW w:w="476" w:type="dxa"/>
            <w:gridSpan w:val="2"/>
            <w:tcBorders>
              <w:top w:val="nil"/>
              <w:bottom w:val="single" w:sz="2" w:space="0" w:color="1F3864" w:themeColor="accent1" w:themeShade="80"/>
            </w:tcBorders>
            <w:shd w:val="clear" w:color="auto" w:fill="auto"/>
            <w:vAlign w:val="center"/>
          </w:tcPr>
          <w:p w14:paraId="3E33BFC3" w14:textId="77777777" w:rsidR="00E53B38" w:rsidRPr="00A002C5" w:rsidRDefault="00E53B38">
            <w:pPr>
              <w:pStyle w:val="08-Tabelageral"/>
              <w:rPr>
                <w:b/>
                <w:bCs/>
              </w:rPr>
            </w:pPr>
          </w:p>
        </w:tc>
        <w:tc>
          <w:tcPr>
            <w:tcW w:w="941" w:type="dxa"/>
            <w:tcBorders>
              <w:top w:val="nil"/>
              <w:bottom w:val="single" w:sz="2" w:space="0" w:color="1F3864" w:themeColor="accent1" w:themeShade="80"/>
            </w:tcBorders>
            <w:shd w:val="clear" w:color="auto" w:fill="auto"/>
            <w:vAlign w:val="center"/>
          </w:tcPr>
          <w:p w14:paraId="62507860" w14:textId="77777777" w:rsidR="00E53B38" w:rsidRPr="00A002C5" w:rsidRDefault="00E53B38">
            <w:pPr>
              <w:pStyle w:val="08-Tabelageral"/>
              <w:rPr>
                <w:b/>
                <w:bCs/>
              </w:rPr>
            </w:pPr>
            <w:r w:rsidRPr="00A002C5">
              <w:rPr>
                <w:b/>
                <w:bCs/>
              </w:rPr>
              <w:t>(51.224)</w:t>
            </w:r>
          </w:p>
        </w:tc>
        <w:tc>
          <w:tcPr>
            <w:tcW w:w="1559" w:type="dxa"/>
            <w:tcBorders>
              <w:top w:val="nil"/>
              <w:bottom w:val="single" w:sz="2" w:space="0" w:color="1F3864" w:themeColor="accent1" w:themeShade="80"/>
            </w:tcBorders>
            <w:shd w:val="clear" w:color="auto" w:fill="auto"/>
            <w:vAlign w:val="center"/>
          </w:tcPr>
          <w:p w14:paraId="4426E13A" w14:textId="77777777" w:rsidR="00E53B38" w:rsidRPr="00A002C5" w:rsidRDefault="00E53B38">
            <w:pPr>
              <w:pStyle w:val="08-Tabelageral"/>
              <w:rPr>
                <w:b/>
                <w:bCs/>
              </w:rPr>
            </w:pPr>
            <w:r w:rsidRPr="00A002C5">
              <w:rPr>
                <w:b/>
                <w:bCs/>
              </w:rPr>
              <w:t>(153.024)</w:t>
            </w:r>
          </w:p>
        </w:tc>
      </w:tr>
    </w:tbl>
    <w:bookmarkEnd w:id="71"/>
    <w:p w14:paraId="3AD4BF4C" w14:textId="77777777" w:rsidR="00E53B38" w:rsidRPr="00D4687F" w:rsidRDefault="00E53B38" w:rsidP="00E53B38">
      <w:pPr>
        <w:pStyle w:val="05-Textonormal"/>
        <w:rPr>
          <w:b/>
        </w:rPr>
      </w:pPr>
      <w:r w:rsidRPr="00D4687F">
        <w:t>Não há custos de serviços prestados no Controlador.</w:t>
      </w:r>
    </w:p>
    <w:p w14:paraId="77DC00D9" w14:textId="77777777" w:rsidR="007D4AB0" w:rsidRPr="00F142A8" w:rsidRDefault="007D4AB0" w:rsidP="00163DE7">
      <w:pPr>
        <w:rPr>
          <w:rFonts w:ascii="Arial" w:hAnsi="Arial" w:cs="Arial"/>
          <w:sz w:val="20"/>
          <w:szCs w:val="20"/>
        </w:rPr>
      </w:pPr>
    </w:p>
    <w:p w14:paraId="7AE42E3F" w14:textId="77777777" w:rsidR="005C6C41" w:rsidRPr="00F142A8" w:rsidRDefault="005C6C41" w:rsidP="00761671">
      <w:pPr>
        <w:pStyle w:val="02-TtulodeNota"/>
        <w:rPr>
          <w:color w:val="1F3864" w:themeColor="accent1" w:themeShade="80"/>
        </w:rPr>
      </w:pPr>
      <w:bookmarkStart w:id="72" w:name="_Toc146905623"/>
      <w:bookmarkStart w:id="73" w:name="_Toc149671591"/>
      <w:bookmarkStart w:id="74" w:name="OLE_LINK22"/>
      <w:r w:rsidRPr="00F142A8">
        <w:rPr>
          <w:color w:val="1F3864" w:themeColor="accent1" w:themeShade="80"/>
        </w:rPr>
        <w:t>10 – DESPESAS COM PESSOAL</w:t>
      </w:r>
      <w:bookmarkEnd w:id="72"/>
      <w:bookmarkEnd w:id="73"/>
    </w:p>
    <w:p w14:paraId="3F0666AC" w14:textId="77777777" w:rsidR="00E13E87" w:rsidRPr="008F095B" w:rsidRDefault="00E13E87" w:rsidP="00E13E87">
      <w:pPr>
        <w:pStyle w:val="01-TtulodeNota"/>
        <w:spacing w:before="0" w:after="0"/>
        <w:jc w:val="right"/>
        <w:rPr>
          <w:sz w:val="14"/>
          <w:szCs w:val="14"/>
        </w:rPr>
      </w:pPr>
      <w:r w:rsidRPr="008F095B">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E13E87" w:rsidRPr="008F095B" w14:paraId="379E6B8D" w14:textId="77777777">
        <w:trPr>
          <w:trHeight w:val="238"/>
          <w:jc w:val="center"/>
        </w:trPr>
        <w:tc>
          <w:tcPr>
            <w:tcW w:w="850" w:type="dxa"/>
            <w:tcBorders>
              <w:top w:val="single" w:sz="2" w:space="0" w:color="1F3864" w:themeColor="accent1" w:themeShade="80"/>
              <w:bottom w:val="nil"/>
            </w:tcBorders>
            <w:shd w:val="clear" w:color="auto" w:fill="auto"/>
          </w:tcPr>
          <w:p w14:paraId="739D9D16" w14:textId="77777777" w:rsidR="00E13E87" w:rsidRPr="008F095B" w:rsidRDefault="00E13E87">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00A05593" w14:textId="77777777" w:rsidR="00E13E87" w:rsidRPr="008F095B" w:rsidRDefault="00E13E87">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21FF9031" w14:textId="77777777" w:rsidR="00E13E87" w:rsidRPr="008F095B" w:rsidRDefault="00E13E87">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644B6C96" w14:textId="77777777" w:rsidR="00E13E87" w:rsidRPr="008F095B" w:rsidRDefault="00E13E87">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C919218" w14:textId="77777777" w:rsidR="00E13E87" w:rsidRPr="008F095B" w:rsidRDefault="00E13E87">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Consolidado</w:t>
            </w:r>
          </w:p>
        </w:tc>
      </w:tr>
      <w:tr w:rsidR="00E13E87" w:rsidRPr="008F095B" w14:paraId="2CC7D59F" w14:textId="77777777">
        <w:trPr>
          <w:trHeight w:val="238"/>
          <w:jc w:val="center"/>
        </w:trPr>
        <w:tc>
          <w:tcPr>
            <w:tcW w:w="3094" w:type="dxa"/>
            <w:gridSpan w:val="2"/>
            <w:tcBorders>
              <w:top w:val="nil"/>
              <w:bottom w:val="single" w:sz="2" w:space="0" w:color="1F3864" w:themeColor="accent1" w:themeShade="80"/>
            </w:tcBorders>
            <w:shd w:val="clear" w:color="auto" w:fill="auto"/>
          </w:tcPr>
          <w:p w14:paraId="5390C8FA" w14:textId="77777777" w:rsidR="00E13E87" w:rsidRPr="008F095B" w:rsidRDefault="00E13E87">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747B06F8" w14:textId="77777777" w:rsidR="00E13E87" w:rsidRPr="008F095B" w:rsidRDefault="00E13E87">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2EC7445E"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 xml:space="preserve">3º </w:t>
            </w:r>
            <w:proofErr w:type="spellStart"/>
            <w:r w:rsidRPr="008F095B">
              <w:rPr>
                <w:rFonts w:ascii="Arial" w:hAnsi="Arial" w:cs="Arial"/>
                <w:b/>
                <w:spacing w:val="-2"/>
                <w:sz w:val="14"/>
                <w:szCs w:val="14"/>
              </w:rPr>
              <w:t>Trim</w:t>
            </w:r>
            <w:proofErr w:type="spellEnd"/>
            <w:r w:rsidRPr="008F095B">
              <w:rPr>
                <w:rFonts w:ascii="Arial" w:hAnsi="Arial" w:cs="Arial"/>
                <w:b/>
                <w:spacing w:val="-2"/>
                <w:sz w:val="14"/>
                <w:szCs w:val="14"/>
              </w:rPr>
              <w:t>/2023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2D968FC2"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 xml:space="preserve">3º </w:t>
            </w:r>
            <w:proofErr w:type="spellStart"/>
            <w:r w:rsidRPr="008F095B">
              <w:rPr>
                <w:rFonts w:ascii="Arial" w:hAnsi="Arial" w:cs="Arial"/>
                <w:b/>
                <w:spacing w:val="-2"/>
                <w:sz w:val="14"/>
                <w:szCs w:val="14"/>
              </w:rPr>
              <w:t>Trim</w:t>
            </w:r>
            <w:proofErr w:type="spellEnd"/>
            <w:r w:rsidRPr="008F095B">
              <w:rPr>
                <w:rFonts w:ascii="Arial" w:hAnsi="Arial" w:cs="Arial"/>
                <w:b/>
                <w:spacing w:val="-2"/>
                <w:sz w:val="14"/>
                <w:szCs w:val="14"/>
              </w:rPr>
              <w:t>/2022</w:t>
            </w:r>
          </w:p>
        </w:tc>
        <w:tc>
          <w:tcPr>
            <w:tcW w:w="283" w:type="dxa"/>
            <w:tcBorders>
              <w:top w:val="nil"/>
              <w:bottom w:val="single" w:sz="2" w:space="0" w:color="1F3864" w:themeColor="accent1" w:themeShade="80"/>
            </w:tcBorders>
            <w:shd w:val="clear" w:color="auto" w:fill="auto"/>
            <w:vAlign w:val="center"/>
          </w:tcPr>
          <w:p w14:paraId="0415D581" w14:textId="77777777" w:rsidR="00E13E87" w:rsidRPr="008F095B" w:rsidRDefault="00E13E87">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4AC690A"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 xml:space="preserve">3º </w:t>
            </w:r>
            <w:proofErr w:type="spellStart"/>
            <w:r w:rsidRPr="008F095B">
              <w:rPr>
                <w:rFonts w:ascii="Arial" w:hAnsi="Arial" w:cs="Arial"/>
                <w:b/>
                <w:spacing w:val="-2"/>
                <w:sz w:val="14"/>
                <w:szCs w:val="14"/>
              </w:rPr>
              <w:t>Trim</w:t>
            </w:r>
            <w:proofErr w:type="spellEnd"/>
            <w:r w:rsidRPr="008F095B">
              <w:rPr>
                <w:rFonts w:ascii="Arial" w:hAnsi="Arial" w:cs="Arial"/>
                <w:b/>
                <w:spacing w:val="-2"/>
                <w:sz w:val="14"/>
                <w:szCs w:val="14"/>
              </w:rPr>
              <w:t>/2023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54680CB"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 xml:space="preserve">3º </w:t>
            </w:r>
            <w:proofErr w:type="spellStart"/>
            <w:r w:rsidRPr="008F095B">
              <w:rPr>
                <w:rFonts w:ascii="Arial" w:hAnsi="Arial" w:cs="Arial"/>
                <w:b/>
                <w:spacing w:val="-2"/>
                <w:sz w:val="14"/>
                <w:szCs w:val="14"/>
              </w:rPr>
              <w:t>Trim</w:t>
            </w:r>
            <w:proofErr w:type="spellEnd"/>
            <w:r w:rsidRPr="008F095B">
              <w:rPr>
                <w:rFonts w:ascii="Arial" w:hAnsi="Arial" w:cs="Arial"/>
                <w:b/>
                <w:spacing w:val="-2"/>
                <w:sz w:val="14"/>
                <w:szCs w:val="14"/>
              </w:rPr>
              <w:t>/2022</w:t>
            </w:r>
          </w:p>
        </w:tc>
      </w:tr>
      <w:tr w:rsidR="00E13E87" w:rsidRPr="00EB359C" w14:paraId="2A425D6C" w14:textId="77777777">
        <w:trPr>
          <w:trHeight w:val="238"/>
          <w:jc w:val="center"/>
        </w:trPr>
        <w:tc>
          <w:tcPr>
            <w:tcW w:w="3094" w:type="dxa"/>
            <w:gridSpan w:val="2"/>
            <w:tcBorders>
              <w:top w:val="single" w:sz="2" w:space="0" w:color="1F3864" w:themeColor="accent1" w:themeShade="80"/>
              <w:bottom w:val="nil"/>
            </w:tcBorders>
            <w:shd w:val="clear" w:color="auto" w:fill="auto"/>
          </w:tcPr>
          <w:p w14:paraId="095B0191" w14:textId="77777777" w:rsidR="00E13E87" w:rsidRPr="008F095B" w:rsidRDefault="00E13E87">
            <w:pPr>
              <w:pStyle w:val="08-Tabelageral"/>
              <w:jc w:val="left"/>
              <w:rPr>
                <w:rFonts w:cs="Arial"/>
                <w:szCs w:val="14"/>
              </w:rPr>
            </w:pPr>
            <w:r w:rsidRPr="008F095B">
              <w:rPr>
                <w:rFonts w:cs="Arial"/>
                <w:szCs w:val="14"/>
              </w:rPr>
              <w:t>Proventos</w:t>
            </w:r>
          </w:p>
        </w:tc>
        <w:tc>
          <w:tcPr>
            <w:tcW w:w="604" w:type="dxa"/>
            <w:tcBorders>
              <w:top w:val="single" w:sz="2" w:space="0" w:color="1F3864" w:themeColor="accent1" w:themeShade="80"/>
              <w:bottom w:val="nil"/>
            </w:tcBorders>
            <w:shd w:val="clear" w:color="auto" w:fill="auto"/>
          </w:tcPr>
          <w:p w14:paraId="0357D220" w14:textId="77777777" w:rsidR="00E13E87" w:rsidRPr="00EB359C" w:rsidRDefault="00E13E87">
            <w:pPr>
              <w:pStyle w:val="08-Tabelageral"/>
              <w:jc w:val="left"/>
              <w:rPr>
                <w:rFonts w:cs="Arial"/>
                <w:color w:val="FF0000"/>
                <w:szCs w:val="14"/>
              </w:rPr>
            </w:pPr>
          </w:p>
        </w:tc>
        <w:tc>
          <w:tcPr>
            <w:tcW w:w="1411" w:type="dxa"/>
            <w:tcBorders>
              <w:top w:val="single" w:sz="2" w:space="0" w:color="1F3864" w:themeColor="accent1" w:themeShade="80"/>
              <w:bottom w:val="nil"/>
            </w:tcBorders>
            <w:shd w:val="clear" w:color="auto" w:fill="auto"/>
          </w:tcPr>
          <w:p w14:paraId="5B24BCD0" w14:textId="1FEF0D64" w:rsidR="00E13E87" w:rsidRPr="00E07AD9" w:rsidRDefault="00E13E87">
            <w:pPr>
              <w:pStyle w:val="08-Tabelageral"/>
            </w:pPr>
            <w:r w:rsidRPr="00E07AD9">
              <w:t>(1.63</w:t>
            </w:r>
            <w:r w:rsidR="0035052F">
              <w:t>8</w:t>
            </w:r>
            <w:r w:rsidRPr="00E07AD9">
              <w:t>)</w:t>
            </w:r>
          </w:p>
        </w:tc>
        <w:tc>
          <w:tcPr>
            <w:tcW w:w="1412" w:type="dxa"/>
            <w:tcBorders>
              <w:top w:val="single" w:sz="2" w:space="0" w:color="1F3864" w:themeColor="accent1" w:themeShade="80"/>
              <w:bottom w:val="nil"/>
            </w:tcBorders>
            <w:shd w:val="clear" w:color="auto" w:fill="auto"/>
          </w:tcPr>
          <w:p w14:paraId="2B6C5154" w14:textId="77777777" w:rsidR="00E13E87" w:rsidRPr="00EB359C" w:rsidRDefault="00E13E87">
            <w:pPr>
              <w:pStyle w:val="08-Tabelageral"/>
              <w:rPr>
                <w:color w:val="FF0000"/>
              </w:rPr>
            </w:pPr>
            <w:r>
              <w:rPr>
                <w:lang w:eastAsia="en-US"/>
              </w:rPr>
              <w:t>(2.011)</w:t>
            </w:r>
          </w:p>
        </w:tc>
        <w:tc>
          <w:tcPr>
            <w:tcW w:w="283" w:type="dxa"/>
            <w:tcBorders>
              <w:top w:val="single" w:sz="2" w:space="0" w:color="1F3864" w:themeColor="accent1" w:themeShade="80"/>
              <w:bottom w:val="nil"/>
            </w:tcBorders>
            <w:shd w:val="clear" w:color="auto" w:fill="auto"/>
            <w:vAlign w:val="center"/>
          </w:tcPr>
          <w:p w14:paraId="7578CE37" w14:textId="77777777" w:rsidR="00E13E87" w:rsidRPr="00EB359C" w:rsidRDefault="00E13E87">
            <w:pPr>
              <w:pStyle w:val="08-Tabelageral"/>
              <w:rPr>
                <w:color w:val="FF0000"/>
              </w:rPr>
            </w:pPr>
          </w:p>
        </w:tc>
        <w:tc>
          <w:tcPr>
            <w:tcW w:w="1417" w:type="dxa"/>
            <w:tcBorders>
              <w:top w:val="single" w:sz="2" w:space="0" w:color="1F3864" w:themeColor="accent1" w:themeShade="80"/>
              <w:bottom w:val="nil"/>
            </w:tcBorders>
            <w:shd w:val="clear" w:color="auto" w:fill="auto"/>
            <w:vAlign w:val="center"/>
          </w:tcPr>
          <w:p w14:paraId="368C17DB" w14:textId="77777777" w:rsidR="00E13E87" w:rsidRPr="00E07AD9" w:rsidRDefault="00E13E87">
            <w:pPr>
              <w:pStyle w:val="08-Tabelageral"/>
            </w:pPr>
            <w:r w:rsidRPr="00E07AD9">
              <w:t>(11.792)</w:t>
            </w:r>
          </w:p>
        </w:tc>
        <w:tc>
          <w:tcPr>
            <w:tcW w:w="1418" w:type="dxa"/>
            <w:tcBorders>
              <w:top w:val="single" w:sz="2" w:space="0" w:color="1F3864" w:themeColor="accent1" w:themeShade="80"/>
              <w:bottom w:val="nil"/>
            </w:tcBorders>
            <w:shd w:val="clear" w:color="auto" w:fill="auto"/>
          </w:tcPr>
          <w:p w14:paraId="377BFA69" w14:textId="77777777" w:rsidR="00E13E87" w:rsidRPr="00EB359C" w:rsidRDefault="00E13E87">
            <w:pPr>
              <w:pStyle w:val="08-Tabelageral"/>
              <w:rPr>
                <w:color w:val="FF0000"/>
              </w:rPr>
            </w:pPr>
            <w:r>
              <w:rPr>
                <w:lang w:eastAsia="en-US"/>
              </w:rPr>
              <w:t>(10.481)</w:t>
            </w:r>
          </w:p>
        </w:tc>
      </w:tr>
      <w:tr w:rsidR="00E13E87" w:rsidRPr="00EB359C" w14:paraId="48FC386A" w14:textId="77777777">
        <w:trPr>
          <w:trHeight w:val="238"/>
          <w:jc w:val="center"/>
        </w:trPr>
        <w:tc>
          <w:tcPr>
            <w:tcW w:w="3094" w:type="dxa"/>
            <w:gridSpan w:val="2"/>
            <w:tcBorders>
              <w:top w:val="nil"/>
            </w:tcBorders>
            <w:shd w:val="clear" w:color="auto" w:fill="auto"/>
          </w:tcPr>
          <w:p w14:paraId="4F06B274" w14:textId="77777777" w:rsidR="00E13E87" w:rsidRPr="008F095B" w:rsidRDefault="00E13E87">
            <w:pPr>
              <w:pStyle w:val="08-Tabelageral"/>
              <w:jc w:val="left"/>
              <w:rPr>
                <w:rFonts w:cs="Arial"/>
                <w:szCs w:val="14"/>
              </w:rPr>
            </w:pPr>
            <w:r w:rsidRPr="008F095B">
              <w:rPr>
                <w:rFonts w:cs="Arial"/>
                <w:szCs w:val="14"/>
              </w:rPr>
              <w:t>Encargos</w:t>
            </w:r>
          </w:p>
        </w:tc>
        <w:tc>
          <w:tcPr>
            <w:tcW w:w="604" w:type="dxa"/>
            <w:tcBorders>
              <w:top w:val="nil"/>
            </w:tcBorders>
            <w:shd w:val="clear" w:color="auto" w:fill="auto"/>
          </w:tcPr>
          <w:p w14:paraId="4EF8EB26" w14:textId="77777777" w:rsidR="00E13E87" w:rsidRPr="00EB359C" w:rsidRDefault="00E13E87">
            <w:pPr>
              <w:pStyle w:val="08-Tabelageral"/>
              <w:jc w:val="left"/>
              <w:rPr>
                <w:rFonts w:cs="Arial"/>
                <w:color w:val="FF0000"/>
                <w:szCs w:val="14"/>
              </w:rPr>
            </w:pPr>
          </w:p>
        </w:tc>
        <w:tc>
          <w:tcPr>
            <w:tcW w:w="1411" w:type="dxa"/>
            <w:tcBorders>
              <w:top w:val="nil"/>
            </w:tcBorders>
            <w:shd w:val="clear" w:color="auto" w:fill="auto"/>
          </w:tcPr>
          <w:p w14:paraId="3E61F6EF" w14:textId="77777777" w:rsidR="00E13E87" w:rsidRPr="00E07AD9" w:rsidRDefault="00E13E87">
            <w:pPr>
              <w:pStyle w:val="08-Tabelageral"/>
            </w:pPr>
            <w:r w:rsidRPr="00E07AD9">
              <w:t>(879)</w:t>
            </w:r>
          </w:p>
        </w:tc>
        <w:tc>
          <w:tcPr>
            <w:tcW w:w="1412" w:type="dxa"/>
            <w:tcBorders>
              <w:top w:val="nil"/>
            </w:tcBorders>
            <w:shd w:val="clear" w:color="auto" w:fill="auto"/>
          </w:tcPr>
          <w:p w14:paraId="4F4AF867" w14:textId="77777777" w:rsidR="00E13E87" w:rsidRPr="00EB359C" w:rsidRDefault="00E13E87">
            <w:pPr>
              <w:pStyle w:val="08-Tabelageral"/>
              <w:rPr>
                <w:color w:val="FF0000"/>
              </w:rPr>
            </w:pPr>
            <w:r>
              <w:rPr>
                <w:lang w:eastAsia="en-US"/>
              </w:rPr>
              <w:t>(1.097)</w:t>
            </w:r>
          </w:p>
        </w:tc>
        <w:tc>
          <w:tcPr>
            <w:tcW w:w="283" w:type="dxa"/>
            <w:tcBorders>
              <w:top w:val="nil"/>
            </w:tcBorders>
            <w:shd w:val="clear" w:color="auto" w:fill="auto"/>
            <w:vAlign w:val="center"/>
          </w:tcPr>
          <w:p w14:paraId="0A286F7F" w14:textId="77777777" w:rsidR="00E13E87" w:rsidRPr="00EB359C" w:rsidRDefault="00E13E87">
            <w:pPr>
              <w:pStyle w:val="08-Tabelageral"/>
              <w:rPr>
                <w:color w:val="FF0000"/>
              </w:rPr>
            </w:pPr>
          </w:p>
        </w:tc>
        <w:tc>
          <w:tcPr>
            <w:tcW w:w="1417" w:type="dxa"/>
            <w:tcBorders>
              <w:top w:val="nil"/>
            </w:tcBorders>
            <w:shd w:val="clear" w:color="auto" w:fill="auto"/>
            <w:vAlign w:val="center"/>
          </w:tcPr>
          <w:p w14:paraId="4C4A1A13" w14:textId="77777777" w:rsidR="00E13E87" w:rsidRPr="00E07AD9" w:rsidRDefault="00E13E87">
            <w:pPr>
              <w:pStyle w:val="08-Tabelageral"/>
            </w:pPr>
            <w:r w:rsidRPr="00E07AD9">
              <w:t>(6.022)</w:t>
            </w:r>
          </w:p>
        </w:tc>
        <w:tc>
          <w:tcPr>
            <w:tcW w:w="1418" w:type="dxa"/>
            <w:tcBorders>
              <w:top w:val="nil"/>
            </w:tcBorders>
            <w:shd w:val="clear" w:color="auto" w:fill="auto"/>
          </w:tcPr>
          <w:p w14:paraId="51D73AEB" w14:textId="77777777" w:rsidR="00E13E87" w:rsidRPr="00EB359C" w:rsidRDefault="00E13E87">
            <w:pPr>
              <w:pStyle w:val="08-Tabelageral"/>
              <w:rPr>
                <w:color w:val="FF0000"/>
              </w:rPr>
            </w:pPr>
            <w:r>
              <w:rPr>
                <w:lang w:eastAsia="en-US"/>
              </w:rPr>
              <w:t>(5.394)</w:t>
            </w:r>
          </w:p>
        </w:tc>
      </w:tr>
      <w:tr w:rsidR="00E13E87" w:rsidRPr="00EB359C" w14:paraId="4F632293" w14:textId="77777777">
        <w:trPr>
          <w:trHeight w:val="238"/>
          <w:jc w:val="center"/>
        </w:trPr>
        <w:tc>
          <w:tcPr>
            <w:tcW w:w="3094" w:type="dxa"/>
            <w:gridSpan w:val="2"/>
            <w:shd w:val="clear" w:color="auto" w:fill="auto"/>
          </w:tcPr>
          <w:p w14:paraId="0F0D1BB1" w14:textId="77777777" w:rsidR="00E13E87" w:rsidRPr="008F095B" w:rsidRDefault="00E13E87">
            <w:pPr>
              <w:pStyle w:val="08-Tabelageral"/>
              <w:jc w:val="left"/>
              <w:rPr>
                <w:rFonts w:cs="Arial"/>
                <w:szCs w:val="14"/>
              </w:rPr>
            </w:pPr>
            <w:r w:rsidRPr="008F095B">
              <w:rPr>
                <w:rFonts w:cs="Arial"/>
                <w:szCs w:val="14"/>
              </w:rPr>
              <w:t>Benefícios</w:t>
            </w:r>
          </w:p>
        </w:tc>
        <w:tc>
          <w:tcPr>
            <w:tcW w:w="604" w:type="dxa"/>
            <w:shd w:val="clear" w:color="auto" w:fill="auto"/>
          </w:tcPr>
          <w:p w14:paraId="04EC1F55" w14:textId="77777777" w:rsidR="00E13E87" w:rsidRPr="00EB359C" w:rsidRDefault="00E13E87">
            <w:pPr>
              <w:pStyle w:val="08-Tabelageral"/>
              <w:jc w:val="left"/>
              <w:rPr>
                <w:rFonts w:cs="Arial"/>
                <w:color w:val="FF0000"/>
                <w:szCs w:val="14"/>
              </w:rPr>
            </w:pPr>
          </w:p>
        </w:tc>
        <w:tc>
          <w:tcPr>
            <w:tcW w:w="1411" w:type="dxa"/>
            <w:shd w:val="clear" w:color="auto" w:fill="auto"/>
          </w:tcPr>
          <w:p w14:paraId="717AC509" w14:textId="77777777" w:rsidR="00E13E87" w:rsidRPr="00E07AD9" w:rsidRDefault="00E13E87">
            <w:pPr>
              <w:pStyle w:val="08-Tabelageral"/>
            </w:pPr>
            <w:r w:rsidRPr="00E07AD9">
              <w:t>(260)</w:t>
            </w:r>
          </w:p>
        </w:tc>
        <w:tc>
          <w:tcPr>
            <w:tcW w:w="1412" w:type="dxa"/>
            <w:shd w:val="clear" w:color="auto" w:fill="auto"/>
          </w:tcPr>
          <w:p w14:paraId="0DE5DD37" w14:textId="77777777" w:rsidR="00E13E87" w:rsidRPr="00EB359C" w:rsidRDefault="00E13E87">
            <w:pPr>
              <w:pStyle w:val="08-Tabelageral"/>
              <w:rPr>
                <w:color w:val="FF0000"/>
              </w:rPr>
            </w:pPr>
            <w:r>
              <w:rPr>
                <w:lang w:eastAsia="en-US"/>
              </w:rPr>
              <w:t>(346)</w:t>
            </w:r>
          </w:p>
        </w:tc>
        <w:tc>
          <w:tcPr>
            <w:tcW w:w="283" w:type="dxa"/>
            <w:shd w:val="clear" w:color="auto" w:fill="auto"/>
            <w:vAlign w:val="center"/>
          </w:tcPr>
          <w:p w14:paraId="46642CAB" w14:textId="77777777" w:rsidR="00E13E87" w:rsidRPr="00EB359C" w:rsidRDefault="00E13E87">
            <w:pPr>
              <w:pStyle w:val="08-Tabelageral"/>
              <w:rPr>
                <w:color w:val="FF0000"/>
              </w:rPr>
            </w:pPr>
          </w:p>
        </w:tc>
        <w:tc>
          <w:tcPr>
            <w:tcW w:w="1417" w:type="dxa"/>
            <w:shd w:val="clear" w:color="auto" w:fill="auto"/>
            <w:vAlign w:val="center"/>
          </w:tcPr>
          <w:p w14:paraId="0C1283FA" w14:textId="77777777" w:rsidR="00E13E87" w:rsidRPr="00E07AD9" w:rsidRDefault="00E13E87">
            <w:pPr>
              <w:pStyle w:val="08-Tabelageral"/>
            </w:pPr>
            <w:r w:rsidRPr="00E07AD9">
              <w:t>(1.994)</w:t>
            </w:r>
          </w:p>
        </w:tc>
        <w:tc>
          <w:tcPr>
            <w:tcW w:w="1418" w:type="dxa"/>
            <w:shd w:val="clear" w:color="auto" w:fill="auto"/>
          </w:tcPr>
          <w:p w14:paraId="3D5DB7DB" w14:textId="77777777" w:rsidR="00E13E87" w:rsidRPr="00EB359C" w:rsidRDefault="00E13E87">
            <w:pPr>
              <w:pStyle w:val="08-Tabelageral"/>
              <w:rPr>
                <w:color w:val="FF0000"/>
              </w:rPr>
            </w:pPr>
            <w:r>
              <w:rPr>
                <w:lang w:eastAsia="en-US"/>
              </w:rPr>
              <w:t>(1.972)</w:t>
            </w:r>
          </w:p>
        </w:tc>
      </w:tr>
      <w:tr w:rsidR="00E13E87" w:rsidRPr="00EB359C" w14:paraId="5CC032E2" w14:textId="77777777">
        <w:trPr>
          <w:trHeight w:val="238"/>
          <w:jc w:val="center"/>
        </w:trPr>
        <w:tc>
          <w:tcPr>
            <w:tcW w:w="3094" w:type="dxa"/>
            <w:gridSpan w:val="2"/>
            <w:shd w:val="clear" w:color="auto" w:fill="auto"/>
          </w:tcPr>
          <w:p w14:paraId="29324F53" w14:textId="77777777" w:rsidR="00E13E87" w:rsidRPr="008F095B" w:rsidRDefault="00E13E87">
            <w:pPr>
              <w:pStyle w:val="08-Tabelageral"/>
              <w:jc w:val="left"/>
              <w:rPr>
                <w:rFonts w:cs="Arial"/>
                <w:szCs w:val="14"/>
              </w:rPr>
            </w:pPr>
            <w:r w:rsidRPr="008F095B">
              <w:rPr>
                <w:rFonts w:cs="Arial"/>
                <w:szCs w:val="14"/>
              </w:rPr>
              <w:t>Honorários</w:t>
            </w:r>
          </w:p>
        </w:tc>
        <w:tc>
          <w:tcPr>
            <w:tcW w:w="604" w:type="dxa"/>
            <w:shd w:val="clear" w:color="auto" w:fill="auto"/>
          </w:tcPr>
          <w:p w14:paraId="0A19E88A" w14:textId="77777777" w:rsidR="00E13E87" w:rsidRPr="00EB359C" w:rsidRDefault="00E13E87">
            <w:pPr>
              <w:pStyle w:val="08-Tabelageral"/>
              <w:jc w:val="left"/>
              <w:rPr>
                <w:rFonts w:cs="Arial"/>
                <w:color w:val="FF0000"/>
                <w:szCs w:val="14"/>
              </w:rPr>
            </w:pPr>
          </w:p>
        </w:tc>
        <w:tc>
          <w:tcPr>
            <w:tcW w:w="1411" w:type="dxa"/>
            <w:shd w:val="clear" w:color="auto" w:fill="auto"/>
          </w:tcPr>
          <w:p w14:paraId="1EFAB141" w14:textId="77777777" w:rsidR="00E13E87" w:rsidRPr="00E07AD9" w:rsidRDefault="00E13E87">
            <w:pPr>
              <w:pStyle w:val="08-Tabelageral"/>
            </w:pPr>
            <w:r w:rsidRPr="00E07AD9">
              <w:t>(239)</w:t>
            </w:r>
          </w:p>
        </w:tc>
        <w:tc>
          <w:tcPr>
            <w:tcW w:w="1412" w:type="dxa"/>
            <w:shd w:val="clear" w:color="auto" w:fill="auto"/>
          </w:tcPr>
          <w:p w14:paraId="126ECA28" w14:textId="77777777" w:rsidR="00E13E87" w:rsidRPr="00EB359C" w:rsidRDefault="00E13E87">
            <w:pPr>
              <w:pStyle w:val="08-Tabelageral"/>
              <w:rPr>
                <w:color w:val="FF0000"/>
              </w:rPr>
            </w:pPr>
            <w:r>
              <w:rPr>
                <w:lang w:eastAsia="en-US"/>
              </w:rPr>
              <w:t>(372)</w:t>
            </w:r>
          </w:p>
        </w:tc>
        <w:tc>
          <w:tcPr>
            <w:tcW w:w="283" w:type="dxa"/>
            <w:shd w:val="clear" w:color="auto" w:fill="auto"/>
            <w:vAlign w:val="center"/>
          </w:tcPr>
          <w:p w14:paraId="3F4E1535" w14:textId="77777777" w:rsidR="00E13E87" w:rsidRPr="00EB359C" w:rsidRDefault="00E13E87">
            <w:pPr>
              <w:pStyle w:val="08-Tabelageral"/>
              <w:rPr>
                <w:color w:val="FF0000"/>
              </w:rPr>
            </w:pPr>
          </w:p>
        </w:tc>
        <w:tc>
          <w:tcPr>
            <w:tcW w:w="1417" w:type="dxa"/>
            <w:shd w:val="clear" w:color="auto" w:fill="auto"/>
            <w:vAlign w:val="center"/>
          </w:tcPr>
          <w:p w14:paraId="31906055" w14:textId="77777777" w:rsidR="00E13E87" w:rsidRPr="00E07AD9" w:rsidRDefault="00E13E87">
            <w:pPr>
              <w:pStyle w:val="08-Tabelageral"/>
            </w:pPr>
            <w:r w:rsidRPr="00E07AD9">
              <w:t>(1.160)</w:t>
            </w:r>
          </w:p>
        </w:tc>
        <w:tc>
          <w:tcPr>
            <w:tcW w:w="1418" w:type="dxa"/>
            <w:shd w:val="clear" w:color="auto" w:fill="auto"/>
          </w:tcPr>
          <w:p w14:paraId="0ACC5AB3" w14:textId="77777777" w:rsidR="00E13E87" w:rsidRPr="00EB359C" w:rsidRDefault="00E13E87">
            <w:pPr>
              <w:pStyle w:val="08-Tabelageral"/>
              <w:rPr>
                <w:color w:val="FF0000"/>
              </w:rPr>
            </w:pPr>
            <w:r>
              <w:rPr>
                <w:lang w:eastAsia="en-US"/>
              </w:rPr>
              <w:t>(1.045)</w:t>
            </w:r>
          </w:p>
        </w:tc>
      </w:tr>
      <w:tr w:rsidR="00E13E87" w:rsidRPr="00EB359C" w14:paraId="1D29FA5D" w14:textId="77777777">
        <w:trPr>
          <w:trHeight w:val="238"/>
          <w:jc w:val="center"/>
        </w:trPr>
        <w:tc>
          <w:tcPr>
            <w:tcW w:w="3094" w:type="dxa"/>
            <w:gridSpan w:val="2"/>
            <w:tcBorders>
              <w:bottom w:val="nil"/>
            </w:tcBorders>
            <w:shd w:val="clear" w:color="auto" w:fill="auto"/>
          </w:tcPr>
          <w:p w14:paraId="546CE83C" w14:textId="77777777" w:rsidR="00E13E87" w:rsidRPr="008F095B" w:rsidRDefault="00E13E87">
            <w:pPr>
              <w:pStyle w:val="08-Tabelageral"/>
              <w:jc w:val="left"/>
              <w:rPr>
                <w:rFonts w:cs="Arial"/>
                <w:szCs w:val="14"/>
              </w:rPr>
            </w:pPr>
            <w:r w:rsidRPr="008F095B">
              <w:rPr>
                <w:rFonts w:cs="Arial"/>
                <w:szCs w:val="14"/>
              </w:rPr>
              <w:t>Capacitação</w:t>
            </w:r>
          </w:p>
        </w:tc>
        <w:tc>
          <w:tcPr>
            <w:tcW w:w="604" w:type="dxa"/>
            <w:tcBorders>
              <w:bottom w:val="nil"/>
            </w:tcBorders>
            <w:shd w:val="clear" w:color="auto" w:fill="auto"/>
          </w:tcPr>
          <w:p w14:paraId="7116215B" w14:textId="77777777" w:rsidR="00E13E87" w:rsidRPr="00EB359C" w:rsidRDefault="00E13E87">
            <w:pPr>
              <w:pStyle w:val="08-Tabelageral"/>
              <w:jc w:val="left"/>
              <w:rPr>
                <w:rFonts w:cs="Arial"/>
                <w:color w:val="FF0000"/>
                <w:szCs w:val="14"/>
              </w:rPr>
            </w:pPr>
          </w:p>
        </w:tc>
        <w:tc>
          <w:tcPr>
            <w:tcW w:w="1411" w:type="dxa"/>
            <w:tcBorders>
              <w:bottom w:val="nil"/>
            </w:tcBorders>
            <w:shd w:val="clear" w:color="auto" w:fill="auto"/>
          </w:tcPr>
          <w:p w14:paraId="790A9EE9" w14:textId="77777777" w:rsidR="00E13E87" w:rsidRPr="00E07AD9" w:rsidRDefault="00E13E87">
            <w:pPr>
              <w:pStyle w:val="08-Tabelageral"/>
            </w:pPr>
            <w:r w:rsidRPr="00E07AD9">
              <w:t>(30)</w:t>
            </w:r>
          </w:p>
        </w:tc>
        <w:tc>
          <w:tcPr>
            <w:tcW w:w="1412" w:type="dxa"/>
            <w:tcBorders>
              <w:bottom w:val="nil"/>
            </w:tcBorders>
            <w:shd w:val="clear" w:color="auto" w:fill="auto"/>
          </w:tcPr>
          <w:p w14:paraId="277F3E6B" w14:textId="77777777" w:rsidR="00E13E87" w:rsidRPr="00EB359C" w:rsidRDefault="00E13E87">
            <w:pPr>
              <w:pStyle w:val="08-Tabelageral"/>
              <w:rPr>
                <w:color w:val="FF0000"/>
              </w:rPr>
            </w:pPr>
            <w:r>
              <w:rPr>
                <w:lang w:eastAsia="en-US"/>
              </w:rPr>
              <w:t>(40)</w:t>
            </w:r>
          </w:p>
        </w:tc>
        <w:tc>
          <w:tcPr>
            <w:tcW w:w="283" w:type="dxa"/>
            <w:tcBorders>
              <w:bottom w:val="nil"/>
            </w:tcBorders>
            <w:shd w:val="clear" w:color="auto" w:fill="auto"/>
            <w:vAlign w:val="center"/>
          </w:tcPr>
          <w:p w14:paraId="578A4664" w14:textId="77777777" w:rsidR="00E13E87" w:rsidRPr="00EB359C" w:rsidRDefault="00E13E87">
            <w:pPr>
              <w:pStyle w:val="08-Tabelageral"/>
              <w:rPr>
                <w:color w:val="FF0000"/>
              </w:rPr>
            </w:pPr>
          </w:p>
        </w:tc>
        <w:tc>
          <w:tcPr>
            <w:tcW w:w="1417" w:type="dxa"/>
            <w:tcBorders>
              <w:bottom w:val="nil"/>
            </w:tcBorders>
            <w:shd w:val="clear" w:color="auto" w:fill="auto"/>
            <w:vAlign w:val="center"/>
          </w:tcPr>
          <w:p w14:paraId="6EBB5B05" w14:textId="77777777" w:rsidR="00E13E87" w:rsidRPr="00E07AD9" w:rsidRDefault="00E13E87">
            <w:pPr>
              <w:pStyle w:val="08-Tabelageral"/>
            </w:pPr>
            <w:r w:rsidRPr="00E07AD9">
              <w:t>(208)</w:t>
            </w:r>
          </w:p>
        </w:tc>
        <w:tc>
          <w:tcPr>
            <w:tcW w:w="1418" w:type="dxa"/>
            <w:tcBorders>
              <w:bottom w:val="nil"/>
            </w:tcBorders>
            <w:shd w:val="clear" w:color="auto" w:fill="auto"/>
          </w:tcPr>
          <w:p w14:paraId="249FAFDA" w14:textId="77777777" w:rsidR="00E13E87" w:rsidRPr="00EB359C" w:rsidRDefault="00E13E87">
            <w:pPr>
              <w:pStyle w:val="08-Tabelageral"/>
              <w:rPr>
                <w:color w:val="FF0000"/>
              </w:rPr>
            </w:pPr>
            <w:r>
              <w:rPr>
                <w:lang w:eastAsia="en-US"/>
              </w:rPr>
              <w:t>(276)</w:t>
            </w:r>
          </w:p>
        </w:tc>
      </w:tr>
      <w:tr w:rsidR="00E13E87" w:rsidRPr="00EB359C" w14:paraId="42E5AEF1" w14:textId="77777777">
        <w:trPr>
          <w:trHeight w:val="238"/>
          <w:jc w:val="center"/>
        </w:trPr>
        <w:tc>
          <w:tcPr>
            <w:tcW w:w="3094" w:type="dxa"/>
            <w:gridSpan w:val="2"/>
            <w:tcBorders>
              <w:top w:val="nil"/>
              <w:bottom w:val="single" w:sz="2" w:space="0" w:color="1F3864" w:themeColor="accent1" w:themeShade="80"/>
            </w:tcBorders>
            <w:shd w:val="clear" w:color="auto" w:fill="auto"/>
          </w:tcPr>
          <w:p w14:paraId="6E769627" w14:textId="77777777" w:rsidR="00E13E87" w:rsidRPr="008F095B" w:rsidRDefault="00E13E87">
            <w:pPr>
              <w:keepNext/>
              <w:keepLines/>
              <w:spacing w:before="40" w:after="40" w:line="240" w:lineRule="auto"/>
              <w:rPr>
                <w:rFonts w:ascii="Arial" w:hAnsi="Arial" w:cs="Arial"/>
                <w:b/>
                <w:spacing w:val="-2"/>
                <w:sz w:val="14"/>
                <w:szCs w:val="14"/>
              </w:rPr>
            </w:pPr>
            <w:r w:rsidRPr="008F095B">
              <w:rPr>
                <w:rFonts w:ascii="Arial" w:hAnsi="Arial" w:cs="Arial"/>
                <w:b/>
                <w:spacing w:val="-2"/>
                <w:sz w:val="14"/>
                <w:szCs w:val="14"/>
              </w:rPr>
              <w:t>Total</w:t>
            </w:r>
          </w:p>
        </w:tc>
        <w:tc>
          <w:tcPr>
            <w:tcW w:w="604" w:type="dxa"/>
            <w:tcBorders>
              <w:top w:val="nil"/>
              <w:bottom w:val="single" w:sz="2" w:space="0" w:color="1F3864" w:themeColor="accent1" w:themeShade="80"/>
            </w:tcBorders>
            <w:shd w:val="clear" w:color="auto" w:fill="auto"/>
          </w:tcPr>
          <w:p w14:paraId="566B443D" w14:textId="77777777" w:rsidR="00E13E87" w:rsidRPr="00EB359C" w:rsidRDefault="00E13E87">
            <w:pPr>
              <w:pStyle w:val="08-Tabelageral"/>
              <w:jc w:val="left"/>
              <w:rPr>
                <w:rFonts w:cs="Arial"/>
                <w:b/>
                <w:color w:val="FF0000"/>
                <w:szCs w:val="14"/>
              </w:rPr>
            </w:pPr>
          </w:p>
        </w:tc>
        <w:tc>
          <w:tcPr>
            <w:tcW w:w="1411" w:type="dxa"/>
            <w:tcBorders>
              <w:top w:val="nil"/>
              <w:bottom w:val="single" w:sz="2" w:space="0" w:color="1F3864" w:themeColor="accent1" w:themeShade="80"/>
            </w:tcBorders>
            <w:shd w:val="clear" w:color="auto" w:fill="auto"/>
          </w:tcPr>
          <w:p w14:paraId="6C25AB8E" w14:textId="554FF80C" w:rsidR="00E13E87" w:rsidRPr="00E07AD9" w:rsidRDefault="00E13E87">
            <w:pPr>
              <w:pStyle w:val="08-Tabelageral"/>
              <w:rPr>
                <w:b/>
              </w:rPr>
            </w:pPr>
            <w:r w:rsidRPr="00E07AD9">
              <w:rPr>
                <w:b/>
              </w:rPr>
              <w:t>(3.04</w:t>
            </w:r>
            <w:r w:rsidR="0035052F">
              <w:rPr>
                <w:b/>
              </w:rPr>
              <w:t>6</w:t>
            </w:r>
            <w:r w:rsidRPr="00E07AD9">
              <w:rPr>
                <w:b/>
              </w:rPr>
              <w:t>)</w:t>
            </w:r>
          </w:p>
        </w:tc>
        <w:tc>
          <w:tcPr>
            <w:tcW w:w="1412" w:type="dxa"/>
            <w:tcBorders>
              <w:top w:val="nil"/>
              <w:bottom w:val="single" w:sz="2" w:space="0" w:color="1F3864" w:themeColor="accent1" w:themeShade="80"/>
            </w:tcBorders>
            <w:shd w:val="clear" w:color="auto" w:fill="auto"/>
          </w:tcPr>
          <w:p w14:paraId="7C3346CA" w14:textId="77777777" w:rsidR="00E13E87" w:rsidRPr="00EB359C" w:rsidRDefault="00E13E87">
            <w:pPr>
              <w:pStyle w:val="08-Tabelageral"/>
              <w:rPr>
                <w:b/>
                <w:color w:val="FF0000"/>
              </w:rPr>
            </w:pPr>
            <w:r>
              <w:rPr>
                <w:b/>
                <w:lang w:eastAsia="en-US"/>
              </w:rPr>
              <w:t>(3.866)</w:t>
            </w:r>
          </w:p>
        </w:tc>
        <w:tc>
          <w:tcPr>
            <w:tcW w:w="283" w:type="dxa"/>
            <w:tcBorders>
              <w:top w:val="nil"/>
              <w:bottom w:val="single" w:sz="2" w:space="0" w:color="1F3864" w:themeColor="accent1" w:themeShade="80"/>
            </w:tcBorders>
            <w:shd w:val="clear" w:color="auto" w:fill="auto"/>
            <w:vAlign w:val="center"/>
          </w:tcPr>
          <w:p w14:paraId="562FBC47" w14:textId="77777777" w:rsidR="00E13E87" w:rsidRPr="00EB359C" w:rsidRDefault="00E13E87">
            <w:pPr>
              <w:pStyle w:val="08-Tabelageral"/>
              <w:rPr>
                <w:b/>
                <w:color w:val="FF0000"/>
              </w:rPr>
            </w:pPr>
          </w:p>
        </w:tc>
        <w:tc>
          <w:tcPr>
            <w:tcW w:w="1417" w:type="dxa"/>
            <w:tcBorders>
              <w:top w:val="nil"/>
              <w:bottom w:val="single" w:sz="2" w:space="0" w:color="1F3864" w:themeColor="accent1" w:themeShade="80"/>
            </w:tcBorders>
            <w:shd w:val="clear" w:color="auto" w:fill="auto"/>
            <w:vAlign w:val="center"/>
          </w:tcPr>
          <w:p w14:paraId="0056C43E" w14:textId="77777777" w:rsidR="00E13E87" w:rsidRPr="00E07AD9" w:rsidRDefault="00E13E87">
            <w:pPr>
              <w:pStyle w:val="08-Tabelageral"/>
              <w:rPr>
                <w:b/>
              </w:rPr>
            </w:pPr>
            <w:r w:rsidRPr="00E07AD9">
              <w:rPr>
                <w:b/>
              </w:rPr>
              <w:t>(21.176)</w:t>
            </w:r>
          </w:p>
        </w:tc>
        <w:tc>
          <w:tcPr>
            <w:tcW w:w="1418" w:type="dxa"/>
            <w:tcBorders>
              <w:top w:val="nil"/>
              <w:bottom w:val="single" w:sz="2" w:space="0" w:color="1F3864" w:themeColor="accent1" w:themeShade="80"/>
            </w:tcBorders>
            <w:shd w:val="clear" w:color="auto" w:fill="auto"/>
          </w:tcPr>
          <w:p w14:paraId="1BB326D6" w14:textId="77777777" w:rsidR="00E13E87" w:rsidRPr="00EB359C" w:rsidRDefault="00E13E87">
            <w:pPr>
              <w:pStyle w:val="08-Tabelageral"/>
              <w:rPr>
                <w:b/>
                <w:color w:val="FF0000"/>
              </w:rPr>
            </w:pPr>
            <w:r>
              <w:rPr>
                <w:b/>
                <w:bCs/>
                <w:lang w:eastAsia="en-US"/>
              </w:rPr>
              <w:t>(19.168)</w:t>
            </w:r>
          </w:p>
        </w:tc>
      </w:tr>
    </w:tbl>
    <w:p w14:paraId="00753B8E" w14:textId="77777777" w:rsidR="00E13E87" w:rsidRPr="00EB359C" w:rsidRDefault="00E13E87" w:rsidP="00E13E87">
      <w:pPr>
        <w:pStyle w:val="01-TtulodeNota"/>
        <w:spacing w:before="0" w:after="0"/>
        <w:jc w:val="right"/>
        <w:rPr>
          <w:color w:val="FF0000"/>
          <w:sz w:val="14"/>
          <w:szCs w:val="14"/>
        </w:rPr>
      </w:pPr>
    </w:p>
    <w:p w14:paraId="2C7A6E8F" w14:textId="77777777" w:rsidR="00E13E87" w:rsidRPr="008F095B" w:rsidRDefault="00E13E87" w:rsidP="00E13E87">
      <w:pPr>
        <w:pStyle w:val="01-TtulodeNota"/>
        <w:spacing w:before="0" w:after="0"/>
        <w:jc w:val="right"/>
        <w:rPr>
          <w:sz w:val="14"/>
          <w:szCs w:val="14"/>
        </w:rPr>
      </w:pPr>
      <w:r w:rsidRPr="008F095B">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E13E87" w:rsidRPr="008F095B" w14:paraId="59CB7269" w14:textId="77777777">
        <w:trPr>
          <w:trHeight w:val="238"/>
          <w:jc w:val="center"/>
        </w:trPr>
        <w:tc>
          <w:tcPr>
            <w:tcW w:w="850" w:type="dxa"/>
            <w:tcBorders>
              <w:top w:val="single" w:sz="2" w:space="0" w:color="1F3864" w:themeColor="accent1" w:themeShade="80"/>
              <w:bottom w:val="nil"/>
            </w:tcBorders>
            <w:shd w:val="clear" w:color="auto" w:fill="auto"/>
          </w:tcPr>
          <w:p w14:paraId="6FF031B9" w14:textId="77777777" w:rsidR="00E13E87" w:rsidRPr="008F095B" w:rsidRDefault="00E13E87">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6CB08060" w14:textId="77777777" w:rsidR="00E13E87" w:rsidRPr="008F095B" w:rsidRDefault="00E13E87">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4A39D657" w14:textId="77777777" w:rsidR="00E13E87" w:rsidRPr="008F095B" w:rsidRDefault="00E13E87">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27E09E00" w14:textId="77777777" w:rsidR="00E13E87" w:rsidRPr="008F095B" w:rsidRDefault="00E13E87">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F1A2A08" w14:textId="77777777" w:rsidR="00E13E87" w:rsidRPr="008F095B" w:rsidRDefault="00E13E87">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Consolidado</w:t>
            </w:r>
          </w:p>
        </w:tc>
      </w:tr>
      <w:tr w:rsidR="00E13E87" w:rsidRPr="008F095B" w14:paraId="21F7C46B" w14:textId="77777777">
        <w:trPr>
          <w:trHeight w:val="238"/>
          <w:jc w:val="center"/>
        </w:trPr>
        <w:tc>
          <w:tcPr>
            <w:tcW w:w="3094" w:type="dxa"/>
            <w:gridSpan w:val="2"/>
            <w:tcBorders>
              <w:top w:val="nil"/>
              <w:bottom w:val="single" w:sz="2" w:space="0" w:color="1F3864" w:themeColor="accent1" w:themeShade="80"/>
            </w:tcBorders>
            <w:shd w:val="clear" w:color="auto" w:fill="auto"/>
          </w:tcPr>
          <w:p w14:paraId="6CF10992" w14:textId="77777777" w:rsidR="00E13E87" w:rsidRPr="008F095B" w:rsidRDefault="00E13E87">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760927A9" w14:textId="77777777" w:rsidR="00E13E87" w:rsidRPr="008F095B" w:rsidRDefault="00E13E87">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84387E3"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01.01 a 30.09.2023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31C0F54B"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01.01 a 30.09.2022</w:t>
            </w:r>
          </w:p>
        </w:tc>
        <w:tc>
          <w:tcPr>
            <w:tcW w:w="283" w:type="dxa"/>
            <w:tcBorders>
              <w:top w:val="nil"/>
              <w:bottom w:val="single" w:sz="2" w:space="0" w:color="1F3864" w:themeColor="accent1" w:themeShade="80"/>
            </w:tcBorders>
            <w:shd w:val="clear" w:color="auto" w:fill="auto"/>
            <w:vAlign w:val="center"/>
          </w:tcPr>
          <w:p w14:paraId="528F1251" w14:textId="77777777" w:rsidR="00E13E87" w:rsidRPr="008F095B" w:rsidRDefault="00E13E87">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5BE7F9F"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01.01 a 30.09.2023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832DA92" w14:textId="77777777" w:rsidR="00E13E87" w:rsidRPr="008F095B" w:rsidRDefault="00E13E87">
            <w:pPr>
              <w:keepNext/>
              <w:keepLines/>
              <w:spacing w:before="40" w:after="40"/>
              <w:jc w:val="right"/>
              <w:rPr>
                <w:rFonts w:ascii="Arial" w:hAnsi="Arial" w:cs="Arial"/>
                <w:b/>
                <w:spacing w:val="-2"/>
                <w:sz w:val="14"/>
                <w:szCs w:val="14"/>
              </w:rPr>
            </w:pPr>
            <w:r w:rsidRPr="008F095B">
              <w:rPr>
                <w:rFonts w:ascii="Arial" w:hAnsi="Arial" w:cs="Arial"/>
                <w:b/>
                <w:spacing w:val="-2"/>
                <w:sz w:val="14"/>
                <w:szCs w:val="14"/>
              </w:rPr>
              <w:t>01.01 a 30.09.2022</w:t>
            </w:r>
          </w:p>
        </w:tc>
      </w:tr>
      <w:tr w:rsidR="00E13E87" w:rsidRPr="00EB359C" w14:paraId="3018DB1A" w14:textId="77777777">
        <w:trPr>
          <w:trHeight w:val="238"/>
          <w:jc w:val="center"/>
        </w:trPr>
        <w:tc>
          <w:tcPr>
            <w:tcW w:w="3094" w:type="dxa"/>
            <w:gridSpan w:val="2"/>
            <w:tcBorders>
              <w:top w:val="single" w:sz="2" w:space="0" w:color="1F3864" w:themeColor="accent1" w:themeShade="80"/>
              <w:bottom w:val="nil"/>
            </w:tcBorders>
            <w:shd w:val="clear" w:color="auto" w:fill="auto"/>
          </w:tcPr>
          <w:p w14:paraId="39370B3F" w14:textId="77777777" w:rsidR="00E13E87" w:rsidRPr="008F095B" w:rsidRDefault="00E13E87">
            <w:pPr>
              <w:pStyle w:val="08-Tabelageral"/>
              <w:jc w:val="left"/>
              <w:rPr>
                <w:rFonts w:cs="Arial"/>
                <w:szCs w:val="14"/>
              </w:rPr>
            </w:pPr>
            <w:r w:rsidRPr="008F095B">
              <w:rPr>
                <w:rFonts w:cs="Arial"/>
                <w:szCs w:val="14"/>
              </w:rPr>
              <w:t xml:space="preserve">Proventos </w:t>
            </w:r>
            <w:r>
              <w:rPr>
                <w:rFonts w:cs="Arial"/>
                <w:szCs w:val="14"/>
                <w:vertAlign w:val="superscript"/>
              </w:rPr>
              <w:t>(1)</w:t>
            </w:r>
          </w:p>
        </w:tc>
        <w:tc>
          <w:tcPr>
            <w:tcW w:w="604" w:type="dxa"/>
            <w:tcBorders>
              <w:top w:val="single" w:sz="2" w:space="0" w:color="1F3864" w:themeColor="accent1" w:themeShade="80"/>
              <w:bottom w:val="nil"/>
            </w:tcBorders>
            <w:shd w:val="clear" w:color="auto" w:fill="auto"/>
          </w:tcPr>
          <w:p w14:paraId="0FB74994" w14:textId="77777777" w:rsidR="00E13E87" w:rsidRPr="00EB359C" w:rsidRDefault="00E13E87">
            <w:pPr>
              <w:pStyle w:val="08-Tabelageral"/>
              <w:jc w:val="left"/>
              <w:rPr>
                <w:rFonts w:cs="Arial"/>
                <w:color w:val="FF0000"/>
                <w:szCs w:val="14"/>
              </w:rPr>
            </w:pPr>
          </w:p>
        </w:tc>
        <w:tc>
          <w:tcPr>
            <w:tcW w:w="1411" w:type="dxa"/>
            <w:tcBorders>
              <w:top w:val="single" w:sz="2" w:space="0" w:color="1F3864" w:themeColor="accent1" w:themeShade="80"/>
              <w:bottom w:val="nil"/>
            </w:tcBorders>
            <w:shd w:val="clear" w:color="auto" w:fill="auto"/>
          </w:tcPr>
          <w:p w14:paraId="058E7681" w14:textId="77777777" w:rsidR="00E13E87" w:rsidRPr="00E07AD9" w:rsidRDefault="00E13E87">
            <w:pPr>
              <w:pStyle w:val="08-Tabelageral"/>
            </w:pPr>
            <w:r w:rsidRPr="00E07AD9">
              <w:t>(5.248)</w:t>
            </w:r>
          </w:p>
        </w:tc>
        <w:tc>
          <w:tcPr>
            <w:tcW w:w="1412" w:type="dxa"/>
            <w:tcBorders>
              <w:top w:val="single" w:sz="2" w:space="0" w:color="1F3864" w:themeColor="accent1" w:themeShade="80"/>
              <w:bottom w:val="nil"/>
            </w:tcBorders>
            <w:shd w:val="clear" w:color="auto" w:fill="auto"/>
          </w:tcPr>
          <w:p w14:paraId="4564EE22" w14:textId="77777777" w:rsidR="00E13E87" w:rsidRPr="00EB359C" w:rsidRDefault="00E13E87">
            <w:pPr>
              <w:pStyle w:val="08-Tabelageral"/>
              <w:rPr>
                <w:color w:val="FF0000"/>
              </w:rPr>
            </w:pPr>
            <w:r>
              <w:rPr>
                <w:lang w:eastAsia="en-US"/>
              </w:rPr>
              <w:t>(5.629)</w:t>
            </w:r>
          </w:p>
        </w:tc>
        <w:tc>
          <w:tcPr>
            <w:tcW w:w="283" w:type="dxa"/>
            <w:tcBorders>
              <w:top w:val="single" w:sz="2" w:space="0" w:color="1F3864" w:themeColor="accent1" w:themeShade="80"/>
              <w:bottom w:val="nil"/>
            </w:tcBorders>
            <w:shd w:val="clear" w:color="auto" w:fill="auto"/>
            <w:vAlign w:val="center"/>
          </w:tcPr>
          <w:p w14:paraId="4C105BD4" w14:textId="77777777" w:rsidR="00E13E87" w:rsidRPr="00EB359C" w:rsidRDefault="00E13E87">
            <w:pPr>
              <w:pStyle w:val="08-Tabelageral"/>
              <w:rPr>
                <w:color w:val="FF0000"/>
              </w:rPr>
            </w:pPr>
          </w:p>
        </w:tc>
        <w:tc>
          <w:tcPr>
            <w:tcW w:w="1417" w:type="dxa"/>
            <w:tcBorders>
              <w:top w:val="single" w:sz="2" w:space="0" w:color="1F3864" w:themeColor="accent1" w:themeShade="80"/>
              <w:bottom w:val="nil"/>
            </w:tcBorders>
            <w:shd w:val="clear" w:color="auto" w:fill="auto"/>
            <w:vAlign w:val="center"/>
          </w:tcPr>
          <w:p w14:paraId="2A9FA6D0" w14:textId="77777777" w:rsidR="00E13E87" w:rsidRPr="00E07AD9" w:rsidRDefault="00E13E87">
            <w:pPr>
              <w:pStyle w:val="08-Tabelageral"/>
            </w:pPr>
            <w:r w:rsidRPr="00E07AD9">
              <w:t>(34.855)</w:t>
            </w:r>
          </w:p>
        </w:tc>
        <w:tc>
          <w:tcPr>
            <w:tcW w:w="1418" w:type="dxa"/>
            <w:tcBorders>
              <w:top w:val="single" w:sz="2" w:space="0" w:color="1F3864" w:themeColor="accent1" w:themeShade="80"/>
              <w:bottom w:val="nil"/>
            </w:tcBorders>
            <w:shd w:val="clear" w:color="auto" w:fill="auto"/>
          </w:tcPr>
          <w:p w14:paraId="49CF4863" w14:textId="77777777" w:rsidR="00E13E87" w:rsidRPr="00EB359C" w:rsidRDefault="00E13E87">
            <w:pPr>
              <w:pStyle w:val="08-Tabelageral"/>
              <w:rPr>
                <w:color w:val="FF0000"/>
              </w:rPr>
            </w:pPr>
            <w:r>
              <w:rPr>
                <w:lang w:eastAsia="en-US"/>
              </w:rPr>
              <w:t>(28.997)</w:t>
            </w:r>
          </w:p>
        </w:tc>
      </w:tr>
      <w:tr w:rsidR="00E13E87" w:rsidRPr="00EB359C" w14:paraId="4C55CC15" w14:textId="77777777">
        <w:trPr>
          <w:trHeight w:val="238"/>
          <w:jc w:val="center"/>
        </w:trPr>
        <w:tc>
          <w:tcPr>
            <w:tcW w:w="3094" w:type="dxa"/>
            <w:gridSpan w:val="2"/>
            <w:tcBorders>
              <w:top w:val="nil"/>
            </w:tcBorders>
            <w:shd w:val="clear" w:color="auto" w:fill="auto"/>
          </w:tcPr>
          <w:p w14:paraId="449A45D1" w14:textId="77777777" w:rsidR="00E13E87" w:rsidRPr="008F095B" w:rsidRDefault="00E13E87">
            <w:pPr>
              <w:pStyle w:val="08-Tabelageral"/>
              <w:jc w:val="left"/>
              <w:rPr>
                <w:rFonts w:cs="Arial"/>
                <w:szCs w:val="14"/>
              </w:rPr>
            </w:pPr>
            <w:r w:rsidRPr="008F095B">
              <w:rPr>
                <w:rFonts w:cs="Arial"/>
                <w:szCs w:val="14"/>
              </w:rPr>
              <w:t>Encargos</w:t>
            </w:r>
          </w:p>
        </w:tc>
        <w:tc>
          <w:tcPr>
            <w:tcW w:w="604" w:type="dxa"/>
            <w:tcBorders>
              <w:top w:val="nil"/>
            </w:tcBorders>
            <w:shd w:val="clear" w:color="auto" w:fill="auto"/>
          </w:tcPr>
          <w:p w14:paraId="6D7546CE" w14:textId="77777777" w:rsidR="00E13E87" w:rsidRPr="00EB359C" w:rsidRDefault="00E13E87">
            <w:pPr>
              <w:pStyle w:val="08-Tabelageral"/>
              <w:jc w:val="left"/>
              <w:rPr>
                <w:rFonts w:cs="Arial"/>
                <w:color w:val="FF0000"/>
                <w:szCs w:val="14"/>
              </w:rPr>
            </w:pPr>
          </w:p>
        </w:tc>
        <w:tc>
          <w:tcPr>
            <w:tcW w:w="1411" w:type="dxa"/>
            <w:tcBorders>
              <w:top w:val="nil"/>
            </w:tcBorders>
            <w:shd w:val="clear" w:color="auto" w:fill="auto"/>
          </w:tcPr>
          <w:p w14:paraId="472A2B8C" w14:textId="77777777" w:rsidR="00E13E87" w:rsidRPr="00E07AD9" w:rsidRDefault="00E13E87">
            <w:pPr>
              <w:pStyle w:val="08-Tabelageral"/>
            </w:pPr>
            <w:r w:rsidRPr="00E07AD9">
              <w:t>(2.973)</w:t>
            </w:r>
          </w:p>
        </w:tc>
        <w:tc>
          <w:tcPr>
            <w:tcW w:w="1412" w:type="dxa"/>
            <w:tcBorders>
              <w:top w:val="nil"/>
            </w:tcBorders>
            <w:shd w:val="clear" w:color="auto" w:fill="auto"/>
          </w:tcPr>
          <w:p w14:paraId="37D5641D" w14:textId="77777777" w:rsidR="00E13E87" w:rsidRPr="00EB359C" w:rsidRDefault="00E13E87">
            <w:pPr>
              <w:pStyle w:val="08-Tabelageral"/>
              <w:rPr>
                <w:color w:val="FF0000"/>
              </w:rPr>
            </w:pPr>
            <w:r>
              <w:rPr>
                <w:lang w:eastAsia="en-US"/>
              </w:rPr>
              <w:t>(3.072)</w:t>
            </w:r>
          </w:p>
        </w:tc>
        <w:tc>
          <w:tcPr>
            <w:tcW w:w="283" w:type="dxa"/>
            <w:tcBorders>
              <w:top w:val="nil"/>
            </w:tcBorders>
            <w:shd w:val="clear" w:color="auto" w:fill="auto"/>
            <w:vAlign w:val="center"/>
          </w:tcPr>
          <w:p w14:paraId="106E869A" w14:textId="77777777" w:rsidR="00E13E87" w:rsidRPr="00EB359C" w:rsidRDefault="00E13E87">
            <w:pPr>
              <w:pStyle w:val="08-Tabelageral"/>
              <w:rPr>
                <w:color w:val="FF0000"/>
              </w:rPr>
            </w:pPr>
          </w:p>
        </w:tc>
        <w:tc>
          <w:tcPr>
            <w:tcW w:w="1417" w:type="dxa"/>
            <w:tcBorders>
              <w:top w:val="nil"/>
            </w:tcBorders>
            <w:shd w:val="clear" w:color="auto" w:fill="auto"/>
            <w:vAlign w:val="center"/>
          </w:tcPr>
          <w:p w14:paraId="7B2E8228" w14:textId="77777777" w:rsidR="00E13E87" w:rsidRPr="00E07AD9" w:rsidRDefault="00E13E87">
            <w:pPr>
              <w:pStyle w:val="08-Tabelageral"/>
            </w:pPr>
            <w:r w:rsidRPr="00E07AD9">
              <w:t>(18.263)</w:t>
            </w:r>
          </w:p>
        </w:tc>
        <w:tc>
          <w:tcPr>
            <w:tcW w:w="1418" w:type="dxa"/>
            <w:tcBorders>
              <w:top w:val="nil"/>
            </w:tcBorders>
            <w:shd w:val="clear" w:color="auto" w:fill="auto"/>
          </w:tcPr>
          <w:p w14:paraId="42442BEC" w14:textId="77777777" w:rsidR="00E13E87" w:rsidRPr="00EB359C" w:rsidRDefault="00E13E87">
            <w:pPr>
              <w:pStyle w:val="08-Tabelageral"/>
              <w:rPr>
                <w:color w:val="FF0000"/>
              </w:rPr>
            </w:pPr>
            <w:r>
              <w:rPr>
                <w:lang w:eastAsia="en-US"/>
              </w:rPr>
              <w:t>(15.330)</w:t>
            </w:r>
          </w:p>
        </w:tc>
      </w:tr>
      <w:tr w:rsidR="00E13E87" w:rsidRPr="00EB359C" w14:paraId="7060132D" w14:textId="77777777">
        <w:trPr>
          <w:trHeight w:val="238"/>
          <w:jc w:val="center"/>
        </w:trPr>
        <w:tc>
          <w:tcPr>
            <w:tcW w:w="3094" w:type="dxa"/>
            <w:gridSpan w:val="2"/>
            <w:shd w:val="clear" w:color="auto" w:fill="auto"/>
          </w:tcPr>
          <w:p w14:paraId="1283292F" w14:textId="77777777" w:rsidR="00E13E87" w:rsidRPr="008F095B" w:rsidRDefault="00E13E87">
            <w:pPr>
              <w:pStyle w:val="08-Tabelageral"/>
              <w:jc w:val="left"/>
              <w:rPr>
                <w:rFonts w:cs="Arial"/>
                <w:szCs w:val="14"/>
              </w:rPr>
            </w:pPr>
            <w:r w:rsidRPr="008F095B">
              <w:rPr>
                <w:rFonts w:cs="Arial"/>
                <w:szCs w:val="14"/>
              </w:rPr>
              <w:t>Benefícios</w:t>
            </w:r>
          </w:p>
        </w:tc>
        <w:tc>
          <w:tcPr>
            <w:tcW w:w="604" w:type="dxa"/>
            <w:shd w:val="clear" w:color="auto" w:fill="auto"/>
          </w:tcPr>
          <w:p w14:paraId="4CCFA499" w14:textId="77777777" w:rsidR="00E13E87" w:rsidRPr="00EB359C" w:rsidRDefault="00E13E87">
            <w:pPr>
              <w:pStyle w:val="08-Tabelageral"/>
              <w:jc w:val="left"/>
              <w:rPr>
                <w:rFonts w:cs="Arial"/>
                <w:color w:val="FF0000"/>
                <w:szCs w:val="14"/>
              </w:rPr>
            </w:pPr>
          </w:p>
        </w:tc>
        <w:tc>
          <w:tcPr>
            <w:tcW w:w="1411" w:type="dxa"/>
            <w:shd w:val="clear" w:color="auto" w:fill="auto"/>
          </w:tcPr>
          <w:p w14:paraId="54EA6815" w14:textId="77777777" w:rsidR="00E13E87" w:rsidRPr="00E07AD9" w:rsidRDefault="00E13E87">
            <w:pPr>
              <w:pStyle w:val="08-Tabelageral"/>
            </w:pPr>
            <w:r w:rsidRPr="00E07AD9">
              <w:t>(812)</w:t>
            </w:r>
          </w:p>
        </w:tc>
        <w:tc>
          <w:tcPr>
            <w:tcW w:w="1412" w:type="dxa"/>
            <w:shd w:val="clear" w:color="auto" w:fill="auto"/>
          </w:tcPr>
          <w:p w14:paraId="3FA7DA0D" w14:textId="77777777" w:rsidR="00E13E87" w:rsidRPr="00EB359C" w:rsidRDefault="00E13E87">
            <w:pPr>
              <w:pStyle w:val="08-Tabelageral"/>
              <w:rPr>
                <w:color w:val="FF0000"/>
              </w:rPr>
            </w:pPr>
            <w:r>
              <w:rPr>
                <w:lang w:eastAsia="en-US"/>
              </w:rPr>
              <w:t>(895)</w:t>
            </w:r>
          </w:p>
        </w:tc>
        <w:tc>
          <w:tcPr>
            <w:tcW w:w="283" w:type="dxa"/>
            <w:shd w:val="clear" w:color="auto" w:fill="auto"/>
            <w:vAlign w:val="center"/>
          </w:tcPr>
          <w:p w14:paraId="2564F832" w14:textId="77777777" w:rsidR="00E13E87" w:rsidRPr="00EB359C" w:rsidRDefault="00E13E87">
            <w:pPr>
              <w:pStyle w:val="08-Tabelageral"/>
              <w:rPr>
                <w:color w:val="FF0000"/>
              </w:rPr>
            </w:pPr>
          </w:p>
        </w:tc>
        <w:tc>
          <w:tcPr>
            <w:tcW w:w="1417" w:type="dxa"/>
            <w:shd w:val="clear" w:color="auto" w:fill="auto"/>
            <w:vAlign w:val="center"/>
          </w:tcPr>
          <w:p w14:paraId="2D9256FA" w14:textId="77777777" w:rsidR="00E13E87" w:rsidRPr="00E07AD9" w:rsidRDefault="00E13E87">
            <w:pPr>
              <w:pStyle w:val="08-Tabelageral"/>
            </w:pPr>
            <w:r w:rsidRPr="00E07AD9">
              <w:t>(5.707)</w:t>
            </w:r>
          </w:p>
        </w:tc>
        <w:tc>
          <w:tcPr>
            <w:tcW w:w="1418" w:type="dxa"/>
            <w:shd w:val="clear" w:color="auto" w:fill="auto"/>
          </w:tcPr>
          <w:p w14:paraId="621F933A" w14:textId="77777777" w:rsidR="00E13E87" w:rsidRPr="00EB359C" w:rsidRDefault="00E13E87">
            <w:pPr>
              <w:pStyle w:val="08-Tabelageral"/>
              <w:rPr>
                <w:color w:val="FF0000"/>
              </w:rPr>
            </w:pPr>
            <w:r>
              <w:rPr>
                <w:lang w:eastAsia="en-US"/>
              </w:rPr>
              <w:t>(5.151)</w:t>
            </w:r>
          </w:p>
        </w:tc>
      </w:tr>
      <w:tr w:rsidR="00E13E87" w:rsidRPr="00EB359C" w14:paraId="16C78EA8" w14:textId="77777777">
        <w:trPr>
          <w:trHeight w:val="238"/>
          <w:jc w:val="center"/>
        </w:trPr>
        <w:tc>
          <w:tcPr>
            <w:tcW w:w="3094" w:type="dxa"/>
            <w:gridSpan w:val="2"/>
            <w:shd w:val="clear" w:color="auto" w:fill="auto"/>
          </w:tcPr>
          <w:p w14:paraId="30CC8FE6" w14:textId="77777777" w:rsidR="00E13E87" w:rsidRPr="008F095B" w:rsidRDefault="00E13E87">
            <w:pPr>
              <w:pStyle w:val="08-Tabelageral"/>
              <w:jc w:val="left"/>
              <w:rPr>
                <w:rFonts w:cs="Arial"/>
                <w:szCs w:val="14"/>
              </w:rPr>
            </w:pPr>
            <w:r w:rsidRPr="008F095B">
              <w:rPr>
                <w:rFonts w:cs="Arial"/>
                <w:szCs w:val="14"/>
              </w:rPr>
              <w:t>Honorários</w:t>
            </w:r>
          </w:p>
        </w:tc>
        <w:tc>
          <w:tcPr>
            <w:tcW w:w="604" w:type="dxa"/>
            <w:shd w:val="clear" w:color="auto" w:fill="auto"/>
          </w:tcPr>
          <w:p w14:paraId="32B9296C" w14:textId="77777777" w:rsidR="00E13E87" w:rsidRPr="00EB359C" w:rsidRDefault="00E13E87">
            <w:pPr>
              <w:pStyle w:val="08-Tabelageral"/>
              <w:jc w:val="left"/>
              <w:rPr>
                <w:rFonts w:cs="Arial"/>
                <w:color w:val="FF0000"/>
                <w:szCs w:val="14"/>
              </w:rPr>
            </w:pPr>
          </w:p>
        </w:tc>
        <w:tc>
          <w:tcPr>
            <w:tcW w:w="1411" w:type="dxa"/>
            <w:shd w:val="clear" w:color="auto" w:fill="auto"/>
          </w:tcPr>
          <w:p w14:paraId="0476D6ED" w14:textId="77777777" w:rsidR="00E13E87" w:rsidRPr="00E07AD9" w:rsidRDefault="00E13E87">
            <w:pPr>
              <w:pStyle w:val="08-Tabelageral"/>
            </w:pPr>
            <w:r w:rsidRPr="00E07AD9">
              <w:t>(776)</w:t>
            </w:r>
          </w:p>
        </w:tc>
        <w:tc>
          <w:tcPr>
            <w:tcW w:w="1412" w:type="dxa"/>
            <w:shd w:val="clear" w:color="auto" w:fill="auto"/>
          </w:tcPr>
          <w:p w14:paraId="5E1FE889" w14:textId="77777777" w:rsidR="00E13E87" w:rsidRPr="00EB359C" w:rsidRDefault="00E13E87">
            <w:pPr>
              <w:pStyle w:val="08-Tabelageral"/>
              <w:rPr>
                <w:color w:val="FF0000"/>
              </w:rPr>
            </w:pPr>
            <w:r>
              <w:rPr>
                <w:lang w:eastAsia="en-US"/>
              </w:rPr>
              <w:t>(1.098)</w:t>
            </w:r>
          </w:p>
        </w:tc>
        <w:tc>
          <w:tcPr>
            <w:tcW w:w="283" w:type="dxa"/>
            <w:shd w:val="clear" w:color="auto" w:fill="auto"/>
            <w:vAlign w:val="center"/>
          </w:tcPr>
          <w:p w14:paraId="0928B095" w14:textId="77777777" w:rsidR="00E13E87" w:rsidRPr="00EB359C" w:rsidRDefault="00E13E87">
            <w:pPr>
              <w:pStyle w:val="08-Tabelageral"/>
              <w:rPr>
                <w:color w:val="FF0000"/>
              </w:rPr>
            </w:pPr>
          </w:p>
        </w:tc>
        <w:tc>
          <w:tcPr>
            <w:tcW w:w="1417" w:type="dxa"/>
            <w:shd w:val="clear" w:color="auto" w:fill="auto"/>
            <w:vAlign w:val="center"/>
          </w:tcPr>
          <w:p w14:paraId="790AEB50" w14:textId="77777777" w:rsidR="00E13E87" w:rsidRPr="00E07AD9" w:rsidRDefault="00E13E87">
            <w:pPr>
              <w:pStyle w:val="08-Tabelageral"/>
            </w:pPr>
            <w:r w:rsidRPr="00E07AD9">
              <w:t>(3.328)</w:t>
            </w:r>
          </w:p>
        </w:tc>
        <w:tc>
          <w:tcPr>
            <w:tcW w:w="1418" w:type="dxa"/>
            <w:shd w:val="clear" w:color="auto" w:fill="auto"/>
          </w:tcPr>
          <w:p w14:paraId="32F25C31" w14:textId="77777777" w:rsidR="00E13E87" w:rsidRPr="00EB359C" w:rsidRDefault="00E13E87">
            <w:pPr>
              <w:pStyle w:val="08-Tabelageral"/>
              <w:rPr>
                <w:color w:val="FF0000"/>
              </w:rPr>
            </w:pPr>
            <w:r>
              <w:rPr>
                <w:lang w:eastAsia="en-US"/>
              </w:rPr>
              <w:t>(3.028)</w:t>
            </w:r>
          </w:p>
        </w:tc>
      </w:tr>
      <w:tr w:rsidR="00E13E87" w:rsidRPr="00EB359C" w14:paraId="46287888" w14:textId="77777777">
        <w:trPr>
          <w:trHeight w:val="238"/>
          <w:jc w:val="center"/>
        </w:trPr>
        <w:tc>
          <w:tcPr>
            <w:tcW w:w="3094" w:type="dxa"/>
            <w:gridSpan w:val="2"/>
            <w:tcBorders>
              <w:bottom w:val="nil"/>
            </w:tcBorders>
            <w:shd w:val="clear" w:color="auto" w:fill="auto"/>
          </w:tcPr>
          <w:p w14:paraId="00B8881F" w14:textId="77777777" w:rsidR="00E13E87" w:rsidRPr="008F095B" w:rsidRDefault="00E13E87">
            <w:pPr>
              <w:pStyle w:val="08-Tabelageral"/>
              <w:jc w:val="left"/>
              <w:rPr>
                <w:rFonts w:cs="Arial"/>
                <w:szCs w:val="14"/>
              </w:rPr>
            </w:pPr>
            <w:r w:rsidRPr="008F095B">
              <w:rPr>
                <w:rFonts w:cs="Arial"/>
                <w:szCs w:val="14"/>
              </w:rPr>
              <w:t>Capacitação</w:t>
            </w:r>
          </w:p>
        </w:tc>
        <w:tc>
          <w:tcPr>
            <w:tcW w:w="604" w:type="dxa"/>
            <w:tcBorders>
              <w:bottom w:val="nil"/>
            </w:tcBorders>
            <w:shd w:val="clear" w:color="auto" w:fill="auto"/>
          </w:tcPr>
          <w:p w14:paraId="424AAC82" w14:textId="77777777" w:rsidR="00E13E87" w:rsidRPr="00EB359C" w:rsidRDefault="00E13E87">
            <w:pPr>
              <w:pStyle w:val="08-Tabelageral"/>
              <w:jc w:val="left"/>
              <w:rPr>
                <w:rFonts w:cs="Arial"/>
                <w:color w:val="FF0000"/>
                <w:szCs w:val="14"/>
              </w:rPr>
            </w:pPr>
          </w:p>
        </w:tc>
        <w:tc>
          <w:tcPr>
            <w:tcW w:w="1411" w:type="dxa"/>
            <w:tcBorders>
              <w:bottom w:val="nil"/>
            </w:tcBorders>
            <w:shd w:val="clear" w:color="auto" w:fill="auto"/>
          </w:tcPr>
          <w:p w14:paraId="45C8C740" w14:textId="77777777" w:rsidR="00E13E87" w:rsidRPr="00E07AD9" w:rsidRDefault="00E13E87">
            <w:pPr>
              <w:pStyle w:val="08-Tabelageral"/>
            </w:pPr>
            <w:r w:rsidRPr="00E07AD9">
              <w:t>(84)</w:t>
            </w:r>
          </w:p>
        </w:tc>
        <w:tc>
          <w:tcPr>
            <w:tcW w:w="1412" w:type="dxa"/>
            <w:tcBorders>
              <w:bottom w:val="nil"/>
            </w:tcBorders>
            <w:shd w:val="clear" w:color="auto" w:fill="auto"/>
          </w:tcPr>
          <w:p w14:paraId="4290C741" w14:textId="77777777" w:rsidR="00E13E87" w:rsidRPr="00EB359C" w:rsidRDefault="00E13E87">
            <w:pPr>
              <w:pStyle w:val="08-Tabelageral"/>
              <w:rPr>
                <w:color w:val="FF0000"/>
              </w:rPr>
            </w:pPr>
            <w:r>
              <w:rPr>
                <w:lang w:eastAsia="en-US"/>
              </w:rPr>
              <w:t>(89)</w:t>
            </w:r>
          </w:p>
        </w:tc>
        <w:tc>
          <w:tcPr>
            <w:tcW w:w="283" w:type="dxa"/>
            <w:tcBorders>
              <w:bottom w:val="nil"/>
            </w:tcBorders>
            <w:shd w:val="clear" w:color="auto" w:fill="auto"/>
            <w:vAlign w:val="center"/>
          </w:tcPr>
          <w:p w14:paraId="4738DCC2" w14:textId="77777777" w:rsidR="00E13E87" w:rsidRPr="00EB359C" w:rsidRDefault="00E13E87">
            <w:pPr>
              <w:pStyle w:val="08-Tabelageral"/>
              <w:rPr>
                <w:color w:val="FF0000"/>
              </w:rPr>
            </w:pPr>
          </w:p>
        </w:tc>
        <w:tc>
          <w:tcPr>
            <w:tcW w:w="1417" w:type="dxa"/>
            <w:tcBorders>
              <w:bottom w:val="nil"/>
            </w:tcBorders>
            <w:shd w:val="clear" w:color="auto" w:fill="auto"/>
            <w:vAlign w:val="center"/>
          </w:tcPr>
          <w:p w14:paraId="6B79D7A4" w14:textId="77777777" w:rsidR="00E13E87" w:rsidRPr="00E07AD9" w:rsidRDefault="00E13E87">
            <w:pPr>
              <w:pStyle w:val="08-Tabelageral"/>
            </w:pPr>
            <w:r w:rsidRPr="00E07AD9">
              <w:t>(481)</w:t>
            </w:r>
          </w:p>
        </w:tc>
        <w:tc>
          <w:tcPr>
            <w:tcW w:w="1418" w:type="dxa"/>
            <w:tcBorders>
              <w:bottom w:val="nil"/>
            </w:tcBorders>
            <w:shd w:val="clear" w:color="auto" w:fill="auto"/>
          </w:tcPr>
          <w:p w14:paraId="3C528E43" w14:textId="77777777" w:rsidR="00E13E87" w:rsidRPr="00EB359C" w:rsidRDefault="00E13E87">
            <w:pPr>
              <w:pStyle w:val="08-Tabelageral"/>
              <w:rPr>
                <w:color w:val="FF0000"/>
              </w:rPr>
            </w:pPr>
            <w:r>
              <w:rPr>
                <w:lang w:eastAsia="en-US"/>
              </w:rPr>
              <w:t>(600)</w:t>
            </w:r>
          </w:p>
        </w:tc>
      </w:tr>
      <w:tr w:rsidR="00E13E87" w:rsidRPr="00EB359C" w14:paraId="2898ABF4" w14:textId="77777777">
        <w:trPr>
          <w:trHeight w:val="238"/>
          <w:jc w:val="center"/>
        </w:trPr>
        <w:tc>
          <w:tcPr>
            <w:tcW w:w="3094" w:type="dxa"/>
            <w:gridSpan w:val="2"/>
            <w:tcBorders>
              <w:top w:val="nil"/>
              <w:bottom w:val="single" w:sz="2" w:space="0" w:color="1F3864" w:themeColor="accent1" w:themeShade="80"/>
            </w:tcBorders>
            <w:shd w:val="clear" w:color="auto" w:fill="auto"/>
          </w:tcPr>
          <w:p w14:paraId="19A4CB3B" w14:textId="77777777" w:rsidR="00E13E87" w:rsidRPr="008F095B" w:rsidRDefault="00E13E87">
            <w:pPr>
              <w:keepNext/>
              <w:keepLines/>
              <w:spacing w:before="40" w:after="40" w:line="240" w:lineRule="auto"/>
              <w:rPr>
                <w:rFonts w:ascii="Arial" w:hAnsi="Arial" w:cs="Arial"/>
                <w:b/>
                <w:spacing w:val="-2"/>
                <w:sz w:val="14"/>
                <w:szCs w:val="14"/>
              </w:rPr>
            </w:pPr>
            <w:r w:rsidRPr="008F095B">
              <w:rPr>
                <w:rFonts w:ascii="Arial" w:hAnsi="Arial" w:cs="Arial"/>
                <w:b/>
                <w:spacing w:val="-2"/>
                <w:sz w:val="14"/>
                <w:szCs w:val="14"/>
              </w:rPr>
              <w:t>Total</w:t>
            </w:r>
          </w:p>
        </w:tc>
        <w:tc>
          <w:tcPr>
            <w:tcW w:w="604" w:type="dxa"/>
            <w:tcBorders>
              <w:top w:val="nil"/>
              <w:bottom w:val="single" w:sz="2" w:space="0" w:color="1F3864" w:themeColor="accent1" w:themeShade="80"/>
            </w:tcBorders>
            <w:shd w:val="clear" w:color="auto" w:fill="auto"/>
          </w:tcPr>
          <w:p w14:paraId="62155765" w14:textId="77777777" w:rsidR="00E13E87" w:rsidRPr="00EB359C" w:rsidRDefault="00E13E87">
            <w:pPr>
              <w:pStyle w:val="08-Tabelageral"/>
              <w:jc w:val="left"/>
              <w:rPr>
                <w:rFonts w:cs="Arial"/>
                <w:b/>
                <w:color w:val="FF0000"/>
                <w:szCs w:val="14"/>
              </w:rPr>
            </w:pPr>
          </w:p>
        </w:tc>
        <w:tc>
          <w:tcPr>
            <w:tcW w:w="1411" w:type="dxa"/>
            <w:tcBorders>
              <w:top w:val="nil"/>
              <w:bottom w:val="single" w:sz="2" w:space="0" w:color="1F3864" w:themeColor="accent1" w:themeShade="80"/>
            </w:tcBorders>
            <w:shd w:val="clear" w:color="auto" w:fill="auto"/>
          </w:tcPr>
          <w:p w14:paraId="67C6AA09" w14:textId="77777777" w:rsidR="00E13E87" w:rsidRPr="00E07AD9" w:rsidRDefault="00E13E87">
            <w:pPr>
              <w:pStyle w:val="08-Tabelageral"/>
              <w:rPr>
                <w:b/>
              </w:rPr>
            </w:pPr>
            <w:r w:rsidRPr="00E07AD9">
              <w:rPr>
                <w:b/>
              </w:rPr>
              <w:t>(9.893)</w:t>
            </w:r>
          </w:p>
        </w:tc>
        <w:tc>
          <w:tcPr>
            <w:tcW w:w="1412" w:type="dxa"/>
            <w:tcBorders>
              <w:top w:val="nil"/>
              <w:bottom w:val="single" w:sz="2" w:space="0" w:color="1F3864" w:themeColor="accent1" w:themeShade="80"/>
            </w:tcBorders>
            <w:shd w:val="clear" w:color="auto" w:fill="auto"/>
          </w:tcPr>
          <w:p w14:paraId="4B760E22" w14:textId="77777777" w:rsidR="00E13E87" w:rsidRPr="00EB359C" w:rsidRDefault="00E13E87">
            <w:pPr>
              <w:pStyle w:val="08-Tabelageral"/>
              <w:rPr>
                <w:b/>
                <w:color w:val="FF0000"/>
              </w:rPr>
            </w:pPr>
            <w:r>
              <w:rPr>
                <w:b/>
                <w:lang w:eastAsia="en-US"/>
              </w:rPr>
              <w:t>(10.783)</w:t>
            </w:r>
          </w:p>
        </w:tc>
        <w:tc>
          <w:tcPr>
            <w:tcW w:w="283" w:type="dxa"/>
            <w:tcBorders>
              <w:top w:val="nil"/>
              <w:bottom w:val="single" w:sz="2" w:space="0" w:color="1F3864" w:themeColor="accent1" w:themeShade="80"/>
            </w:tcBorders>
            <w:shd w:val="clear" w:color="auto" w:fill="auto"/>
            <w:vAlign w:val="center"/>
          </w:tcPr>
          <w:p w14:paraId="0B0919A7" w14:textId="77777777" w:rsidR="00E13E87" w:rsidRPr="00EB359C" w:rsidRDefault="00E13E87">
            <w:pPr>
              <w:pStyle w:val="08-Tabelageral"/>
              <w:rPr>
                <w:b/>
                <w:color w:val="FF0000"/>
              </w:rPr>
            </w:pPr>
          </w:p>
        </w:tc>
        <w:tc>
          <w:tcPr>
            <w:tcW w:w="1417" w:type="dxa"/>
            <w:tcBorders>
              <w:top w:val="nil"/>
              <w:bottom w:val="single" w:sz="2" w:space="0" w:color="1F3864" w:themeColor="accent1" w:themeShade="80"/>
            </w:tcBorders>
            <w:shd w:val="clear" w:color="auto" w:fill="auto"/>
            <w:vAlign w:val="center"/>
          </w:tcPr>
          <w:p w14:paraId="7729D356" w14:textId="77777777" w:rsidR="00E13E87" w:rsidRPr="00E07AD9" w:rsidRDefault="00E13E87">
            <w:pPr>
              <w:pStyle w:val="08-Tabelageral"/>
              <w:rPr>
                <w:b/>
              </w:rPr>
            </w:pPr>
            <w:r w:rsidRPr="00E07AD9">
              <w:rPr>
                <w:b/>
              </w:rPr>
              <w:t>(62.634)</w:t>
            </w:r>
          </w:p>
        </w:tc>
        <w:tc>
          <w:tcPr>
            <w:tcW w:w="1418" w:type="dxa"/>
            <w:tcBorders>
              <w:top w:val="nil"/>
              <w:bottom w:val="single" w:sz="2" w:space="0" w:color="1F3864" w:themeColor="accent1" w:themeShade="80"/>
            </w:tcBorders>
            <w:shd w:val="clear" w:color="auto" w:fill="auto"/>
          </w:tcPr>
          <w:p w14:paraId="1A9D88E0" w14:textId="77777777" w:rsidR="00E13E87" w:rsidRPr="00EB359C" w:rsidRDefault="00E13E87">
            <w:pPr>
              <w:pStyle w:val="08-Tabelageral"/>
              <w:rPr>
                <w:b/>
                <w:color w:val="FF0000"/>
              </w:rPr>
            </w:pPr>
            <w:r>
              <w:rPr>
                <w:b/>
                <w:bCs/>
                <w:lang w:eastAsia="en-US"/>
              </w:rPr>
              <w:t>(53.106)</w:t>
            </w:r>
          </w:p>
        </w:tc>
      </w:tr>
    </w:tbl>
    <w:p w14:paraId="04097A6C" w14:textId="1EDABC5D" w:rsidR="00E13E87" w:rsidRPr="00C50BF5" w:rsidRDefault="00E13E87" w:rsidP="00524DEE">
      <w:pPr>
        <w:pStyle w:val="07-Legenda"/>
        <w:numPr>
          <w:ilvl w:val="0"/>
          <w:numId w:val="23"/>
        </w:numPr>
        <w:ind w:left="284" w:hanging="284"/>
        <w:rPr>
          <w:rFonts w:cs="Arial"/>
          <w:color w:val="000000" w:themeColor="text1"/>
          <w:szCs w:val="14"/>
        </w:rPr>
      </w:pPr>
      <w:r w:rsidRPr="007607F9">
        <w:rPr>
          <w:rFonts w:cs="Arial"/>
          <w:color w:val="000000" w:themeColor="text1"/>
          <w:szCs w:val="14"/>
        </w:rPr>
        <w:t xml:space="preserve">A BB Seguridade possui um programa de premiação dos funcionários, criado em 2019 e atualizado em 28 de outubro de 2022, ambos com aprovação do Conselho de Administração, que tem por objetivo reconhecer funcionários de cargos não-estatutários da Companhia, com desempenho destacado na Comissão de Desenvolvimento e Carreira. Considerando a redação do § 4º do art. 457 da CLT, alterado pela Lei nº 13.467/2017, o programa é enquadrado como premiação e não há incidência de encargos trabalhistas e previdenciários. A ativação do programa ocorre anualmente e está condicionada ao atingimento da pontuação definida no acordo de trabalho definido pela Companhia. O público-alvo é limitado a 40% dos funcionários por cargo, no caso de funções gerenciais ou equivalentes, e por cargo e por diretoria, no caso de funções técnicas. O critério envolve avaliação de competências técnicas e comportamentais, atingimento de metas e estilo de gestão. O crédito do prêmio é realizado em espécie, em parcela única, em até 30 dias após a divulgação dos resultados da Comissão de Desenvolvimento e Carreira. </w:t>
      </w:r>
      <w:r w:rsidR="00DB15B0" w:rsidRPr="006656F8">
        <w:rPr>
          <w:rFonts w:cs="Arial"/>
          <w:color w:val="000000" w:themeColor="text1"/>
          <w:szCs w:val="14"/>
        </w:rPr>
        <w:t xml:space="preserve">No </w:t>
      </w:r>
      <w:r w:rsidR="00DB15B0">
        <w:rPr>
          <w:rFonts w:cs="Arial"/>
          <w:color w:val="000000" w:themeColor="text1"/>
          <w:szCs w:val="14"/>
        </w:rPr>
        <w:t>período de 01.01 a 30.09.2023</w:t>
      </w:r>
      <w:r w:rsidR="00BD36DF">
        <w:rPr>
          <w:rFonts w:cs="Arial"/>
          <w:color w:val="000000" w:themeColor="text1"/>
          <w:szCs w:val="14"/>
        </w:rPr>
        <w:t>,</w:t>
      </w:r>
      <w:r w:rsidR="00DB15B0" w:rsidRPr="006656F8">
        <w:rPr>
          <w:rFonts w:cs="Arial"/>
          <w:color w:val="000000" w:themeColor="text1"/>
          <w:szCs w:val="14"/>
        </w:rPr>
        <w:t xml:space="preserve"> </w:t>
      </w:r>
      <w:r w:rsidR="00DB15B0" w:rsidRPr="006656F8">
        <w:rPr>
          <w:rFonts w:cs="Arial"/>
          <w:color w:val="000000" w:themeColor="text1"/>
        </w:rPr>
        <w:t>houve o pagamento no montante de R$ 216</w:t>
      </w:r>
      <w:r w:rsidR="00DB15B0">
        <w:rPr>
          <w:rFonts w:cs="Arial"/>
          <w:color w:val="000000" w:themeColor="text1"/>
        </w:rPr>
        <w:t>,7</w:t>
      </w:r>
      <w:r w:rsidR="00DB15B0" w:rsidRPr="006656F8">
        <w:rPr>
          <w:rFonts w:cs="Arial"/>
          <w:color w:val="000000" w:themeColor="text1"/>
        </w:rPr>
        <w:t xml:space="preserve"> mil a título de premiações a funcionário no controlador</w:t>
      </w:r>
      <w:r w:rsidRPr="006656F8">
        <w:rPr>
          <w:rFonts w:cs="Arial"/>
          <w:color w:val="000000" w:themeColor="text1"/>
        </w:rPr>
        <w:t>.</w:t>
      </w:r>
      <w:r w:rsidRPr="00C50BF5">
        <w:rPr>
          <w:rFonts w:cs="Arial"/>
          <w:color w:val="000000" w:themeColor="text1"/>
          <w:szCs w:val="14"/>
        </w:rPr>
        <w:t xml:space="preserve"> </w:t>
      </w:r>
    </w:p>
    <w:p w14:paraId="7109CF39" w14:textId="77777777" w:rsidR="005C6C41" w:rsidRPr="00F142A8" w:rsidRDefault="005C6C41" w:rsidP="005C6C41">
      <w:pPr>
        <w:rPr>
          <w:sz w:val="20"/>
          <w:szCs w:val="20"/>
          <w:lang w:eastAsia="pt-BR"/>
        </w:rPr>
      </w:pPr>
    </w:p>
    <w:p w14:paraId="205FB632" w14:textId="77777777" w:rsidR="005C6C41" w:rsidRPr="00F142A8" w:rsidRDefault="005C6C41" w:rsidP="005C6C41">
      <w:pPr>
        <w:pStyle w:val="02-TtulodeNota"/>
        <w:keepNext/>
        <w:keepLines/>
        <w:pageBreakBefore/>
        <w:rPr>
          <w:rFonts w:cs="Arial"/>
          <w:color w:val="1F3864" w:themeColor="accent1" w:themeShade="80"/>
        </w:rPr>
      </w:pPr>
      <w:bookmarkStart w:id="75" w:name="_Toc149671592"/>
      <w:bookmarkEnd w:id="74"/>
      <w:r w:rsidRPr="00F142A8">
        <w:rPr>
          <w:rFonts w:cs="Arial"/>
          <w:color w:val="1F3864" w:themeColor="accent1" w:themeShade="80"/>
        </w:rPr>
        <w:lastRenderedPageBreak/>
        <w:t>11 – DESPESAS ADMINISTRATIVAS E COM VENDAS</w:t>
      </w:r>
      <w:bookmarkEnd w:id="75"/>
    </w:p>
    <w:p w14:paraId="6FF11EBE" w14:textId="77777777" w:rsidR="003724A4" w:rsidRPr="00901BC6" w:rsidRDefault="003724A4" w:rsidP="003724A4">
      <w:pPr>
        <w:pStyle w:val="06-Rmil"/>
        <w:rPr>
          <w:rFonts w:cs="Arial"/>
          <w:szCs w:val="14"/>
        </w:rPr>
      </w:pPr>
      <w:bookmarkStart w:id="76" w:name="_Hlk75863166"/>
      <w:r w:rsidRPr="00901BC6">
        <w:rPr>
          <w:rFonts w:cs="Arial"/>
          <w:szCs w:val="14"/>
        </w:rPr>
        <w:t>R$ mil</w:t>
      </w:r>
    </w:p>
    <w:bookmarkEnd w:id="76"/>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3724A4" w:rsidRPr="004078D0" w14:paraId="3C5F2277" w14:textId="77777777">
        <w:trPr>
          <w:trHeight w:val="238"/>
          <w:jc w:val="center"/>
        </w:trPr>
        <w:tc>
          <w:tcPr>
            <w:tcW w:w="742" w:type="dxa"/>
            <w:tcBorders>
              <w:top w:val="single" w:sz="2" w:space="0" w:color="1F3864" w:themeColor="accent1" w:themeShade="80"/>
              <w:bottom w:val="nil"/>
            </w:tcBorders>
            <w:shd w:val="clear" w:color="auto" w:fill="auto"/>
          </w:tcPr>
          <w:p w14:paraId="103544C8" w14:textId="77777777" w:rsidR="003724A4" w:rsidRPr="004078D0" w:rsidRDefault="003724A4">
            <w:pPr>
              <w:keepNext/>
              <w:keepLines/>
              <w:spacing w:before="40" w:after="40"/>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669C538B" w14:textId="77777777" w:rsidR="003724A4" w:rsidRPr="004078D0" w:rsidRDefault="003724A4">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63DDFC1" w14:textId="77777777" w:rsidR="003724A4" w:rsidRPr="004078D0" w:rsidRDefault="003724A4">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5EBDA3F0" w14:textId="77777777" w:rsidR="003724A4" w:rsidRPr="004078D0" w:rsidRDefault="003724A4">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shd w:val="clear" w:color="auto" w:fill="auto"/>
            <w:vAlign w:val="center"/>
          </w:tcPr>
          <w:p w14:paraId="2C470A33" w14:textId="77777777" w:rsidR="003724A4" w:rsidRPr="004078D0" w:rsidRDefault="003724A4">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3724A4" w:rsidRPr="004078D0" w14:paraId="58CF2A05" w14:textId="77777777">
        <w:trPr>
          <w:trHeight w:val="238"/>
          <w:jc w:val="center"/>
        </w:trPr>
        <w:tc>
          <w:tcPr>
            <w:tcW w:w="2986" w:type="dxa"/>
            <w:gridSpan w:val="2"/>
            <w:tcBorders>
              <w:top w:val="nil"/>
              <w:bottom w:val="single" w:sz="2" w:space="0" w:color="1F3864" w:themeColor="accent1" w:themeShade="80"/>
            </w:tcBorders>
            <w:shd w:val="clear" w:color="auto" w:fill="auto"/>
          </w:tcPr>
          <w:p w14:paraId="28BA0433" w14:textId="77777777" w:rsidR="003724A4" w:rsidRPr="004078D0" w:rsidRDefault="003724A4">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033FF19F" w14:textId="77777777" w:rsidR="003724A4" w:rsidRPr="004078D0" w:rsidRDefault="003724A4">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725131D" w14:textId="77777777" w:rsidR="003724A4" w:rsidRPr="004078D0" w:rsidRDefault="003724A4">
            <w:pPr>
              <w:keepNext/>
              <w:keepLines/>
              <w:spacing w:before="40" w:after="40"/>
              <w:jc w:val="right"/>
              <w:rPr>
                <w:rFonts w:ascii="Arial" w:hAnsi="Arial" w:cs="Arial"/>
                <w:b/>
                <w:spacing w:val="-2"/>
                <w:sz w:val="14"/>
                <w:szCs w:val="18"/>
              </w:rPr>
            </w:pPr>
            <w:r>
              <w:rPr>
                <w:rFonts w:ascii="Arial" w:hAnsi="Arial" w:cs="Arial"/>
                <w:b/>
                <w:spacing w:val="-2"/>
                <w:sz w:val="14"/>
                <w:szCs w:val="14"/>
              </w:rPr>
              <w:t>3</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45B1BC5" w14:textId="77777777" w:rsidR="003724A4" w:rsidRPr="004078D0" w:rsidRDefault="003724A4">
            <w:pPr>
              <w:keepNext/>
              <w:keepLines/>
              <w:spacing w:before="40" w:after="40"/>
              <w:jc w:val="right"/>
              <w:rPr>
                <w:rFonts w:ascii="Arial" w:hAnsi="Arial" w:cs="Arial"/>
                <w:b/>
                <w:spacing w:val="-2"/>
                <w:sz w:val="14"/>
                <w:szCs w:val="18"/>
              </w:rPr>
            </w:pPr>
            <w:r>
              <w:rPr>
                <w:rFonts w:ascii="Arial" w:hAnsi="Arial" w:cs="Arial"/>
                <w:b/>
                <w:spacing w:val="-2"/>
                <w:sz w:val="14"/>
                <w:szCs w:val="14"/>
              </w:rPr>
              <w:t>3</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/2022</w:t>
            </w:r>
          </w:p>
        </w:tc>
        <w:tc>
          <w:tcPr>
            <w:tcW w:w="283" w:type="dxa"/>
            <w:tcBorders>
              <w:top w:val="nil"/>
              <w:bottom w:val="single" w:sz="2" w:space="0" w:color="1F3864" w:themeColor="accent1" w:themeShade="80"/>
            </w:tcBorders>
            <w:shd w:val="clear" w:color="auto" w:fill="auto"/>
            <w:vAlign w:val="center"/>
          </w:tcPr>
          <w:p w14:paraId="66455C69" w14:textId="77777777" w:rsidR="003724A4" w:rsidRPr="004078D0" w:rsidRDefault="003724A4">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DF70E20" w14:textId="77777777" w:rsidR="003724A4" w:rsidRPr="004078D0" w:rsidRDefault="003724A4">
            <w:pPr>
              <w:keepNext/>
              <w:keepLines/>
              <w:spacing w:before="40" w:after="40"/>
              <w:jc w:val="right"/>
              <w:rPr>
                <w:rFonts w:ascii="Arial" w:hAnsi="Arial" w:cs="Arial"/>
                <w:b/>
                <w:spacing w:val="-2"/>
                <w:sz w:val="14"/>
                <w:szCs w:val="18"/>
              </w:rPr>
            </w:pPr>
            <w:r>
              <w:rPr>
                <w:rFonts w:ascii="Arial" w:hAnsi="Arial" w:cs="Arial"/>
                <w:b/>
                <w:spacing w:val="-2"/>
                <w:sz w:val="14"/>
                <w:szCs w:val="14"/>
              </w:rPr>
              <w:t>3</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3</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59E59D44" w14:textId="77777777" w:rsidR="003724A4" w:rsidRPr="004078D0" w:rsidRDefault="003724A4">
            <w:pPr>
              <w:keepNext/>
              <w:keepLines/>
              <w:spacing w:before="40" w:after="40"/>
              <w:jc w:val="right"/>
              <w:rPr>
                <w:rFonts w:ascii="Arial" w:hAnsi="Arial" w:cs="Arial"/>
                <w:b/>
                <w:spacing w:val="-2"/>
                <w:sz w:val="14"/>
                <w:szCs w:val="18"/>
              </w:rPr>
            </w:pPr>
            <w:r>
              <w:rPr>
                <w:rFonts w:ascii="Arial" w:hAnsi="Arial" w:cs="Arial"/>
                <w:b/>
                <w:spacing w:val="-2"/>
                <w:sz w:val="14"/>
                <w:szCs w:val="14"/>
              </w:rPr>
              <w:t>3</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/2022</w:t>
            </w:r>
          </w:p>
        </w:tc>
      </w:tr>
      <w:tr w:rsidR="003724A4" w:rsidRPr="004078D0" w14:paraId="0A8075FA" w14:textId="77777777">
        <w:trPr>
          <w:trHeight w:val="238"/>
          <w:jc w:val="center"/>
        </w:trPr>
        <w:tc>
          <w:tcPr>
            <w:tcW w:w="2986" w:type="dxa"/>
            <w:gridSpan w:val="2"/>
            <w:tcBorders>
              <w:top w:val="nil"/>
              <w:left w:val="nil"/>
              <w:bottom w:val="nil"/>
              <w:right w:val="nil"/>
            </w:tcBorders>
            <w:shd w:val="clear" w:color="auto" w:fill="auto"/>
            <w:vAlign w:val="center"/>
          </w:tcPr>
          <w:p w14:paraId="1E8BE65F" w14:textId="77777777" w:rsidR="003724A4" w:rsidRPr="006468C2" w:rsidRDefault="003724A4">
            <w:pPr>
              <w:pStyle w:val="08-Tabelageral"/>
              <w:jc w:val="left"/>
            </w:pPr>
            <w:r>
              <w:rPr>
                <w:rFonts w:cs="Arial"/>
                <w:color w:val="000000"/>
                <w:szCs w:val="14"/>
              </w:rPr>
              <w:t xml:space="preserve">Despesas com vendas </w:t>
            </w:r>
            <w:r w:rsidRPr="00074B3C">
              <w:rPr>
                <w:rFonts w:cs="Arial"/>
                <w:color w:val="000000"/>
                <w:szCs w:val="14"/>
                <w:vertAlign w:val="superscript"/>
              </w:rPr>
              <w:t>(1)</w:t>
            </w:r>
          </w:p>
        </w:tc>
        <w:tc>
          <w:tcPr>
            <w:tcW w:w="604" w:type="dxa"/>
            <w:tcBorders>
              <w:top w:val="nil"/>
            </w:tcBorders>
            <w:shd w:val="clear" w:color="auto" w:fill="auto"/>
            <w:vAlign w:val="center"/>
          </w:tcPr>
          <w:p w14:paraId="78119B35" w14:textId="77777777" w:rsidR="003724A4" w:rsidRPr="006468C2" w:rsidRDefault="003724A4">
            <w:pPr>
              <w:pStyle w:val="08-Tabelageral"/>
              <w:rPr>
                <w:rFonts w:cs="Arial"/>
                <w:szCs w:val="14"/>
              </w:rPr>
            </w:pPr>
          </w:p>
        </w:tc>
        <w:tc>
          <w:tcPr>
            <w:tcW w:w="1411" w:type="dxa"/>
            <w:tcBorders>
              <w:top w:val="nil"/>
            </w:tcBorders>
            <w:shd w:val="clear" w:color="auto" w:fill="auto"/>
            <w:vAlign w:val="center"/>
          </w:tcPr>
          <w:p w14:paraId="567C3225" w14:textId="77777777" w:rsidR="003724A4" w:rsidRPr="006468C2" w:rsidRDefault="003724A4">
            <w:pPr>
              <w:pStyle w:val="08-Tabelageral"/>
              <w:rPr>
                <w:rFonts w:cs="Arial"/>
                <w:szCs w:val="14"/>
              </w:rPr>
            </w:pPr>
            <w:r>
              <w:rPr>
                <w:rFonts w:cs="Arial"/>
                <w:szCs w:val="14"/>
              </w:rPr>
              <w:t>--</w:t>
            </w:r>
          </w:p>
        </w:tc>
        <w:tc>
          <w:tcPr>
            <w:tcW w:w="1412" w:type="dxa"/>
            <w:tcBorders>
              <w:top w:val="nil"/>
            </w:tcBorders>
            <w:shd w:val="clear" w:color="auto" w:fill="auto"/>
            <w:vAlign w:val="center"/>
          </w:tcPr>
          <w:p w14:paraId="759C92E0" w14:textId="77777777" w:rsidR="003724A4" w:rsidRPr="006468C2" w:rsidRDefault="003724A4">
            <w:pPr>
              <w:pStyle w:val="08-Tabelageral"/>
            </w:pPr>
            <w:r>
              <w:t>--</w:t>
            </w:r>
          </w:p>
        </w:tc>
        <w:tc>
          <w:tcPr>
            <w:tcW w:w="283" w:type="dxa"/>
            <w:tcBorders>
              <w:top w:val="nil"/>
            </w:tcBorders>
            <w:shd w:val="clear" w:color="auto" w:fill="auto"/>
            <w:vAlign w:val="center"/>
          </w:tcPr>
          <w:p w14:paraId="12BB88A0" w14:textId="77777777" w:rsidR="003724A4" w:rsidRPr="006468C2" w:rsidRDefault="003724A4">
            <w:pPr>
              <w:pStyle w:val="08-Tabelageral"/>
              <w:rPr>
                <w:rFonts w:cs="Arial"/>
                <w:szCs w:val="14"/>
              </w:rPr>
            </w:pPr>
          </w:p>
        </w:tc>
        <w:tc>
          <w:tcPr>
            <w:tcW w:w="1417" w:type="dxa"/>
            <w:tcBorders>
              <w:top w:val="nil"/>
            </w:tcBorders>
            <w:shd w:val="clear" w:color="auto" w:fill="auto"/>
            <w:vAlign w:val="center"/>
          </w:tcPr>
          <w:p w14:paraId="3F750F4F" w14:textId="77777777" w:rsidR="003724A4" w:rsidRPr="006468C2" w:rsidRDefault="003724A4">
            <w:pPr>
              <w:pStyle w:val="08-Tabelageral"/>
              <w:rPr>
                <w:rFonts w:cs="Arial"/>
                <w:szCs w:val="14"/>
              </w:rPr>
            </w:pPr>
            <w:r>
              <w:rPr>
                <w:rFonts w:cs="Arial"/>
                <w:szCs w:val="14"/>
              </w:rPr>
              <w:t>(</w:t>
            </w:r>
            <w:r w:rsidRPr="00C337C8">
              <w:rPr>
                <w:rFonts w:cs="Arial"/>
                <w:szCs w:val="14"/>
              </w:rPr>
              <w:t>3.721</w:t>
            </w:r>
            <w:r>
              <w:rPr>
                <w:rFonts w:cs="Arial"/>
                <w:szCs w:val="14"/>
              </w:rPr>
              <w:t>)</w:t>
            </w:r>
          </w:p>
        </w:tc>
        <w:tc>
          <w:tcPr>
            <w:tcW w:w="1526" w:type="dxa"/>
            <w:tcBorders>
              <w:top w:val="nil"/>
            </w:tcBorders>
            <w:shd w:val="clear" w:color="auto" w:fill="auto"/>
            <w:vAlign w:val="center"/>
          </w:tcPr>
          <w:p w14:paraId="08D9117C" w14:textId="77777777" w:rsidR="003724A4" w:rsidRPr="004078D0" w:rsidRDefault="003724A4">
            <w:pPr>
              <w:pStyle w:val="08-Tabelageral"/>
              <w:rPr>
                <w:rFonts w:cs="Arial"/>
                <w:szCs w:val="14"/>
              </w:rPr>
            </w:pPr>
            <w:r>
              <w:t>(3.015)</w:t>
            </w:r>
          </w:p>
        </w:tc>
      </w:tr>
      <w:tr w:rsidR="003724A4" w:rsidRPr="004078D0" w14:paraId="5C276364" w14:textId="77777777">
        <w:trPr>
          <w:trHeight w:val="238"/>
          <w:jc w:val="center"/>
        </w:trPr>
        <w:tc>
          <w:tcPr>
            <w:tcW w:w="2986" w:type="dxa"/>
            <w:gridSpan w:val="2"/>
            <w:tcBorders>
              <w:top w:val="nil"/>
              <w:left w:val="nil"/>
              <w:bottom w:val="nil"/>
              <w:right w:val="nil"/>
            </w:tcBorders>
            <w:shd w:val="clear" w:color="auto" w:fill="auto"/>
            <w:vAlign w:val="center"/>
          </w:tcPr>
          <w:p w14:paraId="7D3AA692" w14:textId="77777777" w:rsidR="003724A4" w:rsidRPr="00C53E95" w:rsidRDefault="003724A4">
            <w:pPr>
              <w:pStyle w:val="08-Tabelageral"/>
              <w:jc w:val="left"/>
              <w:rPr>
                <w:vertAlign w:val="superscript"/>
              </w:rPr>
            </w:pPr>
            <w:r>
              <w:rPr>
                <w:rFonts w:cs="Arial"/>
                <w:color w:val="000000"/>
                <w:szCs w:val="14"/>
              </w:rPr>
              <w:t xml:space="preserve">Doação e Patrocínio </w:t>
            </w:r>
            <w:r w:rsidRPr="00074B3C">
              <w:rPr>
                <w:rFonts w:cs="Arial"/>
                <w:color w:val="000000"/>
                <w:szCs w:val="14"/>
                <w:vertAlign w:val="superscript"/>
              </w:rPr>
              <w:t>(</w:t>
            </w:r>
            <w:r>
              <w:rPr>
                <w:rFonts w:cs="Arial"/>
                <w:color w:val="000000"/>
                <w:szCs w:val="14"/>
                <w:vertAlign w:val="superscript"/>
              </w:rPr>
              <w:t>2</w:t>
            </w:r>
            <w:r w:rsidRPr="00074B3C">
              <w:rPr>
                <w:rFonts w:cs="Arial"/>
                <w:color w:val="000000"/>
                <w:szCs w:val="14"/>
                <w:vertAlign w:val="superscript"/>
              </w:rPr>
              <w:t>)</w:t>
            </w:r>
          </w:p>
        </w:tc>
        <w:tc>
          <w:tcPr>
            <w:tcW w:w="604" w:type="dxa"/>
            <w:shd w:val="clear" w:color="auto" w:fill="auto"/>
            <w:vAlign w:val="center"/>
          </w:tcPr>
          <w:p w14:paraId="4E153C6E" w14:textId="77777777" w:rsidR="003724A4" w:rsidRPr="004078D0" w:rsidRDefault="003724A4">
            <w:pPr>
              <w:pStyle w:val="08-Tabelageral"/>
              <w:rPr>
                <w:rFonts w:cs="Arial"/>
                <w:szCs w:val="14"/>
              </w:rPr>
            </w:pPr>
          </w:p>
        </w:tc>
        <w:tc>
          <w:tcPr>
            <w:tcW w:w="1411" w:type="dxa"/>
            <w:shd w:val="clear" w:color="auto" w:fill="auto"/>
            <w:vAlign w:val="center"/>
          </w:tcPr>
          <w:p w14:paraId="1FBC1883" w14:textId="77777777" w:rsidR="003724A4" w:rsidRPr="004078D0" w:rsidRDefault="003724A4">
            <w:pPr>
              <w:pStyle w:val="08-Tabelageral"/>
              <w:rPr>
                <w:rFonts w:cs="Arial"/>
                <w:szCs w:val="14"/>
              </w:rPr>
            </w:pPr>
            <w:r>
              <w:rPr>
                <w:rFonts w:cs="Arial"/>
                <w:szCs w:val="14"/>
              </w:rPr>
              <w:t>--</w:t>
            </w:r>
          </w:p>
        </w:tc>
        <w:tc>
          <w:tcPr>
            <w:tcW w:w="1412" w:type="dxa"/>
            <w:shd w:val="clear" w:color="auto" w:fill="auto"/>
            <w:vAlign w:val="center"/>
          </w:tcPr>
          <w:p w14:paraId="0E05172F" w14:textId="77777777" w:rsidR="003724A4" w:rsidRPr="004078D0" w:rsidRDefault="003724A4">
            <w:pPr>
              <w:pStyle w:val="08-Tabelageral"/>
            </w:pPr>
            <w:r>
              <w:t>--</w:t>
            </w:r>
          </w:p>
        </w:tc>
        <w:tc>
          <w:tcPr>
            <w:tcW w:w="283" w:type="dxa"/>
            <w:shd w:val="clear" w:color="auto" w:fill="auto"/>
            <w:vAlign w:val="center"/>
          </w:tcPr>
          <w:p w14:paraId="74572563" w14:textId="77777777" w:rsidR="003724A4" w:rsidRPr="004078D0" w:rsidRDefault="003724A4">
            <w:pPr>
              <w:pStyle w:val="08-Tabelageral"/>
              <w:rPr>
                <w:rFonts w:cs="Arial"/>
                <w:szCs w:val="14"/>
              </w:rPr>
            </w:pPr>
          </w:p>
        </w:tc>
        <w:tc>
          <w:tcPr>
            <w:tcW w:w="1417" w:type="dxa"/>
            <w:shd w:val="clear" w:color="auto" w:fill="auto"/>
            <w:vAlign w:val="center"/>
          </w:tcPr>
          <w:p w14:paraId="4E423376" w14:textId="77777777" w:rsidR="003724A4" w:rsidRPr="004078D0" w:rsidRDefault="003724A4">
            <w:pPr>
              <w:pStyle w:val="08-Tabelageral"/>
              <w:tabs>
                <w:tab w:val="left" w:pos="1080"/>
              </w:tabs>
              <w:rPr>
                <w:rFonts w:cs="Arial"/>
                <w:szCs w:val="14"/>
              </w:rPr>
            </w:pPr>
            <w:r w:rsidRPr="00C337C8">
              <w:rPr>
                <w:rFonts w:cs="Arial"/>
                <w:szCs w:val="14"/>
              </w:rPr>
              <w:t>(8.475)</w:t>
            </w:r>
          </w:p>
        </w:tc>
        <w:tc>
          <w:tcPr>
            <w:tcW w:w="1526" w:type="dxa"/>
            <w:shd w:val="clear" w:color="auto" w:fill="auto"/>
            <w:vAlign w:val="center"/>
          </w:tcPr>
          <w:p w14:paraId="5CBD104E" w14:textId="77777777" w:rsidR="003724A4" w:rsidRPr="004078D0" w:rsidRDefault="003724A4">
            <w:pPr>
              <w:pStyle w:val="08-Tabelageral"/>
              <w:rPr>
                <w:rFonts w:cs="Arial"/>
                <w:szCs w:val="14"/>
              </w:rPr>
            </w:pPr>
            <w:r>
              <w:t>(2.346)</w:t>
            </w:r>
          </w:p>
        </w:tc>
      </w:tr>
      <w:tr w:rsidR="003724A4" w:rsidRPr="004078D0" w14:paraId="066E45C1" w14:textId="77777777">
        <w:trPr>
          <w:trHeight w:val="238"/>
          <w:jc w:val="center"/>
        </w:trPr>
        <w:tc>
          <w:tcPr>
            <w:tcW w:w="2986" w:type="dxa"/>
            <w:gridSpan w:val="2"/>
            <w:tcBorders>
              <w:top w:val="nil"/>
              <w:left w:val="nil"/>
              <w:bottom w:val="nil"/>
              <w:right w:val="nil"/>
            </w:tcBorders>
            <w:shd w:val="clear" w:color="auto" w:fill="auto"/>
            <w:vAlign w:val="center"/>
          </w:tcPr>
          <w:p w14:paraId="6E1CD21C" w14:textId="77777777" w:rsidR="003724A4" w:rsidRPr="004078D0" w:rsidRDefault="003724A4">
            <w:pPr>
              <w:pStyle w:val="08-Tabelageral"/>
              <w:jc w:val="left"/>
            </w:pPr>
            <w:r>
              <w:rPr>
                <w:rFonts w:cs="Arial"/>
                <w:color w:val="000000"/>
                <w:szCs w:val="14"/>
              </w:rPr>
              <w:t>Processamento de dados</w:t>
            </w:r>
          </w:p>
        </w:tc>
        <w:tc>
          <w:tcPr>
            <w:tcW w:w="604" w:type="dxa"/>
            <w:shd w:val="clear" w:color="auto" w:fill="auto"/>
            <w:vAlign w:val="center"/>
          </w:tcPr>
          <w:p w14:paraId="62B573C1" w14:textId="77777777" w:rsidR="003724A4" w:rsidRPr="004078D0" w:rsidRDefault="003724A4">
            <w:pPr>
              <w:pStyle w:val="08-Tabelageral"/>
              <w:rPr>
                <w:rFonts w:cs="Arial"/>
                <w:szCs w:val="14"/>
              </w:rPr>
            </w:pPr>
          </w:p>
        </w:tc>
        <w:tc>
          <w:tcPr>
            <w:tcW w:w="1411" w:type="dxa"/>
            <w:shd w:val="clear" w:color="auto" w:fill="auto"/>
            <w:vAlign w:val="center"/>
          </w:tcPr>
          <w:p w14:paraId="6626AF6B" w14:textId="77777777" w:rsidR="003724A4" w:rsidRPr="00217CF4" w:rsidRDefault="003724A4">
            <w:pPr>
              <w:pStyle w:val="08-Tabelageral"/>
              <w:rPr>
                <w:rFonts w:cs="Arial"/>
                <w:szCs w:val="14"/>
              </w:rPr>
            </w:pPr>
            <w:r>
              <w:rPr>
                <w:rFonts w:cs="Arial"/>
                <w:szCs w:val="14"/>
              </w:rPr>
              <w:t>(177)</w:t>
            </w:r>
          </w:p>
        </w:tc>
        <w:tc>
          <w:tcPr>
            <w:tcW w:w="1412" w:type="dxa"/>
            <w:shd w:val="clear" w:color="auto" w:fill="auto"/>
            <w:vAlign w:val="center"/>
          </w:tcPr>
          <w:p w14:paraId="752482D2" w14:textId="77777777" w:rsidR="003724A4" w:rsidRPr="004078D0" w:rsidRDefault="003724A4">
            <w:pPr>
              <w:pStyle w:val="08-Tabelageral"/>
            </w:pPr>
            <w:r>
              <w:t>(179)</w:t>
            </w:r>
          </w:p>
        </w:tc>
        <w:tc>
          <w:tcPr>
            <w:tcW w:w="283" w:type="dxa"/>
            <w:shd w:val="clear" w:color="auto" w:fill="auto"/>
            <w:vAlign w:val="center"/>
          </w:tcPr>
          <w:p w14:paraId="14BBA229" w14:textId="77777777" w:rsidR="003724A4" w:rsidRPr="004078D0" w:rsidRDefault="003724A4">
            <w:pPr>
              <w:pStyle w:val="08-Tabelageral"/>
              <w:rPr>
                <w:rFonts w:cs="Arial"/>
                <w:szCs w:val="14"/>
              </w:rPr>
            </w:pPr>
          </w:p>
        </w:tc>
        <w:tc>
          <w:tcPr>
            <w:tcW w:w="1417" w:type="dxa"/>
            <w:shd w:val="clear" w:color="auto" w:fill="auto"/>
            <w:vAlign w:val="center"/>
          </w:tcPr>
          <w:p w14:paraId="7D48B9B6" w14:textId="77777777" w:rsidR="003724A4" w:rsidRPr="00217CF4" w:rsidRDefault="003724A4">
            <w:pPr>
              <w:pStyle w:val="08-Tabelageral"/>
              <w:rPr>
                <w:rFonts w:cs="Arial"/>
                <w:szCs w:val="14"/>
              </w:rPr>
            </w:pPr>
            <w:r>
              <w:rPr>
                <w:rFonts w:cs="Arial"/>
                <w:szCs w:val="14"/>
              </w:rPr>
              <w:t>(3.712)</w:t>
            </w:r>
          </w:p>
        </w:tc>
        <w:tc>
          <w:tcPr>
            <w:tcW w:w="1526" w:type="dxa"/>
            <w:shd w:val="clear" w:color="auto" w:fill="auto"/>
            <w:vAlign w:val="center"/>
          </w:tcPr>
          <w:p w14:paraId="6A096B82" w14:textId="77777777" w:rsidR="003724A4" w:rsidRPr="004078D0" w:rsidRDefault="003724A4">
            <w:pPr>
              <w:pStyle w:val="08-Tabelageral"/>
              <w:rPr>
                <w:rFonts w:cs="Arial"/>
                <w:szCs w:val="14"/>
              </w:rPr>
            </w:pPr>
            <w:r>
              <w:t>(1.364)</w:t>
            </w:r>
          </w:p>
        </w:tc>
      </w:tr>
      <w:tr w:rsidR="003724A4" w:rsidRPr="004078D0" w14:paraId="7061872F" w14:textId="77777777">
        <w:trPr>
          <w:trHeight w:val="238"/>
          <w:jc w:val="center"/>
        </w:trPr>
        <w:tc>
          <w:tcPr>
            <w:tcW w:w="2986" w:type="dxa"/>
            <w:gridSpan w:val="2"/>
            <w:tcBorders>
              <w:top w:val="nil"/>
              <w:left w:val="nil"/>
              <w:bottom w:val="nil"/>
              <w:right w:val="nil"/>
            </w:tcBorders>
            <w:shd w:val="clear" w:color="auto" w:fill="auto"/>
            <w:vAlign w:val="center"/>
          </w:tcPr>
          <w:p w14:paraId="4F76A353" w14:textId="77777777" w:rsidR="003724A4" w:rsidRPr="00A46030" w:rsidRDefault="003724A4">
            <w:pPr>
              <w:pStyle w:val="08-Tabelageral"/>
              <w:jc w:val="left"/>
            </w:pPr>
            <w:r>
              <w:rPr>
                <w:rFonts w:cs="Arial"/>
                <w:color w:val="000000"/>
                <w:szCs w:val="14"/>
              </w:rPr>
              <w:t>Aluguéis e taxa condominial</w:t>
            </w:r>
          </w:p>
        </w:tc>
        <w:tc>
          <w:tcPr>
            <w:tcW w:w="604" w:type="dxa"/>
            <w:shd w:val="clear" w:color="auto" w:fill="auto"/>
            <w:vAlign w:val="center"/>
          </w:tcPr>
          <w:p w14:paraId="1564996C" w14:textId="77777777" w:rsidR="003724A4" w:rsidRPr="00B636F4" w:rsidRDefault="003724A4">
            <w:pPr>
              <w:pStyle w:val="08-Tabelageral"/>
              <w:rPr>
                <w:rFonts w:cs="Arial"/>
                <w:szCs w:val="14"/>
              </w:rPr>
            </w:pPr>
          </w:p>
        </w:tc>
        <w:tc>
          <w:tcPr>
            <w:tcW w:w="1411" w:type="dxa"/>
            <w:shd w:val="clear" w:color="auto" w:fill="auto"/>
            <w:vAlign w:val="center"/>
          </w:tcPr>
          <w:p w14:paraId="4F5E77C9" w14:textId="77777777" w:rsidR="003724A4" w:rsidRDefault="003724A4">
            <w:pPr>
              <w:pStyle w:val="08-Tabelageral"/>
              <w:rPr>
                <w:rFonts w:cs="Arial"/>
                <w:szCs w:val="14"/>
              </w:rPr>
            </w:pPr>
            <w:r>
              <w:rPr>
                <w:rFonts w:cs="Arial"/>
                <w:szCs w:val="14"/>
              </w:rPr>
              <w:t>(243)</w:t>
            </w:r>
          </w:p>
        </w:tc>
        <w:tc>
          <w:tcPr>
            <w:tcW w:w="1412" w:type="dxa"/>
            <w:shd w:val="clear" w:color="auto" w:fill="auto"/>
            <w:vAlign w:val="center"/>
          </w:tcPr>
          <w:p w14:paraId="762632A8" w14:textId="77777777" w:rsidR="003724A4" w:rsidRPr="00306AF6" w:rsidRDefault="003724A4">
            <w:pPr>
              <w:pStyle w:val="08-Tabelageral"/>
            </w:pPr>
            <w:r>
              <w:t>(274)</w:t>
            </w:r>
          </w:p>
        </w:tc>
        <w:tc>
          <w:tcPr>
            <w:tcW w:w="283" w:type="dxa"/>
            <w:shd w:val="clear" w:color="auto" w:fill="auto"/>
            <w:vAlign w:val="center"/>
          </w:tcPr>
          <w:p w14:paraId="327252AA" w14:textId="77777777" w:rsidR="003724A4" w:rsidRPr="00B636F4" w:rsidRDefault="003724A4">
            <w:pPr>
              <w:pStyle w:val="08-Tabelageral"/>
              <w:rPr>
                <w:rFonts w:cs="Arial"/>
                <w:szCs w:val="14"/>
              </w:rPr>
            </w:pPr>
          </w:p>
        </w:tc>
        <w:tc>
          <w:tcPr>
            <w:tcW w:w="1417" w:type="dxa"/>
            <w:shd w:val="clear" w:color="auto" w:fill="auto"/>
            <w:vAlign w:val="center"/>
          </w:tcPr>
          <w:p w14:paraId="66DA1281" w14:textId="77777777" w:rsidR="003724A4" w:rsidRDefault="003724A4">
            <w:pPr>
              <w:pStyle w:val="08-Tabelageral"/>
              <w:rPr>
                <w:rFonts w:cs="Arial"/>
                <w:szCs w:val="14"/>
              </w:rPr>
            </w:pPr>
            <w:r>
              <w:rPr>
                <w:rFonts w:cs="Arial"/>
                <w:szCs w:val="14"/>
              </w:rPr>
              <w:t>(1.335)</w:t>
            </w:r>
          </w:p>
        </w:tc>
        <w:tc>
          <w:tcPr>
            <w:tcW w:w="1526" w:type="dxa"/>
            <w:shd w:val="clear" w:color="auto" w:fill="auto"/>
            <w:vAlign w:val="center"/>
          </w:tcPr>
          <w:p w14:paraId="5704DB65" w14:textId="77777777" w:rsidR="003724A4" w:rsidRPr="00C27607" w:rsidRDefault="003724A4">
            <w:pPr>
              <w:pStyle w:val="08-Tabelageral"/>
            </w:pPr>
            <w:r>
              <w:t>(1.147)</w:t>
            </w:r>
          </w:p>
        </w:tc>
      </w:tr>
      <w:tr w:rsidR="003724A4" w:rsidRPr="004078D0" w14:paraId="5E5A4025" w14:textId="77777777">
        <w:trPr>
          <w:trHeight w:val="238"/>
          <w:jc w:val="center"/>
        </w:trPr>
        <w:tc>
          <w:tcPr>
            <w:tcW w:w="2986" w:type="dxa"/>
            <w:gridSpan w:val="2"/>
            <w:tcBorders>
              <w:top w:val="nil"/>
              <w:left w:val="nil"/>
              <w:bottom w:val="nil"/>
              <w:right w:val="nil"/>
            </w:tcBorders>
            <w:shd w:val="clear" w:color="auto" w:fill="auto"/>
            <w:vAlign w:val="center"/>
          </w:tcPr>
          <w:p w14:paraId="688BF994" w14:textId="77777777" w:rsidR="003724A4" w:rsidRPr="00531062" w:rsidRDefault="003724A4">
            <w:pPr>
              <w:pStyle w:val="08-Tabelageral"/>
              <w:jc w:val="left"/>
            </w:pPr>
            <w:r>
              <w:rPr>
                <w:rFonts w:cs="Arial"/>
                <w:color w:val="000000"/>
                <w:szCs w:val="14"/>
              </w:rPr>
              <w:t>Serviços técnicos especializados</w:t>
            </w:r>
          </w:p>
        </w:tc>
        <w:tc>
          <w:tcPr>
            <w:tcW w:w="604" w:type="dxa"/>
            <w:shd w:val="clear" w:color="auto" w:fill="auto"/>
            <w:vAlign w:val="center"/>
          </w:tcPr>
          <w:p w14:paraId="5CF284FF" w14:textId="77777777" w:rsidR="003724A4" w:rsidRPr="00B636F4" w:rsidRDefault="003724A4">
            <w:pPr>
              <w:pStyle w:val="08-Tabelageral"/>
              <w:rPr>
                <w:rFonts w:cs="Arial"/>
                <w:szCs w:val="14"/>
              </w:rPr>
            </w:pPr>
          </w:p>
        </w:tc>
        <w:tc>
          <w:tcPr>
            <w:tcW w:w="1411" w:type="dxa"/>
            <w:shd w:val="clear" w:color="auto" w:fill="auto"/>
            <w:vAlign w:val="center"/>
          </w:tcPr>
          <w:p w14:paraId="5EE5097F" w14:textId="77777777" w:rsidR="003724A4" w:rsidRDefault="003724A4">
            <w:pPr>
              <w:pStyle w:val="08-Tabelageral"/>
              <w:rPr>
                <w:rFonts w:cs="Arial"/>
                <w:szCs w:val="14"/>
              </w:rPr>
            </w:pPr>
            <w:r>
              <w:rPr>
                <w:rFonts w:cs="Arial"/>
                <w:szCs w:val="14"/>
              </w:rPr>
              <w:t>(209)</w:t>
            </w:r>
          </w:p>
        </w:tc>
        <w:tc>
          <w:tcPr>
            <w:tcW w:w="1412" w:type="dxa"/>
            <w:shd w:val="clear" w:color="auto" w:fill="auto"/>
            <w:vAlign w:val="center"/>
          </w:tcPr>
          <w:p w14:paraId="13AA2555" w14:textId="77777777" w:rsidR="003724A4" w:rsidRPr="009D6773" w:rsidRDefault="003724A4">
            <w:pPr>
              <w:pStyle w:val="08-Tabelageral"/>
              <w:rPr>
                <w:rFonts w:cs="Arial"/>
                <w:szCs w:val="14"/>
              </w:rPr>
            </w:pPr>
            <w:r>
              <w:t>(168)</w:t>
            </w:r>
          </w:p>
        </w:tc>
        <w:tc>
          <w:tcPr>
            <w:tcW w:w="283" w:type="dxa"/>
            <w:shd w:val="clear" w:color="auto" w:fill="auto"/>
            <w:vAlign w:val="center"/>
          </w:tcPr>
          <w:p w14:paraId="0166D957" w14:textId="77777777" w:rsidR="003724A4" w:rsidRPr="00B636F4" w:rsidRDefault="003724A4">
            <w:pPr>
              <w:pStyle w:val="08-Tabelageral"/>
              <w:rPr>
                <w:rFonts w:cs="Arial"/>
                <w:szCs w:val="14"/>
              </w:rPr>
            </w:pPr>
          </w:p>
        </w:tc>
        <w:tc>
          <w:tcPr>
            <w:tcW w:w="1417" w:type="dxa"/>
            <w:shd w:val="clear" w:color="auto" w:fill="auto"/>
            <w:vAlign w:val="center"/>
          </w:tcPr>
          <w:p w14:paraId="61AC9F91" w14:textId="77777777" w:rsidR="003724A4" w:rsidRDefault="003724A4">
            <w:pPr>
              <w:pStyle w:val="08-Tabelageral"/>
              <w:rPr>
                <w:rFonts w:cs="Arial"/>
                <w:szCs w:val="14"/>
              </w:rPr>
            </w:pPr>
            <w:r>
              <w:rPr>
                <w:rFonts w:cs="Arial"/>
                <w:szCs w:val="14"/>
              </w:rPr>
              <w:t>(1.058)</w:t>
            </w:r>
          </w:p>
        </w:tc>
        <w:tc>
          <w:tcPr>
            <w:tcW w:w="1526" w:type="dxa"/>
            <w:shd w:val="clear" w:color="auto" w:fill="auto"/>
            <w:vAlign w:val="center"/>
          </w:tcPr>
          <w:p w14:paraId="36726A06" w14:textId="77777777" w:rsidR="003724A4" w:rsidRPr="00410E8D" w:rsidRDefault="003724A4">
            <w:pPr>
              <w:pStyle w:val="08-Tabelageral"/>
              <w:rPr>
                <w:rFonts w:cs="Arial"/>
                <w:szCs w:val="14"/>
              </w:rPr>
            </w:pPr>
            <w:r>
              <w:t>(934)</w:t>
            </w:r>
          </w:p>
        </w:tc>
      </w:tr>
      <w:tr w:rsidR="003724A4" w:rsidRPr="004078D0" w14:paraId="1A2D10B3" w14:textId="77777777">
        <w:trPr>
          <w:trHeight w:val="238"/>
          <w:jc w:val="center"/>
        </w:trPr>
        <w:tc>
          <w:tcPr>
            <w:tcW w:w="2986" w:type="dxa"/>
            <w:gridSpan w:val="2"/>
            <w:tcBorders>
              <w:top w:val="nil"/>
              <w:left w:val="nil"/>
              <w:bottom w:val="nil"/>
              <w:right w:val="nil"/>
            </w:tcBorders>
            <w:shd w:val="clear" w:color="auto" w:fill="auto"/>
            <w:vAlign w:val="center"/>
          </w:tcPr>
          <w:p w14:paraId="475BAEB9" w14:textId="77777777" w:rsidR="003724A4" w:rsidRPr="00531062" w:rsidRDefault="003724A4">
            <w:pPr>
              <w:pStyle w:val="08-Tabelageral"/>
              <w:jc w:val="left"/>
            </w:pPr>
            <w:r>
              <w:rPr>
                <w:rFonts w:cs="Arial"/>
                <w:color w:val="000000"/>
                <w:szCs w:val="14"/>
              </w:rPr>
              <w:t>Viagens a serviço</w:t>
            </w:r>
          </w:p>
        </w:tc>
        <w:tc>
          <w:tcPr>
            <w:tcW w:w="604" w:type="dxa"/>
            <w:shd w:val="clear" w:color="auto" w:fill="auto"/>
            <w:vAlign w:val="center"/>
          </w:tcPr>
          <w:p w14:paraId="234ABC89" w14:textId="77777777" w:rsidR="003724A4" w:rsidRPr="00B636F4" w:rsidRDefault="003724A4">
            <w:pPr>
              <w:pStyle w:val="08-Tabelageral"/>
              <w:rPr>
                <w:rFonts w:cs="Arial"/>
                <w:szCs w:val="14"/>
              </w:rPr>
            </w:pPr>
          </w:p>
        </w:tc>
        <w:tc>
          <w:tcPr>
            <w:tcW w:w="1411" w:type="dxa"/>
            <w:shd w:val="clear" w:color="auto" w:fill="auto"/>
            <w:vAlign w:val="center"/>
          </w:tcPr>
          <w:p w14:paraId="052F98A2" w14:textId="77777777" w:rsidR="003724A4" w:rsidRDefault="003724A4">
            <w:pPr>
              <w:pStyle w:val="08-Tabelageral"/>
              <w:rPr>
                <w:rFonts w:cs="Arial"/>
                <w:szCs w:val="14"/>
              </w:rPr>
            </w:pPr>
            <w:r>
              <w:rPr>
                <w:rFonts w:cs="Arial"/>
                <w:szCs w:val="14"/>
              </w:rPr>
              <w:t>(158)</w:t>
            </w:r>
          </w:p>
        </w:tc>
        <w:tc>
          <w:tcPr>
            <w:tcW w:w="1412" w:type="dxa"/>
            <w:shd w:val="clear" w:color="auto" w:fill="auto"/>
            <w:vAlign w:val="center"/>
          </w:tcPr>
          <w:p w14:paraId="0DFF2F8F" w14:textId="77777777" w:rsidR="003724A4" w:rsidRPr="009D6773" w:rsidRDefault="003724A4">
            <w:pPr>
              <w:pStyle w:val="08-Tabelageral"/>
              <w:rPr>
                <w:rFonts w:cs="Arial"/>
                <w:szCs w:val="14"/>
              </w:rPr>
            </w:pPr>
            <w:r>
              <w:t>(137)</w:t>
            </w:r>
          </w:p>
        </w:tc>
        <w:tc>
          <w:tcPr>
            <w:tcW w:w="283" w:type="dxa"/>
            <w:shd w:val="clear" w:color="auto" w:fill="auto"/>
            <w:vAlign w:val="center"/>
          </w:tcPr>
          <w:p w14:paraId="11D036FA" w14:textId="77777777" w:rsidR="003724A4" w:rsidRPr="00B636F4" w:rsidRDefault="003724A4">
            <w:pPr>
              <w:pStyle w:val="08-Tabelageral"/>
              <w:rPr>
                <w:rFonts w:cs="Arial"/>
                <w:szCs w:val="14"/>
              </w:rPr>
            </w:pPr>
          </w:p>
        </w:tc>
        <w:tc>
          <w:tcPr>
            <w:tcW w:w="1417" w:type="dxa"/>
            <w:shd w:val="clear" w:color="auto" w:fill="auto"/>
            <w:vAlign w:val="center"/>
          </w:tcPr>
          <w:p w14:paraId="7BD9C6DE" w14:textId="77777777" w:rsidR="003724A4" w:rsidRDefault="003724A4">
            <w:pPr>
              <w:pStyle w:val="08-Tabelageral"/>
              <w:rPr>
                <w:rFonts w:cs="Arial"/>
                <w:szCs w:val="14"/>
              </w:rPr>
            </w:pPr>
            <w:r>
              <w:rPr>
                <w:rFonts w:cs="Arial"/>
                <w:szCs w:val="14"/>
              </w:rPr>
              <w:t>(564)</w:t>
            </w:r>
          </w:p>
        </w:tc>
        <w:tc>
          <w:tcPr>
            <w:tcW w:w="1526" w:type="dxa"/>
            <w:shd w:val="clear" w:color="auto" w:fill="auto"/>
            <w:vAlign w:val="center"/>
          </w:tcPr>
          <w:p w14:paraId="6CAF3FBC" w14:textId="77777777" w:rsidR="003724A4" w:rsidRPr="00410E8D" w:rsidRDefault="003724A4">
            <w:pPr>
              <w:pStyle w:val="08-Tabelageral"/>
              <w:rPr>
                <w:rFonts w:cs="Arial"/>
                <w:szCs w:val="14"/>
              </w:rPr>
            </w:pPr>
            <w:r>
              <w:t>(466)</w:t>
            </w:r>
          </w:p>
        </w:tc>
      </w:tr>
      <w:tr w:rsidR="003724A4" w:rsidRPr="004078D0" w14:paraId="1DD38D9D" w14:textId="77777777">
        <w:trPr>
          <w:trHeight w:val="238"/>
          <w:jc w:val="center"/>
        </w:trPr>
        <w:tc>
          <w:tcPr>
            <w:tcW w:w="2986" w:type="dxa"/>
            <w:gridSpan w:val="2"/>
            <w:tcBorders>
              <w:top w:val="nil"/>
              <w:left w:val="nil"/>
              <w:bottom w:val="nil"/>
              <w:right w:val="nil"/>
            </w:tcBorders>
            <w:shd w:val="clear" w:color="auto" w:fill="auto"/>
            <w:vAlign w:val="center"/>
          </w:tcPr>
          <w:p w14:paraId="4DE6712D" w14:textId="77777777" w:rsidR="003724A4" w:rsidRPr="00B636F4" w:rsidRDefault="003724A4">
            <w:pPr>
              <w:pStyle w:val="08-Tabelageral"/>
              <w:jc w:val="left"/>
            </w:pPr>
            <w:r>
              <w:rPr>
                <w:rFonts w:cs="Arial"/>
                <w:color w:val="000000"/>
                <w:szCs w:val="14"/>
              </w:rPr>
              <w:t>Publicações</w:t>
            </w:r>
          </w:p>
        </w:tc>
        <w:tc>
          <w:tcPr>
            <w:tcW w:w="604" w:type="dxa"/>
            <w:tcBorders>
              <w:bottom w:val="nil"/>
            </w:tcBorders>
            <w:shd w:val="clear" w:color="auto" w:fill="auto"/>
            <w:vAlign w:val="center"/>
          </w:tcPr>
          <w:p w14:paraId="1C90B67F" w14:textId="77777777" w:rsidR="003724A4" w:rsidRPr="00B636F4" w:rsidRDefault="003724A4">
            <w:pPr>
              <w:pStyle w:val="08-Tabelageral"/>
              <w:rPr>
                <w:rFonts w:cs="Arial"/>
                <w:szCs w:val="14"/>
              </w:rPr>
            </w:pPr>
          </w:p>
        </w:tc>
        <w:tc>
          <w:tcPr>
            <w:tcW w:w="1411" w:type="dxa"/>
            <w:tcBorders>
              <w:bottom w:val="nil"/>
            </w:tcBorders>
            <w:shd w:val="clear" w:color="auto" w:fill="auto"/>
            <w:vAlign w:val="center"/>
          </w:tcPr>
          <w:p w14:paraId="76B5F63B" w14:textId="77777777" w:rsidR="003724A4" w:rsidRPr="00B636F4" w:rsidRDefault="003724A4">
            <w:pPr>
              <w:pStyle w:val="08-Tabelageral"/>
              <w:rPr>
                <w:rFonts w:cs="Arial"/>
                <w:szCs w:val="14"/>
              </w:rPr>
            </w:pPr>
            <w:r>
              <w:rPr>
                <w:rFonts w:cs="Arial"/>
                <w:szCs w:val="14"/>
              </w:rPr>
              <w:t>(25)</w:t>
            </w:r>
          </w:p>
        </w:tc>
        <w:tc>
          <w:tcPr>
            <w:tcW w:w="1412" w:type="dxa"/>
            <w:tcBorders>
              <w:bottom w:val="nil"/>
            </w:tcBorders>
            <w:shd w:val="clear" w:color="auto" w:fill="auto"/>
            <w:vAlign w:val="center"/>
          </w:tcPr>
          <w:p w14:paraId="3DB43C4E" w14:textId="77777777" w:rsidR="003724A4" w:rsidRPr="00B636F4" w:rsidRDefault="003724A4">
            <w:pPr>
              <w:pStyle w:val="08-Tabelageral"/>
            </w:pPr>
            <w:r>
              <w:t>(22)</w:t>
            </w:r>
          </w:p>
        </w:tc>
        <w:tc>
          <w:tcPr>
            <w:tcW w:w="283" w:type="dxa"/>
            <w:tcBorders>
              <w:bottom w:val="nil"/>
            </w:tcBorders>
            <w:shd w:val="clear" w:color="auto" w:fill="auto"/>
            <w:vAlign w:val="center"/>
          </w:tcPr>
          <w:p w14:paraId="467A5460" w14:textId="77777777" w:rsidR="003724A4" w:rsidRPr="00B636F4" w:rsidRDefault="003724A4">
            <w:pPr>
              <w:pStyle w:val="08-Tabelageral"/>
              <w:rPr>
                <w:rFonts w:cs="Arial"/>
                <w:szCs w:val="14"/>
              </w:rPr>
            </w:pPr>
          </w:p>
        </w:tc>
        <w:tc>
          <w:tcPr>
            <w:tcW w:w="1417" w:type="dxa"/>
            <w:tcBorders>
              <w:bottom w:val="nil"/>
            </w:tcBorders>
            <w:shd w:val="clear" w:color="auto" w:fill="auto"/>
            <w:vAlign w:val="center"/>
          </w:tcPr>
          <w:p w14:paraId="5E03D11F" w14:textId="77777777" w:rsidR="003724A4" w:rsidRPr="00B636F4" w:rsidRDefault="003724A4">
            <w:pPr>
              <w:pStyle w:val="08-Tabelageral"/>
              <w:rPr>
                <w:rFonts w:cs="Arial"/>
                <w:szCs w:val="14"/>
              </w:rPr>
            </w:pPr>
            <w:r>
              <w:rPr>
                <w:rFonts w:cs="Arial"/>
                <w:szCs w:val="14"/>
              </w:rPr>
              <w:t>(190)</w:t>
            </w:r>
          </w:p>
        </w:tc>
        <w:tc>
          <w:tcPr>
            <w:tcW w:w="1526" w:type="dxa"/>
            <w:tcBorders>
              <w:bottom w:val="nil"/>
            </w:tcBorders>
            <w:shd w:val="clear" w:color="auto" w:fill="auto"/>
            <w:vAlign w:val="center"/>
          </w:tcPr>
          <w:p w14:paraId="537A81D4" w14:textId="77777777" w:rsidR="003724A4" w:rsidRPr="00714C80" w:rsidRDefault="003724A4">
            <w:pPr>
              <w:pStyle w:val="08-Tabelageral"/>
              <w:rPr>
                <w:rFonts w:cs="Arial"/>
                <w:szCs w:val="14"/>
              </w:rPr>
            </w:pPr>
            <w:r>
              <w:t>(178)</w:t>
            </w:r>
          </w:p>
        </w:tc>
      </w:tr>
      <w:tr w:rsidR="003724A4" w:rsidRPr="004078D0" w14:paraId="42B02F3E" w14:textId="77777777">
        <w:trPr>
          <w:trHeight w:val="238"/>
          <w:jc w:val="center"/>
        </w:trPr>
        <w:tc>
          <w:tcPr>
            <w:tcW w:w="2986" w:type="dxa"/>
            <w:gridSpan w:val="2"/>
            <w:tcBorders>
              <w:top w:val="nil"/>
              <w:left w:val="nil"/>
              <w:bottom w:val="nil"/>
              <w:right w:val="nil"/>
            </w:tcBorders>
            <w:shd w:val="clear" w:color="auto" w:fill="auto"/>
            <w:vAlign w:val="center"/>
          </w:tcPr>
          <w:p w14:paraId="57EC9394" w14:textId="77777777" w:rsidR="003724A4" w:rsidRDefault="003724A4">
            <w:pPr>
              <w:pStyle w:val="08-Tabelageral"/>
              <w:jc w:val="left"/>
              <w:rPr>
                <w:rFonts w:cs="Arial"/>
                <w:color w:val="000000"/>
                <w:szCs w:val="14"/>
              </w:rPr>
            </w:pPr>
            <w:r w:rsidRPr="00C337C8">
              <w:rPr>
                <w:rFonts w:cs="Arial"/>
                <w:color w:val="000000"/>
                <w:szCs w:val="14"/>
              </w:rPr>
              <w:t>Promoções e relações públicas</w:t>
            </w:r>
          </w:p>
        </w:tc>
        <w:tc>
          <w:tcPr>
            <w:tcW w:w="604" w:type="dxa"/>
            <w:tcBorders>
              <w:bottom w:val="nil"/>
            </w:tcBorders>
            <w:shd w:val="clear" w:color="auto" w:fill="auto"/>
            <w:vAlign w:val="center"/>
          </w:tcPr>
          <w:p w14:paraId="29E682E9" w14:textId="77777777" w:rsidR="003724A4" w:rsidRPr="00B636F4" w:rsidRDefault="003724A4">
            <w:pPr>
              <w:pStyle w:val="08-Tabelageral"/>
              <w:rPr>
                <w:rFonts w:cs="Arial"/>
                <w:szCs w:val="14"/>
              </w:rPr>
            </w:pPr>
          </w:p>
        </w:tc>
        <w:tc>
          <w:tcPr>
            <w:tcW w:w="1411" w:type="dxa"/>
            <w:tcBorders>
              <w:bottom w:val="nil"/>
            </w:tcBorders>
            <w:shd w:val="clear" w:color="auto" w:fill="auto"/>
            <w:vAlign w:val="center"/>
          </w:tcPr>
          <w:p w14:paraId="0B38FEF0" w14:textId="77777777" w:rsidR="003724A4" w:rsidRDefault="003724A4">
            <w:pPr>
              <w:pStyle w:val="08-Tabelageral"/>
              <w:rPr>
                <w:rFonts w:cs="Arial"/>
                <w:szCs w:val="14"/>
              </w:rPr>
            </w:pPr>
            <w:r>
              <w:rPr>
                <w:rFonts w:cs="Arial"/>
                <w:szCs w:val="14"/>
              </w:rPr>
              <w:t>(15)</w:t>
            </w:r>
          </w:p>
        </w:tc>
        <w:tc>
          <w:tcPr>
            <w:tcW w:w="1412" w:type="dxa"/>
            <w:tcBorders>
              <w:bottom w:val="nil"/>
            </w:tcBorders>
            <w:shd w:val="clear" w:color="auto" w:fill="auto"/>
            <w:vAlign w:val="center"/>
          </w:tcPr>
          <w:p w14:paraId="2498EBF2" w14:textId="77777777" w:rsidR="003724A4" w:rsidRDefault="003724A4">
            <w:pPr>
              <w:pStyle w:val="08-Tabelageral"/>
            </w:pPr>
            <w:r>
              <w:t>(7)</w:t>
            </w:r>
          </w:p>
        </w:tc>
        <w:tc>
          <w:tcPr>
            <w:tcW w:w="283" w:type="dxa"/>
            <w:tcBorders>
              <w:bottom w:val="nil"/>
            </w:tcBorders>
            <w:shd w:val="clear" w:color="auto" w:fill="auto"/>
            <w:vAlign w:val="center"/>
          </w:tcPr>
          <w:p w14:paraId="19A06394" w14:textId="77777777" w:rsidR="003724A4" w:rsidRPr="00B636F4" w:rsidRDefault="003724A4">
            <w:pPr>
              <w:pStyle w:val="08-Tabelageral"/>
              <w:rPr>
                <w:rFonts w:cs="Arial"/>
                <w:szCs w:val="14"/>
              </w:rPr>
            </w:pPr>
          </w:p>
        </w:tc>
        <w:tc>
          <w:tcPr>
            <w:tcW w:w="1417" w:type="dxa"/>
            <w:tcBorders>
              <w:bottom w:val="nil"/>
            </w:tcBorders>
            <w:shd w:val="clear" w:color="auto" w:fill="auto"/>
            <w:vAlign w:val="center"/>
          </w:tcPr>
          <w:p w14:paraId="3918F53D" w14:textId="77777777" w:rsidR="003724A4" w:rsidRDefault="003724A4">
            <w:pPr>
              <w:pStyle w:val="08-Tabelageral"/>
              <w:rPr>
                <w:rFonts w:cs="Arial"/>
                <w:szCs w:val="14"/>
              </w:rPr>
            </w:pPr>
            <w:r>
              <w:rPr>
                <w:rFonts w:cs="Arial"/>
                <w:szCs w:val="14"/>
              </w:rPr>
              <w:t>(282)</w:t>
            </w:r>
          </w:p>
        </w:tc>
        <w:tc>
          <w:tcPr>
            <w:tcW w:w="1526" w:type="dxa"/>
            <w:tcBorders>
              <w:bottom w:val="nil"/>
            </w:tcBorders>
            <w:shd w:val="clear" w:color="auto" w:fill="auto"/>
            <w:vAlign w:val="center"/>
          </w:tcPr>
          <w:p w14:paraId="0D850226" w14:textId="77777777" w:rsidR="003724A4" w:rsidRDefault="003724A4">
            <w:pPr>
              <w:pStyle w:val="08-Tabelageral"/>
            </w:pPr>
            <w:r>
              <w:t>(82)</w:t>
            </w:r>
          </w:p>
        </w:tc>
      </w:tr>
      <w:tr w:rsidR="003724A4" w:rsidRPr="00DD0324" w14:paraId="6752E974" w14:textId="77777777">
        <w:trPr>
          <w:trHeight w:val="238"/>
          <w:jc w:val="center"/>
        </w:trPr>
        <w:tc>
          <w:tcPr>
            <w:tcW w:w="2986" w:type="dxa"/>
            <w:gridSpan w:val="2"/>
            <w:tcBorders>
              <w:top w:val="nil"/>
              <w:left w:val="nil"/>
              <w:bottom w:val="nil"/>
              <w:right w:val="nil"/>
            </w:tcBorders>
            <w:shd w:val="clear" w:color="auto" w:fill="auto"/>
            <w:vAlign w:val="center"/>
          </w:tcPr>
          <w:p w14:paraId="7C112347" w14:textId="77777777" w:rsidR="003724A4" w:rsidRPr="00DD0324" w:rsidRDefault="003724A4">
            <w:pPr>
              <w:pStyle w:val="08-Tabelageral"/>
              <w:jc w:val="left"/>
            </w:pPr>
            <w:r w:rsidRPr="00A46030">
              <w:t>Outras</w:t>
            </w:r>
          </w:p>
        </w:tc>
        <w:tc>
          <w:tcPr>
            <w:tcW w:w="604" w:type="dxa"/>
            <w:tcBorders>
              <w:top w:val="nil"/>
              <w:bottom w:val="nil"/>
            </w:tcBorders>
            <w:shd w:val="clear" w:color="auto" w:fill="auto"/>
            <w:vAlign w:val="center"/>
          </w:tcPr>
          <w:p w14:paraId="38835F1E" w14:textId="77777777" w:rsidR="003724A4" w:rsidRPr="00DD0324" w:rsidRDefault="003724A4">
            <w:pPr>
              <w:pStyle w:val="08-Tabelageral"/>
              <w:rPr>
                <w:rFonts w:cs="Arial"/>
                <w:szCs w:val="14"/>
              </w:rPr>
            </w:pPr>
          </w:p>
        </w:tc>
        <w:tc>
          <w:tcPr>
            <w:tcW w:w="1411" w:type="dxa"/>
            <w:tcBorders>
              <w:top w:val="nil"/>
              <w:bottom w:val="nil"/>
            </w:tcBorders>
            <w:shd w:val="clear" w:color="auto" w:fill="auto"/>
            <w:vAlign w:val="center"/>
          </w:tcPr>
          <w:p w14:paraId="22E4D359" w14:textId="744E4BF8" w:rsidR="003724A4" w:rsidRPr="00DD0324" w:rsidRDefault="003724A4" w:rsidP="002D199D">
            <w:pPr>
              <w:pStyle w:val="08-Tabelageral"/>
              <w:rPr>
                <w:rFonts w:cs="Arial"/>
                <w:szCs w:val="14"/>
              </w:rPr>
            </w:pPr>
            <w:r>
              <w:rPr>
                <w:rFonts w:cs="Arial"/>
                <w:szCs w:val="14"/>
              </w:rPr>
              <w:t>(</w:t>
            </w:r>
            <w:r w:rsidR="002D199D">
              <w:rPr>
                <w:rFonts w:cs="Arial"/>
                <w:szCs w:val="14"/>
              </w:rPr>
              <w:t>7</w:t>
            </w:r>
            <w:r>
              <w:rPr>
                <w:rFonts w:cs="Arial"/>
                <w:szCs w:val="14"/>
              </w:rPr>
              <w:t>8)</w:t>
            </w:r>
          </w:p>
        </w:tc>
        <w:tc>
          <w:tcPr>
            <w:tcW w:w="1412" w:type="dxa"/>
            <w:tcBorders>
              <w:top w:val="nil"/>
              <w:bottom w:val="nil"/>
            </w:tcBorders>
            <w:shd w:val="clear" w:color="auto" w:fill="auto"/>
            <w:vAlign w:val="center"/>
          </w:tcPr>
          <w:p w14:paraId="3F8CC1D1" w14:textId="77777777" w:rsidR="003724A4" w:rsidRPr="00DD0324" w:rsidRDefault="003724A4">
            <w:pPr>
              <w:pStyle w:val="08-Tabelageral"/>
            </w:pPr>
            <w:r>
              <w:t>(72)</w:t>
            </w:r>
          </w:p>
        </w:tc>
        <w:tc>
          <w:tcPr>
            <w:tcW w:w="283" w:type="dxa"/>
            <w:tcBorders>
              <w:top w:val="nil"/>
              <w:bottom w:val="nil"/>
            </w:tcBorders>
            <w:shd w:val="clear" w:color="auto" w:fill="auto"/>
            <w:vAlign w:val="center"/>
          </w:tcPr>
          <w:p w14:paraId="15F44984" w14:textId="77777777" w:rsidR="003724A4" w:rsidRPr="00DD0324" w:rsidRDefault="003724A4">
            <w:pPr>
              <w:pStyle w:val="08-Tabelageral"/>
              <w:rPr>
                <w:rFonts w:cs="Arial"/>
                <w:szCs w:val="14"/>
              </w:rPr>
            </w:pPr>
          </w:p>
        </w:tc>
        <w:tc>
          <w:tcPr>
            <w:tcW w:w="1417" w:type="dxa"/>
            <w:tcBorders>
              <w:top w:val="nil"/>
              <w:bottom w:val="nil"/>
            </w:tcBorders>
            <w:shd w:val="clear" w:color="auto" w:fill="auto"/>
            <w:vAlign w:val="center"/>
          </w:tcPr>
          <w:p w14:paraId="57B51795" w14:textId="065AC61F" w:rsidR="003724A4" w:rsidRPr="00DD0324" w:rsidRDefault="003724A4" w:rsidP="00C62910">
            <w:pPr>
              <w:pStyle w:val="08-Tabelageral"/>
              <w:rPr>
                <w:rFonts w:cs="Arial"/>
                <w:szCs w:val="14"/>
              </w:rPr>
            </w:pPr>
            <w:r>
              <w:rPr>
                <w:rFonts w:cs="Arial"/>
                <w:szCs w:val="14"/>
              </w:rPr>
              <w:t>(9</w:t>
            </w:r>
            <w:r w:rsidR="00C62910">
              <w:rPr>
                <w:rFonts w:cs="Arial"/>
                <w:szCs w:val="14"/>
              </w:rPr>
              <w:t>50</w:t>
            </w:r>
            <w:r>
              <w:rPr>
                <w:rFonts w:cs="Arial"/>
                <w:szCs w:val="14"/>
              </w:rPr>
              <w:t>)</w:t>
            </w:r>
          </w:p>
        </w:tc>
        <w:tc>
          <w:tcPr>
            <w:tcW w:w="1526" w:type="dxa"/>
            <w:tcBorders>
              <w:top w:val="nil"/>
              <w:bottom w:val="nil"/>
            </w:tcBorders>
            <w:shd w:val="clear" w:color="auto" w:fill="auto"/>
            <w:vAlign w:val="center"/>
          </w:tcPr>
          <w:p w14:paraId="595685AB" w14:textId="77777777" w:rsidR="003724A4" w:rsidRPr="00DD0324" w:rsidRDefault="003724A4">
            <w:pPr>
              <w:pStyle w:val="08-Tabelageral"/>
              <w:rPr>
                <w:rFonts w:cs="Arial"/>
                <w:szCs w:val="14"/>
              </w:rPr>
            </w:pPr>
            <w:r>
              <w:t>(508)</w:t>
            </w:r>
          </w:p>
        </w:tc>
      </w:tr>
      <w:tr w:rsidR="003724A4" w:rsidRPr="00C53E95" w14:paraId="599350DA" w14:textId="77777777">
        <w:trPr>
          <w:trHeight w:val="238"/>
          <w:jc w:val="center"/>
        </w:trPr>
        <w:tc>
          <w:tcPr>
            <w:tcW w:w="2986" w:type="dxa"/>
            <w:gridSpan w:val="2"/>
            <w:tcBorders>
              <w:top w:val="nil"/>
              <w:left w:val="nil"/>
              <w:bottom w:val="single" w:sz="2" w:space="0" w:color="1F3864" w:themeColor="accent1" w:themeShade="80"/>
              <w:right w:val="nil"/>
            </w:tcBorders>
            <w:shd w:val="clear" w:color="auto" w:fill="auto"/>
            <w:vAlign w:val="center"/>
          </w:tcPr>
          <w:p w14:paraId="72D2FC67" w14:textId="77777777" w:rsidR="003724A4" w:rsidRPr="00C53E95" w:rsidRDefault="003724A4">
            <w:pPr>
              <w:pStyle w:val="08-Tabelageral"/>
              <w:jc w:val="left"/>
              <w:rPr>
                <w:b/>
                <w:bCs/>
              </w:rPr>
            </w:pPr>
            <w:r w:rsidRPr="00D21E4E">
              <w:rPr>
                <w:b/>
                <w:bCs/>
              </w:rPr>
              <w:t>Total</w:t>
            </w:r>
          </w:p>
        </w:tc>
        <w:tc>
          <w:tcPr>
            <w:tcW w:w="604" w:type="dxa"/>
            <w:tcBorders>
              <w:top w:val="nil"/>
              <w:bottom w:val="single" w:sz="2" w:space="0" w:color="1F3864" w:themeColor="accent1" w:themeShade="80"/>
            </w:tcBorders>
            <w:shd w:val="clear" w:color="auto" w:fill="auto"/>
            <w:vAlign w:val="center"/>
          </w:tcPr>
          <w:p w14:paraId="2329DF86" w14:textId="77777777" w:rsidR="003724A4" w:rsidRPr="00C53E95" w:rsidRDefault="003724A4">
            <w:pPr>
              <w:pStyle w:val="08-Tabelageral"/>
              <w:rPr>
                <w:rFonts w:cs="Arial"/>
                <w:b/>
                <w:bCs/>
                <w:szCs w:val="14"/>
              </w:rPr>
            </w:pPr>
          </w:p>
        </w:tc>
        <w:tc>
          <w:tcPr>
            <w:tcW w:w="1411" w:type="dxa"/>
            <w:tcBorders>
              <w:top w:val="nil"/>
              <w:bottom w:val="single" w:sz="2" w:space="0" w:color="1F3864" w:themeColor="accent1" w:themeShade="80"/>
            </w:tcBorders>
            <w:shd w:val="clear" w:color="auto" w:fill="auto"/>
            <w:vAlign w:val="center"/>
          </w:tcPr>
          <w:p w14:paraId="1870E4EF" w14:textId="77777777" w:rsidR="003724A4" w:rsidRPr="00C53E95" w:rsidRDefault="003724A4">
            <w:pPr>
              <w:pStyle w:val="08-Tabelageral"/>
              <w:rPr>
                <w:rFonts w:cs="Arial"/>
                <w:b/>
                <w:bCs/>
                <w:szCs w:val="14"/>
              </w:rPr>
            </w:pPr>
            <w:r w:rsidRPr="00C337C8">
              <w:rPr>
                <w:rFonts w:cs="Arial"/>
                <w:b/>
                <w:bCs/>
                <w:szCs w:val="14"/>
              </w:rPr>
              <w:t>(905)</w:t>
            </w:r>
          </w:p>
        </w:tc>
        <w:tc>
          <w:tcPr>
            <w:tcW w:w="1412" w:type="dxa"/>
            <w:tcBorders>
              <w:top w:val="nil"/>
              <w:bottom w:val="single" w:sz="2" w:space="0" w:color="1F3864" w:themeColor="accent1" w:themeShade="80"/>
            </w:tcBorders>
            <w:shd w:val="clear" w:color="auto" w:fill="auto"/>
            <w:vAlign w:val="center"/>
          </w:tcPr>
          <w:p w14:paraId="3E0B62B7" w14:textId="77777777" w:rsidR="003724A4" w:rsidRPr="00C53E95" w:rsidRDefault="003724A4">
            <w:pPr>
              <w:pStyle w:val="08-Tabelageral"/>
              <w:rPr>
                <w:rFonts w:cs="Arial"/>
                <w:b/>
                <w:bCs/>
                <w:szCs w:val="14"/>
              </w:rPr>
            </w:pPr>
            <w:r>
              <w:rPr>
                <w:b/>
                <w:bCs/>
              </w:rPr>
              <w:t>(859)</w:t>
            </w:r>
          </w:p>
        </w:tc>
        <w:tc>
          <w:tcPr>
            <w:tcW w:w="283" w:type="dxa"/>
            <w:tcBorders>
              <w:top w:val="nil"/>
              <w:bottom w:val="single" w:sz="2" w:space="0" w:color="1F3864" w:themeColor="accent1" w:themeShade="80"/>
            </w:tcBorders>
            <w:shd w:val="clear" w:color="auto" w:fill="auto"/>
            <w:vAlign w:val="center"/>
          </w:tcPr>
          <w:p w14:paraId="55D6E1AB" w14:textId="77777777" w:rsidR="003724A4" w:rsidRPr="00C53E95" w:rsidRDefault="003724A4">
            <w:pPr>
              <w:pStyle w:val="08-Tabelageral"/>
              <w:rPr>
                <w:rFonts w:cs="Arial"/>
                <w:b/>
                <w:bCs/>
                <w:szCs w:val="14"/>
              </w:rPr>
            </w:pPr>
          </w:p>
        </w:tc>
        <w:tc>
          <w:tcPr>
            <w:tcW w:w="1417" w:type="dxa"/>
            <w:tcBorders>
              <w:top w:val="nil"/>
              <w:bottom w:val="single" w:sz="2" w:space="0" w:color="1F3864" w:themeColor="accent1" w:themeShade="80"/>
            </w:tcBorders>
            <w:shd w:val="clear" w:color="auto" w:fill="auto"/>
            <w:vAlign w:val="center"/>
          </w:tcPr>
          <w:p w14:paraId="2F9C3922" w14:textId="599FF8E1" w:rsidR="003724A4" w:rsidRPr="00C53E95" w:rsidRDefault="003724A4" w:rsidP="00C62910">
            <w:pPr>
              <w:pStyle w:val="08-Tabelageral"/>
              <w:rPr>
                <w:rFonts w:cs="Arial"/>
                <w:b/>
                <w:bCs/>
                <w:szCs w:val="14"/>
              </w:rPr>
            </w:pPr>
            <w:r>
              <w:rPr>
                <w:rFonts w:cs="Arial"/>
                <w:b/>
                <w:bCs/>
                <w:szCs w:val="14"/>
              </w:rPr>
              <w:t>(20.28</w:t>
            </w:r>
            <w:r w:rsidR="00C62910">
              <w:rPr>
                <w:rFonts w:cs="Arial"/>
                <w:b/>
                <w:bCs/>
                <w:szCs w:val="14"/>
              </w:rPr>
              <w:t>7</w:t>
            </w:r>
            <w:r>
              <w:rPr>
                <w:rFonts w:cs="Arial"/>
                <w:b/>
                <w:bCs/>
                <w:szCs w:val="14"/>
              </w:rPr>
              <w:t>)</w:t>
            </w:r>
          </w:p>
        </w:tc>
        <w:tc>
          <w:tcPr>
            <w:tcW w:w="1526" w:type="dxa"/>
            <w:tcBorders>
              <w:top w:val="nil"/>
              <w:bottom w:val="single" w:sz="2" w:space="0" w:color="1F3864" w:themeColor="accent1" w:themeShade="80"/>
            </w:tcBorders>
            <w:shd w:val="clear" w:color="auto" w:fill="auto"/>
            <w:vAlign w:val="center"/>
          </w:tcPr>
          <w:p w14:paraId="1748A94B" w14:textId="77777777" w:rsidR="003724A4" w:rsidRPr="00C53E95" w:rsidRDefault="003724A4">
            <w:pPr>
              <w:pStyle w:val="08-Tabelageral"/>
              <w:rPr>
                <w:rFonts w:cs="Arial"/>
                <w:b/>
                <w:bCs/>
                <w:szCs w:val="14"/>
              </w:rPr>
            </w:pPr>
            <w:r>
              <w:rPr>
                <w:b/>
                <w:bCs/>
              </w:rPr>
              <w:t>(10.040)</w:t>
            </w:r>
          </w:p>
        </w:tc>
      </w:tr>
    </w:tbl>
    <w:p w14:paraId="0391944A" w14:textId="77777777" w:rsidR="003724A4" w:rsidRDefault="003724A4" w:rsidP="00524DEE">
      <w:pPr>
        <w:pStyle w:val="07-Legenda"/>
        <w:numPr>
          <w:ilvl w:val="0"/>
          <w:numId w:val="30"/>
        </w:numPr>
        <w:tabs>
          <w:tab w:val="clear" w:pos="284"/>
        </w:tabs>
        <w:ind w:left="284" w:hanging="284"/>
        <w:rPr>
          <w:rFonts w:cs="Arial"/>
          <w:szCs w:val="14"/>
        </w:rPr>
      </w:pPr>
      <w:bookmarkStart w:id="77" w:name="_Hlk126341878"/>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w:t>
      </w:r>
      <w:r>
        <w:rPr>
          <w:rFonts w:cs="Arial"/>
          <w:szCs w:val="14"/>
        </w:rPr>
        <w:t>ão</w:t>
      </w:r>
      <w:r w:rsidRPr="00C8590C">
        <w:rPr>
          <w:rFonts w:cs="Arial"/>
          <w:szCs w:val="14"/>
        </w:rPr>
        <w:t xml:space="preserve"> de produtos de seguridade</w:t>
      </w:r>
      <w:r>
        <w:rPr>
          <w:rFonts w:cs="Arial"/>
          <w:szCs w:val="14"/>
        </w:rPr>
        <w:t>;</w:t>
      </w:r>
      <w:r w:rsidRPr="00C8590C">
        <w:rPr>
          <w:rFonts w:cs="Arial"/>
          <w:szCs w:val="14"/>
        </w:rPr>
        <w:t xml:space="preserve"> e c</w:t>
      </w:r>
      <w:r>
        <w:rPr>
          <w:rFonts w:cs="Arial"/>
          <w:szCs w:val="14"/>
        </w:rPr>
        <w:t>a</w:t>
      </w:r>
      <w:r w:rsidRPr="00C8590C">
        <w:rPr>
          <w:rFonts w:cs="Arial"/>
          <w:szCs w:val="14"/>
        </w:rPr>
        <w:t xml:space="preserve">mpanhas comerciais de incentivo </w:t>
      </w:r>
      <w:r>
        <w:rPr>
          <w:rFonts w:cs="Arial"/>
          <w:szCs w:val="14"/>
        </w:rPr>
        <w:t>às</w:t>
      </w:r>
      <w:r w:rsidRPr="00C8590C">
        <w:rPr>
          <w:rFonts w:cs="Arial"/>
          <w:szCs w:val="14"/>
        </w:rPr>
        <w:t xml:space="preserve"> venda</w:t>
      </w:r>
      <w:r>
        <w:rPr>
          <w:rFonts w:cs="Arial"/>
          <w:szCs w:val="14"/>
        </w:rPr>
        <w:t>s</w:t>
      </w:r>
      <w:r w:rsidRPr="00C8590C">
        <w:rPr>
          <w:rFonts w:cs="Arial"/>
          <w:szCs w:val="14"/>
        </w:rPr>
        <w:t>.</w:t>
      </w:r>
      <w:bookmarkEnd w:id="77"/>
    </w:p>
    <w:p w14:paraId="02F28D3D" w14:textId="77777777" w:rsidR="003724A4" w:rsidRDefault="003724A4" w:rsidP="00524DEE">
      <w:pPr>
        <w:pStyle w:val="07-Legenda"/>
        <w:numPr>
          <w:ilvl w:val="0"/>
          <w:numId w:val="30"/>
        </w:numPr>
        <w:tabs>
          <w:tab w:val="clear" w:pos="284"/>
        </w:tabs>
        <w:ind w:left="284" w:hanging="284"/>
        <w:rPr>
          <w:rFonts w:cs="Arial"/>
          <w:szCs w:val="14"/>
        </w:rPr>
      </w:pPr>
      <w:r w:rsidRPr="008B2299">
        <w:rPr>
          <w:rFonts w:cs="Arial"/>
          <w:szCs w:val="14"/>
        </w:rPr>
        <w:t xml:space="preserve">Refere-se a </w:t>
      </w:r>
      <w:r>
        <w:rPr>
          <w:rFonts w:cs="Arial"/>
          <w:szCs w:val="14"/>
        </w:rPr>
        <w:t xml:space="preserve">doações e </w:t>
      </w:r>
      <w:r w:rsidRPr="008B2299">
        <w:rPr>
          <w:rFonts w:cs="Arial"/>
          <w:szCs w:val="14"/>
        </w:rPr>
        <w:t>patrocínio</w:t>
      </w:r>
      <w:r>
        <w:rPr>
          <w:rFonts w:cs="Arial"/>
          <w:szCs w:val="14"/>
        </w:rPr>
        <w:t>s no âmbito das l</w:t>
      </w:r>
      <w:r w:rsidRPr="008B2299">
        <w:rPr>
          <w:rFonts w:cs="Arial"/>
          <w:szCs w:val="14"/>
        </w:rPr>
        <w:t>eis 8.313/91 (Programa de Apoio à Cultura) e 11.438/06 (Incentivo ao Esporte</w:t>
      </w:r>
      <w:r>
        <w:rPr>
          <w:rFonts w:cs="Arial"/>
          <w:szCs w:val="14"/>
        </w:rPr>
        <w:t>).</w:t>
      </w:r>
    </w:p>
    <w:p w14:paraId="2E211309" w14:textId="77777777" w:rsidR="003724A4" w:rsidRDefault="003724A4" w:rsidP="003724A4">
      <w:pPr>
        <w:pStyle w:val="06-Rmil"/>
        <w:rPr>
          <w:rFonts w:cs="Arial"/>
          <w:szCs w:val="14"/>
        </w:rPr>
      </w:pPr>
    </w:p>
    <w:p w14:paraId="45E40AC0" w14:textId="77777777" w:rsidR="003724A4" w:rsidRPr="00901BC6" w:rsidRDefault="003724A4" w:rsidP="003724A4">
      <w:pPr>
        <w:pStyle w:val="06-Rmil"/>
        <w:rPr>
          <w:rFonts w:cs="Arial"/>
          <w:szCs w:val="14"/>
        </w:rPr>
      </w:pPr>
      <w:r w:rsidRPr="00901BC6">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3724A4" w:rsidRPr="004078D0" w14:paraId="77E0B197" w14:textId="77777777">
        <w:trPr>
          <w:trHeight w:val="238"/>
          <w:jc w:val="center"/>
        </w:trPr>
        <w:tc>
          <w:tcPr>
            <w:tcW w:w="742" w:type="dxa"/>
            <w:tcBorders>
              <w:top w:val="single" w:sz="2" w:space="0" w:color="1F3864" w:themeColor="accent1" w:themeShade="80"/>
              <w:bottom w:val="nil"/>
            </w:tcBorders>
            <w:shd w:val="clear" w:color="auto" w:fill="auto"/>
          </w:tcPr>
          <w:p w14:paraId="587D475B" w14:textId="77777777" w:rsidR="003724A4" w:rsidRPr="004078D0" w:rsidRDefault="003724A4">
            <w:pPr>
              <w:keepNext/>
              <w:keepLines/>
              <w:spacing w:before="40" w:after="40"/>
              <w:jc w:val="center"/>
              <w:rPr>
                <w:rFonts w:ascii="Arial" w:hAnsi="Arial" w:cs="Arial"/>
                <w:b/>
                <w:bCs/>
                <w:spacing w:val="-2"/>
                <w:sz w:val="14"/>
                <w:szCs w:val="14"/>
              </w:rPr>
            </w:pPr>
            <w:bookmarkStart w:id="78" w:name="_Hlk148724717"/>
          </w:p>
        </w:tc>
        <w:tc>
          <w:tcPr>
            <w:tcW w:w="2848" w:type="dxa"/>
            <w:gridSpan w:val="2"/>
            <w:tcBorders>
              <w:top w:val="single" w:sz="2" w:space="0" w:color="1F3864" w:themeColor="accent1" w:themeShade="80"/>
              <w:bottom w:val="nil"/>
            </w:tcBorders>
            <w:shd w:val="clear" w:color="auto" w:fill="auto"/>
          </w:tcPr>
          <w:p w14:paraId="59276591" w14:textId="77777777" w:rsidR="003724A4" w:rsidRPr="004078D0" w:rsidRDefault="003724A4">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7706103" w14:textId="77777777" w:rsidR="003724A4" w:rsidRPr="004078D0" w:rsidRDefault="003724A4">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0D469B2A" w14:textId="77777777" w:rsidR="003724A4" w:rsidRPr="004078D0" w:rsidRDefault="003724A4">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shd w:val="clear" w:color="auto" w:fill="auto"/>
            <w:vAlign w:val="center"/>
          </w:tcPr>
          <w:p w14:paraId="68BB6363" w14:textId="77777777" w:rsidR="003724A4" w:rsidRPr="004078D0" w:rsidRDefault="003724A4">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3724A4" w:rsidRPr="004078D0" w14:paraId="6BFC8574" w14:textId="77777777">
        <w:trPr>
          <w:trHeight w:val="238"/>
          <w:jc w:val="center"/>
        </w:trPr>
        <w:tc>
          <w:tcPr>
            <w:tcW w:w="2986" w:type="dxa"/>
            <w:gridSpan w:val="2"/>
            <w:tcBorders>
              <w:top w:val="nil"/>
              <w:bottom w:val="single" w:sz="2" w:space="0" w:color="1F3864" w:themeColor="accent1" w:themeShade="80"/>
            </w:tcBorders>
            <w:shd w:val="clear" w:color="auto" w:fill="auto"/>
          </w:tcPr>
          <w:p w14:paraId="0209EBE4" w14:textId="77777777" w:rsidR="003724A4" w:rsidRPr="004078D0" w:rsidRDefault="003724A4">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51AB2B05" w14:textId="77777777" w:rsidR="003724A4" w:rsidRPr="004078D0" w:rsidRDefault="003724A4">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2E9E4A91" w14:textId="77777777" w:rsidR="003724A4" w:rsidRPr="004078D0" w:rsidRDefault="003724A4">
            <w:pPr>
              <w:keepNext/>
              <w:keepLines/>
              <w:spacing w:before="40" w:after="40"/>
              <w:jc w:val="right"/>
              <w:rPr>
                <w:rFonts w:ascii="Arial" w:hAnsi="Arial" w:cs="Arial"/>
                <w:b/>
                <w:spacing w:val="-2"/>
                <w:sz w:val="14"/>
                <w:szCs w:val="18"/>
              </w:rPr>
            </w:pPr>
            <w:r w:rsidRPr="003E003B">
              <w:rPr>
                <w:rFonts w:ascii="Arial" w:hAnsi="Arial" w:cs="Arial"/>
                <w:b/>
                <w:spacing w:val="-2"/>
                <w:sz w:val="14"/>
                <w:szCs w:val="14"/>
              </w:rPr>
              <w:t>01.01 a 30.09.202</w:t>
            </w:r>
            <w:r>
              <w:rPr>
                <w:rFonts w:ascii="Arial" w:hAnsi="Arial" w:cs="Arial"/>
                <w:b/>
                <w:spacing w:val="-2"/>
                <w:sz w:val="14"/>
                <w:szCs w:val="14"/>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099F6ECD" w14:textId="77777777" w:rsidR="003724A4" w:rsidRPr="004078D0" w:rsidRDefault="003724A4">
            <w:pPr>
              <w:keepNext/>
              <w:keepLines/>
              <w:spacing w:before="40" w:after="40"/>
              <w:jc w:val="right"/>
              <w:rPr>
                <w:rFonts w:ascii="Arial" w:hAnsi="Arial" w:cs="Arial"/>
                <w:b/>
                <w:spacing w:val="-2"/>
                <w:sz w:val="14"/>
                <w:szCs w:val="18"/>
              </w:rPr>
            </w:pPr>
            <w:r w:rsidRPr="003E003B">
              <w:rPr>
                <w:rFonts w:ascii="Arial" w:hAnsi="Arial" w:cs="Arial"/>
                <w:b/>
                <w:spacing w:val="-2"/>
                <w:sz w:val="14"/>
                <w:szCs w:val="14"/>
              </w:rPr>
              <w:t>01.01 a 30.09.2022</w:t>
            </w:r>
          </w:p>
        </w:tc>
        <w:tc>
          <w:tcPr>
            <w:tcW w:w="283" w:type="dxa"/>
            <w:tcBorders>
              <w:top w:val="nil"/>
              <w:bottom w:val="single" w:sz="2" w:space="0" w:color="1F3864" w:themeColor="accent1" w:themeShade="80"/>
            </w:tcBorders>
            <w:shd w:val="clear" w:color="auto" w:fill="auto"/>
            <w:vAlign w:val="center"/>
          </w:tcPr>
          <w:p w14:paraId="446A64F2" w14:textId="77777777" w:rsidR="003724A4" w:rsidRPr="004078D0" w:rsidRDefault="003724A4">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0AF73C7" w14:textId="77777777" w:rsidR="003724A4" w:rsidRPr="004078D0" w:rsidRDefault="003724A4">
            <w:pPr>
              <w:keepNext/>
              <w:keepLines/>
              <w:spacing w:before="40" w:after="40"/>
              <w:jc w:val="right"/>
              <w:rPr>
                <w:rFonts w:ascii="Arial" w:hAnsi="Arial" w:cs="Arial"/>
                <w:b/>
                <w:spacing w:val="-2"/>
                <w:sz w:val="14"/>
                <w:szCs w:val="18"/>
              </w:rPr>
            </w:pPr>
            <w:r w:rsidRPr="003E003B">
              <w:rPr>
                <w:rFonts w:ascii="Arial" w:hAnsi="Arial" w:cs="Arial"/>
                <w:b/>
                <w:spacing w:val="-2"/>
                <w:sz w:val="14"/>
                <w:szCs w:val="14"/>
              </w:rPr>
              <w:t>01.01 a 30.09.202</w:t>
            </w:r>
            <w:r>
              <w:rPr>
                <w:rFonts w:ascii="Arial" w:hAnsi="Arial" w:cs="Arial"/>
                <w:b/>
                <w:spacing w:val="-2"/>
                <w:sz w:val="14"/>
                <w:szCs w:val="14"/>
              </w:rPr>
              <w:t>3</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25F9674C" w14:textId="77777777" w:rsidR="003724A4" w:rsidRPr="004078D0" w:rsidRDefault="003724A4">
            <w:pPr>
              <w:keepNext/>
              <w:keepLines/>
              <w:spacing w:before="40" w:after="40"/>
              <w:jc w:val="right"/>
              <w:rPr>
                <w:rFonts w:ascii="Arial" w:hAnsi="Arial" w:cs="Arial"/>
                <w:b/>
                <w:spacing w:val="-2"/>
                <w:sz w:val="14"/>
                <w:szCs w:val="18"/>
              </w:rPr>
            </w:pPr>
            <w:r w:rsidRPr="003E003B">
              <w:rPr>
                <w:rFonts w:ascii="Arial" w:hAnsi="Arial" w:cs="Arial"/>
                <w:b/>
                <w:spacing w:val="-2"/>
                <w:sz w:val="14"/>
                <w:szCs w:val="14"/>
              </w:rPr>
              <w:t>01.01 a 30.09.2022</w:t>
            </w:r>
          </w:p>
        </w:tc>
      </w:tr>
      <w:tr w:rsidR="003724A4" w:rsidRPr="004078D0" w14:paraId="0CAA4952" w14:textId="77777777">
        <w:trPr>
          <w:trHeight w:val="238"/>
          <w:jc w:val="center"/>
        </w:trPr>
        <w:tc>
          <w:tcPr>
            <w:tcW w:w="2986" w:type="dxa"/>
            <w:gridSpan w:val="2"/>
            <w:tcBorders>
              <w:top w:val="nil"/>
              <w:left w:val="nil"/>
              <w:bottom w:val="nil"/>
              <w:right w:val="nil"/>
            </w:tcBorders>
            <w:shd w:val="clear" w:color="auto" w:fill="auto"/>
            <w:vAlign w:val="center"/>
          </w:tcPr>
          <w:p w14:paraId="5198B1D8" w14:textId="77777777" w:rsidR="003724A4" w:rsidRPr="006468C2" w:rsidRDefault="003724A4">
            <w:pPr>
              <w:pStyle w:val="08-Tabelageral"/>
              <w:jc w:val="left"/>
            </w:pPr>
            <w:r>
              <w:rPr>
                <w:rFonts w:cs="Arial"/>
                <w:color w:val="000000"/>
                <w:szCs w:val="14"/>
              </w:rPr>
              <w:t xml:space="preserve">Despesas com vendas </w:t>
            </w:r>
            <w:r w:rsidRPr="00074B3C">
              <w:rPr>
                <w:rFonts w:cs="Arial"/>
                <w:color w:val="000000"/>
                <w:szCs w:val="14"/>
                <w:vertAlign w:val="superscript"/>
              </w:rPr>
              <w:t>(1)</w:t>
            </w:r>
          </w:p>
        </w:tc>
        <w:tc>
          <w:tcPr>
            <w:tcW w:w="604" w:type="dxa"/>
            <w:tcBorders>
              <w:top w:val="nil"/>
            </w:tcBorders>
            <w:shd w:val="clear" w:color="auto" w:fill="auto"/>
            <w:vAlign w:val="center"/>
          </w:tcPr>
          <w:p w14:paraId="69EB8B4D" w14:textId="77777777" w:rsidR="003724A4" w:rsidRPr="006468C2" w:rsidRDefault="003724A4">
            <w:pPr>
              <w:pStyle w:val="08-Tabelageral"/>
              <w:rPr>
                <w:rFonts w:cs="Arial"/>
                <w:szCs w:val="14"/>
              </w:rPr>
            </w:pPr>
          </w:p>
        </w:tc>
        <w:tc>
          <w:tcPr>
            <w:tcW w:w="1411" w:type="dxa"/>
            <w:tcBorders>
              <w:top w:val="nil"/>
            </w:tcBorders>
            <w:shd w:val="clear" w:color="auto" w:fill="auto"/>
          </w:tcPr>
          <w:p w14:paraId="0C4BEF07" w14:textId="77777777" w:rsidR="003724A4" w:rsidRPr="006468C2" w:rsidRDefault="003724A4">
            <w:pPr>
              <w:pStyle w:val="08-Tabelageral"/>
              <w:rPr>
                <w:rFonts w:cs="Arial"/>
                <w:szCs w:val="14"/>
              </w:rPr>
            </w:pPr>
            <w:r>
              <w:rPr>
                <w:rFonts w:cs="Arial"/>
                <w:szCs w:val="14"/>
              </w:rPr>
              <w:t>--</w:t>
            </w:r>
          </w:p>
        </w:tc>
        <w:tc>
          <w:tcPr>
            <w:tcW w:w="1412" w:type="dxa"/>
            <w:tcBorders>
              <w:top w:val="nil"/>
            </w:tcBorders>
            <w:shd w:val="clear" w:color="auto" w:fill="auto"/>
            <w:vAlign w:val="bottom"/>
          </w:tcPr>
          <w:p w14:paraId="581DA227" w14:textId="77777777" w:rsidR="003724A4" w:rsidRPr="006468C2" w:rsidRDefault="003724A4">
            <w:pPr>
              <w:pStyle w:val="08-Tabelageral"/>
            </w:pPr>
            <w:r>
              <w:rPr>
                <w:rFonts w:cs="Arial"/>
                <w:color w:val="000000"/>
                <w:szCs w:val="14"/>
              </w:rPr>
              <w:t>--</w:t>
            </w:r>
          </w:p>
        </w:tc>
        <w:tc>
          <w:tcPr>
            <w:tcW w:w="283" w:type="dxa"/>
            <w:tcBorders>
              <w:top w:val="nil"/>
            </w:tcBorders>
            <w:shd w:val="clear" w:color="auto" w:fill="auto"/>
            <w:vAlign w:val="center"/>
          </w:tcPr>
          <w:p w14:paraId="03E29E5E" w14:textId="77777777" w:rsidR="003724A4" w:rsidRPr="006468C2" w:rsidRDefault="003724A4">
            <w:pPr>
              <w:pStyle w:val="08-Tabelageral"/>
              <w:rPr>
                <w:rFonts w:cs="Arial"/>
                <w:szCs w:val="14"/>
              </w:rPr>
            </w:pPr>
          </w:p>
        </w:tc>
        <w:tc>
          <w:tcPr>
            <w:tcW w:w="1417" w:type="dxa"/>
            <w:tcBorders>
              <w:top w:val="nil"/>
            </w:tcBorders>
            <w:shd w:val="clear" w:color="auto" w:fill="auto"/>
          </w:tcPr>
          <w:p w14:paraId="27E23AB7" w14:textId="77777777" w:rsidR="003724A4" w:rsidRPr="006468C2" w:rsidRDefault="003724A4">
            <w:pPr>
              <w:pStyle w:val="08-Tabelageral"/>
              <w:rPr>
                <w:rFonts w:cs="Arial"/>
                <w:szCs w:val="14"/>
              </w:rPr>
            </w:pPr>
            <w:r>
              <w:rPr>
                <w:rFonts w:cs="Arial"/>
                <w:szCs w:val="14"/>
              </w:rPr>
              <w:t>(</w:t>
            </w:r>
            <w:r w:rsidRPr="003F4692">
              <w:rPr>
                <w:rFonts w:cs="Arial"/>
                <w:szCs w:val="14"/>
              </w:rPr>
              <w:t>11.268</w:t>
            </w:r>
            <w:r>
              <w:rPr>
                <w:rFonts w:cs="Arial"/>
                <w:szCs w:val="14"/>
              </w:rPr>
              <w:t>)</w:t>
            </w:r>
          </w:p>
        </w:tc>
        <w:tc>
          <w:tcPr>
            <w:tcW w:w="1526" w:type="dxa"/>
            <w:tcBorders>
              <w:top w:val="nil"/>
            </w:tcBorders>
            <w:shd w:val="clear" w:color="auto" w:fill="auto"/>
            <w:vAlign w:val="bottom"/>
          </w:tcPr>
          <w:p w14:paraId="2CF34BA8" w14:textId="77777777" w:rsidR="003724A4" w:rsidRPr="004078D0" w:rsidRDefault="003724A4">
            <w:pPr>
              <w:pStyle w:val="08-Tabelageral"/>
              <w:rPr>
                <w:rFonts w:cs="Arial"/>
                <w:szCs w:val="14"/>
              </w:rPr>
            </w:pPr>
            <w:r>
              <w:rPr>
                <w:rFonts w:cs="Arial"/>
                <w:color w:val="000000"/>
                <w:szCs w:val="14"/>
              </w:rPr>
              <w:t>(6.238)</w:t>
            </w:r>
          </w:p>
        </w:tc>
      </w:tr>
      <w:tr w:rsidR="003724A4" w:rsidRPr="004078D0" w14:paraId="04B36B48" w14:textId="77777777">
        <w:trPr>
          <w:trHeight w:val="238"/>
          <w:jc w:val="center"/>
        </w:trPr>
        <w:tc>
          <w:tcPr>
            <w:tcW w:w="2986" w:type="dxa"/>
            <w:gridSpan w:val="2"/>
            <w:tcBorders>
              <w:top w:val="nil"/>
              <w:left w:val="nil"/>
              <w:bottom w:val="nil"/>
              <w:right w:val="nil"/>
            </w:tcBorders>
            <w:shd w:val="clear" w:color="auto" w:fill="auto"/>
            <w:vAlign w:val="center"/>
          </w:tcPr>
          <w:p w14:paraId="7BCB87BB" w14:textId="77777777" w:rsidR="003724A4" w:rsidRPr="00C53E95" w:rsidRDefault="003724A4">
            <w:pPr>
              <w:pStyle w:val="08-Tabelageral"/>
              <w:jc w:val="left"/>
              <w:rPr>
                <w:vertAlign w:val="superscript"/>
              </w:rPr>
            </w:pPr>
            <w:r>
              <w:rPr>
                <w:rFonts w:cs="Arial"/>
                <w:color w:val="000000"/>
                <w:szCs w:val="14"/>
              </w:rPr>
              <w:t>Processamento de dados</w:t>
            </w:r>
          </w:p>
        </w:tc>
        <w:tc>
          <w:tcPr>
            <w:tcW w:w="604" w:type="dxa"/>
            <w:shd w:val="clear" w:color="auto" w:fill="auto"/>
            <w:vAlign w:val="center"/>
          </w:tcPr>
          <w:p w14:paraId="4A2312EF" w14:textId="77777777" w:rsidR="003724A4" w:rsidRPr="004078D0" w:rsidRDefault="003724A4">
            <w:pPr>
              <w:pStyle w:val="08-Tabelageral"/>
              <w:rPr>
                <w:rFonts w:cs="Arial"/>
                <w:szCs w:val="14"/>
              </w:rPr>
            </w:pPr>
          </w:p>
        </w:tc>
        <w:tc>
          <w:tcPr>
            <w:tcW w:w="1411" w:type="dxa"/>
            <w:shd w:val="clear" w:color="auto" w:fill="auto"/>
          </w:tcPr>
          <w:p w14:paraId="3E9A3A5C" w14:textId="77777777" w:rsidR="003724A4" w:rsidRPr="004078D0" w:rsidRDefault="003724A4">
            <w:pPr>
              <w:pStyle w:val="08-Tabelageral"/>
              <w:rPr>
                <w:rFonts w:cs="Arial"/>
                <w:szCs w:val="14"/>
              </w:rPr>
            </w:pPr>
            <w:r>
              <w:rPr>
                <w:rFonts w:cs="Arial"/>
                <w:szCs w:val="14"/>
              </w:rPr>
              <w:t>(518)</w:t>
            </w:r>
          </w:p>
        </w:tc>
        <w:tc>
          <w:tcPr>
            <w:tcW w:w="1412" w:type="dxa"/>
            <w:shd w:val="clear" w:color="auto" w:fill="auto"/>
            <w:vAlign w:val="bottom"/>
          </w:tcPr>
          <w:p w14:paraId="3DBDA59A" w14:textId="77777777" w:rsidR="003724A4" w:rsidRPr="004078D0" w:rsidRDefault="003724A4">
            <w:pPr>
              <w:pStyle w:val="08-Tabelageral"/>
            </w:pPr>
            <w:r>
              <w:rPr>
                <w:rFonts w:cs="Arial"/>
                <w:color w:val="000000"/>
                <w:szCs w:val="14"/>
              </w:rPr>
              <w:t>(493)</w:t>
            </w:r>
          </w:p>
        </w:tc>
        <w:tc>
          <w:tcPr>
            <w:tcW w:w="283" w:type="dxa"/>
            <w:shd w:val="clear" w:color="auto" w:fill="auto"/>
            <w:vAlign w:val="center"/>
          </w:tcPr>
          <w:p w14:paraId="2F86D80B" w14:textId="77777777" w:rsidR="003724A4" w:rsidRPr="004078D0" w:rsidRDefault="003724A4">
            <w:pPr>
              <w:pStyle w:val="08-Tabelageral"/>
              <w:rPr>
                <w:rFonts w:cs="Arial"/>
                <w:szCs w:val="14"/>
              </w:rPr>
            </w:pPr>
          </w:p>
        </w:tc>
        <w:tc>
          <w:tcPr>
            <w:tcW w:w="1417" w:type="dxa"/>
            <w:shd w:val="clear" w:color="auto" w:fill="auto"/>
          </w:tcPr>
          <w:p w14:paraId="631AE254" w14:textId="77777777" w:rsidR="003724A4" w:rsidRPr="004078D0" w:rsidRDefault="003724A4">
            <w:pPr>
              <w:pStyle w:val="08-Tabelageral"/>
              <w:rPr>
                <w:rFonts w:cs="Arial"/>
                <w:szCs w:val="14"/>
              </w:rPr>
            </w:pPr>
            <w:r>
              <w:rPr>
                <w:rFonts w:cs="Arial"/>
                <w:szCs w:val="14"/>
              </w:rPr>
              <w:t>(9.175)</w:t>
            </w:r>
          </w:p>
        </w:tc>
        <w:tc>
          <w:tcPr>
            <w:tcW w:w="1526" w:type="dxa"/>
            <w:shd w:val="clear" w:color="auto" w:fill="auto"/>
            <w:vAlign w:val="bottom"/>
          </w:tcPr>
          <w:p w14:paraId="1969A389" w14:textId="77777777" w:rsidR="003724A4" w:rsidRPr="004078D0" w:rsidRDefault="003724A4">
            <w:pPr>
              <w:pStyle w:val="08-Tabelageral"/>
              <w:rPr>
                <w:rFonts w:cs="Arial"/>
                <w:szCs w:val="14"/>
              </w:rPr>
            </w:pPr>
            <w:r>
              <w:rPr>
                <w:rFonts w:cs="Arial"/>
                <w:color w:val="000000"/>
                <w:szCs w:val="14"/>
              </w:rPr>
              <w:t>(4.432)</w:t>
            </w:r>
          </w:p>
        </w:tc>
      </w:tr>
      <w:tr w:rsidR="003724A4" w:rsidRPr="004078D0" w14:paraId="4A724AD9" w14:textId="77777777">
        <w:trPr>
          <w:trHeight w:val="238"/>
          <w:jc w:val="center"/>
        </w:trPr>
        <w:tc>
          <w:tcPr>
            <w:tcW w:w="2986" w:type="dxa"/>
            <w:gridSpan w:val="2"/>
            <w:tcBorders>
              <w:top w:val="nil"/>
              <w:left w:val="nil"/>
              <w:bottom w:val="nil"/>
              <w:right w:val="nil"/>
            </w:tcBorders>
            <w:shd w:val="clear" w:color="auto" w:fill="auto"/>
            <w:vAlign w:val="center"/>
          </w:tcPr>
          <w:p w14:paraId="72275895" w14:textId="77777777" w:rsidR="003724A4" w:rsidRPr="004078D0" w:rsidRDefault="003724A4">
            <w:pPr>
              <w:pStyle w:val="08-Tabelageral"/>
              <w:jc w:val="left"/>
            </w:pPr>
            <w:r>
              <w:rPr>
                <w:rFonts w:cs="Arial"/>
                <w:color w:val="000000"/>
                <w:szCs w:val="14"/>
              </w:rPr>
              <w:t>Aluguéis e taxa condominial</w:t>
            </w:r>
          </w:p>
        </w:tc>
        <w:tc>
          <w:tcPr>
            <w:tcW w:w="604" w:type="dxa"/>
            <w:shd w:val="clear" w:color="auto" w:fill="auto"/>
            <w:vAlign w:val="center"/>
          </w:tcPr>
          <w:p w14:paraId="6A7E4B81" w14:textId="77777777" w:rsidR="003724A4" w:rsidRPr="004078D0" w:rsidRDefault="003724A4">
            <w:pPr>
              <w:pStyle w:val="08-Tabelageral"/>
              <w:rPr>
                <w:rFonts w:cs="Arial"/>
                <w:szCs w:val="14"/>
              </w:rPr>
            </w:pPr>
          </w:p>
        </w:tc>
        <w:tc>
          <w:tcPr>
            <w:tcW w:w="1411" w:type="dxa"/>
            <w:shd w:val="clear" w:color="auto" w:fill="auto"/>
          </w:tcPr>
          <w:p w14:paraId="0A238BFA" w14:textId="77777777" w:rsidR="003724A4" w:rsidRPr="00217CF4" w:rsidRDefault="003724A4">
            <w:pPr>
              <w:pStyle w:val="08-Tabelageral"/>
              <w:rPr>
                <w:rFonts w:cs="Arial"/>
                <w:szCs w:val="14"/>
              </w:rPr>
            </w:pPr>
            <w:r>
              <w:rPr>
                <w:rFonts w:cs="Arial"/>
                <w:szCs w:val="14"/>
              </w:rPr>
              <w:t>(839)</w:t>
            </w:r>
          </w:p>
        </w:tc>
        <w:tc>
          <w:tcPr>
            <w:tcW w:w="1412" w:type="dxa"/>
            <w:shd w:val="clear" w:color="auto" w:fill="auto"/>
            <w:vAlign w:val="bottom"/>
          </w:tcPr>
          <w:p w14:paraId="10BDAFD1" w14:textId="77777777" w:rsidR="003724A4" w:rsidRPr="004078D0" w:rsidRDefault="003724A4">
            <w:pPr>
              <w:pStyle w:val="08-Tabelageral"/>
            </w:pPr>
            <w:r>
              <w:rPr>
                <w:rFonts w:cs="Arial"/>
                <w:color w:val="000000"/>
                <w:szCs w:val="14"/>
              </w:rPr>
              <w:t>(901)</w:t>
            </w:r>
          </w:p>
        </w:tc>
        <w:tc>
          <w:tcPr>
            <w:tcW w:w="283" w:type="dxa"/>
            <w:shd w:val="clear" w:color="auto" w:fill="auto"/>
            <w:vAlign w:val="center"/>
          </w:tcPr>
          <w:p w14:paraId="580EAF07" w14:textId="77777777" w:rsidR="003724A4" w:rsidRPr="004078D0" w:rsidRDefault="003724A4">
            <w:pPr>
              <w:pStyle w:val="08-Tabelageral"/>
              <w:rPr>
                <w:rFonts w:cs="Arial"/>
                <w:szCs w:val="14"/>
              </w:rPr>
            </w:pPr>
          </w:p>
        </w:tc>
        <w:tc>
          <w:tcPr>
            <w:tcW w:w="1417" w:type="dxa"/>
            <w:shd w:val="clear" w:color="auto" w:fill="auto"/>
          </w:tcPr>
          <w:p w14:paraId="465D9209" w14:textId="77777777" w:rsidR="003724A4" w:rsidRPr="00217CF4" w:rsidRDefault="003724A4">
            <w:pPr>
              <w:pStyle w:val="08-Tabelageral"/>
              <w:rPr>
                <w:rFonts w:cs="Arial"/>
                <w:szCs w:val="14"/>
              </w:rPr>
            </w:pPr>
            <w:r>
              <w:rPr>
                <w:rFonts w:cs="Arial"/>
                <w:szCs w:val="14"/>
              </w:rPr>
              <w:t>(4.028)</w:t>
            </w:r>
          </w:p>
        </w:tc>
        <w:tc>
          <w:tcPr>
            <w:tcW w:w="1526" w:type="dxa"/>
            <w:shd w:val="clear" w:color="auto" w:fill="auto"/>
            <w:vAlign w:val="bottom"/>
          </w:tcPr>
          <w:p w14:paraId="0EB82BBB" w14:textId="77777777" w:rsidR="003724A4" w:rsidRPr="004078D0" w:rsidRDefault="003724A4">
            <w:pPr>
              <w:pStyle w:val="08-Tabelageral"/>
              <w:rPr>
                <w:rFonts w:cs="Arial"/>
                <w:szCs w:val="14"/>
              </w:rPr>
            </w:pPr>
            <w:r>
              <w:rPr>
                <w:rFonts w:cs="Arial"/>
                <w:color w:val="000000"/>
                <w:szCs w:val="14"/>
              </w:rPr>
              <w:t>(3.782)</w:t>
            </w:r>
          </w:p>
        </w:tc>
      </w:tr>
      <w:tr w:rsidR="003724A4" w:rsidRPr="004078D0" w14:paraId="745F7D20" w14:textId="77777777">
        <w:trPr>
          <w:trHeight w:val="238"/>
          <w:jc w:val="center"/>
        </w:trPr>
        <w:tc>
          <w:tcPr>
            <w:tcW w:w="2986" w:type="dxa"/>
            <w:gridSpan w:val="2"/>
            <w:tcBorders>
              <w:top w:val="nil"/>
              <w:left w:val="nil"/>
              <w:bottom w:val="nil"/>
              <w:right w:val="nil"/>
            </w:tcBorders>
            <w:shd w:val="clear" w:color="auto" w:fill="auto"/>
            <w:vAlign w:val="center"/>
          </w:tcPr>
          <w:p w14:paraId="1DAE3D3A" w14:textId="77777777" w:rsidR="003724A4" w:rsidRPr="00A46030" w:rsidRDefault="003724A4">
            <w:pPr>
              <w:pStyle w:val="08-Tabelageral"/>
              <w:jc w:val="left"/>
            </w:pPr>
            <w:r>
              <w:rPr>
                <w:rFonts w:cs="Arial"/>
                <w:color w:val="000000"/>
                <w:szCs w:val="14"/>
              </w:rPr>
              <w:t>Serviços técnicos especializados</w:t>
            </w:r>
          </w:p>
        </w:tc>
        <w:tc>
          <w:tcPr>
            <w:tcW w:w="604" w:type="dxa"/>
            <w:shd w:val="clear" w:color="auto" w:fill="auto"/>
            <w:vAlign w:val="center"/>
          </w:tcPr>
          <w:p w14:paraId="406F9E1B" w14:textId="77777777" w:rsidR="003724A4" w:rsidRPr="00B636F4" w:rsidRDefault="003724A4">
            <w:pPr>
              <w:pStyle w:val="08-Tabelageral"/>
              <w:rPr>
                <w:rFonts w:cs="Arial"/>
                <w:szCs w:val="14"/>
              </w:rPr>
            </w:pPr>
          </w:p>
        </w:tc>
        <w:tc>
          <w:tcPr>
            <w:tcW w:w="1411" w:type="dxa"/>
            <w:shd w:val="clear" w:color="auto" w:fill="auto"/>
          </w:tcPr>
          <w:p w14:paraId="151148F4" w14:textId="77777777" w:rsidR="003724A4" w:rsidRDefault="003724A4">
            <w:pPr>
              <w:pStyle w:val="08-Tabelageral"/>
              <w:rPr>
                <w:rFonts w:cs="Arial"/>
                <w:szCs w:val="14"/>
              </w:rPr>
            </w:pPr>
            <w:r>
              <w:rPr>
                <w:rFonts w:cs="Arial"/>
                <w:szCs w:val="14"/>
              </w:rPr>
              <w:t>(695)</w:t>
            </w:r>
          </w:p>
        </w:tc>
        <w:tc>
          <w:tcPr>
            <w:tcW w:w="1412" w:type="dxa"/>
            <w:shd w:val="clear" w:color="auto" w:fill="auto"/>
            <w:vAlign w:val="bottom"/>
          </w:tcPr>
          <w:p w14:paraId="532875A2" w14:textId="77777777" w:rsidR="003724A4" w:rsidRPr="00306AF6" w:rsidRDefault="003724A4">
            <w:pPr>
              <w:pStyle w:val="08-Tabelageral"/>
            </w:pPr>
            <w:r>
              <w:rPr>
                <w:rFonts w:cs="Arial"/>
                <w:color w:val="000000"/>
                <w:szCs w:val="14"/>
              </w:rPr>
              <w:t>(518)</w:t>
            </w:r>
          </w:p>
        </w:tc>
        <w:tc>
          <w:tcPr>
            <w:tcW w:w="283" w:type="dxa"/>
            <w:shd w:val="clear" w:color="auto" w:fill="auto"/>
            <w:vAlign w:val="center"/>
          </w:tcPr>
          <w:p w14:paraId="52359C25" w14:textId="77777777" w:rsidR="003724A4" w:rsidRPr="00B636F4" w:rsidRDefault="003724A4">
            <w:pPr>
              <w:pStyle w:val="08-Tabelageral"/>
              <w:rPr>
                <w:rFonts w:cs="Arial"/>
                <w:szCs w:val="14"/>
              </w:rPr>
            </w:pPr>
          </w:p>
        </w:tc>
        <w:tc>
          <w:tcPr>
            <w:tcW w:w="1417" w:type="dxa"/>
            <w:shd w:val="clear" w:color="auto" w:fill="auto"/>
          </w:tcPr>
          <w:p w14:paraId="6DB41E8A" w14:textId="77777777" w:rsidR="003724A4" w:rsidRDefault="003724A4">
            <w:pPr>
              <w:pStyle w:val="08-Tabelageral"/>
              <w:rPr>
                <w:rFonts w:cs="Arial"/>
                <w:szCs w:val="14"/>
              </w:rPr>
            </w:pPr>
            <w:r>
              <w:rPr>
                <w:rFonts w:cs="Arial"/>
                <w:szCs w:val="14"/>
              </w:rPr>
              <w:t>(3.204)</w:t>
            </w:r>
          </w:p>
        </w:tc>
        <w:tc>
          <w:tcPr>
            <w:tcW w:w="1526" w:type="dxa"/>
            <w:shd w:val="clear" w:color="auto" w:fill="auto"/>
            <w:vAlign w:val="bottom"/>
          </w:tcPr>
          <w:p w14:paraId="320491F0" w14:textId="77777777" w:rsidR="003724A4" w:rsidRPr="00C27607" w:rsidRDefault="003724A4">
            <w:pPr>
              <w:pStyle w:val="08-Tabelageral"/>
            </w:pPr>
            <w:r>
              <w:rPr>
                <w:rFonts w:cs="Arial"/>
                <w:color w:val="000000"/>
                <w:szCs w:val="14"/>
              </w:rPr>
              <w:t>(2.563)</w:t>
            </w:r>
          </w:p>
        </w:tc>
      </w:tr>
      <w:tr w:rsidR="003724A4" w:rsidRPr="004078D0" w14:paraId="2BACA9B7" w14:textId="77777777">
        <w:trPr>
          <w:trHeight w:val="238"/>
          <w:jc w:val="center"/>
        </w:trPr>
        <w:tc>
          <w:tcPr>
            <w:tcW w:w="2986" w:type="dxa"/>
            <w:gridSpan w:val="2"/>
            <w:tcBorders>
              <w:top w:val="nil"/>
              <w:left w:val="nil"/>
              <w:bottom w:val="nil"/>
              <w:right w:val="nil"/>
            </w:tcBorders>
            <w:shd w:val="clear" w:color="auto" w:fill="auto"/>
            <w:vAlign w:val="center"/>
          </w:tcPr>
          <w:p w14:paraId="0E5025C5" w14:textId="77777777" w:rsidR="003724A4" w:rsidRPr="00531062" w:rsidRDefault="003724A4">
            <w:pPr>
              <w:pStyle w:val="08-Tabelageral"/>
              <w:jc w:val="left"/>
            </w:pPr>
            <w:r>
              <w:rPr>
                <w:rFonts w:cs="Arial"/>
                <w:color w:val="000000"/>
                <w:szCs w:val="14"/>
              </w:rPr>
              <w:t xml:space="preserve">Doação e Patrocínio </w:t>
            </w:r>
            <w:r>
              <w:rPr>
                <w:rFonts w:cs="Arial"/>
                <w:color w:val="000000"/>
                <w:szCs w:val="14"/>
                <w:vertAlign w:val="superscript"/>
              </w:rPr>
              <w:t>(2)</w:t>
            </w:r>
          </w:p>
        </w:tc>
        <w:tc>
          <w:tcPr>
            <w:tcW w:w="604" w:type="dxa"/>
            <w:shd w:val="clear" w:color="auto" w:fill="auto"/>
            <w:vAlign w:val="center"/>
          </w:tcPr>
          <w:p w14:paraId="33C5B4D5" w14:textId="77777777" w:rsidR="003724A4" w:rsidRPr="00B636F4" w:rsidRDefault="003724A4">
            <w:pPr>
              <w:pStyle w:val="08-Tabelageral"/>
              <w:rPr>
                <w:rFonts w:cs="Arial"/>
                <w:szCs w:val="14"/>
              </w:rPr>
            </w:pPr>
          </w:p>
        </w:tc>
        <w:tc>
          <w:tcPr>
            <w:tcW w:w="1411" w:type="dxa"/>
            <w:shd w:val="clear" w:color="auto" w:fill="auto"/>
          </w:tcPr>
          <w:p w14:paraId="42B7270C" w14:textId="77777777" w:rsidR="003724A4" w:rsidRDefault="003724A4">
            <w:pPr>
              <w:pStyle w:val="08-Tabelageral"/>
              <w:rPr>
                <w:rFonts w:cs="Arial"/>
                <w:szCs w:val="14"/>
              </w:rPr>
            </w:pPr>
            <w:r>
              <w:rPr>
                <w:rFonts w:cs="Arial"/>
                <w:szCs w:val="14"/>
              </w:rPr>
              <w:t>--</w:t>
            </w:r>
          </w:p>
        </w:tc>
        <w:tc>
          <w:tcPr>
            <w:tcW w:w="1412" w:type="dxa"/>
            <w:shd w:val="clear" w:color="auto" w:fill="auto"/>
            <w:vAlign w:val="bottom"/>
          </w:tcPr>
          <w:p w14:paraId="0761BEC5" w14:textId="77777777" w:rsidR="003724A4" w:rsidRPr="009D6773" w:rsidRDefault="003724A4">
            <w:pPr>
              <w:pStyle w:val="08-Tabelageral"/>
              <w:rPr>
                <w:rFonts w:cs="Arial"/>
                <w:szCs w:val="14"/>
              </w:rPr>
            </w:pPr>
            <w:r>
              <w:rPr>
                <w:rFonts w:cs="Arial"/>
                <w:color w:val="000000"/>
                <w:szCs w:val="14"/>
              </w:rPr>
              <w:t>--</w:t>
            </w:r>
          </w:p>
        </w:tc>
        <w:tc>
          <w:tcPr>
            <w:tcW w:w="283" w:type="dxa"/>
            <w:shd w:val="clear" w:color="auto" w:fill="auto"/>
            <w:vAlign w:val="center"/>
          </w:tcPr>
          <w:p w14:paraId="4BE04303" w14:textId="77777777" w:rsidR="003724A4" w:rsidRPr="00B636F4" w:rsidRDefault="003724A4">
            <w:pPr>
              <w:pStyle w:val="08-Tabelageral"/>
              <w:rPr>
                <w:rFonts w:cs="Arial"/>
                <w:szCs w:val="14"/>
              </w:rPr>
            </w:pPr>
          </w:p>
        </w:tc>
        <w:tc>
          <w:tcPr>
            <w:tcW w:w="1417" w:type="dxa"/>
            <w:shd w:val="clear" w:color="auto" w:fill="auto"/>
          </w:tcPr>
          <w:p w14:paraId="7577B3D0" w14:textId="77777777" w:rsidR="003724A4" w:rsidRDefault="003724A4">
            <w:pPr>
              <w:pStyle w:val="08-Tabelageral"/>
              <w:rPr>
                <w:rFonts w:cs="Arial"/>
                <w:szCs w:val="14"/>
              </w:rPr>
            </w:pPr>
            <w:r>
              <w:rPr>
                <w:rFonts w:cs="Arial"/>
                <w:szCs w:val="14"/>
              </w:rPr>
              <w:t>(8.475)</w:t>
            </w:r>
          </w:p>
        </w:tc>
        <w:tc>
          <w:tcPr>
            <w:tcW w:w="1526" w:type="dxa"/>
            <w:shd w:val="clear" w:color="auto" w:fill="auto"/>
            <w:vAlign w:val="bottom"/>
          </w:tcPr>
          <w:p w14:paraId="0C3A17B8" w14:textId="77777777" w:rsidR="003724A4" w:rsidRPr="00410E8D" w:rsidRDefault="003724A4">
            <w:pPr>
              <w:pStyle w:val="08-Tabelageral"/>
              <w:rPr>
                <w:rFonts w:cs="Arial"/>
                <w:szCs w:val="14"/>
              </w:rPr>
            </w:pPr>
            <w:r>
              <w:rPr>
                <w:rFonts w:cs="Arial"/>
                <w:color w:val="000000"/>
                <w:szCs w:val="14"/>
              </w:rPr>
              <w:t>(2.346)</w:t>
            </w:r>
          </w:p>
        </w:tc>
      </w:tr>
      <w:tr w:rsidR="003724A4" w:rsidRPr="004078D0" w14:paraId="39DFF25A" w14:textId="77777777">
        <w:trPr>
          <w:trHeight w:val="238"/>
          <w:jc w:val="center"/>
        </w:trPr>
        <w:tc>
          <w:tcPr>
            <w:tcW w:w="2986" w:type="dxa"/>
            <w:gridSpan w:val="2"/>
            <w:tcBorders>
              <w:top w:val="nil"/>
              <w:left w:val="nil"/>
              <w:bottom w:val="nil"/>
              <w:right w:val="nil"/>
            </w:tcBorders>
            <w:shd w:val="clear" w:color="auto" w:fill="auto"/>
            <w:vAlign w:val="center"/>
          </w:tcPr>
          <w:p w14:paraId="19F789FB" w14:textId="77777777" w:rsidR="003724A4" w:rsidRPr="00531062" w:rsidRDefault="003724A4">
            <w:pPr>
              <w:pStyle w:val="08-Tabelageral"/>
              <w:jc w:val="left"/>
            </w:pPr>
            <w:r>
              <w:rPr>
                <w:rFonts w:cs="Arial"/>
                <w:color w:val="000000"/>
                <w:szCs w:val="14"/>
              </w:rPr>
              <w:t>Viagens a serviço</w:t>
            </w:r>
          </w:p>
        </w:tc>
        <w:tc>
          <w:tcPr>
            <w:tcW w:w="604" w:type="dxa"/>
            <w:shd w:val="clear" w:color="auto" w:fill="auto"/>
            <w:vAlign w:val="center"/>
          </w:tcPr>
          <w:p w14:paraId="48751403" w14:textId="77777777" w:rsidR="003724A4" w:rsidRPr="00B636F4" w:rsidRDefault="003724A4">
            <w:pPr>
              <w:pStyle w:val="08-Tabelageral"/>
              <w:rPr>
                <w:rFonts w:cs="Arial"/>
                <w:szCs w:val="14"/>
              </w:rPr>
            </w:pPr>
          </w:p>
        </w:tc>
        <w:tc>
          <w:tcPr>
            <w:tcW w:w="1411" w:type="dxa"/>
            <w:shd w:val="clear" w:color="auto" w:fill="auto"/>
          </w:tcPr>
          <w:p w14:paraId="4E8D88E9" w14:textId="77777777" w:rsidR="003724A4" w:rsidRDefault="003724A4">
            <w:pPr>
              <w:pStyle w:val="08-Tabelageral"/>
              <w:rPr>
                <w:rFonts w:cs="Arial"/>
                <w:szCs w:val="14"/>
              </w:rPr>
            </w:pPr>
            <w:r>
              <w:rPr>
                <w:rFonts w:cs="Arial"/>
                <w:szCs w:val="14"/>
              </w:rPr>
              <w:t>(378)</w:t>
            </w:r>
          </w:p>
        </w:tc>
        <w:tc>
          <w:tcPr>
            <w:tcW w:w="1412" w:type="dxa"/>
            <w:shd w:val="clear" w:color="auto" w:fill="auto"/>
            <w:vAlign w:val="bottom"/>
          </w:tcPr>
          <w:p w14:paraId="26CA39F9" w14:textId="77777777" w:rsidR="003724A4" w:rsidRPr="009D6773" w:rsidRDefault="003724A4">
            <w:pPr>
              <w:pStyle w:val="08-Tabelageral"/>
              <w:rPr>
                <w:rFonts w:cs="Arial"/>
                <w:szCs w:val="14"/>
              </w:rPr>
            </w:pPr>
            <w:r>
              <w:rPr>
                <w:rFonts w:cs="Arial"/>
                <w:color w:val="000000"/>
                <w:szCs w:val="14"/>
              </w:rPr>
              <w:t>(217)</w:t>
            </w:r>
          </w:p>
        </w:tc>
        <w:tc>
          <w:tcPr>
            <w:tcW w:w="283" w:type="dxa"/>
            <w:shd w:val="clear" w:color="auto" w:fill="auto"/>
            <w:vAlign w:val="center"/>
          </w:tcPr>
          <w:p w14:paraId="371ECB71" w14:textId="77777777" w:rsidR="003724A4" w:rsidRPr="00B636F4" w:rsidRDefault="003724A4">
            <w:pPr>
              <w:pStyle w:val="08-Tabelageral"/>
              <w:rPr>
                <w:rFonts w:cs="Arial"/>
                <w:szCs w:val="14"/>
              </w:rPr>
            </w:pPr>
          </w:p>
        </w:tc>
        <w:tc>
          <w:tcPr>
            <w:tcW w:w="1417" w:type="dxa"/>
            <w:shd w:val="clear" w:color="auto" w:fill="auto"/>
          </w:tcPr>
          <w:p w14:paraId="336F7A8E" w14:textId="77777777" w:rsidR="003724A4" w:rsidRDefault="003724A4">
            <w:pPr>
              <w:pStyle w:val="08-Tabelageral"/>
              <w:rPr>
                <w:rFonts w:cs="Arial"/>
                <w:szCs w:val="14"/>
              </w:rPr>
            </w:pPr>
            <w:r>
              <w:rPr>
                <w:rFonts w:cs="Arial"/>
                <w:szCs w:val="14"/>
              </w:rPr>
              <w:t>(1.426)</w:t>
            </w:r>
          </w:p>
        </w:tc>
        <w:tc>
          <w:tcPr>
            <w:tcW w:w="1526" w:type="dxa"/>
            <w:shd w:val="clear" w:color="auto" w:fill="auto"/>
            <w:vAlign w:val="bottom"/>
          </w:tcPr>
          <w:p w14:paraId="56BD5E85" w14:textId="77777777" w:rsidR="003724A4" w:rsidRPr="00410E8D" w:rsidRDefault="003724A4">
            <w:pPr>
              <w:pStyle w:val="08-Tabelageral"/>
              <w:rPr>
                <w:rFonts w:cs="Arial"/>
                <w:szCs w:val="14"/>
              </w:rPr>
            </w:pPr>
            <w:r>
              <w:rPr>
                <w:rFonts w:cs="Arial"/>
                <w:color w:val="000000"/>
                <w:szCs w:val="14"/>
              </w:rPr>
              <w:t>(1.106)</w:t>
            </w:r>
          </w:p>
        </w:tc>
      </w:tr>
      <w:tr w:rsidR="003724A4" w:rsidRPr="004078D0" w14:paraId="3D0B9042" w14:textId="77777777">
        <w:trPr>
          <w:trHeight w:val="238"/>
          <w:jc w:val="center"/>
        </w:trPr>
        <w:tc>
          <w:tcPr>
            <w:tcW w:w="2986" w:type="dxa"/>
            <w:gridSpan w:val="2"/>
            <w:tcBorders>
              <w:top w:val="nil"/>
              <w:left w:val="nil"/>
              <w:bottom w:val="nil"/>
              <w:right w:val="nil"/>
            </w:tcBorders>
            <w:shd w:val="clear" w:color="auto" w:fill="auto"/>
            <w:vAlign w:val="center"/>
          </w:tcPr>
          <w:p w14:paraId="5F613EF6" w14:textId="77777777" w:rsidR="003724A4" w:rsidRDefault="003724A4">
            <w:pPr>
              <w:pStyle w:val="08-Tabelageral"/>
              <w:jc w:val="left"/>
              <w:rPr>
                <w:rFonts w:cs="Arial"/>
                <w:color w:val="000000"/>
                <w:szCs w:val="14"/>
              </w:rPr>
            </w:pPr>
            <w:r>
              <w:rPr>
                <w:rFonts w:cs="Arial"/>
                <w:color w:val="000000"/>
                <w:szCs w:val="14"/>
              </w:rPr>
              <w:t>Publicações</w:t>
            </w:r>
          </w:p>
        </w:tc>
        <w:tc>
          <w:tcPr>
            <w:tcW w:w="604" w:type="dxa"/>
            <w:tcBorders>
              <w:bottom w:val="nil"/>
            </w:tcBorders>
            <w:shd w:val="clear" w:color="auto" w:fill="auto"/>
            <w:vAlign w:val="center"/>
          </w:tcPr>
          <w:p w14:paraId="30B93C29" w14:textId="77777777" w:rsidR="003724A4" w:rsidRPr="00B636F4" w:rsidRDefault="003724A4">
            <w:pPr>
              <w:pStyle w:val="08-Tabelageral"/>
              <w:rPr>
                <w:rFonts w:cs="Arial"/>
                <w:szCs w:val="14"/>
              </w:rPr>
            </w:pPr>
          </w:p>
        </w:tc>
        <w:tc>
          <w:tcPr>
            <w:tcW w:w="1411" w:type="dxa"/>
            <w:tcBorders>
              <w:bottom w:val="nil"/>
            </w:tcBorders>
            <w:shd w:val="clear" w:color="auto" w:fill="auto"/>
            <w:vAlign w:val="bottom"/>
          </w:tcPr>
          <w:p w14:paraId="4D45ADBC" w14:textId="77777777" w:rsidR="003724A4" w:rsidRPr="00BD78B1" w:rsidRDefault="003724A4">
            <w:pPr>
              <w:pStyle w:val="08-Tabelageral"/>
              <w:rPr>
                <w:rFonts w:cs="Arial"/>
                <w:szCs w:val="14"/>
              </w:rPr>
            </w:pPr>
            <w:r>
              <w:rPr>
                <w:rFonts w:cs="Arial"/>
                <w:szCs w:val="14"/>
              </w:rPr>
              <w:t>(86)</w:t>
            </w:r>
          </w:p>
        </w:tc>
        <w:tc>
          <w:tcPr>
            <w:tcW w:w="1412" w:type="dxa"/>
            <w:tcBorders>
              <w:bottom w:val="nil"/>
            </w:tcBorders>
            <w:shd w:val="clear" w:color="auto" w:fill="auto"/>
            <w:vAlign w:val="bottom"/>
          </w:tcPr>
          <w:p w14:paraId="0526F206" w14:textId="77777777" w:rsidR="003724A4" w:rsidRDefault="003724A4">
            <w:pPr>
              <w:pStyle w:val="08-Tabelageral"/>
              <w:rPr>
                <w:rFonts w:cs="Arial"/>
                <w:color w:val="000000"/>
                <w:szCs w:val="14"/>
              </w:rPr>
            </w:pPr>
            <w:r>
              <w:rPr>
                <w:rFonts w:cs="Arial"/>
                <w:color w:val="000000"/>
                <w:szCs w:val="14"/>
              </w:rPr>
              <w:t>(102)</w:t>
            </w:r>
          </w:p>
        </w:tc>
        <w:tc>
          <w:tcPr>
            <w:tcW w:w="283" w:type="dxa"/>
            <w:tcBorders>
              <w:bottom w:val="nil"/>
            </w:tcBorders>
            <w:shd w:val="clear" w:color="auto" w:fill="auto"/>
            <w:vAlign w:val="center"/>
          </w:tcPr>
          <w:p w14:paraId="421F72CC" w14:textId="77777777" w:rsidR="003724A4" w:rsidRPr="00B636F4" w:rsidRDefault="003724A4">
            <w:pPr>
              <w:pStyle w:val="08-Tabelageral"/>
              <w:rPr>
                <w:rFonts w:cs="Arial"/>
                <w:szCs w:val="14"/>
              </w:rPr>
            </w:pPr>
          </w:p>
        </w:tc>
        <w:tc>
          <w:tcPr>
            <w:tcW w:w="1417" w:type="dxa"/>
            <w:tcBorders>
              <w:bottom w:val="nil"/>
            </w:tcBorders>
            <w:shd w:val="clear" w:color="auto" w:fill="auto"/>
            <w:vAlign w:val="bottom"/>
          </w:tcPr>
          <w:p w14:paraId="4B83D2CD" w14:textId="77777777" w:rsidR="003724A4" w:rsidRPr="00BD78B1" w:rsidRDefault="003724A4">
            <w:pPr>
              <w:pStyle w:val="08-Tabelageral"/>
              <w:rPr>
                <w:rFonts w:cs="Arial"/>
                <w:szCs w:val="14"/>
              </w:rPr>
            </w:pPr>
            <w:r>
              <w:rPr>
                <w:rFonts w:cs="Arial"/>
                <w:szCs w:val="14"/>
              </w:rPr>
              <w:t>(664)</w:t>
            </w:r>
          </w:p>
        </w:tc>
        <w:tc>
          <w:tcPr>
            <w:tcW w:w="1526" w:type="dxa"/>
            <w:tcBorders>
              <w:bottom w:val="nil"/>
            </w:tcBorders>
            <w:shd w:val="clear" w:color="auto" w:fill="auto"/>
            <w:vAlign w:val="bottom"/>
          </w:tcPr>
          <w:p w14:paraId="1B3AE262" w14:textId="77777777" w:rsidR="003724A4" w:rsidRDefault="003724A4">
            <w:pPr>
              <w:pStyle w:val="08-Tabelageral"/>
              <w:rPr>
                <w:rFonts w:cs="Arial"/>
                <w:color w:val="000000"/>
                <w:szCs w:val="14"/>
              </w:rPr>
            </w:pPr>
            <w:r>
              <w:rPr>
                <w:rFonts w:cs="Arial"/>
                <w:color w:val="000000"/>
                <w:szCs w:val="14"/>
              </w:rPr>
              <w:t>(844)</w:t>
            </w:r>
          </w:p>
        </w:tc>
      </w:tr>
      <w:tr w:rsidR="003724A4" w:rsidRPr="004078D0" w14:paraId="110D5D3B" w14:textId="77777777">
        <w:trPr>
          <w:trHeight w:val="238"/>
          <w:jc w:val="center"/>
        </w:trPr>
        <w:tc>
          <w:tcPr>
            <w:tcW w:w="2986" w:type="dxa"/>
            <w:gridSpan w:val="2"/>
            <w:tcBorders>
              <w:top w:val="nil"/>
              <w:left w:val="nil"/>
              <w:bottom w:val="nil"/>
              <w:right w:val="nil"/>
            </w:tcBorders>
            <w:shd w:val="clear" w:color="auto" w:fill="auto"/>
            <w:vAlign w:val="center"/>
          </w:tcPr>
          <w:p w14:paraId="7FAA18D4" w14:textId="77777777" w:rsidR="003724A4" w:rsidRDefault="003724A4">
            <w:pPr>
              <w:pStyle w:val="08-Tabelageral"/>
              <w:jc w:val="left"/>
              <w:rPr>
                <w:rFonts w:cs="Arial"/>
                <w:color w:val="000000"/>
                <w:szCs w:val="14"/>
              </w:rPr>
            </w:pPr>
            <w:r w:rsidRPr="00C337C8">
              <w:rPr>
                <w:rFonts w:cs="Arial"/>
                <w:color w:val="000000"/>
                <w:szCs w:val="14"/>
              </w:rPr>
              <w:t>Promoções e relações públicas</w:t>
            </w:r>
          </w:p>
        </w:tc>
        <w:tc>
          <w:tcPr>
            <w:tcW w:w="604" w:type="dxa"/>
            <w:tcBorders>
              <w:bottom w:val="nil"/>
            </w:tcBorders>
            <w:shd w:val="clear" w:color="auto" w:fill="auto"/>
            <w:vAlign w:val="center"/>
          </w:tcPr>
          <w:p w14:paraId="3B876996" w14:textId="77777777" w:rsidR="003724A4" w:rsidRPr="00B636F4" w:rsidRDefault="003724A4">
            <w:pPr>
              <w:pStyle w:val="08-Tabelageral"/>
              <w:rPr>
                <w:rFonts w:cs="Arial"/>
                <w:szCs w:val="14"/>
              </w:rPr>
            </w:pPr>
          </w:p>
        </w:tc>
        <w:tc>
          <w:tcPr>
            <w:tcW w:w="1411" w:type="dxa"/>
            <w:tcBorders>
              <w:bottom w:val="nil"/>
            </w:tcBorders>
            <w:shd w:val="clear" w:color="auto" w:fill="auto"/>
            <w:vAlign w:val="bottom"/>
          </w:tcPr>
          <w:p w14:paraId="54EA80F9" w14:textId="77777777" w:rsidR="003724A4" w:rsidRPr="00BD78B1" w:rsidRDefault="003724A4">
            <w:pPr>
              <w:pStyle w:val="08-Tabelageral"/>
              <w:rPr>
                <w:rFonts w:cs="Arial"/>
                <w:szCs w:val="14"/>
              </w:rPr>
            </w:pPr>
            <w:r>
              <w:rPr>
                <w:rFonts w:cs="Arial"/>
                <w:szCs w:val="14"/>
              </w:rPr>
              <w:t>(33)</w:t>
            </w:r>
          </w:p>
        </w:tc>
        <w:tc>
          <w:tcPr>
            <w:tcW w:w="1412" w:type="dxa"/>
            <w:tcBorders>
              <w:bottom w:val="nil"/>
            </w:tcBorders>
            <w:shd w:val="clear" w:color="auto" w:fill="auto"/>
            <w:vAlign w:val="bottom"/>
          </w:tcPr>
          <w:p w14:paraId="4362B65C" w14:textId="77777777" w:rsidR="003724A4" w:rsidRDefault="003724A4">
            <w:pPr>
              <w:pStyle w:val="08-Tabelageral"/>
              <w:rPr>
                <w:rFonts w:cs="Arial"/>
                <w:color w:val="000000"/>
                <w:szCs w:val="14"/>
              </w:rPr>
            </w:pPr>
            <w:r>
              <w:rPr>
                <w:rFonts w:cs="Arial"/>
                <w:color w:val="000000"/>
                <w:szCs w:val="14"/>
              </w:rPr>
              <w:t>(17)</w:t>
            </w:r>
          </w:p>
        </w:tc>
        <w:tc>
          <w:tcPr>
            <w:tcW w:w="283" w:type="dxa"/>
            <w:tcBorders>
              <w:bottom w:val="nil"/>
            </w:tcBorders>
            <w:shd w:val="clear" w:color="auto" w:fill="auto"/>
            <w:vAlign w:val="center"/>
          </w:tcPr>
          <w:p w14:paraId="3CFAC276" w14:textId="77777777" w:rsidR="003724A4" w:rsidRPr="00B636F4" w:rsidRDefault="003724A4">
            <w:pPr>
              <w:pStyle w:val="08-Tabelageral"/>
              <w:rPr>
                <w:rFonts w:cs="Arial"/>
                <w:szCs w:val="14"/>
              </w:rPr>
            </w:pPr>
          </w:p>
        </w:tc>
        <w:tc>
          <w:tcPr>
            <w:tcW w:w="1417" w:type="dxa"/>
            <w:tcBorders>
              <w:bottom w:val="nil"/>
            </w:tcBorders>
            <w:shd w:val="clear" w:color="auto" w:fill="auto"/>
            <w:vAlign w:val="bottom"/>
          </w:tcPr>
          <w:p w14:paraId="7B02F6F0" w14:textId="77777777" w:rsidR="003724A4" w:rsidRPr="00BD78B1" w:rsidRDefault="003724A4">
            <w:pPr>
              <w:pStyle w:val="08-Tabelageral"/>
              <w:rPr>
                <w:rFonts w:cs="Arial"/>
                <w:szCs w:val="14"/>
              </w:rPr>
            </w:pPr>
            <w:r>
              <w:rPr>
                <w:rFonts w:cs="Arial"/>
                <w:szCs w:val="14"/>
              </w:rPr>
              <w:t>(1.036)</w:t>
            </w:r>
          </w:p>
        </w:tc>
        <w:tc>
          <w:tcPr>
            <w:tcW w:w="1526" w:type="dxa"/>
            <w:tcBorders>
              <w:bottom w:val="nil"/>
            </w:tcBorders>
            <w:shd w:val="clear" w:color="auto" w:fill="auto"/>
            <w:vAlign w:val="bottom"/>
          </w:tcPr>
          <w:p w14:paraId="3BC85FBB" w14:textId="77777777" w:rsidR="003724A4" w:rsidRDefault="003724A4">
            <w:pPr>
              <w:pStyle w:val="08-Tabelageral"/>
              <w:rPr>
                <w:rFonts w:cs="Arial"/>
                <w:color w:val="000000"/>
                <w:szCs w:val="14"/>
              </w:rPr>
            </w:pPr>
            <w:r>
              <w:rPr>
                <w:rFonts w:cs="Arial"/>
                <w:color w:val="000000"/>
                <w:szCs w:val="14"/>
              </w:rPr>
              <w:t>(186)</w:t>
            </w:r>
          </w:p>
        </w:tc>
      </w:tr>
      <w:tr w:rsidR="003724A4" w:rsidRPr="004078D0" w14:paraId="38CB65C8" w14:textId="77777777">
        <w:trPr>
          <w:trHeight w:val="238"/>
          <w:jc w:val="center"/>
        </w:trPr>
        <w:tc>
          <w:tcPr>
            <w:tcW w:w="2986" w:type="dxa"/>
            <w:gridSpan w:val="2"/>
            <w:tcBorders>
              <w:top w:val="nil"/>
              <w:left w:val="nil"/>
              <w:bottom w:val="nil"/>
              <w:right w:val="nil"/>
            </w:tcBorders>
            <w:shd w:val="clear" w:color="auto" w:fill="auto"/>
            <w:vAlign w:val="center"/>
          </w:tcPr>
          <w:p w14:paraId="48BE612C" w14:textId="77777777" w:rsidR="003724A4" w:rsidRPr="00B636F4" w:rsidRDefault="003724A4">
            <w:pPr>
              <w:pStyle w:val="08-Tabelageral"/>
              <w:jc w:val="left"/>
            </w:pPr>
            <w:r>
              <w:rPr>
                <w:rFonts w:cs="Arial"/>
                <w:color w:val="000000"/>
                <w:szCs w:val="14"/>
              </w:rPr>
              <w:t>Gastos com comunicação</w:t>
            </w:r>
          </w:p>
        </w:tc>
        <w:tc>
          <w:tcPr>
            <w:tcW w:w="604" w:type="dxa"/>
            <w:tcBorders>
              <w:bottom w:val="nil"/>
            </w:tcBorders>
            <w:shd w:val="clear" w:color="auto" w:fill="auto"/>
            <w:vAlign w:val="center"/>
          </w:tcPr>
          <w:p w14:paraId="4AA2AC6D" w14:textId="77777777" w:rsidR="003724A4" w:rsidRPr="00B636F4" w:rsidRDefault="003724A4">
            <w:pPr>
              <w:pStyle w:val="08-Tabelageral"/>
              <w:rPr>
                <w:rFonts w:cs="Arial"/>
                <w:szCs w:val="14"/>
              </w:rPr>
            </w:pPr>
          </w:p>
        </w:tc>
        <w:tc>
          <w:tcPr>
            <w:tcW w:w="1411" w:type="dxa"/>
            <w:tcBorders>
              <w:bottom w:val="nil"/>
            </w:tcBorders>
            <w:shd w:val="clear" w:color="auto" w:fill="auto"/>
          </w:tcPr>
          <w:p w14:paraId="5DBDAA76" w14:textId="77777777" w:rsidR="003724A4" w:rsidRPr="00B636F4" w:rsidRDefault="003724A4">
            <w:pPr>
              <w:pStyle w:val="08-Tabelageral"/>
              <w:rPr>
                <w:rFonts w:cs="Arial"/>
                <w:szCs w:val="14"/>
              </w:rPr>
            </w:pPr>
            <w:r>
              <w:rPr>
                <w:rFonts w:cs="Arial"/>
                <w:szCs w:val="14"/>
              </w:rPr>
              <w:t>(44)</w:t>
            </w:r>
          </w:p>
        </w:tc>
        <w:tc>
          <w:tcPr>
            <w:tcW w:w="1412" w:type="dxa"/>
            <w:tcBorders>
              <w:bottom w:val="nil"/>
            </w:tcBorders>
            <w:shd w:val="clear" w:color="auto" w:fill="auto"/>
            <w:vAlign w:val="bottom"/>
          </w:tcPr>
          <w:p w14:paraId="50415B0A" w14:textId="77777777" w:rsidR="003724A4" w:rsidRPr="00B636F4" w:rsidRDefault="003724A4">
            <w:pPr>
              <w:pStyle w:val="08-Tabelageral"/>
            </w:pPr>
            <w:r>
              <w:rPr>
                <w:rFonts w:cs="Arial"/>
                <w:color w:val="000000"/>
                <w:szCs w:val="14"/>
              </w:rPr>
              <w:t>(560)</w:t>
            </w:r>
          </w:p>
        </w:tc>
        <w:tc>
          <w:tcPr>
            <w:tcW w:w="283" w:type="dxa"/>
            <w:tcBorders>
              <w:bottom w:val="nil"/>
            </w:tcBorders>
            <w:shd w:val="clear" w:color="auto" w:fill="auto"/>
            <w:vAlign w:val="center"/>
          </w:tcPr>
          <w:p w14:paraId="764E773B" w14:textId="77777777" w:rsidR="003724A4" w:rsidRPr="00B636F4" w:rsidRDefault="003724A4">
            <w:pPr>
              <w:pStyle w:val="08-Tabelageral"/>
              <w:rPr>
                <w:rFonts w:cs="Arial"/>
                <w:szCs w:val="14"/>
              </w:rPr>
            </w:pPr>
          </w:p>
        </w:tc>
        <w:tc>
          <w:tcPr>
            <w:tcW w:w="1417" w:type="dxa"/>
            <w:tcBorders>
              <w:bottom w:val="nil"/>
            </w:tcBorders>
            <w:shd w:val="clear" w:color="auto" w:fill="auto"/>
          </w:tcPr>
          <w:p w14:paraId="3B410227" w14:textId="77777777" w:rsidR="003724A4" w:rsidRPr="00B636F4" w:rsidRDefault="003724A4">
            <w:pPr>
              <w:pStyle w:val="08-Tabelageral"/>
              <w:rPr>
                <w:rFonts w:cs="Arial"/>
                <w:szCs w:val="14"/>
              </w:rPr>
            </w:pPr>
            <w:r>
              <w:rPr>
                <w:rFonts w:cs="Arial"/>
                <w:szCs w:val="14"/>
              </w:rPr>
              <w:t>(270)</w:t>
            </w:r>
          </w:p>
        </w:tc>
        <w:tc>
          <w:tcPr>
            <w:tcW w:w="1526" w:type="dxa"/>
            <w:tcBorders>
              <w:bottom w:val="nil"/>
            </w:tcBorders>
            <w:shd w:val="clear" w:color="auto" w:fill="auto"/>
            <w:vAlign w:val="bottom"/>
          </w:tcPr>
          <w:p w14:paraId="47FC656A" w14:textId="77777777" w:rsidR="003724A4" w:rsidRPr="00714C80" w:rsidRDefault="003724A4">
            <w:pPr>
              <w:pStyle w:val="08-Tabelageral"/>
              <w:rPr>
                <w:rFonts w:cs="Arial"/>
                <w:szCs w:val="14"/>
              </w:rPr>
            </w:pPr>
            <w:r>
              <w:rPr>
                <w:rFonts w:cs="Arial"/>
                <w:color w:val="000000"/>
                <w:szCs w:val="14"/>
              </w:rPr>
              <w:t>(794)</w:t>
            </w:r>
          </w:p>
        </w:tc>
      </w:tr>
      <w:tr w:rsidR="003724A4" w:rsidRPr="00DD0324" w14:paraId="7F28CF2F" w14:textId="77777777">
        <w:trPr>
          <w:trHeight w:val="238"/>
          <w:jc w:val="center"/>
        </w:trPr>
        <w:tc>
          <w:tcPr>
            <w:tcW w:w="2986" w:type="dxa"/>
            <w:gridSpan w:val="2"/>
            <w:tcBorders>
              <w:top w:val="nil"/>
              <w:left w:val="nil"/>
              <w:bottom w:val="nil"/>
              <w:right w:val="nil"/>
            </w:tcBorders>
            <w:shd w:val="clear" w:color="auto" w:fill="auto"/>
            <w:vAlign w:val="center"/>
          </w:tcPr>
          <w:p w14:paraId="6E0C6E10" w14:textId="77777777" w:rsidR="003724A4" w:rsidRPr="00DD0324" w:rsidRDefault="003724A4">
            <w:pPr>
              <w:pStyle w:val="08-Tabelageral"/>
              <w:jc w:val="left"/>
            </w:pPr>
            <w:r w:rsidRPr="00A46030">
              <w:t>Outras</w:t>
            </w:r>
          </w:p>
        </w:tc>
        <w:tc>
          <w:tcPr>
            <w:tcW w:w="604" w:type="dxa"/>
            <w:tcBorders>
              <w:top w:val="nil"/>
              <w:bottom w:val="nil"/>
            </w:tcBorders>
            <w:shd w:val="clear" w:color="auto" w:fill="auto"/>
            <w:vAlign w:val="center"/>
          </w:tcPr>
          <w:p w14:paraId="6DE755CB" w14:textId="77777777" w:rsidR="003724A4" w:rsidRPr="00DD0324" w:rsidRDefault="003724A4">
            <w:pPr>
              <w:pStyle w:val="08-Tabelageral"/>
              <w:rPr>
                <w:rFonts w:cs="Arial"/>
                <w:szCs w:val="14"/>
              </w:rPr>
            </w:pPr>
          </w:p>
        </w:tc>
        <w:tc>
          <w:tcPr>
            <w:tcW w:w="1411" w:type="dxa"/>
            <w:tcBorders>
              <w:top w:val="nil"/>
              <w:bottom w:val="nil"/>
            </w:tcBorders>
            <w:shd w:val="clear" w:color="auto" w:fill="auto"/>
          </w:tcPr>
          <w:p w14:paraId="5ED341DC" w14:textId="145A6024" w:rsidR="003724A4" w:rsidRPr="00DD0324" w:rsidRDefault="003724A4" w:rsidP="002D199D">
            <w:pPr>
              <w:pStyle w:val="08-Tabelageral"/>
              <w:rPr>
                <w:rFonts w:cs="Arial"/>
                <w:szCs w:val="14"/>
              </w:rPr>
            </w:pPr>
            <w:r>
              <w:rPr>
                <w:rFonts w:cs="Arial"/>
                <w:szCs w:val="14"/>
              </w:rPr>
              <w:t>(19</w:t>
            </w:r>
            <w:r w:rsidR="002D199D">
              <w:rPr>
                <w:rFonts w:cs="Arial"/>
                <w:szCs w:val="14"/>
              </w:rPr>
              <w:t>6</w:t>
            </w:r>
            <w:r>
              <w:rPr>
                <w:rFonts w:cs="Arial"/>
                <w:szCs w:val="14"/>
              </w:rPr>
              <w:t>)</w:t>
            </w:r>
          </w:p>
        </w:tc>
        <w:tc>
          <w:tcPr>
            <w:tcW w:w="1412" w:type="dxa"/>
            <w:tcBorders>
              <w:top w:val="nil"/>
              <w:bottom w:val="nil"/>
            </w:tcBorders>
            <w:shd w:val="clear" w:color="auto" w:fill="auto"/>
          </w:tcPr>
          <w:p w14:paraId="69926B2A" w14:textId="77777777" w:rsidR="003724A4" w:rsidRPr="00DD0324" w:rsidRDefault="003724A4">
            <w:pPr>
              <w:pStyle w:val="08-Tabelageral"/>
            </w:pPr>
            <w:r>
              <w:rPr>
                <w:rFonts w:cs="Arial"/>
                <w:szCs w:val="14"/>
              </w:rPr>
              <w:t>(189)</w:t>
            </w:r>
          </w:p>
        </w:tc>
        <w:tc>
          <w:tcPr>
            <w:tcW w:w="283" w:type="dxa"/>
            <w:tcBorders>
              <w:top w:val="nil"/>
              <w:bottom w:val="nil"/>
            </w:tcBorders>
            <w:shd w:val="clear" w:color="auto" w:fill="auto"/>
            <w:vAlign w:val="center"/>
          </w:tcPr>
          <w:p w14:paraId="312606B8" w14:textId="77777777" w:rsidR="003724A4" w:rsidRPr="00DD0324" w:rsidRDefault="003724A4">
            <w:pPr>
              <w:pStyle w:val="08-Tabelageral"/>
              <w:rPr>
                <w:rFonts w:cs="Arial"/>
                <w:szCs w:val="14"/>
              </w:rPr>
            </w:pPr>
          </w:p>
        </w:tc>
        <w:tc>
          <w:tcPr>
            <w:tcW w:w="1417" w:type="dxa"/>
            <w:tcBorders>
              <w:top w:val="nil"/>
              <w:bottom w:val="nil"/>
            </w:tcBorders>
            <w:shd w:val="clear" w:color="auto" w:fill="auto"/>
          </w:tcPr>
          <w:p w14:paraId="1ADCA03B" w14:textId="0468D24C" w:rsidR="003724A4" w:rsidRPr="00DD0324" w:rsidRDefault="003724A4" w:rsidP="002D199D">
            <w:pPr>
              <w:pStyle w:val="08-Tabelageral"/>
              <w:rPr>
                <w:rFonts w:cs="Arial"/>
                <w:szCs w:val="14"/>
              </w:rPr>
            </w:pPr>
            <w:r>
              <w:rPr>
                <w:rFonts w:cs="Arial"/>
                <w:szCs w:val="14"/>
              </w:rPr>
              <w:t>(2.78</w:t>
            </w:r>
            <w:r w:rsidR="002D199D">
              <w:rPr>
                <w:rFonts w:cs="Arial"/>
                <w:szCs w:val="14"/>
              </w:rPr>
              <w:t>3</w:t>
            </w:r>
            <w:r>
              <w:rPr>
                <w:rFonts w:cs="Arial"/>
                <w:szCs w:val="14"/>
              </w:rPr>
              <w:t>)</w:t>
            </w:r>
          </w:p>
        </w:tc>
        <w:tc>
          <w:tcPr>
            <w:tcW w:w="1526" w:type="dxa"/>
            <w:tcBorders>
              <w:top w:val="nil"/>
              <w:bottom w:val="nil"/>
            </w:tcBorders>
            <w:shd w:val="clear" w:color="auto" w:fill="auto"/>
          </w:tcPr>
          <w:p w14:paraId="1CFBB3AE" w14:textId="77777777" w:rsidR="003724A4" w:rsidRPr="00DD0324" w:rsidRDefault="003724A4">
            <w:pPr>
              <w:pStyle w:val="08-Tabelageral"/>
              <w:rPr>
                <w:rFonts w:cs="Arial"/>
                <w:szCs w:val="14"/>
              </w:rPr>
            </w:pPr>
            <w:r>
              <w:rPr>
                <w:rFonts w:cs="Arial"/>
                <w:szCs w:val="14"/>
              </w:rPr>
              <w:t>(1.249)</w:t>
            </w:r>
          </w:p>
        </w:tc>
      </w:tr>
      <w:tr w:rsidR="003724A4" w:rsidRPr="00C53E95" w14:paraId="03DC1462" w14:textId="77777777">
        <w:trPr>
          <w:trHeight w:val="238"/>
          <w:jc w:val="center"/>
        </w:trPr>
        <w:tc>
          <w:tcPr>
            <w:tcW w:w="2986" w:type="dxa"/>
            <w:gridSpan w:val="2"/>
            <w:tcBorders>
              <w:top w:val="nil"/>
              <w:left w:val="nil"/>
              <w:bottom w:val="single" w:sz="2" w:space="0" w:color="1F3864" w:themeColor="accent1" w:themeShade="80"/>
              <w:right w:val="nil"/>
            </w:tcBorders>
            <w:shd w:val="clear" w:color="auto" w:fill="auto"/>
            <w:vAlign w:val="center"/>
          </w:tcPr>
          <w:p w14:paraId="5BA12805" w14:textId="77777777" w:rsidR="003724A4" w:rsidRPr="00C53E95" w:rsidRDefault="003724A4">
            <w:pPr>
              <w:pStyle w:val="08-Tabelageral"/>
              <w:jc w:val="left"/>
              <w:rPr>
                <w:b/>
                <w:bCs/>
              </w:rPr>
            </w:pPr>
            <w:r w:rsidRPr="00D21E4E">
              <w:rPr>
                <w:b/>
                <w:bCs/>
              </w:rPr>
              <w:t>Total</w:t>
            </w:r>
          </w:p>
        </w:tc>
        <w:tc>
          <w:tcPr>
            <w:tcW w:w="604" w:type="dxa"/>
            <w:tcBorders>
              <w:top w:val="nil"/>
              <w:bottom w:val="single" w:sz="2" w:space="0" w:color="1F3864" w:themeColor="accent1" w:themeShade="80"/>
            </w:tcBorders>
            <w:shd w:val="clear" w:color="auto" w:fill="auto"/>
            <w:vAlign w:val="center"/>
          </w:tcPr>
          <w:p w14:paraId="50894206" w14:textId="77777777" w:rsidR="003724A4" w:rsidRPr="00C53E95" w:rsidRDefault="003724A4">
            <w:pPr>
              <w:pStyle w:val="08-Tabelageral"/>
              <w:rPr>
                <w:rFonts w:cs="Arial"/>
                <w:b/>
                <w:bCs/>
                <w:szCs w:val="14"/>
              </w:rPr>
            </w:pPr>
          </w:p>
        </w:tc>
        <w:tc>
          <w:tcPr>
            <w:tcW w:w="1411" w:type="dxa"/>
            <w:tcBorders>
              <w:top w:val="nil"/>
              <w:bottom w:val="single" w:sz="2" w:space="0" w:color="1F3864" w:themeColor="accent1" w:themeShade="80"/>
            </w:tcBorders>
            <w:shd w:val="clear" w:color="auto" w:fill="auto"/>
          </w:tcPr>
          <w:p w14:paraId="3CB6C3D6" w14:textId="77777777" w:rsidR="003724A4" w:rsidRPr="00C53E95" w:rsidRDefault="003724A4">
            <w:pPr>
              <w:pStyle w:val="08-Tabelageral"/>
              <w:rPr>
                <w:rFonts w:cs="Arial"/>
                <w:b/>
                <w:bCs/>
                <w:szCs w:val="14"/>
              </w:rPr>
            </w:pPr>
            <w:r w:rsidRPr="009145C5">
              <w:rPr>
                <w:rFonts w:cs="Arial"/>
                <w:b/>
                <w:bCs/>
                <w:szCs w:val="14"/>
              </w:rPr>
              <w:t>(2.789)</w:t>
            </w:r>
          </w:p>
        </w:tc>
        <w:tc>
          <w:tcPr>
            <w:tcW w:w="1412" w:type="dxa"/>
            <w:tcBorders>
              <w:top w:val="nil"/>
              <w:bottom w:val="single" w:sz="2" w:space="0" w:color="1F3864" w:themeColor="accent1" w:themeShade="80"/>
            </w:tcBorders>
            <w:shd w:val="clear" w:color="auto" w:fill="auto"/>
            <w:vAlign w:val="bottom"/>
          </w:tcPr>
          <w:p w14:paraId="4A83B28C" w14:textId="77777777" w:rsidR="003724A4" w:rsidRPr="00C53E95" w:rsidRDefault="003724A4">
            <w:pPr>
              <w:pStyle w:val="08-Tabelageral"/>
              <w:rPr>
                <w:rFonts w:cs="Arial"/>
                <w:b/>
                <w:bCs/>
                <w:szCs w:val="14"/>
              </w:rPr>
            </w:pPr>
            <w:r>
              <w:rPr>
                <w:rFonts w:cs="Arial"/>
                <w:b/>
                <w:bCs/>
                <w:color w:val="000000"/>
                <w:szCs w:val="14"/>
              </w:rPr>
              <w:t>(2.997)</w:t>
            </w:r>
          </w:p>
        </w:tc>
        <w:tc>
          <w:tcPr>
            <w:tcW w:w="283" w:type="dxa"/>
            <w:tcBorders>
              <w:top w:val="nil"/>
              <w:bottom w:val="single" w:sz="2" w:space="0" w:color="1F3864" w:themeColor="accent1" w:themeShade="80"/>
            </w:tcBorders>
            <w:shd w:val="clear" w:color="auto" w:fill="auto"/>
            <w:vAlign w:val="center"/>
          </w:tcPr>
          <w:p w14:paraId="39657B7A" w14:textId="77777777" w:rsidR="003724A4" w:rsidRPr="00C53E95" w:rsidRDefault="003724A4">
            <w:pPr>
              <w:pStyle w:val="08-Tabelageral"/>
              <w:rPr>
                <w:rFonts w:cs="Arial"/>
                <w:b/>
                <w:bCs/>
                <w:szCs w:val="14"/>
              </w:rPr>
            </w:pPr>
          </w:p>
        </w:tc>
        <w:tc>
          <w:tcPr>
            <w:tcW w:w="1417" w:type="dxa"/>
            <w:tcBorders>
              <w:top w:val="nil"/>
              <w:bottom w:val="single" w:sz="2" w:space="0" w:color="1F3864" w:themeColor="accent1" w:themeShade="80"/>
            </w:tcBorders>
            <w:shd w:val="clear" w:color="auto" w:fill="auto"/>
          </w:tcPr>
          <w:p w14:paraId="053ED044" w14:textId="77777777" w:rsidR="003724A4" w:rsidRPr="00C53E95" w:rsidRDefault="003724A4">
            <w:pPr>
              <w:pStyle w:val="08-Tabelageral"/>
              <w:rPr>
                <w:rFonts w:cs="Arial"/>
                <w:b/>
                <w:bCs/>
                <w:szCs w:val="14"/>
              </w:rPr>
            </w:pPr>
            <w:r>
              <w:rPr>
                <w:rFonts w:cs="Arial"/>
                <w:b/>
                <w:bCs/>
                <w:szCs w:val="14"/>
              </w:rPr>
              <w:t>(42.329)</w:t>
            </w:r>
          </w:p>
        </w:tc>
        <w:tc>
          <w:tcPr>
            <w:tcW w:w="1526" w:type="dxa"/>
            <w:tcBorders>
              <w:top w:val="nil"/>
              <w:bottom w:val="single" w:sz="2" w:space="0" w:color="1F3864" w:themeColor="accent1" w:themeShade="80"/>
            </w:tcBorders>
            <w:shd w:val="clear" w:color="auto" w:fill="auto"/>
            <w:vAlign w:val="bottom"/>
          </w:tcPr>
          <w:p w14:paraId="55C8651E" w14:textId="77777777" w:rsidR="003724A4" w:rsidRPr="00C53E95" w:rsidRDefault="003724A4">
            <w:pPr>
              <w:pStyle w:val="08-Tabelageral"/>
              <w:rPr>
                <w:rFonts w:cs="Arial"/>
                <w:b/>
                <w:bCs/>
                <w:szCs w:val="14"/>
              </w:rPr>
            </w:pPr>
            <w:r w:rsidRPr="00943C1C">
              <w:rPr>
                <w:rFonts w:cs="Arial"/>
                <w:b/>
                <w:bCs/>
                <w:szCs w:val="14"/>
              </w:rPr>
              <w:t>(23.540)</w:t>
            </w:r>
          </w:p>
        </w:tc>
      </w:tr>
    </w:tbl>
    <w:bookmarkEnd w:id="78"/>
    <w:p w14:paraId="2D0696F8" w14:textId="77777777" w:rsidR="003724A4" w:rsidRDefault="003724A4" w:rsidP="00524DEE">
      <w:pPr>
        <w:pStyle w:val="07-Legenda"/>
        <w:numPr>
          <w:ilvl w:val="0"/>
          <w:numId w:val="31"/>
        </w:numPr>
        <w:tabs>
          <w:tab w:val="clear" w:pos="284"/>
        </w:tabs>
        <w:ind w:left="284" w:hanging="284"/>
        <w:rPr>
          <w:rFonts w:cs="Arial"/>
          <w:szCs w:val="14"/>
        </w:rPr>
      </w:pPr>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w:t>
      </w:r>
      <w:r>
        <w:rPr>
          <w:rFonts w:cs="Arial"/>
          <w:szCs w:val="14"/>
        </w:rPr>
        <w:t>ão</w:t>
      </w:r>
      <w:r w:rsidRPr="00C8590C">
        <w:rPr>
          <w:rFonts w:cs="Arial"/>
          <w:szCs w:val="14"/>
        </w:rPr>
        <w:t xml:space="preserve"> de produtos de seguridade</w:t>
      </w:r>
      <w:r>
        <w:rPr>
          <w:rFonts w:cs="Arial"/>
          <w:szCs w:val="14"/>
        </w:rPr>
        <w:t>;</w:t>
      </w:r>
      <w:r w:rsidRPr="00C8590C">
        <w:rPr>
          <w:rFonts w:cs="Arial"/>
          <w:szCs w:val="14"/>
        </w:rPr>
        <w:t xml:space="preserve"> e c</w:t>
      </w:r>
      <w:r>
        <w:rPr>
          <w:rFonts w:cs="Arial"/>
          <w:szCs w:val="14"/>
        </w:rPr>
        <w:t>ampanhas comerciais de incentivo</w:t>
      </w:r>
      <w:r w:rsidRPr="00C8590C">
        <w:rPr>
          <w:rFonts w:cs="Arial"/>
          <w:szCs w:val="14"/>
        </w:rPr>
        <w:t xml:space="preserve"> </w:t>
      </w:r>
      <w:r>
        <w:rPr>
          <w:rFonts w:cs="Arial"/>
          <w:szCs w:val="14"/>
        </w:rPr>
        <w:t>às</w:t>
      </w:r>
      <w:r w:rsidRPr="00C8590C">
        <w:rPr>
          <w:rFonts w:cs="Arial"/>
          <w:szCs w:val="14"/>
        </w:rPr>
        <w:t xml:space="preserve"> venda</w:t>
      </w:r>
      <w:r>
        <w:rPr>
          <w:rFonts w:cs="Arial"/>
          <w:szCs w:val="14"/>
        </w:rPr>
        <w:t>s</w:t>
      </w:r>
      <w:r w:rsidRPr="00C8590C">
        <w:rPr>
          <w:rFonts w:cs="Arial"/>
          <w:szCs w:val="14"/>
        </w:rPr>
        <w:t>.</w:t>
      </w:r>
    </w:p>
    <w:p w14:paraId="70DA77BD" w14:textId="77777777" w:rsidR="003724A4" w:rsidRPr="00C8590C" w:rsidRDefault="003724A4" w:rsidP="00524DEE">
      <w:pPr>
        <w:pStyle w:val="07-Legenda"/>
        <w:numPr>
          <w:ilvl w:val="0"/>
          <w:numId w:val="31"/>
        </w:numPr>
        <w:tabs>
          <w:tab w:val="clear" w:pos="284"/>
        </w:tabs>
        <w:ind w:left="284" w:hanging="284"/>
        <w:rPr>
          <w:rFonts w:cs="Arial"/>
          <w:szCs w:val="14"/>
        </w:rPr>
      </w:pPr>
      <w:r w:rsidRPr="008B2299">
        <w:rPr>
          <w:rFonts w:cs="Arial"/>
          <w:szCs w:val="14"/>
        </w:rPr>
        <w:t xml:space="preserve">Refere-se a </w:t>
      </w:r>
      <w:r>
        <w:rPr>
          <w:rFonts w:cs="Arial"/>
          <w:szCs w:val="14"/>
        </w:rPr>
        <w:t xml:space="preserve">doações e </w:t>
      </w:r>
      <w:r w:rsidRPr="008B2299">
        <w:rPr>
          <w:rFonts w:cs="Arial"/>
          <w:szCs w:val="14"/>
        </w:rPr>
        <w:t>patrocínio</w:t>
      </w:r>
      <w:r>
        <w:rPr>
          <w:rFonts w:cs="Arial"/>
          <w:szCs w:val="14"/>
        </w:rPr>
        <w:t>s no âmbito das l</w:t>
      </w:r>
      <w:r w:rsidRPr="008B2299">
        <w:rPr>
          <w:rFonts w:cs="Arial"/>
          <w:szCs w:val="14"/>
        </w:rPr>
        <w:t>eis 8.313/91 (Programa de Apoio à Cultura) e 11.438/06 (Incentivo ao Esporte</w:t>
      </w:r>
      <w:r>
        <w:rPr>
          <w:rFonts w:cs="Arial"/>
          <w:szCs w:val="14"/>
        </w:rPr>
        <w:t>).</w:t>
      </w:r>
    </w:p>
    <w:p w14:paraId="07DD4E45" w14:textId="77777777" w:rsidR="005C6C41" w:rsidRPr="00F142A8" w:rsidRDefault="005C6C41" w:rsidP="005C6C41">
      <w:pPr>
        <w:rPr>
          <w:sz w:val="20"/>
          <w:szCs w:val="20"/>
          <w:lang w:eastAsia="pt-BR"/>
        </w:rPr>
      </w:pPr>
    </w:p>
    <w:p w14:paraId="794B4F56" w14:textId="7D681270" w:rsidR="005C6C41" w:rsidRPr="00F142A8" w:rsidRDefault="005C6C41" w:rsidP="005C6C41">
      <w:pPr>
        <w:pStyle w:val="02-TtulodeNota"/>
        <w:keepNext/>
        <w:keepLines/>
        <w:pageBreakBefore/>
        <w:rPr>
          <w:rFonts w:cs="Arial"/>
          <w:color w:val="1F3864" w:themeColor="accent1" w:themeShade="80"/>
        </w:rPr>
      </w:pPr>
      <w:bookmarkStart w:id="79" w:name="_Toc149671593"/>
      <w:r w:rsidRPr="00F142A8">
        <w:rPr>
          <w:rFonts w:cs="Arial"/>
          <w:color w:val="1F3864" w:themeColor="accent1" w:themeShade="80"/>
        </w:rPr>
        <w:lastRenderedPageBreak/>
        <w:t>12 – TRIBUTOS</w:t>
      </w:r>
      <w:bookmarkEnd w:id="79"/>
    </w:p>
    <w:p w14:paraId="1C516F4A" w14:textId="77777777" w:rsidR="00CF555D" w:rsidRPr="007A0EE9" w:rsidRDefault="00CF555D" w:rsidP="00CF555D">
      <w:pPr>
        <w:spacing w:after="40"/>
        <w:rPr>
          <w:rFonts w:ascii="Arial" w:hAnsi="Arial" w:cs="Arial"/>
          <w:b/>
          <w:color w:val="1F3864" w:themeColor="accent1" w:themeShade="80"/>
          <w:sz w:val="20"/>
          <w:szCs w:val="20"/>
        </w:rPr>
      </w:pPr>
      <w:bookmarkStart w:id="80" w:name="_Toc28866213"/>
      <w:bookmarkStart w:id="81" w:name="OLE_LINK3"/>
      <w:r w:rsidRPr="007A0EE9">
        <w:rPr>
          <w:rFonts w:ascii="Arial" w:hAnsi="Arial" w:cs="Arial"/>
          <w:b/>
          <w:color w:val="1F3864" w:themeColor="accent1" w:themeShade="80"/>
          <w:sz w:val="20"/>
          <w:szCs w:val="20"/>
        </w:rPr>
        <w:t>a) Demonstração da Despesa de IR e CS</w:t>
      </w:r>
      <w:bookmarkEnd w:id="80"/>
    </w:p>
    <w:p w14:paraId="7B2720BA" w14:textId="77777777" w:rsidR="00CF555D" w:rsidRPr="00FF3D4B" w:rsidRDefault="00CF555D" w:rsidP="00CF555D">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CF555D" w:rsidRPr="003F4B3F" w14:paraId="111F187C" w14:textId="77777777">
        <w:trPr>
          <w:trHeight w:val="238"/>
        </w:trPr>
        <w:tc>
          <w:tcPr>
            <w:tcW w:w="3094" w:type="dxa"/>
            <w:tcBorders>
              <w:top w:val="single" w:sz="2" w:space="0" w:color="1F3864" w:themeColor="accent1" w:themeShade="80"/>
              <w:bottom w:val="nil"/>
            </w:tcBorders>
            <w:shd w:val="clear" w:color="auto" w:fill="auto"/>
            <w:vAlign w:val="center"/>
          </w:tcPr>
          <w:p w14:paraId="271F7E47" w14:textId="77777777" w:rsidR="00CF555D" w:rsidRPr="003F4B3F" w:rsidRDefault="00CF555D">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7E3C2342" w14:textId="77777777" w:rsidR="00CF555D" w:rsidRPr="003F4B3F" w:rsidRDefault="00CF555D">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6421A764" w14:textId="77777777" w:rsidR="00CF555D" w:rsidRPr="003F4B3F" w:rsidRDefault="00CF555D">
            <w:pPr>
              <w:spacing w:after="0"/>
              <w:jc w:val="center"/>
              <w:rPr>
                <w:rFonts w:ascii="Arial" w:hAnsi="Arial" w:cs="Arial"/>
                <w:b/>
                <w:sz w:val="14"/>
                <w:szCs w:val="18"/>
              </w:rPr>
            </w:pPr>
            <w:r w:rsidRPr="003F4B3F">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7A1F9073" w14:textId="77777777" w:rsidR="00CF555D" w:rsidRPr="003F4B3F" w:rsidRDefault="00CF555D">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7F585EA" w14:textId="77777777" w:rsidR="00CF555D" w:rsidRPr="003F4B3F" w:rsidRDefault="00CF555D">
            <w:pPr>
              <w:spacing w:after="0"/>
              <w:jc w:val="center"/>
              <w:rPr>
                <w:rFonts w:ascii="Arial" w:hAnsi="Arial" w:cs="Arial"/>
                <w:b/>
                <w:sz w:val="18"/>
                <w:szCs w:val="18"/>
              </w:rPr>
            </w:pPr>
            <w:r w:rsidRPr="003F4B3F">
              <w:rPr>
                <w:rFonts w:ascii="Arial" w:hAnsi="Arial" w:cs="Arial"/>
                <w:b/>
                <w:sz w:val="14"/>
                <w:szCs w:val="18"/>
              </w:rPr>
              <w:t>Consolidado</w:t>
            </w:r>
          </w:p>
        </w:tc>
      </w:tr>
      <w:tr w:rsidR="00CF555D" w:rsidRPr="003F4B3F" w14:paraId="7FBE123A" w14:textId="77777777">
        <w:trPr>
          <w:trHeight w:val="238"/>
        </w:trPr>
        <w:tc>
          <w:tcPr>
            <w:tcW w:w="3094" w:type="dxa"/>
            <w:tcBorders>
              <w:top w:val="nil"/>
              <w:bottom w:val="single" w:sz="2" w:space="0" w:color="1F3864" w:themeColor="accent1" w:themeShade="80"/>
            </w:tcBorders>
            <w:shd w:val="clear" w:color="auto" w:fill="auto"/>
            <w:vAlign w:val="center"/>
          </w:tcPr>
          <w:p w14:paraId="70FB028B" w14:textId="77777777" w:rsidR="00CF555D" w:rsidRPr="003F4B3F" w:rsidRDefault="00CF555D">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689D82DC" w14:textId="77777777" w:rsidR="00CF555D" w:rsidRPr="003F4B3F" w:rsidRDefault="00CF555D">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7DB20F34" w14:textId="77777777" w:rsidR="00CF555D" w:rsidRPr="007607AB" w:rsidRDefault="00CF555D">
            <w:pPr>
              <w:pStyle w:val="08-Tabelageral"/>
              <w:rPr>
                <w:rFonts w:cs="Arial"/>
                <w:b/>
              </w:rPr>
            </w:pPr>
            <w:r>
              <w:rPr>
                <w:b/>
              </w:rPr>
              <w:t xml:space="preserve">3º </w:t>
            </w:r>
            <w:proofErr w:type="spellStart"/>
            <w:r>
              <w:rPr>
                <w:b/>
              </w:rPr>
              <w:t>Trim</w:t>
            </w:r>
            <w:proofErr w:type="spellEnd"/>
            <w:r>
              <w:rPr>
                <w:b/>
              </w:rPr>
              <w:t>/2023</w:t>
            </w:r>
          </w:p>
        </w:tc>
        <w:tc>
          <w:tcPr>
            <w:tcW w:w="1412" w:type="dxa"/>
            <w:tcBorders>
              <w:top w:val="single" w:sz="2" w:space="0" w:color="1F3864" w:themeColor="accent1" w:themeShade="80"/>
              <w:bottom w:val="single" w:sz="2" w:space="0" w:color="1F3864" w:themeColor="accent1" w:themeShade="80"/>
            </w:tcBorders>
            <w:shd w:val="clear" w:color="auto" w:fill="auto"/>
          </w:tcPr>
          <w:p w14:paraId="32FE4390" w14:textId="77777777" w:rsidR="00CF555D" w:rsidRPr="007607AB" w:rsidRDefault="00CF555D">
            <w:pPr>
              <w:pStyle w:val="08-Tabelageral"/>
              <w:rPr>
                <w:rFonts w:cs="Arial"/>
                <w:b/>
              </w:rPr>
            </w:pPr>
            <w:r>
              <w:rPr>
                <w:b/>
              </w:rPr>
              <w:t xml:space="preserve">3º </w:t>
            </w:r>
            <w:proofErr w:type="spellStart"/>
            <w:r>
              <w:rPr>
                <w:b/>
              </w:rPr>
              <w:t>Trim</w:t>
            </w:r>
            <w:proofErr w:type="spellEnd"/>
            <w:r>
              <w:rPr>
                <w:b/>
              </w:rPr>
              <w:t>/2022</w:t>
            </w:r>
          </w:p>
        </w:tc>
        <w:tc>
          <w:tcPr>
            <w:tcW w:w="283" w:type="dxa"/>
            <w:tcBorders>
              <w:top w:val="nil"/>
              <w:bottom w:val="single" w:sz="2" w:space="0" w:color="1F3864" w:themeColor="accent1" w:themeShade="80"/>
            </w:tcBorders>
            <w:shd w:val="clear" w:color="auto" w:fill="auto"/>
          </w:tcPr>
          <w:p w14:paraId="5F72C6F3" w14:textId="77777777" w:rsidR="00CF555D" w:rsidRPr="007607AB"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514737BC" w14:textId="77777777" w:rsidR="00CF555D" w:rsidRPr="007607AB" w:rsidRDefault="00CF555D">
            <w:pPr>
              <w:pStyle w:val="08-Tabelageral"/>
              <w:rPr>
                <w:rFonts w:cs="Arial"/>
                <w:b/>
              </w:rPr>
            </w:pPr>
            <w:r>
              <w:rPr>
                <w:b/>
              </w:rPr>
              <w:t xml:space="preserve">3º </w:t>
            </w:r>
            <w:proofErr w:type="spellStart"/>
            <w:r>
              <w:rPr>
                <w:b/>
              </w:rPr>
              <w:t>Trim</w:t>
            </w:r>
            <w:proofErr w:type="spellEnd"/>
            <w:r>
              <w:rPr>
                <w:b/>
              </w:rPr>
              <w:t>/2023</w:t>
            </w:r>
          </w:p>
        </w:tc>
        <w:tc>
          <w:tcPr>
            <w:tcW w:w="1418" w:type="dxa"/>
            <w:tcBorders>
              <w:top w:val="single" w:sz="2" w:space="0" w:color="1F3864" w:themeColor="accent1" w:themeShade="80"/>
              <w:bottom w:val="single" w:sz="2" w:space="0" w:color="1F3864" w:themeColor="accent1" w:themeShade="80"/>
            </w:tcBorders>
            <w:shd w:val="clear" w:color="auto" w:fill="auto"/>
          </w:tcPr>
          <w:p w14:paraId="343210DF" w14:textId="77777777" w:rsidR="00CF555D" w:rsidRPr="007607AB" w:rsidRDefault="00CF555D">
            <w:pPr>
              <w:pStyle w:val="08-Tabelageral"/>
              <w:rPr>
                <w:rFonts w:cs="Arial"/>
                <w:b/>
              </w:rPr>
            </w:pPr>
            <w:r>
              <w:rPr>
                <w:b/>
              </w:rPr>
              <w:t xml:space="preserve">3º </w:t>
            </w:r>
            <w:proofErr w:type="spellStart"/>
            <w:r>
              <w:rPr>
                <w:b/>
              </w:rPr>
              <w:t>Trim</w:t>
            </w:r>
            <w:proofErr w:type="spellEnd"/>
            <w:r>
              <w:rPr>
                <w:b/>
              </w:rPr>
              <w:t>/2022</w:t>
            </w:r>
          </w:p>
        </w:tc>
      </w:tr>
      <w:tr w:rsidR="00CF555D" w:rsidRPr="003F4B3F" w14:paraId="725926C1" w14:textId="77777777">
        <w:trPr>
          <w:trHeight w:val="238"/>
        </w:trPr>
        <w:tc>
          <w:tcPr>
            <w:tcW w:w="3094" w:type="dxa"/>
            <w:tcBorders>
              <w:top w:val="single" w:sz="2" w:space="0" w:color="1F3864" w:themeColor="accent1" w:themeShade="80"/>
              <w:bottom w:val="nil"/>
            </w:tcBorders>
            <w:shd w:val="clear" w:color="auto" w:fill="auto"/>
          </w:tcPr>
          <w:p w14:paraId="39CE2565" w14:textId="77777777" w:rsidR="00CF555D" w:rsidRPr="003F4B3F" w:rsidRDefault="00CF555D">
            <w:pPr>
              <w:pStyle w:val="08-Tabelageral"/>
              <w:jc w:val="left"/>
              <w:rPr>
                <w:rFonts w:cs="Arial"/>
                <w:b/>
                <w:bCs/>
                <w:szCs w:val="14"/>
              </w:rPr>
            </w:pPr>
            <w:r w:rsidRPr="003F4B3F">
              <w:rPr>
                <w:rFonts w:cs="Arial"/>
                <w:b/>
                <w:szCs w:val="14"/>
              </w:rPr>
              <w:t>Valores Correntes</w:t>
            </w:r>
          </w:p>
        </w:tc>
        <w:tc>
          <w:tcPr>
            <w:tcW w:w="604" w:type="dxa"/>
            <w:tcBorders>
              <w:top w:val="single" w:sz="2" w:space="0" w:color="1F3864" w:themeColor="accent1" w:themeShade="80"/>
              <w:bottom w:val="nil"/>
            </w:tcBorders>
            <w:shd w:val="clear" w:color="auto" w:fill="auto"/>
          </w:tcPr>
          <w:p w14:paraId="347D63F1" w14:textId="77777777" w:rsidR="00CF555D" w:rsidRPr="003F4B3F" w:rsidRDefault="00CF555D">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496FDCA2" w14:textId="77777777" w:rsidR="00CF555D" w:rsidRPr="007607AB" w:rsidRDefault="00CF555D">
            <w:pPr>
              <w:pStyle w:val="08-Tabelageral"/>
              <w:rPr>
                <w:rFonts w:cs="Arial"/>
                <w:b/>
                <w:szCs w:val="14"/>
              </w:rPr>
            </w:pPr>
            <w:r>
              <w:rPr>
                <w:rFonts w:cs="Arial"/>
                <w:b/>
                <w:szCs w:val="14"/>
              </w:rPr>
              <w:t>(7.702)</w:t>
            </w:r>
          </w:p>
        </w:tc>
        <w:tc>
          <w:tcPr>
            <w:tcW w:w="1412" w:type="dxa"/>
            <w:tcBorders>
              <w:top w:val="single" w:sz="2" w:space="0" w:color="1F3864" w:themeColor="accent1" w:themeShade="80"/>
              <w:bottom w:val="nil"/>
            </w:tcBorders>
            <w:shd w:val="clear" w:color="auto" w:fill="auto"/>
            <w:vAlign w:val="center"/>
          </w:tcPr>
          <w:p w14:paraId="637002A6" w14:textId="77777777" w:rsidR="00CF555D" w:rsidRPr="007607AB" w:rsidRDefault="00CF555D">
            <w:pPr>
              <w:pStyle w:val="08-Tabelageral"/>
              <w:rPr>
                <w:rFonts w:cs="Arial"/>
                <w:b/>
              </w:rPr>
            </w:pPr>
            <w:r>
              <w:rPr>
                <w:rFonts w:cs="Arial"/>
                <w:b/>
                <w:szCs w:val="14"/>
              </w:rPr>
              <w:t>(1.501)</w:t>
            </w:r>
          </w:p>
        </w:tc>
        <w:tc>
          <w:tcPr>
            <w:tcW w:w="283" w:type="dxa"/>
            <w:tcBorders>
              <w:top w:val="single" w:sz="2" w:space="0" w:color="1F3864" w:themeColor="accent1" w:themeShade="80"/>
              <w:bottom w:val="nil"/>
            </w:tcBorders>
            <w:shd w:val="clear" w:color="auto" w:fill="auto"/>
            <w:vAlign w:val="center"/>
          </w:tcPr>
          <w:p w14:paraId="5B22854D" w14:textId="77777777" w:rsidR="00CF555D" w:rsidRPr="007607AB" w:rsidRDefault="00CF555D">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5660C37F" w14:textId="77777777" w:rsidR="00CF555D" w:rsidRPr="007607AB" w:rsidRDefault="00CF555D">
            <w:pPr>
              <w:pStyle w:val="08-Tabelageral"/>
              <w:rPr>
                <w:rFonts w:cs="Arial"/>
                <w:b/>
                <w:szCs w:val="14"/>
              </w:rPr>
            </w:pPr>
            <w:r>
              <w:rPr>
                <w:rFonts w:cs="Arial"/>
                <w:b/>
                <w:szCs w:val="14"/>
              </w:rPr>
              <w:t>(412.767)</w:t>
            </w:r>
          </w:p>
        </w:tc>
        <w:tc>
          <w:tcPr>
            <w:tcW w:w="1418" w:type="dxa"/>
            <w:tcBorders>
              <w:top w:val="single" w:sz="2" w:space="0" w:color="1F3864" w:themeColor="accent1" w:themeShade="80"/>
              <w:bottom w:val="nil"/>
            </w:tcBorders>
            <w:shd w:val="clear" w:color="auto" w:fill="auto"/>
            <w:vAlign w:val="center"/>
          </w:tcPr>
          <w:p w14:paraId="5938C7E3" w14:textId="77777777" w:rsidR="00CF555D" w:rsidRPr="007607AB" w:rsidRDefault="00CF555D">
            <w:pPr>
              <w:pStyle w:val="08-Tabelageral"/>
              <w:rPr>
                <w:rFonts w:cs="Arial"/>
                <w:b/>
              </w:rPr>
            </w:pPr>
            <w:r>
              <w:rPr>
                <w:rFonts w:cs="Arial"/>
                <w:b/>
                <w:szCs w:val="14"/>
              </w:rPr>
              <w:t>(397.932)</w:t>
            </w:r>
          </w:p>
        </w:tc>
      </w:tr>
      <w:tr w:rsidR="00CF555D" w:rsidRPr="001D6BE8" w14:paraId="280B598F" w14:textId="77777777">
        <w:trPr>
          <w:trHeight w:val="238"/>
        </w:trPr>
        <w:tc>
          <w:tcPr>
            <w:tcW w:w="3094" w:type="dxa"/>
            <w:tcBorders>
              <w:top w:val="nil"/>
            </w:tcBorders>
            <w:shd w:val="clear" w:color="auto" w:fill="auto"/>
          </w:tcPr>
          <w:p w14:paraId="6130AB67" w14:textId="77777777" w:rsidR="00CF555D" w:rsidRPr="00C806B0" w:rsidRDefault="00CF555D">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232C80D6" w14:textId="77777777" w:rsidR="00CF555D" w:rsidRPr="00C806B0" w:rsidRDefault="00CF555D">
            <w:pPr>
              <w:pStyle w:val="08-Tabelageral"/>
              <w:ind w:left="113"/>
              <w:jc w:val="center"/>
              <w:rPr>
                <w:rFonts w:cs="Arial"/>
                <w:szCs w:val="14"/>
              </w:rPr>
            </w:pPr>
          </w:p>
        </w:tc>
        <w:tc>
          <w:tcPr>
            <w:tcW w:w="1411" w:type="dxa"/>
            <w:tcBorders>
              <w:top w:val="nil"/>
            </w:tcBorders>
            <w:shd w:val="clear" w:color="auto" w:fill="auto"/>
            <w:vAlign w:val="center"/>
          </w:tcPr>
          <w:p w14:paraId="7D57533A" w14:textId="77777777" w:rsidR="00CF555D" w:rsidRPr="00C806B0" w:rsidRDefault="00CF555D">
            <w:pPr>
              <w:pStyle w:val="08-Tabelageral"/>
              <w:ind w:left="113"/>
              <w:rPr>
                <w:rFonts w:cs="Arial"/>
                <w:szCs w:val="14"/>
              </w:rPr>
            </w:pPr>
            <w:r>
              <w:rPr>
                <w:rFonts w:cs="Arial"/>
                <w:szCs w:val="14"/>
              </w:rPr>
              <w:t>(7.702)</w:t>
            </w:r>
          </w:p>
        </w:tc>
        <w:tc>
          <w:tcPr>
            <w:tcW w:w="1412" w:type="dxa"/>
            <w:tcBorders>
              <w:top w:val="nil"/>
            </w:tcBorders>
            <w:shd w:val="clear" w:color="auto" w:fill="auto"/>
            <w:vAlign w:val="center"/>
          </w:tcPr>
          <w:p w14:paraId="1A20CED6" w14:textId="77777777" w:rsidR="00CF555D" w:rsidRPr="00C806B0" w:rsidRDefault="00CF555D">
            <w:pPr>
              <w:pStyle w:val="08-Tabelageral"/>
              <w:rPr>
                <w:rFonts w:cs="Arial"/>
              </w:rPr>
            </w:pPr>
            <w:r>
              <w:rPr>
                <w:rFonts w:cs="Arial"/>
                <w:szCs w:val="14"/>
              </w:rPr>
              <w:t>(1.501)</w:t>
            </w:r>
          </w:p>
        </w:tc>
        <w:tc>
          <w:tcPr>
            <w:tcW w:w="283" w:type="dxa"/>
            <w:tcBorders>
              <w:top w:val="nil"/>
            </w:tcBorders>
            <w:shd w:val="clear" w:color="auto" w:fill="auto"/>
            <w:vAlign w:val="center"/>
          </w:tcPr>
          <w:p w14:paraId="77AB9778" w14:textId="77777777" w:rsidR="00CF555D" w:rsidRPr="00C806B0" w:rsidRDefault="00CF555D">
            <w:pPr>
              <w:pStyle w:val="08-Tabelageral"/>
              <w:ind w:left="113"/>
              <w:rPr>
                <w:rFonts w:cs="Arial"/>
                <w:szCs w:val="14"/>
              </w:rPr>
            </w:pPr>
          </w:p>
        </w:tc>
        <w:tc>
          <w:tcPr>
            <w:tcW w:w="1417" w:type="dxa"/>
            <w:tcBorders>
              <w:top w:val="nil"/>
            </w:tcBorders>
            <w:shd w:val="clear" w:color="auto" w:fill="auto"/>
            <w:vAlign w:val="center"/>
          </w:tcPr>
          <w:p w14:paraId="0CDECB7C" w14:textId="77777777" w:rsidR="00CF555D" w:rsidRPr="00C806B0" w:rsidRDefault="00CF555D">
            <w:pPr>
              <w:pStyle w:val="08-Tabelageral"/>
              <w:ind w:left="113"/>
              <w:rPr>
                <w:rFonts w:cs="Arial"/>
                <w:szCs w:val="14"/>
              </w:rPr>
            </w:pPr>
            <w:r>
              <w:rPr>
                <w:rFonts w:cs="Arial"/>
                <w:szCs w:val="14"/>
              </w:rPr>
              <w:t>(412.767)</w:t>
            </w:r>
          </w:p>
        </w:tc>
        <w:tc>
          <w:tcPr>
            <w:tcW w:w="1418" w:type="dxa"/>
            <w:tcBorders>
              <w:top w:val="nil"/>
            </w:tcBorders>
            <w:shd w:val="clear" w:color="auto" w:fill="auto"/>
            <w:vAlign w:val="center"/>
          </w:tcPr>
          <w:p w14:paraId="5A31154F" w14:textId="77777777" w:rsidR="00CF555D" w:rsidRPr="00C806B0" w:rsidRDefault="00CF555D">
            <w:pPr>
              <w:pStyle w:val="08-Tabelageral"/>
              <w:rPr>
                <w:rFonts w:cs="Arial"/>
              </w:rPr>
            </w:pPr>
            <w:r>
              <w:rPr>
                <w:rFonts w:cs="Arial"/>
                <w:szCs w:val="14"/>
              </w:rPr>
              <w:t>(397.392)</w:t>
            </w:r>
          </w:p>
        </w:tc>
      </w:tr>
      <w:tr w:rsidR="00CF555D" w:rsidRPr="003F4B3F" w14:paraId="67C38894" w14:textId="77777777">
        <w:trPr>
          <w:trHeight w:val="238"/>
        </w:trPr>
        <w:tc>
          <w:tcPr>
            <w:tcW w:w="3094" w:type="dxa"/>
            <w:tcBorders>
              <w:bottom w:val="nil"/>
            </w:tcBorders>
            <w:shd w:val="clear" w:color="auto" w:fill="auto"/>
          </w:tcPr>
          <w:p w14:paraId="56777EF7" w14:textId="77777777" w:rsidR="00CF555D" w:rsidRPr="003F4B3F" w:rsidRDefault="00CF555D">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414EB687" w14:textId="77777777" w:rsidR="00CF555D" w:rsidRPr="003F4B3F" w:rsidRDefault="00CF555D">
            <w:pPr>
              <w:pStyle w:val="08-Tabelageral"/>
              <w:jc w:val="center"/>
              <w:rPr>
                <w:rFonts w:cs="Arial"/>
                <w:b/>
                <w:szCs w:val="14"/>
              </w:rPr>
            </w:pPr>
          </w:p>
        </w:tc>
        <w:tc>
          <w:tcPr>
            <w:tcW w:w="1411" w:type="dxa"/>
            <w:tcBorders>
              <w:bottom w:val="nil"/>
            </w:tcBorders>
            <w:shd w:val="clear" w:color="auto" w:fill="auto"/>
            <w:vAlign w:val="center"/>
          </w:tcPr>
          <w:p w14:paraId="03BD28FF" w14:textId="0D5B16B9" w:rsidR="00CF555D" w:rsidRPr="007607AB" w:rsidRDefault="00CF555D">
            <w:pPr>
              <w:pStyle w:val="08-Tabelageral"/>
              <w:rPr>
                <w:rFonts w:cs="Arial"/>
                <w:b/>
                <w:szCs w:val="14"/>
              </w:rPr>
            </w:pPr>
            <w:r>
              <w:rPr>
                <w:rFonts w:cs="Arial"/>
                <w:b/>
                <w:szCs w:val="14"/>
              </w:rPr>
              <w:t>4</w:t>
            </w:r>
            <w:r w:rsidR="00DC5D41">
              <w:rPr>
                <w:rFonts w:cs="Arial"/>
                <w:b/>
                <w:szCs w:val="14"/>
              </w:rPr>
              <w:t>3</w:t>
            </w:r>
          </w:p>
        </w:tc>
        <w:tc>
          <w:tcPr>
            <w:tcW w:w="1412" w:type="dxa"/>
            <w:tcBorders>
              <w:bottom w:val="nil"/>
            </w:tcBorders>
            <w:shd w:val="clear" w:color="auto" w:fill="auto"/>
            <w:vAlign w:val="center"/>
          </w:tcPr>
          <w:p w14:paraId="0ADA6AD9" w14:textId="77777777" w:rsidR="00CF555D" w:rsidRPr="007607AB" w:rsidRDefault="00CF555D">
            <w:pPr>
              <w:pStyle w:val="08-Tabelageral"/>
              <w:rPr>
                <w:rFonts w:cs="Arial"/>
                <w:b/>
              </w:rPr>
            </w:pPr>
            <w:r>
              <w:rPr>
                <w:rFonts w:cs="Arial"/>
                <w:b/>
                <w:szCs w:val="14"/>
              </w:rPr>
              <w:t>--</w:t>
            </w:r>
          </w:p>
        </w:tc>
        <w:tc>
          <w:tcPr>
            <w:tcW w:w="283" w:type="dxa"/>
            <w:tcBorders>
              <w:bottom w:val="nil"/>
            </w:tcBorders>
            <w:shd w:val="clear" w:color="auto" w:fill="auto"/>
            <w:vAlign w:val="center"/>
          </w:tcPr>
          <w:p w14:paraId="7841C0C0" w14:textId="77777777" w:rsidR="00CF555D" w:rsidRPr="007607AB" w:rsidRDefault="00CF555D">
            <w:pPr>
              <w:pStyle w:val="08-Tabelageral"/>
              <w:rPr>
                <w:rFonts w:cs="Arial"/>
                <w:b/>
                <w:szCs w:val="14"/>
              </w:rPr>
            </w:pPr>
          </w:p>
        </w:tc>
        <w:tc>
          <w:tcPr>
            <w:tcW w:w="1417" w:type="dxa"/>
            <w:tcBorders>
              <w:bottom w:val="nil"/>
            </w:tcBorders>
            <w:shd w:val="clear" w:color="auto" w:fill="auto"/>
            <w:vAlign w:val="center"/>
          </w:tcPr>
          <w:p w14:paraId="0D8C6F41" w14:textId="0FDE1A34" w:rsidR="00CF555D" w:rsidRPr="007607AB" w:rsidRDefault="00CF555D">
            <w:pPr>
              <w:pStyle w:val="08-Tabelageral"/>
              <w:rPr>
                <w:rFonts w:cs="Arial"/>
                <w:b/>
                <w:szCs w:val="14"/>
              </w:rPr>
            </w:pPr>
            <w:r>
              <w:rPr>
                <w:rFonts w:cs="Arial"/>
                <w:b/>
                <w:szCs w:val="14"/>
              </w:rPr>
              <w:t>68</w:t>
            </w:r>
            <w:r w:rsidR="00DC5D41">
              <w:rPr>
                <w:rFonts w:cs="Arial"/>
                <w:b/>
                <w:szCs w:val="14"/>
              </w:rPr>
              <w:t>2</w:t>
            </w:r>
          </w:p>
        </w:tc>
        <w:tc>
          <w:tcPr>
            <w:tcW w:w="1418" w:type="dxa"/>
            <w:tcBorders>
              <w:bottom w:val="nil"/>
            </w:tcBorders>
            <w:shd w:val="clear" w:color="auto" w:fill="auto"/>
            <w:vAlign w:val="center"/>
          </w:tcPr>
          <w:p w14:paraId="5F94BA7F" w14:textId="5F8A0911" w:rsidR="00CF555D" w:rsidRPr="007607AB" w:rsidRDefault="00CF555D">
            <w:pPr>
              <w:pStyle w:val="08-Tabelageral"/>
              <w:rPr>
                <w:rFonts w:cs="Arial"/>
                <w:b/>
              </w:rPr>
            </w:pPr>
            <w:r>
              <w:rPr>
                <w:rFonts w:cs="Arial"/>
                <w:b/>
                <w:szCs w:val="14"/>
              </w:rPr>
              <w:t>3.30</w:t>
            </w:r>
            <w:r w:rsidR="000E20F6">
              <w:rPr>
                <w:rFonts w:cs="Arial"/>
                <w:b/>
                <w:szCs w:val="14"/>
              </w:rPr>
              <w:t>2</w:t>
            </w:r>
          </w:p>
        </w:tc>
      </w:tr>
      <w:tr w:rsidR="00CF555D" w:rsidRPr="003F4B3F" w14:paraId="6427566C" w14:textId="77777777">
        <w:trPr>
          <w:trHeight w:val="238"/>
        </w:trPr>
        <w:tc>
          <w:tcPr>
            <w:tcW w:w="3094" w:type="dxa"/>
            <w:shd w:val="clear" w:color="auto" w:fill="auto"/>
          </w:tcPr>
          <w:p w14:paraId="535B8BED" w14:textId="77777777" w:rsidR="00CF555D" w:rsidRPr="003F4B3F" w:rsidRDefault="00CF555D">
            <w:pPr>
              <w:pStyle w:val="08-Tabelageral"/>
              <w:jc w:val="left"/>
              <w:rPr>
                <w:rFonts w:cs="Arial"/>
                <w:b/>
                <w:szCs w:val="14"/>
              </w:rPr>
            </w:pPr>
            <w:r w:rsidRPr="003F4B3F">
              <w:rPr>
                <w:rFonts w:cs="Arial"/>
                <w:b/>
                <w:szCs w:val="14"/>
              </w:rPr>
              <w:t>Ativo Fiscal Diferido</w:t>
            </w:r>
          </w:p>
        </w:tc>
        <w:tc>
          <w:tcPr>
            <w:tcW w:w="604" w:type="dxa"/>
            <w:shd w:val="clear" w:color="auto" w:fill="auto"/>
          </w:tcPr>
          <w:p w14:paraId="7A13EE18" w14:textId="77777777" w:rsidR="00CF555D" w:rsidRPr="003F4B3F" w:rsidRDefault="00CF555D">
            <w:pPr>
              <w:pStyle w:val="08-Tabelageral"/>
              <w:jc w:val="center"/>
              <w:rPr>
                <w:rFonts w:cs="Arial"/>
                <w:b/>
                <w:szCs w:val="14"/>
              </w:rPr>
            </w:pPr>
          </w:p>
        </w:tc>
        <w:tc>
          <w:tcPr>
            <w:tcW w:w="1411" w:type="dxa"/>
            <w:shd w:val="clear" w:color="auto" w:fill="auto"/>
            <w:vAlign w:val="center"/>
          </w:tcPr>
          <w:p w14:paraId="69A1F73E" w14:textId="1FA6217B" w:rsidR="00CF555D" w:rsidRPr="003F4B3F" w:rsidRDefault="00CF555D">
            <w:pPr>
              <w:pStyle w:val="08-Tabelageral"/>
              <w:rPr>
                <w:rFonts w:cs="Arial"/>
                <w:b/>
                <w:szCs w:val="14"/>
              </w:rPr>
            </w:pPr>
            <w:r>
              <w:rPr>
                <w:rFonts w:cs="Arial"/>
                <w:b/>
                <w:szCs w:val="14"/>
              </w:rPr>
              <w:t>4</w:t>
            </w:r>
            <w:r w:rsidR="00DC5D41">
              <w:rPr>
                <w:rFonts w:cs="Arial"/>
                <w:b/>
                <w:szCs w:val="14"/>
              </w:rPr>
              <w:t>3</w:t>
            </w:r>
          </w:p>
        </w:tc>
        <w:tc>
          <w:tcPr>
            <w:tcW w:w="1412" w:type="dxa"/>
            <w:shd w:val="clear" w:color="auto" w:fill="auto"/>
            <w:vAlign w:val="center"/>
          </w:tcPr>
          <w:p w14:paraId="0596EE5A" w14:textId="77777777" w:rsidR="00CF555D" w:rsidRPr="003F4B3F" w:rsidRDefault="00CF555D">
            <w:pPr>
              <w:pStyle w:val="08-Tabelageral"/>
              <w:rPr>
                <w:rFonts w:cs="Arial"/>
                <w:b/>
              </w:rPr>
            </w:pPr>
            <w:r>
              <w:rPr>
                <w:rFonts w:cs="Arial"/>
                <w:b/>
                <w:szCs w:val="14"/>
              </w:rPr>
              <w:t>--</w:t>
            </w:r>
          </w:p>
        </w:tc>
        <w:tc>
          <w:tcPr>
            <w:tcW w:w="283" w:type="dxa"/>
            <w:shd w:val="clear" w:color="auto" w:fill="auto"/>
            <w:vAlign w:val="center"/>
          </w:tcPr>
          <w:p w14:paraId="0A42AA98" w14:textId="77777777" w:rsidR="00CF555D" w:rsidRPr="003F4B3F" w:rsidRDefault="00CF555D">
            <w:pPr>
              <w:pStyle w:val="08-Tabelageral"/>
              <w:rPr>
                <w:rFonts w:cs="Arial"/>
                <w:b/>
                <w:szCs w:val="14"/>
              </w:rPr>
            </w:pPr>
          </w:p>
        </w:tc>
        <w:tc>
          <w:tcPr>
            <w:tcW w:w="1417" w:type="dxa"/>
            <w:shd w:val="clear" w:color="auto" w:fill="auto"/>
            <w:vAlign w:val="center"/>
          </w:tcPr>
          <w:p w14:paraId="3A975007" w14:textId="53A6975C" w:rsidR="00CF555D" w:rsidRPr="003F4B3F" w:rsidRDefault="00CF555D">
            <w:pPr>
              <w:pStyle w:val="08-Tabelageral"/>
              <w:rPr>
                <w:rFonts w:cs="Arial"/>
                <w:b/>
                <w:szCs w:val="14"/>
              </w:rPr>
            </w:pPr>
            <w:r>
              <w:rPr>
                <w:rFonts w:cs="Arial"/>
                <w:b/>
                <w:szCs w:val="14"/>
              </w:rPr>
              <w:t>68</w:t>
            </w:r>
            <w:r w:rsidR="00DC5D41">
              <w:rPr>
                <w:rFonts w:cs="Arial"/>
                <w:b/>
                <w:szCs w:val="14"/>
              </w:rPr>
              <w:t>2</w:t>
            </w:r>
          </w:p>
        </w:tc>
        <w:tc>
          <w:tcPr>
            <w:tcW w:w="1418" w:type="dxa"/>
            <w:shd w:val="clear" w:color="auto" w:fill="auto"/>
            <w:vAlign w:val="center"/>
          </w:tcPr>
          <w:p w14:paraId="59E5E8F8" w14:textId="5C5F43A8" w:rsidR="00CF555D" w:rsidRPr="003F4B3F" w:rsidRDefault="00CF555D">
            <w:pPr>
              <w:pStyle w:val="08-Tabelageral"/>
              <w:rPr>
                <w:rFonts w:cs="Arial"/>
                <w:b/>
              </w:rPr>
            </w:pPr>
            <w:r>
              <w:rPr>
                <w:rFonts w:cs="Arial"/>
                <w:b/>
                <w:szCs w:val="14"/>
              </w:rPr>
              <w:t>3.30</w:t>
            </w:r>
            <w:r w:rsidR="000E20F6">
              <w:rPr>
                <w:rFonts w:cs="Arial"/>
                <w:b/>
                <w:szCs w:val="14"/>
              </w:rPr>
              <w:t>2</w:t>
            </w:r>
          </w:p>
        </w:tc>
      </w:tr>
      <w:tr w:rsidR="00CF555D" w:rsidRPr="001D6BE8" w14:paraId="3CB7D96E" w14:textId="77777777">
        <w:trPr>
          <w:trHeight w:val="238"/>
        </w:trPr>
        <w:tc>
          <w:tcPr>
            <w:tcW w:w="3094" w:type="dxa"/>
            <w:tcBorders>
              <w:bottom w:val="nil"/>
            </w:tcBorders>
            <w:shd w:val="clear" w:color="auto" w:fill="auto"/>
          </w:tcPr>
          <w:p w14:paraId="542B4F64" w14:textId="77777777" w:rsidR="00CF555D" w:rsidRPr="00C806B0" w:rsidRDefault="00CF555D">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1C918739" w14:textId="77777777" w:rsidR="00CF555D" w:rsidRPr="00C806B0" w:rsidRDefault="00CF555D">
            <w:pPr>
              <w:pStyle w:val="08-Tabelageral"/>
              <w:ind w:left="113"/>
              <w:jc w:val="center"/>
              <w:rPr>
                <w:rFonts w:cs="Arial"/>
                <w:szCs w:val="14"/>
              </w:rPr>
            </w:pPr>
          </w:p>
        </w:tc>
        <w:tc>
          <w:tcPr>
            <w:tcW w:w="1411" w:type="dxa"/>
            <w:tcBorders>
              <w:bottom w:val="nil"/>
            </w:tcBorders>
            <w:shd w:val="clear" w:color="auto" w:fill="auto"/>
            <w:vAlign w:val="center"/>
          </w:tcPr>
          <w:p w14:paraId="15FD4BA9" w14:textId="34776B57" w:rsidR="00CF555D" w:rsidRPr="00C806B0" w:rsidRDefault="00CF555D">
            <w:pPr>
              <w:pStyle w:val="08-Tabelageral"/>
              <w:ind w:left="113"/>
              <w:rPr>
                <w:rFonts w:cs="Arial"/>
                <w:szCs w:val="14"/>
              </w:rPr>
            </w:pPr>
            <w:r>
              <w:rPr>
                <w:rFonts w:cs="Arial"/>
                <w:szCs w:val="14"/>
              </w:rPr>
              <w:t>4</w:t>
            </w:r>
            <w:r w:rsidR="00DC5D41">
              <w:rPr>
                <w:rFonts w:cs="Arial"/>
                <w:szCs w:val="14"/>
              </w:rPr>
              <w:t>3</w:t>
            </w:r>
          </w:p>
        </w:tc>
        <w:tc>
          <w:tcPr>
            <w:tcW w:w="1412" w:type="dxa"/>
            <w:tcBorders>
              <w:bottom w:val="nil"/>
            </w:tcBorders>
            <w:shd w:val="clear" w:color="auto" w:fill="auto"/>
            <w:vAlign w:val="center"/>
          </w:tcPr>
          <w:p w14:paraId="314C3D7B" w14:textId="77777777" w:rsidR="00CF555D" w:rsidRPr="00C806B0" w:rsidRDefault="00CF555D">
            <w:pPr>
              <w:pStyle w:val="08-Tabelageral"/>
              <w:rPr>
                <w:rFonts w:cs="Arial"/>
              </w:rPr>
            </w:pPr>
            <w:r>
              <w:rPr>
                <w:rFonts w:cs="Arial"/>
                <w:szCs w:val="14"/>
              </w:rPr>
              <w:t>--</w:t>
            </w:r>
          </w:p>
        </w:tc>
        <w:tc>
          <w:tcPr>
            <w:tcW w:w="283" w:type="dxa"/>
            <w:tcBorders>
              <w:bottom w:val="nil"/>
            </w:tcBorders>
            <w:shd w:val="clear" w:color="auto" w:fill="auto"/>
            <w:vAlign w:val="center"/>
          </w:tcPr>
          <w:p w14:paraId="54DF5C2B" w14:textId="77777777" w:rsidR="00CF555D" w:rsidRPr="00C806B0" w:rsidRDefault="00CF555D">
            <w:pPr>
              <w:pStyle w:val="08-Tabelageral"/>
              <w:ind w:left="113"/>
              <w:rPr>
                <w:rFonts w:cs="Arial"/>
                <w:szCs w:val="14"/>
              </w:rPr>
            </w:pPr>
          </w:p>
        </w:tc>
        <w:tc>
          <w:tcPr>
            <w:tcW w:w="1417" w:type="dxa"/>
            <w:tcBorders>
              <w:bottom w:val="nil"/>
            </w:tcBorders>
            <w:shd w:val="clear" w:color="auto" w:fill="auto"/>
            <w:vAlign w:val="center"/>
          </w:tcPr>
          <w:p w14:paraId="17DFB836" w14:textId="3C630055" w:rsidR="00CF555D" w:rsidRPr="00C806B0" w:rsidRDefault="00CF555D">
            <w:pPr>
              <w:pStyle w:val="08-Tabelageral"/>
              <w:ind w:left="113"/>
              <w:rPr>
                <w:rFonts w:cs="Arial"/>
                <w:szCs w:val="14"/>
              </w:rPr>
            </w:pPr>
            <w:r>
              <w:rPr>
                <w:rFonts w:cs="Arial"/>
                <w:szCs w:val="14"/>
              </w:rPr>
              <w:t>68</w:t>
            </w:r>
            <w:r w:rsidR="00DC5D41">
              <w:rPr>
                <w:rFonts w:cs="Arial"/>
                <w:szCs w:val="14"/>
              </w:rPr>
              <w:t>2</w:t>
            </w:r>
          </w:p>
        </w:tc>
        <w:tc>
          <w:tcPr>
            <w:tcW w:w="1418" w:type="dxa"/>
            <w:tcBorders>
              <w:bottom w:val="nil"/>
            </w:tcBorders>
            <w:shd w:val="clear" w:color="auto" w:fill="auto"/>
            <w:vAlign w:val="center"/>
          </w:tcPr>
          <w:p w14:paraId="7CAABA3E" w14:textId="78B15CD0" w:rsidR="00CF555D" w:rsidRPr="00C806B0" w:rsidRDefault="00CF555D">
            <w:pPr>
              <w:pStyle w:val="08-Tabelageral"/>
              <w:rPr>
                <w:rFonts w:cs="Arial"/>
              </w:rPr>
            </w:pPr>
            <w:r>
              <w:rPr>
                <w:rFonts w:cs="Arial"/>
                <w:szCs w:val="14"/>
              </w:rPr>
              <w:t>3.30</w:t>
            </w:r>
            <w:r w:rsidR="000E20F6">
              <w:rPr>
                <w:rFonts w:cs="Arial"/>
                <w:szCs w:val="14"/>
              </w:rPr>
              <w:t>2</w:t>
            </w:r>
          </w:p>
        </w:tc>
      </w:tr>
      <w:tr w:rsidR="00CF555D" w:rsidRPr="003F4B3F" w14:paraId="1CBEA2ED" w14:textId="77777777">
        <w:trPr>
          <w:trHeight w:val="238"/>
        </w:trPr>
        <w:tc>
          <w:tcPr>
            <w:tcW w:w="3094" w:type="dxa"/>
            <w:tcBorders>
              <w:top w:val="nil"/>
              <w:bottom w:val="single" w:sz="2" w:space="0" w:color="1F3864" w:themeColor="accent1" w:themeShade="80"/>
            </w:tcBorders>
            <w:shd w:val="clear" w:color="auto" w:fill="auto"/>
          </w:tcPr>
          <w:p w14:paraId="741D2301" w14:textId="77777777" w:rsidR="00CF555D" w:rsidRPr="003F4B3F" w:rsidRDefault="00CF555D">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shd w:val="clear" w:color="auto" w:fill="auto"/>
          </w:tcPr>
          <w:p w14:paraId="1CD4D999" w14:textId="77777777" w:rsidR="00CF555D" w:rsidRPr="003F4B3F" w:rsidRDefault="00CF555D">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2CAC7C5A" w14:textId="4A1CA9BF" w:rsidR="00CF555D" w:rsidRPr="007607AB" w:rsidRDefault="00CF555D">
            <w:pPr>
              <w:pStyle w:val="08-Tabelageral"/>
              <w:rPr>
                <w:rFonts w:cs="Arial"/>
                <w:b/>
                <w:szCs w:val="14"/>
              </w:rPr>
            </w:pPr>
            <w:r>
              <w:rPr>
                <w:rFonts w:cs="Arial"/>
                <w:b/>
                <w:szCs w:val="14"/>
              </w:rPr>
              <w:t>(7.6</w:t>
            </w:r>
            <w:r w:rsidR="00DC5D41">
              <w:rPr>
                <w:rFonts w:cs="Arial"/>
                <w:b/>
                <w:szCs w:val="14"/>
              </w:rPr>
              <w:t>59</w:t>
            </w:r>
            <w:r>
              <w:rPr>
                <w:rFonts w:cs="Arial"/>
                <w:b/>
                <w:szCs w:val="14"/>
              </w:rPr>
              <w:t>)</w:t>
            </w:r>
          </w:p>
        </w:tc>
        <w:tc>
          <w:tcPr>
            <w:tcW w:w="1412" w:type="dxa"/>
            <w:tcBorders>
              <w:top w:val="nil"/>
              <w:bottom w:val="single" w:sz="2" w:space="0" w:color="1F3864" w:themeColor="accent1" w:themeShade="80"/>
            </w:tcBorders>
            <w:shd w:val="clear" w:color="auto" w:fill="auto"/>
            <w:vAlign w:val="center"/>
          </w:tcPr>
          <w:p w14:paraId="702B6441" w14:textId="77777777" w:rsidR="00CF555D" w:rsidRPr="007607AB" w:rsidRDefault="00CF555D">
            <w:pPr>
              <w:pStyle w:val="08-Tabelageral"/>
              <w:rPr>
                <w:rFonts w:cs="Arial"/>
                <w:b/>
              </w:rPr>
            </w:pPr>
            <w:r>
              <w:rPr>
                <w:rFonts w:cs="Arial"/>
                <w:b/>
                <w:szCs w:val="14"/>
              </w:rPr>
              <w:t>(1.501)</w:t>
            </w:r>
          </w:p>
        </w:tc>
        <w:tc>
          <w:tcPr>
            <w:tcW w:w="283" w:type="dxa"/>
            <w:tcBorders>
              <w:top w:val="nil"/>
              <w:bottom w:val="single" w:sz="2" w:space="0" w:color="1F3864" w:themeColor="accent1" w:themeShade="80"/>
            </w:tcBorders>
            <w:shd w:val="clear" w:color="auto" w:fill="auto"/>
            <w:vAlign w:val="center"/>
          </w:tcPr>
          <w:p w14:paraId="4BB21077" w14:textId="77777777" w:rsidR="00CF555D" w:rsidRPr="007607AB" w:rsidRDefault="00CF555D">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092E9301" w14:textId="3E1A1D8C" w:rsidR="00CF555D" w:rsidRPr="007607AB" w:rsidRDefault="00CF555D">
            <w:pPr>
              <w:pStyle w:val="08-Tabelageral"/>
              <w:rPr>
                <w:rFonts w:cs="Arial"/>
                <w:b/>
                <w:szCs w:val="14"/>
              </w:rPr>
            </w:pPr>
            <w:r>
              <w:rPr>
                <w:rFonts w:cs="Arial"/>
                <w:b/>
                <w:szCs w:val="14"/>
              </w:rPr>
              <w:t>(412.08</w:t>
            </w:r>
            <w:r w:rsidR="00DC5D41">
              <w:rPr>
                <w:rFonts w:cs="Arial"/>
                <w:b/>
                <w:szCs w:val="14"/>
              </w:rPr>
              <w:t>5</w:t>
            </w:r>
            <w:r>
              <w:rPr>
                <w:rFonts w:cs="Arial"/>
                <w:b/>
                <w:szCs w:val="14"/>
              </w:rPr>
              <w:t>)</w:t>
            </w:r>
          </w:p>
        </w:tc>
        <w:tc>
          <w:tcPr>
            <w:tcW w:w="1418" w:type="dxa"/>
            <w:tcBorders>
              <w:top w:val="nil"/>
              <w:bottom w:val="single" w:sz="2" w:space="0" w:color="1F3864" w:themeColor="accent1" w:themeShade="80"/>
            </w:tcBorders>
            <w:shd w:val="clear" w:color="auto" w:fill="auto"/>
            <w:vAlign w:val="center"/>
          </w:tcPr>
          <w:p w14:paraId="5ACA44CF" w14:textId="3E6CA0C8" w:rsidR="00CF555D" w:rsidRPr="007607AB" w:rsidRDefault="00CF555D">
            <w:pPr>
              <w:pStyle w:val="08-Tabelageral"/>
              <w:rPr>
                <w:rFonts w:cs="Arial"/>
                <w:b/>
              </w:rPr>
            </w:pPr>
            <w:r>
              <w:rPr>
                <w:rFonts w:cs="Arial"/>
                <w:b/>
                <w:szCs w:val="14"/>
              </w:rPr>
              <w:t>(394.6</w:t>
            </w:r>
            <w:r w:rsidR="000E20F6">
              <w:rPr>
                <w:rFonts w:cs="Arial"/>
                <w:b/>
                <w:szCs w:val="14"/>
              </w:rPr>
              <w:t>30</w:t>
            </w:r>
            <w:r>
              <w:rPr>
                <w:rFonts w:cs="Arial"/>
                <w:b/>
                <w:szCs w:val="14"/>
              </w:rPr>
              <w:t>)</w:t>
            </w:r>
          </w:p>
        </w:tc>
      </w:tr>
    </w:tbl>
    <w:p w14:paraId="587D1CE3" w14:textId="77777777" w:rsidR="00CF555D" w:rsidRDefault="00CF555D" w:rsidP="00CF555D">
      <w:pPr>
        <w:spacing w:after="0"/>
        <w:jc w:val="right"/>
        <w:rPr>
          <w:rFonts w:ascii="Arial" w:hAnsi="Arial" w:cs="Arial"/>
          <w:b/>
          <w:sz w:val="14"/>
          <w:lang w:eastAsia="pt-BR"/>
        </w:rPr>
      </w:pPr>
    </w:p>
    <w:p w14:paraId="52CA128C" w14:textId="77777777" w:rsidR="00CF555D" w:rsidRPr="00FF3D4B" w:rsidRDefault="00CF555D" w:rsidP="00CF555D">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CF555D" w:rsidRPr="003F4B3F" w14:paraId="4F5DFADA" w14:textId="77777777">
        <w:trPr>
          <w:trHeight w:val="238"/>
        </w:trPr>
        <w:tc>
          <w:tcPr>
            <w:tcW w:w="3094" w:type="dxa"/>
            <w:tcBorders>
              <w:top w:val="single" w:sz="2" w:space="0" w:color="1F3864" w:themeColor="accent1" w:themeShade="80"/>
              <w:bottom w:val="nil"/>
            </w:tcBorders>
            <w:shd w:val="clear" w:color="auto" w:fill="auto"/>
            <w:vAlign w:val="center"/>
          </w:tcPr>
          <w:p w14:paraId="2D3655C9" w14:textId="77777777" w:rsidR="00CF555D" w:rsidRPr="003F4B3F" w:rsidRDefault="00CF555D">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1885BA17" w14:textId="77777777" w:rsidR="00CF555D" w:rsidRPr="003F4B3F" w:rsidRDefault="00CF555D">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D40D56D" w14:textId="77777777" w:rsidR="00CF555D" w:rsidRPr="003F4B3F" w:rsidRDefault="00CF555D">
            <w:pPr>
              <w:spacing w:after="0"/>
              <w:jc w:val="center"/>
              <w:rPr>
                <w:rFonts w:ascii="Arial" w:hAnsi="Arial" w:cs="Arial"/>
                <w:b/>
                <w:sz w:val="14"/>
                <w:szCs w:val="18"/>
              </w:rPr>
            </w:pPr>
            <w:r w:rsidRPr="003F4B3F">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1B48A4F8" w14:textId="77777777" w:rsidR="00CF555D" w:rsidRPr="003F4B3F" w:rsidRDefault="00CF555D">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CED86EC" w14:textId="77777777" w:rsidR="00CF555D" w:rsidRPr="003F4B3F" w:rsidRDefault="00CF555D">
            <w:pPr>
              <w:spacing w:after="0"/>
              <w:jc w:val="center"/>
              <w:rPr>
                <w:rFonts w:ascii="Arial" w:hAnsi="Arial" w:cs="Arial"/>
                <w:b/>
                <w:sz w:val="18"/>
                <w:szCs w:val="18"/>
              </w:rPr>
            </w:pPr>
            <w:r w:rsidRPr="003F4B3F">
              <w:rPr>
                <w:rFonts w:ascii="Arial" w:hAnsi="Arial" w:cs="Arial"/>
                <w:b/>
                <w:sz w:val="14"/>
                <w:szCs w:val="18"/>
              </w:rPr>
              <w:t>Consolidado</w:t>
            </w:r>
          </w:p>
        </w:tc>
      </w:tr>
      <w:tr w:rsidR="00CF555D" w:rsidRPr="003F4B3F" w14:paraId="746718E3" w14:textId="77777777">
        <w:trPr>
          <w:trHeight w:val="238"/>
        </w:trPr>
        <w:tc>
          <w:tcPr>
            <w:tcW w:w="3094" w:type="dxa"/>
            <w:tcBorders>
              <w:top w:val="nil"/>
              <w:bottom w:val="single" w:sz="2" w:space="0" w:color="1F3864" w:themeColor="accent1" w:themeShade="80"/>
            </w:tcBorders>
            <w:shd w:val="clear" w:color="auto" w:fill="auto"/>
            <w:vAlign w:val="center"/>
          </w:tcPr>
          <w:p w14:paraId="636D6558" w14:textId="77777777" w:rsidR="00CF555D" w:rsidRPr="003F4B3F" w:rsidRDefault="00CF555D">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76D5CD3D" w14:textId="77777777" w:rsidR="00CF555D" w:rsidRPr="003F4B3F" w:rsidRDefault="00CF555D">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032F8910" w14:textId="77777777" w:rsidR="00CF555D" w:rsidRPr="007607AB" w:rsidRDefault="00CF555D">
            <w:pPr>
              <w:pStyle w:val="08-Tabelageral"/>
              <w:rPr>
                <w:rFonts w:cs="Arial"/>
                <w:b/>
              </w:rPr>
            </w:pPr>
            <w:r w:rsidRPr="003F4B3F">
              <w:rPr>
                <w:rFonts w:cs="Arial"/>
                <w:b/>
              </w:rPr>
              <w:t>01.01 a 30.09.202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1A9CD81" w14:textId="77777777" w:rsidR="00CF555D" w:rsidRPr="007607AB" w:rsidRDefault="00CF555D">
            <w:pPr>
              <w:pStyle w:val="08-Tabelageral"/>
              <w:rPr>
                <w:rFonts w:cs="Arial"/>
                <w:b/>
              </w:rPr>
            </w:pPr>
            <w:r w:rsidRPr="003F4B3F">
              <w:rPr>
                <w:rFonts w:cs="Arial"/>
                <w:b/>
              </w:rPr>
              <w:t>01.01 a 30.09.202</w:t>
            </w:r>
            <w:r>
              <w:rPr>
                <w:rFonts w:cs="Arial"/>
                <w:b/>
              </w:rPr>
              <w:t>2</w:t>
            </w:r>
          </w:p>
        </w:tc>
        <w:tc>
          <w:tcPr>
            <w:tcW w:w="283" w:type="dxa"/>
            <w:tcBorders>
              <w:top w:val="nil"/>
              <w:bottom w:val="single" w:sz="2" w:space="0" w:color="1F3864" w:themeColor="accent1" w:themeShade="80"/>
            </w:tcBorders>
            <w:shd w:val="clear" w:color="auto" w:fill="auto"/>
            <w:vAlign w:val="center"/>
          </w:tcPr>
          <w:p w14:paraId="7A3DAB86" w14:textId="77777777" w:rsidR="00CF555D" w:rsidRPr="007607AB"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AEA2679" w14:textId="77777777" w:rsidR="00CF555D" w:rsidRPr="007607AB" w:rsidRDefault="00CF555D">
            <w:pPr>
              <w:pStyle w:val="08-Tabelageral"/>
              <w:rPr>
                <w:rFonts w:cs="Arial"/>
                <w:b/>
              </w:rPr>
            </w:pPr>
            <w:r w:rsidRPr="003F4B3F">
              <w:rPr>
                <w:rFonts w:cs="Arial"/>
                <w:b/>
              </w:rPr>
              <w:t>01.01 a 30.09.202</w:t>
            </w:r>
            <w:r>
              <w:rPr>
                <w:rFonts w:cs="Arial"/>
                <w:b/>
              </w:rPr>
              <w:t>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3D2ADEB" w14:textId="77777777" w:rsidR="00CF555D" w:rsidRPr="007607AB" w:rsidRDefault="00CF555D">
            <w:pPr>
              <w:pStyle w:val="08-Tabelageral"/>
              <w:rPr>
                <w:rFonts w:cs="Arial"/>
                <w:b/>
              </w:rPr>
            </w:pPr>
            <w:r w:rsidRPr="003F4B3F">
              <w:rPr>
                <w:rFonts w:cs="Arial"/>
                <w:b/>
              </w:rPr>
              <w:t>01.01 a 30.09.202</w:t>
            </w:r>
            <w:r>
              <w:rPr>
                <w:rFonts w:cs="Arial"/>
                <w:b/>
              </w:rPr>
              <w:t>2</w:t>
            </w:r>
          </w:p>
        </w:tc>
      </w:tr>
      <w:tr w:rsidR="00CF555D" w:rsidRPr="003F4B3F" w14:paraId="4DBB46B6" w14:textId="77777777">
        <w:trPr>
          <w:trHeight w:val="238"/>
        </w:trPr>
        <w:tc>
          <w:tcPr>
            <w:tcW w:w="3094" w:type="dxa"/>
            <w:tcBorders>
              <w:top w:val="single" w:sz="2" w:space="0" w:color="1F3864" w:themeColor="accent1" w:themeShade="80"/>
            </w:tcBorders>
            <w:shd w:val="clear" w:color="auto" w:fill="auto"/>
          </w:tcPr>
          <w:p w14:paraId="3232BADF" w14:textId="77777777" w:rsidR="00CF555D" w:rsidRPr="003F4B3F" w:rsidRDefault="00CF555D">
            <w:pPr>
              <w:pStyle w:val="08-Tabelageral"/>
              <w:jc w:val="left"/>
              <w:rPr>
                <w:rFonts w:cs="Arial"/>
                <w:b/>
                <w:bCs/>
                <w:szCs w:val="14"/>
              </w:rPr>
            </w:pPr>
            <w:r w:rsidRPr="003F4B3F">
              <w:rPr>
                <w:rFonts w:cs="Arial"/>
                <w:b/>
                <w:szCs w:val="14"/>
              </w:rPr>
              <w:t>Valores Correntes</w:t>
            </w:r>
          </w:p>
        </w:tc>
        <w:tc>
          <w:tcPr>
            <w:tcW w:w="604" w:type="dxa"/>
            <w:tcBorders>
              <w:top w:val="single" w:sz="2" w:space="0" w:color="1F3864" w:themeColor="accent1" w:themeShade="80"/>
            </w:tcBorders>
            <w:shd w:val="clear" w:color="auto" w:fill="auto"/>
          </w:tcPr>
          <w:p w14:paraId="5F37C0F8" w14:textId="77777777" w:rsidR="00CF555D" w:rsidRPr="003F4B3F" w:rsidRDefault="00CF555D">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78F2E0A1" w14:textId="77777777" w:rsidR="00CF555D" w:rsidRPr="007607AB" w:rsidRDefault="00CF555D">
            <w:pPr>
              <w:pStyle w:val="08-Tabelageral"/>
              <w:rPr>
                <w:rFonts w:cs="Arial"/>
                <w:b/>
                <w:szCs w:val="14"/>
              </w:rPr>
            </w:pPr>
            <w:r>
              <w:rPr>
                <w:rFonts w:cs="Arial"/>
                <w:b/>
                <w:szCs w:val="14"/>
              </w:rPr>
              <w:t>(7.955)</w:t>
            </w:r>
          </w:p>
        </w:tc>
        <w:tc>
          <w:tcPr>
            <w:tcW w:w="1412" w:type="dxa"/>
            <w:tcBorders>
              <w:top w:val="single" w:sz="2" w:space="0" w:color="1F3864" w:themeColor="accent1" w:themeShade="80"/>
            </w:tcBorders>
            <w:shd w:val="clear" w:color="auto" w:fill="auto"/>
            <w:vAlign w:val="center"/>
          </w:tcPr>
          <w:p w14:paraId="18A067F8" w14:textId="77777777" w:rsidR="00CF555D" w:rsidRPr="007607AB" w:rsidRDefault="00CF555D">
            <w:pPr>
              <w:pStyle w:val="08-Tabelageral"/>
              <w:rPr>
                <w:rFonts w:cs="Arial"/>
                <w:b/>
              </w:rPr>
            </w:pPr>
            <w:r>
              <w:rPr>
                <w:rFonts w:cs="Arial"/>
                <w:b/>
                <w:szCs w:val="14"/>
              </w:rPr>
              <w:t>(1.501)</w:t>
            </w:r>
          </w:p>
        </w:tc>
        <w:tc>
          <w:tcPr>
            <w:tcW w:w="283" w:type="dxa"/>
            <w:tcBorders>
              <w:top w:val="single" w:sz="2" w:space="0" w:color="1F3864" w:themeColor="accent1" w:themeShade="80"/>
            </w:tcBorders>
            <w:shd w:val="clear" w:color="auto" w:fill="auto"/>
            <w:vAlign w:val="center"/>
          </w:tcPr>
          <w:p w14:paraId="5CC142B9" w14:textId="77777777" w:rsidR="00CF555D" w:rsidRPr="007607AB" w:rsidRDefault="00CF555D">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7D29A4CB" w14:textId="77777777" w:rsidR="00CF555D" w:rsidRPr="007607AB" w:rsidRDefault="00CF555D">
            <w:pPr>
              <w:pStyle w:val="08-Tabelageral"/>
              <w:rPr>
                <w:rFonts w:cs="Arial"/>
                <w:b/>
                <w:szCs w:val="14"/>
              </w:rPr>
            </w:pPr>
            <w:r>
              <w:rPr>
                <w:rFonts w:cs="Arial"/>
                <w:b/>
                <w:szCs w:val="14"/>
              </w:rPr>
              <w:t>(1.156.642)</w:t>
            </w:r>
          </w:p>
        </w:tc>
        <w:tc>
          <w:tcPr>
            <w:tcW w:w="1418" w:type="dxa"/>
            <w:tcBorders>
              <w:top w:val="single" w:sz="2" w:space="0" w:color="1F3864" w:themeColor="accent1" w:themeShade="80"/>
            </w:tcBorders>
            <w:shd w:val="clear" w:color="auto" w:fill="auto"/>
            <w:vAlign w:val="center"/>
          </w:tcPr>
          <w:p w14:paraId="41A40E09" w14:textId="77777777" w:rsidR="00CF555D" w:rsidRPr="007607AB" w:rsidRDefault="00CF555D">
            <w:pPr>
              <w:pStyle w:val="08-Tabelageral"/>
              <w:rPr>
                <w:rFonts w:cs="Arial"/>
                <w:b/>
              </w:rPr>
            </w:pPr>
            <w:r>
              <w:rPr>
                <w:rFonts w:cs="Arial"/>
                <w:b/>
                <w:szCs w:val="14"/>
              </w:rPr>
              <w:t>(1.030.670)</w:t>
            </w:r>
          </w:p>
        </w:tc>
      </w:tr>
      <w:tr w:rsidR="00CF555D" w:rsidRPr="001D6BE8" w14:paraId="762F7948" w14:textId="77777777">
        <w:trPr>
          <w:trHeight w:val="238"/>
        </w:trPr>
        <w:tc>
          <w:tcPr>
            <w:tcW w:w="3094" w:type="dxa"/>
            <w:shd w:val="clear" w:color="auto" w:fill="auto"/>
          </w:tcPr>
          <w:p w14:paraId="24948CFC" w14:textId="77777777" w:rsidR="00CF555D" w:rsidRPr="00C806B0" w:rsidRDefault="00CF555D">
            <w:pPr>
              <w:pStyle w:val="08-Tabelageral"/>
              <w:ind w:left="113"/>
              <w:jc w:val="left"/>
              <w:rPr>
                <w:rFonts w:cs="Arial"/>
                <w:b/>
                <w:szCs w:val="14"/>
              </w:rPr>
            </w:pPr>
            <w:r>
              <w:rPr>
                <w:rFonts w:cs="Arial"/>
                <w:szCs w:val="14"/>
              </w:rPr>
              <w:t>IR e CS</w:t>
            </w:r>
          </w:p>
        </w:tc>
        <w:tc>
          <w:tcPr>
            <w:tcW w:w="604" w:type="dxa"/>
            <w:shd w:val="clear" w:color="auto" w:fill="auto"/>
          </w:tcPr>
          <w:p w14:paraId="71F1635B" w14:textId="77777777" w:rsidR="00CF555D" w:rsidRPr="00C806B0" w:rsidRDefault="00CF555D">
            <w:pPr>
              <w:pStyle w:val="08-Tabelageral"/>
              <w:ind w:left="113"/>
              <w:jc w:val="center"/>
              <w:rPr>
                <w:rFonts w:cs="Arial"/>
                <w:szCs w:val="14"/>
              </w:rPr>
            </w:pPr>
          </w:p>
        </w:tc>
        <w:tc>
          <w:tcPr>
            <w:tcW w:w="1411" w:type="dxa"/>
            <w:shd w:val="clear" w:color="auto" w:fill="auto"/>
            <w:vAlign w:val="center"/>
          </w:tcPr>
          <w:p w14:paraId="547D82A8" w14:textId="77777777" w:rsidR="00CF555D" w:rsidRPr="00C806B0" w:rsidRDefault="00CF555D">
            <w:pPr>
              <w:pStyle w:val="08-Tabelageral"/>
              <w:ind w:left="113"/>
              <w:rPr>
                <w:rFonts w:cs="Arial"/>
                <w:szCs w:val="14"/>
              </w:rPr>
            </w:pPr>
            <w:r>
              <w:rPr>
                <w:rFonts w:cs="Arial"/>
                <w:szCs w:val="14"/>
              </w:rPr>
              <w:t>(7.955)</w:t>
            </w:r>
          </w:p>
        </w:tc>
        <w:tc>
          <w:tcPr>
            <w:tcW w:w="1412" w:type="dxa"/>
            <w:shd w:val="clear" w:color="auto" w:fill="auto"/>
            <w:vAlign w:val="center"/>
          </w:tcPr>
          <w:p w14:paraId="6E0A56BF" w14:textId="77777777" w:rsidR="00CF555D" w:rsidRPr="00C806B0" w:rsidRDefault="00CF555D">
            <w:pPr>
              <w:pStyle w:val="08-Tabelageral"/>
              <w:rPr>
                <w:rFonts w:cs="Arial"/>
              </w:rPr>
            </w:pPr>
            <w:r>
              <w:rPr>
                <w:rFonts w:cs="Arial"/>
                <w:szCs w:val="14"/>
              </w:rPr>
              <w:t>(1.501)</w:t>
            </w:r>
          </w:p>
        </w:tc>
        <w:tc>
          <w:tcPr>
            <w:tcW w:w="283" w:type="dxa"/>
            <w:shd w:val="clear" w:color="auto" w:fill="auto"/>
            <w:vAlign w:val="center"/>
          </w:tcPr>
          <w:p w14:paraId="1DAED6EC" w14:textId="77777777" w:rsidR="00CF555D" w:rsidRPr="00C806B0" w:rsidRDefault="00CF555D">
            <w:pPr>
              <w:pStyle w:val="08-Tabelageral"/>
              <w:ind w:left="113"/>
              <w:rPr>
                <w:rFonts w:cs="Arial"/>
                <w:szCs w:val="14"/>
              </w:rPr>
            </w:pPr>
          </w:p>
        </w:tc>
        <w:tc>
          <w:tcPr>
            <w:tcW w:w="1417" w:type="dxa"/>
            <w:shd w:val="clear" w:color="auto" w:fill="auto"/>
            <w:vAlign w:val="center"/>
          </w:tcPr>
          <w:p w14:paraId="5777E730" w14:textId="77777777" w:rsidR="00CF555D" w:rsidRPr="00C806B0" w:rsidRDefault="00CF555D">
            <w:pPr>
              <w:pStyle w:val="08-Tabelageral"/>
              <w:ind w:left="113"/>
              <w:rPr>
                <w:rFonts w:cs="Arial"/>
                <w:szCs w:val="14"/>
              </w:rPr>
            </w:pPr>
            <w:r>
              <w:rPr>
                <w:rFonts w:cs="Arial"/>
                <w:szCs w:val="14"/>
              </w:rPr>
              <w:t>(1.156.642)</w:t>
            </w:r>
          </w:p>
        </w:tc>
        <w:tc>
          <w:tcPr>
            <w:tcW w:w="1418" w:type="dxa"/>
            <w:shd w:val="clear" w:color="auto" w:fill="auto"/>
            <w:vAlign w:val="center"/>
          </w:tcPr>
          <w:p w14:paraId="2DECF2E8" w14:textId="77777777" w:rsidR="00CF555D" w:rsidRPr="00C806B0" w:rsidRDefault="00CF555D">
            <w:pPr>
              <w:pStyle w:val="08-Tabelageral"/>
              <w:rPr>
                <w:rFonts w:cs="Arial"/>
              </w:rPr>
            </w:pPr>
            <w:r>
              <w:rPr>
                <w:rFonts w:cs="Arial"/>
                <w:szCs w:val="14"/>
              </w:rPr>
              <w:t>(1.030.670)</w:t>
            </w:r>
          </w:p>
        </w:tc>
      </w:tr>
      <w:tr w:rsidR="00CF555D" w:rsidRPr="003F4B3F" w14:paraId="18B6CBF4" w14:textId="77777777">
        <w:trPr>
          <w:trHeight w:val="238"/>
        </w:trPr>
        <w:tc>
          <w:tcPr>
            <w:tcW w:w="3094" w:type="dxa"/>
            <w:tcBorders>
              <w:bottom w:val="nil"/>
            </w:tcBorders>
            <w:shd w:val="clear" w:color="auto" w:fill="auto"/>
          </w:tcPr>
          <w:p w14:paraId="164CB88B" w14:textId="77777777" w:rsidR="00CF555D" w:rsidRPr="003F4B3F" w:rsidRDefault="00CF555D">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185069DD" w14:textId="77777777" w:rsidR="00CF555D" w:rsidRPr="003F4B3F" w:rsidRDefault="00CF555D">
            <w:pPr>
              <w:pStyle w:val="08-Tabelageral"/>
              <w:jc w:val="center"/>
              <w:rPr>
                <w:rFonts w:cs="Arial"/>
                <w:b/>
                <w:szCs w:val="14"/>
              </w:rPr>
            </w:pPr>
          </w:p>
        </w:tc>
        <w:tc>
          <w:tcPr>
            <w:tcW w:w="1411" w:type="dxa"/>
            <w:tcBorders>
              <w:bottom w:val="nil"/>
            </w:tcBorders>
            <w:shd w:val="clear" w:color="auto" w:fill="auto"/>
            <w:vAlign w:val="center"/>
          </w:tcPr>
          <w:p w14:paraId="5FFA140E" w14:textId="77777777" w:rsidR="00CF555D" w:rsidRPr="007607AB" w:rsidRDefault="00CF555D">
            <w:pPr>
              <w:pStyle w:val="08-Tabelageral"/>
              <w:rPr>
                <w:rFonts w:cs="Arial"/>
                <w:b/>
                <w:szCs w:val="14"/>
              </w:rPr>
            </w:pPr>
            <w:r>
              <w:rPr>
                <w:rFonts w:cs="Arial"/>
                <w:b/>
                <w:szCs w:val="14"/>
              </w:rPr>
              <w:t>63</w:t>
            </w:r>
          </w:p>
        </w:tc>
        <w:tc>
          <w:tcPr>
            <w:tcW w:w="1412" w:type="dxa"/>
            <w:tcBorders>
              <w:bottom w:val="nil"/>
            </w:tcBorders>
            <w:shd w:val="clear" w:color="auto" w:fill="auto"/>
            <w:vAlign w:val="center"/>
          </w:tcPr>
          <w:p w14:paraId="17E055F3" w14:textId="77777777" w:rsidR="00CF555D" w:rsidRPr="007607AB" w:rsidRDefault="00CF555D">
            <w:pPr>
              <w:pStyle w:val="08-Tabelageral"/>
              <w:rPr>
                <w:rFonts w:cs="Arial"/>
                <w:b/>
              </w:rPr>
            </w:pPr>
            <w:r>
              <w:rPr>
                <w:rFonts w:cs="Arial"/>
                <w:b/>
                <w:szCs w:val="14"/>
              </w:rPr>
              <w:t>--</w:t>
            </w:r>
          </w:p>
        </w:tc>
        <w:tc>
          <w:tcPr>
            <w:tcW w:w="283" w:type="dxa"/>
            <w:tcBorders>
              <w:bottom w:val="nil"/>
            </w:tcBorders>
            <w:shd w:val="clear" w:color="auto" w:fill="auto"/>
            <w:vAlign w:val="center"/>
          </w:tcPr>
          <w:p w14:paraId="144DFE3B" w14:textId="77777777" w:rsidR="00CF555D" w:rsidRPr="007607AB" w:rsidRDefault="00CF555D">
            <w:pPr>
              <w:pStyle w:val="08-Tabelageral"/>
              <w:rPr>
                <w:rFonts w:cs="Arial"/>
                <w:b/>
                <w:szCs w:val="14"/>
              </w:rPr>
            </w:pPr>
          </w:p>
        </w:tc>
        <w:tc>
          <w:tcPr>
            <w:tcW w:w="1417" w:type="dxa"/>
            <w:tcBorders>
              <w:bottom w:val="nil"/>
            </w:tcBorders>
            <w:shd w:val="clear" w:color="auto" w:fill="auto"/>
            <w:vAlign w:val="center"/>
          </w:tcPr>
          <w:p w14:paraId="0F1EE4B2" w14:textId="77777777" w:rsidR="00CF555D" w:rsidRPr="007607AB" w:rsidRDefault="00CF555D">
            <w:pPr>
              <w:pStyle w:val="08-Tabelageral"/>
              <w:rPr>
                <w:rFonts w:cs="Arial"/>
                <w:b/>
                <w:szCs w:val="14"/>
              </w:rPr>
            </w:pPr>
            <w:r>
              <w:rPr>
                <w:rFonts w:cs="Arial"/>
                <w:b/>
                <w:szCs w:val="14"/>
              </w:rPr>
              <w:t>4.433</w:t>
            </w:r>
          </w:p>
        </w:tc>
        <w:tc>
          <w:tcPr>
            <w:tcW w:w="1418" w:type="dxa"/>
            <w:tcBorders>
              <w:bottom w:val="nil"/>
            </w:tcBorders>
            <w:shd w:val="clear" w:color="auto" w:fill="auto"/>
            <w:vAlign w:val="center"/>
          </w:tcPr>
          <w:p w14:paraId="2F382A2D" w14:textId="63B4DC18" w:rsidR="00CF555D" w:rsidRPr="007607AB" w:rsidRDefault="00CF555D">
            <w:pPr>
              <w:pStyle w:val="08-Tabelageral"/>
              <w:rPr>
                <w:rFonts w:cs="Arial"/>
                <w:b/>
              </w:rPr>
            </w:pPr>
            <w:r>
              <w:rPr>
                <w:rFonts w:cs="Arial"/>
                <w:b/>
                <w:szCs w:val="14"/>
              </w:rPr>
              <w:t>8.42</w:t>
            </w:r>
            <w:r w:rsidR="00CA4BA4">
              <w:rPr>
                <w:rFonts w:cs="Arial"/>
                <w:b/>
                <w:szCs w:val="14"/>
              </w:rPr>
              <w:t>1</w:t>
            </w:r>
          </w:p>
        </w:tc>
      </w:tr>
      <w:tr w:rsidR="00CF555D" w:rsidRPr="003F4B3F" w14:paraId="56DFEF06" w14:textId="77777777">
        <w:trPr>
          <w:trHeight w:val="238"/>
        </w:trPr>
        <w:tc>
          <w:tcPr>
            <w:tcW w:w="3094" w:type="dxa"/>
            <w:shd w:val="clear" w:color="auto" w:fill="auto"/>
          </w:tcPr>
          <w:p w14:paraId="37BB0DAF" w14:textId="77777777" w:rsidR="00CF555D" w:rsidRPr="003F4B3F" w:rsidRDefault="00CF555D">
            <w:pPr>
              <w:pStyle w:val="08-Tabelageral"/>
              <w:jc w:val="left"/>
              <w:rPr>
                <w:rFonts w:cs="Arial"/>
                <w:b/>
                <w:szCs w:val="14"/>
              </w:rPr>
            </w:pPr>
            <w:r w:rsidRPr="003F4B3F">
              <w:rPr>
                <w:rFonts w:cs="Arial"/>
                <w:b/>
                <w:szCs w:val="14"/>
              </w:rPr>
              <w:t>Ativo Fiscal Diferido</w:t>
            </w:r>
          </w:p>
        </w:tc>
        <w:tc>
          <w:tcPr>
            <w:tcW w:w="604" w:type="dxa"/>
            <w:shd w:val="clear" w:color="auto" w:fill="auto"/>
          </w:tcPr>
          <w:p w14:paraId="1E08B556" w14:textId="77777777" w:rsidR="00CF555D" w:rsidRPr="003F4B3F" w:rsidRDefault="00CF555D">
            <w:pPr>
              <w:pStyle w:val="08-Tabelageral"/>
              <w:jc w:val="center"/>
              <w:rPr>
                <w:rFonts w:cs="Arial"/>
                <w:b/>
                <w:szCs w:val="14"/>
              </w:rPr>
            </w:pPr>
          </w:p>
        </w:tc>
        <w:tc>
          <w:tcPr>
            <w:tcW w:w="1411" w:type="dxa"/>
            <w:shd w:val="clear" w:color="auto" w:fill="auto"/>
            <w:vAlign w:val="center"/>
          </w:tcPr>
          <w:p w14:paraId="4F217803" w14:textId="77777777" w:rsidR="00CF555D" w:rsidRPr="003F4B3F" w:rsidRDefault="00CF555D">
            <w:pPr>
              <w:pStyle w:val="08-Tabelageral"/>
              <w:rPr>
                <w:rFonts w:cs="Arial"/>
                <w:b/>
                <w:szCs w:val="14"/>
              </w:rPr>
            </w:pPr>
            <w:r>
              <w:rPr>
                <w:rFonts w:cs="Arial"/>
                <w:b/>
                <w:szCs w:val="14"/>
              </w:rPr>
              <w:t>63</w:t>
            </w:r>
          </w:p>
        </w:tc>
        <w:tc>
          <w:tcPr>
            <w:tcW w:w="1412" w:type="dxa"/>
            <w:shd w:val="clear" w:color="auto" w:fill="auto"/>
            <w:vAlign w:val="center"/>
          </w:tcPr>
          <w:p w14:paraId="5205E7C6" w14:textId="77777777" w:rsidR="00CF555D" w:rsidRPr="003F4B3F" w:rsidRDefault="00CF555D">
            <w:pPr>
              <w:pStyle w:val="08-Tabelageral"/>
              <w:rPr>
                <w:rFonts w:cs="Arial"/>
                <w:b/>
              </w:rPr>
            </w:pPr>
            <w:r>
              <w:rPr>
                <w:rFonts w:cs="Arial"/>
                <w:b/>
                <w:szCs w:val="14"/>
              </w:rPr>
              <w:t>--</w:t>
            </w:r>
          </w:p>
        </w:tc>
        <w:tc>
          <w:tcPr>
            <w:tcW w:w="283" w:type="dxa"/>
            <w:shd w:val="clear" w:color="auto" w:fill="auto"/>
            <w:vAlign w:val="center"/>
          </w:tcPr>
          <w:p w14:paraId="47998B38" w14:textId="77777777" w:rsidR="00CF555D" w:rsidRPr="003F4B3F" w:rsidRDefault="00CF555D">
            <w:pPr>
              <w:pStyle w:val="08-Tabelageral"/>
              <w:rPr>
                <w:rFonts w:cs="Arial"/>
                <w:b/>
                <w:szCs w:val="14"/>
              </w:rPr>
            </w:pPr>
          </w:p>
        </w:tc>
        <w:tc>
          <w:tcPr>
            <w:tcW w:w="1417" w:type="dxa"/>
            <w:shd w:val="clear" w:color="auto" w:fill="auto"/>
            <w:vAlign w:val="center"/>
          </w:tcPr>
          <w:p w14:paraId="687EB996" w14:textId="77777777" w:rsidR="00CF555D" w:rsidRPr="003F4B3F" w:rsidRDefault="00CF555D">
            <w:pPr>
              <w:pStyle w:val="08-Tabelageral"/>
              <w:rPr>
                <w:rFonts w:cs="Arial"/>
                <w:b/>
                <w:szCs w:val="14"/>
              </w:rPr>
            </w:pPr>
            <w:r>
              <w:rPr>
                <w:rFonts w:cs="Arial"/>
                <w:b/>
                <w:szCs w:val="14"/>
              </w:rPr>
              <w:t>4.433</w:t>
            </w:r>
          </w:p>
        </w:tc>
        <w:tc>
          <w:tcPr>
            <w:tcW w:w="1418" w:type="dxa"/>
            <w:shd w:val="clear" w:color="auto" w:fill="auto"/>
            <w:vAlign w:val="center"/>
          </w:tcPr>
          <w:p w14:paraId="60A28BF4" w14:textId="55DBB574" w:rsidR="00CF555D" w:rsidRPr="003F4B3F" w:rsidRDefault="00CF555D">
            <w:pPr>
              <w:pStyle w:val="08-Tabelageral"/>
              <w:rPr>
                <w:rFonts w:cs="Arial"/>
                <w:b/>
              </w:rPr>
            </w:pPr>
            <w:r>
              <w:rPr>
                <w:rFonts w:cs="Arial"/>
                <w:b/>
                <w:szCs w:val="14"/>
              </w:rPr>
              <w:t>8.42</w:t>
            </w:r>
            <w:r w:rsidR="00CA4BA4">
              <w:rPr>
                <w:rFonts w:cs="Arial"/>
                <w:b/>
                <w:szCs w:val="14"/>
              </w:rPr>
              <w:t>1</w:t>
            </w:r>
          </w:p>
        </w:tc>
      </w:tr>
      <w:tr w:rsidR="00CF555D" w:rsidRPr="001D6BE8" w14:paraId="1979CFF9" w14:textId="77777777">
        <w:trPr>
          <w:trHeight w:val="238"/>
        </w:trPr>
        <w:tc>
          <w:tcPr>
            <w:tcW w:w="3094" w:type="dxa"/>
            <w:tcBorders>
              <w:bottom w:val="nil"/>
            </w:tcBorders>
            <w:shd w:val="clear" w:color="auto" w:fill="auto"/>
          </w:tcPr>
          <w:p w14:paraId="67E19BC9" w14:textId="77777777" w:rsidR="00CF555D" w:rsidRPr="00C806B0" w:rsidRDefault="00CF555D">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5522495B" w14:textId="77777777" w:rsidR="00CF555D" w:rsidRPr="00C806B0" w:rsidRDefault="00CF555D">
            <w:pPr>
              <w:pStyle w:val="08-Tabelageral"/>
              <w:ind w:left="113"/>
              <w:jc w:val="center"/>
              <w:rPr>
                <w:rFonts w:cs="Arial"/>
                <w:szCs w:val="14"/>
              </w:rPr>
            </w:pPr>
          </w:p>
        </w:tc>
        <w:tc>
          <w:tcPr>
            <w:tcW w:w="1411" w:type="dxa"/>
            <w:tcBorders>
              <w:bottom w:val="nil"/>
            </w:tcBorders>
            <w:shd w:val="clear" w:color="auto" w:fill="auto"/>
            <w:vAlign w:val="center"/>
          </w:tcPr>
          <w:p w14:paraId="1F651202" w14:textId="77777777" w:rsidR="00CF555D" w:rsidRPr="00C806B0" w:rsidRDefault="00CF555D">
            <w:pPr>
              <w:pStyle w:val="08-Tabelageral"/>
              <w:ind w:left="113"/>
              <w:rPr>
                <w:rFonts w:cs="Arial"/>
                <w:szCs w:val="14"/>
              </w:rPr>
            </w:pPr>
            <w:r>
              <w:rPr>
                <w:rFonts w:cs="Arial"/>
                <w:szCs w:val="14"/>
              </w:rPr>
              <w:t>63</w:t>
            </w:r>
          </w:p>
        </w:tc>
        <w:tc>
          <w:tcPr>
            <w:tcW w:w="1412" w:type="dxa"/>
            <w:tcBorders>
              <w:bottom w:val="nil"/>
            </w:tcBorders>
            <w:shd w:val="clear" w:color="auto" w:fill="auto"/>
            <w:vAlign w:val="center"/>
          </w:tcPr>
          <w:p w14:paraId="0370AA6D" w14:textId="77777777" w:rsidR="00CF555D" w:rsidRPr="00C806B0" w:rsidRDefault="00CF555D">
            <w:pPr>
              <w:pStyle w:val="08-Tabelageral"/>
              <w:rPr>
                <w:rFonts w:cs="Arial"/>
              </w:rPr>
            </w:pPr>
            <w:r>
              <w:rPr>
                <w:rFonts w:cs="Arial"/>
                <w:szCs w:val="14"/>
              </w:rPr>
              <w:t>--</w:t>
            </w:r>
          </w:p>
        </w:tc>
        <w:tc>
          <w:tcPr>
            <w:tcW w:w="283" w:type="dxa"/>
            <w:tcBorders>
              <w:bottom w:val="nil"/>
            </w:tcBorders>
            <w:shd w:val="clear" w:color="auto" w:fill="auto"/>
            <w:vAlign w:val="center"/>
          </w:tcPr>
          <w:p w14:paraId="1446C6F5" w14:textId="77777777" w:rsidR="00CF555D" w:rsidRPr="00C806B0" w:rsidRDefault="00CF555D">
            <w:pPr>
              <w:pStyle w:val="08-Tabelageral"/>
              <w:ind w:left="113"/>
              <w:rPr>
                <w:rFonts w:cs="Arial"/>
                <w:szCs w:val="14"/>
              </w:rPr>
            </w:pPr>
          </w:p>
        </w:tc>
        <w:tc>
          <w:tcPr>
            <w:tcW w:w="1417" w:type="dxa"/>
            <w:tcBorders>
              <w:bottom w:val="nil"/>
            </w:tcBorders>
            <w:shd w:val="clear" w:color="auto" w:fill="auto"/>
            <w:vAlign w:val="center"/>
          </w:tcPr>
          <w:p w14:paraId="7A4B50AF" w14:textId="77777777" w:rsidR="00CF555D" w:rsidRPr="00C806B0" w:rsidRDefault="00CF555D">
            <w:pPr>
              <w:pStyle w:val="08-Tabelageral"/>
              <w:ind w:left="113"/>
              <w:rPr>
                <w:rFonts w:cs="Arial"/>
                <w:szCs w:val="14"/>
              </w:rPr>
            </w:pPr>
            <w:r>
              <w:rPr>
                <w:rFonts w:cs="Arial"/>
                <w:szCs w:val="14"/>
              </w:rPr>
              <w:t>4.433</w:t>
            </w:r>
          </w:p>
        </w:tc>
        <w:tc>
          <w:tcPr>
            <w:tcW w:w="1418" w:type="dxa"/>
            <w:tcBorders>
              <w:bottom w:val="nil"/>
            </w:tcBorders>
            <w:shd w:val="clear" w:color="auto" w:fill="auto"/>
            <w:vAlign w:val="center"/>
          </w:tcPr>
          <w:p w14:paraId="366345CE" w14:textId="1E4AF5BE" w:rsidR="00CF555D" w:rsidRPr="00C806B0" w:rsidRDefault="00CF555D">
            <w:pPr>
              <w:pStyle w:val="08-Tabelageral"/>
              <w:rPr>
                <w:rFonts w:cs="Arial"/>
              </w:rPr>
            </w:pPr>
            <w:r>
              <w:rPr>
                <w:rFonts w:cs="Arial"/>
                <w:szCs w:val="14"/>
              </w:rPr>
              <w:t>8.42</w:t>
            </w:r>
            <w:r w:rsidR="00CA4BA4">
              <w:rPr>
                <w:rFonts w:cs="Arial"/>
                <w:szCs w:val="14"/>
              </w:rPr>
              <w:t>1</w:t>
            </w:r>
          </w:p>
        </w:tc>
      </w:tr>
      <w:tr w:rsidR="00CF555D" w:rsidRPr="003F4B3F" w14:paraId="0CD33C27" w14:textId="77777777">
        <w:trPr>
          <w:trHeight w:val="238"/>
        </w:trPr>
        <w:tc>
          <w:tcPr>
            <w:tcW w:w="3094" w:type="dxa"/>
            <w:tcBorders>
              <w:top w:val="nil"/>
              <w:bottom w:val="single" w:sz="2" w:space="0" w:color="1F3864" w:themeColor="accent1" w:themeShade="80"/>
            </w:tcBorders>
            <w:shd w:val="clear" w:color="auto" w:fill="auto"/>
          </w:tcPr>
          <w:p w14:paraId="712C38A7" w14:textId="77777777" w:rsidR="00CF555D" w:rsidRPr="003F4B3F" w:rsidRDefault="00CF555D">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shd w:val="clear" w:color="auto" w:fill="auto"/>
          </w:tcPr>
          <w:p w14:paraId="48865D85" w14:textId="77777777" w:rsidR="00CF555D" w:rsidRPr="003F4B3F" w:rsidRDefault="00CF555D">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65BEA516" w14:textId="77777777" w:rsidR="00CF555D" w:rsidRPr="007607AB" w:rsidRDefault="00CF555D">
            <w:pPr>
              <w:pStyle w:val="08-Tabelageral"/>
              <w:rPr>
                <w:rFonts w:cs="Arial"/>
                <w:b/>
                <w:szCs w:val="14"/>
              </w:rPr>
            </w:pPr>
            <w:r>
              <w:rPr>
                <w:rFonts w:cs="Arial"/>
                <w:b/>
                <w:szCs w:val="14"/>
              </w:rPr>
              <w:t>(7.892)</w:t>
            </w:r>
          </w:p>
        </w:tc>
        <w:tc>
          <w:tcPr>
            <w:tcW w:w="1412" w:type="dxa"/>
            <w:tcBorders>
              <w:top w:val="nil"/>
              <w:bottom w:val="single" w:sz="2" w:space="0" w:color="1F3864" w:themeColor="accent1" w:themeShade="80"/>
            </w:tcBorders>
            <w:shd w:val="clear" w:color="auto" w:fill="auto"/>
            <w:vAlign w:val="center"/>
          </w:tcPr>
          <w:p w14:paraId="5DD01ACD" w14:textId="77777777" w:rsidR="00CF555D" w:rsidRPr="007607AB" w:rsidRDefault="00CF555D">
            <w:pPr>
              <w:pStyle w:val="08-Tabelageral"/>
              <w:rPr>
                <w:rFonts w:cs="Arial"/>
                <w:b/>
              </w:rPr>
            </w:pPr>
            <w:r>
              <w:rPr>
                <w:rFonts w:cs="Arial"/>
                <w:b/>
                <w:szCs w:val="14"/>
              </w:rPr>
              <w:t>(1.501)</w:t>
            </w:r>
          </w:p>
        </w:tc>
        <w:tc>
          <w:tcPr>
            <w:tcW w:w="283" w:type="dxa"/>
            <w:tcBorders>
              <w:top w:val="nil"/>
              <w:bottom w:val="single" w:sz="2" w:space="0" w:color="1F3864" w:themeColor="accent1" w:themeShade="80"/>
            </w:tcBorders>
            <w:shd w:val="clear" w:color="auto" w:fill="auto"/>
            <w:vAlign w:val="center"/>
          </w:tcPr>
          <w:p w14:paraId="13A11433" w14:textId="77777777" w:rsidR="00CF555D" w:rsidRPr="007607AB" w:rsidRDefault="00CF555D">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2590A752" w14:textId="77777777" w:rsidR="00CF555D" w:rsidRPr="007607AB" w:rsidRDefault="00CF555D">
            <w:pPr>
              <w:pStyle w:val="08-Tabelageral"/>
              <w:rPr>
                <w:rFonts w:cs="Arial"/>
                <w:b/>
                <w:szCs w:val="14"/>
              </w:rPr>
            </w:pPr>
            <w:r>
              <w:rPr>
                <w:rFonts w:cs="Arial"/>
                <w:b/>
                <w:szCs w:val="14"/>
              </w:rPr>
              <w:t>(1.152.209)</w:t>
            </w:r>
          </w:p>
        </w:tc>
        <w:tc>
          <w:tcPr>
            <w:tcW w:w="1418" w:type="dxa"/>
            <w:tcBorders>
              <w:top w:val="nil"/>
              <w:bottom w:val="single" w:sz="2" w:space="0" w:color="1F3864" w:themeColor="accent1" w:themeShade="80"/>
            </w:tcBorders>
            <w:shd w:val="clear" w:color="auto" w:fill="auto"/>
            <w:vAlign w:val="center"/>
          </w:tcPr>
          <w:p w14:paraId="396FB082" w14:textId="01412EB3" w:rsidR="00CF555D" w:rsidRPr="007607AB" w:rsidRDefault="00CF555D">
            <w:pPr>
              <w:pStyle w:val="08-Tabelageral"/>
              <w:rPr>
                <w:rFonts w:cs="Arial"/>
                <w:b/>
              </w:rPr>
            </w:pPr>
            <w:r>
              <w:rPr>
                <w:rFonts w:cs="Arial"/>
                <w:b/>
                <w:szCs w:val="14"/>
              </w:rPr>
              <w:t>(1.022.24</w:t>
            </w:r>
            <w:r w:rsidR="00CA4BA4">
              <w:rPr>
                <w:rFonts w:cs="Arial"/>
                <w:b/>
                <w:szCs w:val="14"/>
              </w:rPr>
              <w:t>9</w:t>
            </w:r>
            <w:r>
              <w:rPr>
                <w:rFonts w:cs="Arial"/>
                <w:b/>
                <w:szCs w:val="14"/>
              </w:rPr>
              <w:t>)</w:t>
            </w:r>
          </w:p>
        </w:tc>
      </w:tr>
    </w:tbl>
    <w:p w14:paraId="1EB75E3D" w14:textId="77777777" w:rsidR="00CF555D" w:rsidRDefault="00CF555D" w:rsidP="00CF555D">
      <w:pPr>
        <w:spacing w:after="0"/>
        <w:rPr>
          <w:rFonts w:ascii="Arial" w:hAnsi="Arial" w:cs="Arial"/>
          <w:b/>
          <w:sz w:val="14"/>
          <w:lang w:eastAsia="pt-BR"/>
        </w:rPr>
      </w:pPr>
    </w:p>
    <w:p w14:paraId="7BA71B3B" w14:textId="77777777" w:rsidR="00CF555D" w:rsidRPr="00034C98" w:rsidRDefault="00CF555D" w:rsidP="00CF555D">
      <w:pPr>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b) Conciliação dos Encargos de IR e CS</w:t>
      </w:r>
    </w:p>
    <w:p w14:paraId="54CC94CD" w14:textId="77777777" w:rsidR="00CF555D" w:rsidRPr="00FF3D4B" w:rsidRDefault="00CF555D" w:rsidP="00CF555D">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CF555D" w:rsidRPr="0019344C" w14:paraId="7B44C659" w14:textId="77777777">
        <w:trPr>
          <w:trHeight w:val="238"/>
        </w:trPr>
        <w:tc>
          <w:tcPr>
            <w:tcW w:w="3544" w:type="dxa"/>
            <w:tcBorders>
              <w:top w:val="single" w:sz="2" w:space="0" w:color="1F3864" w:themeColor="accent1" w:themeShade="80"/>
              <w:bottom w:val="nil"/>
            </w:tcBorders>
            <w:shd w:val="clear" w:color="auto" w:fill="auto"/>
            <w:vAlign w:val="center"/>
          </w:tcPr>
          <w:p w14:paraId="47756BBE" w14:textId="77777777" w:rsidR="00CF555D" w:rsidRPr="0019344C" w:rsidRDefault="00CF555D">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7EB327BE" w14:textId="77777777" w:rsidR="00CF555D" w:rsidRPr="0019344C" w:rsidRDefault="00CF555D">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3A08AE6B" w14:textId="77777777" w:rsidR="00CF555D" w:rsidRPr="0019344C" w:rsidRDefault="00CF555D">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7A18053A" w14:textId="77777777" w:rsidR="00CF555D" w:rsidRPr="0019344C" w:rsidRDefault="00CF555D">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068D716B" w14:textId="77777777" w:rsidR="00CF555D" w:rsidRPr="0019344C" w:rsidRDefault="00CF555D">
            <w:pPr>
              <w:spacing w:after="0"/>
              <w:jc w:val="center"/>
              <w:rPr>
                <w:rFonts w:ascii="Arial" w:hAnsi="Arial" w:cs="Arial"/>
                <w:b/>
                <w:sz w:val="18"/>
                <w:szCs w:val="18"/>
              </w:rPr>
            </w:pPr>
            <w:r w:rsidRPr="0019344C">
              <w:rPr>
                <w:rFonts w:ascii="Arial" w:hAnsi="Arial" w:cs="Arial"/>
                <w:b/>
                <w:sz w:val="14"/>
                <w:szCs w:val="18"/>
              </w:rPr>
              <w:t>Consolidado</w:t>
            </w:r>
          </w:p>
        </w:tc>
      </w:tr>
      <w:tr w:rsidR="00CF555D" w:rsidRPr="0019344C" w14:paraId="6CC715F1" w14:textId="77777777">
        <w:trPr>
          <w:trHeight w:val="238"/>
        </w:trPr>
        <w:tc>
          <w:tcPr>
            <w:tcW w:w="3544" w:type="dxa"/>
            <w:tcBorders>
              <w:top w:val="nil"/>
              <w:bottom w:val="nil"/>
            </w:tcBorders>
            <w:shd w:val="clear" w:color="auto" w:fill="auto"/>
            <w:vAlign w:val="center"/>
          </w:tcPr>
          <w:p w14:paraId="187A322E" w14:textId="77777777" w:rsidR="00CF555D" w:rsidRPr="0019344C" w:rsidRDefault="00CF555D">
            <w:pPr>
              <w:pStyle w:val="08-Tabelageral"/>
              <w:rPr>
                <w:rFonts w:cs="Arial"/>
                <w:b/>
              </w:rPr>
            </w:pPr>
          </w:p>
        </w:tc>
        <w:tc>
          <w:tcPr>
            <w:tcW w:w="284" w:type="dxa"/>
            <w:tcBorders>
              <w:top w:val="nil"/>
              <w:bottom w:val="nil"/>
            </w:tcBorders>
            <w:shd w:val="clear" w:color="auto" w:fill="auto"/>
            <w:vAlign w:val="center"/>
          </w:tcPr>
          <w:p w14:paraId="22E3CD47" w14:textId="77777777" w:rsidR="00CF555D" w:rsidRPr="0019344C" w:rsidRDefault="00CF555D">
            <w:pPr>
              <w:pStyle w:val="08-Tabelageral"/>
              <w:rPr>
                <w:rFonts w:cs="Arial"/>
                <w:b/>
              </w:rPr>
            </w:pPr>
          </w:p>
        </w:tc>
        <w:tc>
          <w:tcPr>
            <w:tcW w:w="1281" w:type="dxa"/>
            <w:tcBorders>
              <w:top w:val="single" w:sz="2" w:space="0" w:color="1F3864" w:themeColor="accent1" w:themeShade="80"/>
              <w:bottom w:val="nil"/>
            </w:tcBorders>
            <w:shd w:val="clear" w:color="auto" w:fill="auto"/>
          </w:tcPr>
          <w:p w14:paraId="1846E9F9" w14:textId="77777777" w:rsidR="00CF555D" w:rsidRPr="0019344C" w:rsidRDefault="00CF555D">
            <w:pPr>
              <w:pStyle w:val="08-Tabelageral"/>
              <w:rPr>
                <w:rFonts w:cs="Arial"/>
                <w:b/>
              </w:rPr>
            </w:pPr>
            <w:r>
              <w:rPr>
                <w:b/>
              </w:rPr>
              <w:t xml:space="preserve">3º </w:t>
            </w:r>
            <w:proofErr w:type="spellStart"/>
            <w:r>
              <w:rPr>
                <w:b/>
              </w:rPr>
              <w:t>Trim</w:t>
            </w:r>
            <w:proofErr w:type="spellEnd"/>
            <w:r w:rsidRPr="007607AB">
              <w:rPr>
                <w:b/>
              </w:rPr>
              <w:t>/20</w:t>
            </w:r>
            <w:r>
              <w:rPr>
                <w:b/>
              </w:rPr>
              <w:t>23</w:t>
            </w:r>
          </w:p>
        </w:tc>
        <w:tc>
          <w:tcPr>
            <w:tcW w:w="1412" w:type="dxa"/>
            <w:tcBorders>
              <w:top w:val="single" w:sz="2" w:space="0" w:color="1F3864" w:themeColor="accent1" w:themeShade="80"/>
              <w:bottom w:val="nil"/>
            </w:tcBorders>
            <w:shd w:val="clear" w:color="auto" w:fill="auto"/>
          </w:tcPr>
          <w:p w14:paraId="358762BB" w14:textId="77777777" w:rsidR="00CF555D" w:rsidRDefault="00CF555D">
            <w:pPr>
              <w:pStyle w:val="08-Tabelageral"/>
              <w:rPr>
                <w:b/>
              </w:rPr>
            </w:pPr>
            <w:r>
              <w:rPr>
                <w:b/>
              </w:rPr>
              <w:t xml:space="preserve">3º </w:t>
            </w:r>
            <w:proofErr w:type="spellStart"/>
            <w:r>
              <w:rPr>
                <w:b/>
              </w:rPr>
              <w:t>Trim</w:t>
            </w:r>
            <w:proofErr w:type="spellEnd"/>
            <w:r w:rsidRPr="007607AB">
              <w:rPr>
                <w:b/>
              </w:rPr>
              <w:t>/20</w:t>
            </w:r>
            <w:r>
              <w:rPr>
                <w:b/>
              </w:rPr>
              <w:t>22</w:t>
            </w:r>
          </w:p>
          <w:p w14:paraId="738AAC60" w14:textId="68FCF734" w:rsidR="00FF31C4" w:rsidRPr="0019344C" w:rsidRDefault="00FF31C4">
            <w:pPr>
              <w:pStyle w:val="08-Tabelageral"/>
              <w:rPr>
                <w:rFonts w:cs="Arial"/>
                <w:b/>
              </w:rPr>
            </w:pPr>
            <w:r>
              <w:rPr>
                <w:b/>
              </w:rPr>
              <w:t>(reapresentado)</w:t>
            </w:r>
          </w:p>
        </w:tc>
        <w:tc>
          <w:tcPr>
            <w:tcW w:w="283" w:type="dxa"/>
            <w:tcBorders>
              <w:top w:val="nil"/>
              <w:bottom w:val="nil"/>
            </w:tcBorders>
            <w:shd w:val="clear" w:color="auto" w:fill="auto"/>
          </w:tcPr>
          <w:p w14:paraId="2A03E48C" w14:textId="77777777" w:rsidR="00CF555D" w:rsidRPr="0019344C" w:rsidRDefault="00CF555D">
            <w:pPr>
              <w:pStyle w:val="08-Tabelageral"/>
              <w:rPr>
                <w:rFonts w:cs="Arial"/>
                <w:b/>
              </w:rPr>
            </w:pPr>
          </w:p>
        </w:tc>
        <w:tc>
          <w:tcPr>
            <w:tcW w:w="1417" w:type="dxa"/>
            <w:tcBorders>
              <w:top w:val="single" w:sz="2" w:space="0" w:color="1F3864" w:themeColor="accent1" w:themeShade="80"/>
              <w:bottom w:val="nil"/>
            </w:tcBorders>
            <w:shd w:val="clear" w:color="auto" w:fill="auto"/>
          </w:tcPr>
          <w:p w14:paraId="7263AA7E" w14:textId="77777777" w:rsidR="00CF555D" w:rsidRPr="0019344C" w:rsidRDefault="00CF555D">
            <w:pPr>
              <w:pStyle w:val="08-Tabelageral"/>
              <w:rPr>
                <w:rFonts w:cs="Arial"/>
                <w:b/>
              </w:rPr>
            </w:pPr>
            <w:r>
              <w:rPr>
                <w:b/>
              </w:rPr>
              <w:t xml:space="preserve">3º </w:t>
            </w:r>
            <w:proofErr w:type="spellStart"/>
            <w:r>
              <w:rPr>
                <w:b/>
              </w:rPr>
              <w:t>Trim</w:t>
            </w:r>
            <w:proofErr w:type="spellEnd"/>
            <w:r w:rsidRPr="007607AB">
              <w:rPr>
                <w:b/>
              </w:rPr>
              <w:t>/20</w:t>
            </w:r>
            <w:r>
              <w:rPr>
                <w:b/>
              </w:rPr>
              <w:t>23</w:t>
            </w:r>
          </w:p>
        </w:tc>
        <w:tc>
          <w:tcPr>
            <w:tcW w:w="1418" w:type="dxa"/>
            <w:tcBorders>
              <w:top w:val="single" w:sz="2" w:space="0" w:color="1F3864" w:themeColor="accent1" w:themeShade="80"/>
              <w:bottom w:val="nil"/>
            </w:tcBorders>
            <w:shd w:val="clear" w:color="auto" w:fill="auto"/>
          </w:tcPr>
          <w:p w14:paraId="7E57DF50" w14:textId="77777777" w:rsidR="00CF555D" w:rsidRDefault="00CF555D">
            <w:pPr>
              <w:pStyle w:val="08-Tabelageral"/>
              <w:rPr>
                <w:b/>
              </w:rPr>
            </w:pPr>
            <w:r>
              <w:rPr>
                <w:b/>
              </w:rPr>
              <w:t xml:space="preserve">3º </w:t>
            </w:r>
            <w:proofErr w:type="spellStart"/>
            <w:r>
              <w:rPr>
                <w:b/>
              </w:rPr>
              <w:t>Trim</w:t>
            </w:r>
            <w:proofErr w:type="spellEnd"/>
            <w:r w:rsidRPr="007607AB">
              <w:rPr>
                <w:b/>
              </w:rPr>
              <w:t>/20</w:t>
            </w:r>
            <w:r>
              <w:rPr>
                <w:b/>
              </w:rPr>
              <w:t>22</w:t>
            </w:r>
          </w:p>
          <w:p w14:paraId="7490A998" w14:textId="25F6DF90" w:rsidR="00FF31C4" w:rsidRPr="0019344C" w:rsidRDefault="00FF31C4">
            <w:pPr>
              <w:pStyle w:val="08-Tabelageral"/>
              <w:rPr>
                <w:rFonts w:cs="Arial"/>
                <w:b/>
              </w:rPr>
            </w:pPr>
            <w:r>
              <w:rPr>
                <w:b/>
              </w:rPr>
              <w:t>(reapresentado)</w:t>
            </w:r>
          </w:p>
        </w:tc>
      </w:tr>
      <w:tr w:rsidR="00201FF2" w:rsidRPr="0019344C" w14:paraId="79C4F116" w14:textId="77777777">
        <w:trPr>
          <w:trHeight w:val="238"/>
        </w:trPr>
        <w:tc>
          <w:tcPr>
            <w:tcW w:w="3544" w:type="dxa"/>
            <w:tcBorders>
              <w:top w:val="single" w:sz="2" w:space="0" w:color="1F3864" w:themeColor="accent1" w:themeShade="80"/>
            </w:tcBorders>
            <w:shd w:val="clear" w:color="auto" w:fill="auto"/>
            <w:vAlign w:val="center"/>
          </w:tcPr>
          <w:p w14:paraId="313C1982" w14:textId="77777777" w:rsidR="00201FF2" w:rsidRPr="0019344C" w:rsidRDefault="00201FF2" w:rsidP="00201FF2">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3864" w:themeColor="accent1" w:themeShade="80"/>
            </w:tcBorders>
            <w:shd w:val="clear" w:color="auto" w:fill="auto"/>
          </w:tcPr>
          <w:p w14:paraId="69AB6B90" w14:textId="77777777" w:rsidR="00201FF2" w:rsidRPr="0019344C" w:rsidRDefault="00201FF2" w:rsidP="00201FF2">
            <w:pPr>
              <w:pStyle w:val="08-Tabelageral"/>
              <w:jc w:val="center"/>
              <w:rPr>
                <w:rFonts w:cs="Arial"/>
                <w:b/>
                <w:szCs w:val="14"/>
              </w:rPr>
            </w:pPr>
          </w:p>
        </w:tc>
        <w:tc>
          <w:tcPr>
            <w:tcW w:w="1281" w:type="dxa"/>
            <w:tcBorders>
              <w:top w:val="single" w:sz="2" w:space="0" w:color="1F3864" w:themeColor="accent1" w:themeShade="80"/>
            </w:tcBorders>
            <w:shd w:val="clear" w:color="auto" w:fill="auto"/>
            <w:vAlign w:val="center"/>
          </w:tcPr>
          <w:p w14:paraId="704A5D42" w14:textId="68B8E68C" w:rsidR="00201FF2" w:rsidRPr="0019344C" w:rsidRDefault="00201FF2" w:rsidP="00201FF2">
            <w:pPr>
              <w:pStyle w:val="08-Tabelageral"/>
              <w:rPr>
                <w:rFonts w:cs="Arial"/>
                <w:b/>
                <w:szCs w:val="14"/>
              </w:rPr>
            </w:pPr>
            <w:r>
              <w:rPr>
                <w:rFonts w:cs="Arial"/>
                <w:b/>
                <w:szCs w:val="14"/>
              </w:rPr>
              <w:t>2.131.935</w:t>
            </w:r>
          </w:p>
        </w:tc>
        <w:tc>
          <w:tcPr>
            <w:tcW w:w="1412" w:type="dxa"/>
            <w:tcBorders>
              <w:top w:val="single" w:sz="2" w:space="0" w:color="1F3864" w:themeColor="accent1" w:themeShade="80"/>
            </w:tcBorders>
            <w:shd w:val="clear" w:color="auto" w:fill="auto"/>
            <w:vAlign w:val="center"/>
          </w:tcPr>
          <w:p w14:paraId="6FE8A708" w14:textId="5259EDE3" w:rsidR="00201FF2" w:rsidRPr="0019344C" w:rsidRDefault="00201FF2" w:rsidP="00201FF2">
            <w:pPr>
              <w:pStyle w:val="08-Tabelageral"/>
              <w:rPr>
                <w:rFonts w:cs="Arial"/>
                <w:b/>
                <w:szCs w:val="14"/>
              </w:rPr>
            </w:pPr>
            <w:r>
              <w:rPr>
                <w:rFonts w:cs="Arial"/>
                <w:b/>
                <w:szCs w:val="14"/>
              </w:rPr>
              <w:t>1.718.324</w:t>
            </w:r>
          </w:p>
        </w:tc>
        <w:tc>
          <w:tcPr>
            <w:tcW w:w="283" w:type="dxa"/>
            <w:tcBorders>
              <w:top w:val="single" w:sz="2" w:space="0" w:color="1F3864" w:themeColor="accent1" w:themeShade="80"/>
            </w:tcBorders>
            <w:shd w:val="clear" w:color="auto" w:fill="auto"/>
            <w:vAlign w:val="center"/>
          </w:tcPr>
          <w:p w14:paraId="4B5CDA10" w14:textId="77777777" w:rsidR="00201FF2" w:rsidRPr="0019344C" w:rsidRDefault="00201FF2" w:rsidP="00201FF2">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442670E7" w14:textId="4FC9BB75" w:rsidR="00201FF2" w:rsidRPr="0019344C" w:rsidRDefault="00201FF2" w:rsidP="00201FF2">
            <w:pPr>
              <w:pStyle w:val="08-Tabelageral"/>
              <w:rPr>
                <w:rFonts w:cs="Arial"/>
                <w:b/>
                <w:szCs w:val="14"/>
              </w:rPr>
            </w:pPr>
            <w:r>
              <w:rPr>
                <w:rFonts w:cs="Arial"/>
                <w:b/>
                <w:szCs w:val="14"/>
              </w:rPr>
              <w:t>2.536.361</w:t>
            </w:r>
          </w:p>
        </w:tc>
        <w:tc>
          <w:tcPr>
            <w:tcW w:w="1418" w:type="dxa"/>
            <w:tcBorders>
              <w:top w:val="single" w:sz="2" w:space="0" w:color="1F3864" w:themeColor="accent1" w:themeShade="80"/>
            </w:tcBorders>
            <w:shd w:val="clear" w:color="auto" w:fill="auto"/>
            <w:vAlign w:val="center"/>
          </w:tcPr>
          <w:p w14:paraId="11C626A3" w14:textId="0F67C28F" w:rsidR="00201FF2" w:rsidRPr="0019344C" w:rsidRDefault="00201FF2" w:rsidP="00201FF2">
            <w:pPr>
              <w:pStyle w:val="08-Tabelageral"/>
              <w:rPr>
                <w:rFonts w:cs="Arial"/>
                <w:b/>
              </w:rPr>
            </w:pPr>
            <w:r>
              <w:rPr>
                <w:rFonts w:cs="Arial"/>
                <w:b/>
                <w:szCs w:val="14"/>
              </w:rPr>
              <w:t>2.111.453</w:t>
            </w:r>
          </w:p>
        </w:tc>
      </w:tr>
      <w:tr w:rsidR="00201FF2" w:rsidRPr="0019344C" w14:paraId="57102FC1" w14:textId="77777777">
        <w:trPr>
          <w:trHeight w:val="238"/>
        </w:trPr>
        <w:tc>
          <w:tcPr>
            <w:tcW w:w="3544" w:type="dxa"/>
            <w:shd w:val="clear" w:color="auto" w:fill="auto"/>
            <w:vAlign w:val="center"/>
          </w:tcPr>
          <w:p w14:paraId="1361C9D6" w14:textId="77777777" w:rsidR="00201FF2" w:rsidRPr="0019344C" w:rsidRDefault="00201FF2" w:rsidP="00201FF2">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2988DF80" w14:textId="77777777" w:rsidR="00201FF2" w:rsidRPr="0019344C" w:rsidRDefault="00201FF2" w:rsidP="00201FF2">
            <w:pPr>
              <w:pStyle w:val="08-Tabelageral"/>
              <w:ind w:left="113"/>
              <w:jc w:val="center"/>
              <w:rPr>
                <w:rFonts w:cs="Arial"/>
                <w:szCs w:val="14"/>
              </w:rPr>
            </w:pPr>
          </w:p>
        </w:tc>
        <w:tc>
          <w:tcPr>
            <w:tcW w:w="1281" w:type="dxa"/>
            <w:shd w:val="clear" w:color="auto" w:fill="auto"/>
            <w:vAlign w:val="center"/>
          </w:tcPr>
          <w:p w14:paraId="02F2F34B" w14:textId="7B285317" w:rsidR="00201FF2" w:rsidRPr="0019344C" w:rsidRDefault="00201FF2" w:rsidP="00201FF2">
            <w:pPr>
              <w:pStyle w:val="08-Tabelageral"/>
              <w:ind w:left="113"/>
              <w:rPr>
                <w:rFonts w:cs="Arial"/>
                <w:szCs w:val="14"/>
              </w:rPr>
            </w:pPr>
            <w:r>
              <w:rPr>
                <w:rFonts w:cs="Arial"/>
                <w:szCs w:val="14"/>
              </w:rPr>
              <w:t>(724.858)</w:t>
            </w:r>
          </w:p>
        </w:tc>
        <w:tc>
          <w:tcPr>
            <w:tcW w:w="1412" w:type="dxa"/>
            <w:shd w:val="clear" w:color="auto" w:fill="auto"/>
            <w:vAlign w:val="center"/>
          </w:tcPr>
          <w:p w14:paraId="3D6C23CB" w14:textId="44A4A3F5" w:rsidR="00201FF2" w:rsidRPr="0019344C" w:rsidRDefault="00201FF2" w:rsidP="00201FF2">
            <w:pPr>
              <w:pStyle w:val="08-Tabelageral"/>
              <w:ind w:left="113"/>
              <w:rPr>
                <w:rFonts w:cs="Arial"/>
                <w:szCs w:val="14"/>
              </w:rPr>
            </w:pPr>
            <w:r>
              <w:rPr>
                <w:rFonts w:cs="Arial"/>
                <w:szCs w:val="14"/>
              </w:rPr>
              <w:t>(584.486)</w:t>
            </w:r>
          </w:p>
        </w:tc>
        <w:tc>
          <w:tcPr>
            <w:tcW w:w="283" w:type="dxa"/>
            <w:shd w:val="clear" w:color="auto" w:fill="auto"/>
            <w:vAlign w:val="center"/>
          </w:tcPr>
          <w:p w14:paraId="78A5E847" w14:textId="77777777" w:rsidR="00201FF2" w:rsidRPr="0019344C" w:rsidRDefault="00201FF2" w:rsidP="00201FF2">
            <w:pPr>
              <w:pStyle w:val="08-Tabelageral"/>
              <w:ind w:left="113"/>
              <w:rPr>
                <w:rFonts w:cs="Arial"/>
                <w:szCs w:val="14"/>
              </w:rPr>
            </w:pPr>
          </w:p>
        </w:tc>
        <w:tc>
          <w:tcPr>
            <w:tcW w:w="1417" w:type="dxa"/>
            <w:shd w:val="clear" w:color="auto" w:fill="auto"/>
            <w:vAlign w:val="center"/>
          </w:tcPr>
          <w:p w14:paraId="0FCCF238" w14:textId="6546655B" w:rsidR="00201FF2" w:rsidRPr="0019344C" w:rsidRDefault="00201FF2" w:rsidP="00201FF2">
            <w:pPr>
              <w:pStyle w:val="08-Tabelageral"/>
              <w:ind w:left="113"/>
              <w:rPr>
                <w:rFonts w:cs="Arial"/>
                <w:szCs w:val="14"/>
              </w:rPr>
            </w:pPr>
            <w:r>
              <w:rPr>
                <w:rFonts w:cs="Arial"/>
                <w:szCs w:val="14"/>
              </w:rPr>
              <w:t>(862.363)</w:t>
            </w:r>
          </w:p>
        </w:tc>
        <w:tc>
          <w:tcPr>
            <w:tcW w:w="1418" w:type="dxa"/>
            <w:shd w:val="clear" w:color="auto" w:fill="auto"/>
            <w:vAlign w:val="center"/>
          </w:tcPr>
          <w:p w14:paraId="4474FCB9" w14:textId="3CCA02AC" w:rsidR="00201FF2" w:rsidRPr="0019344C" w:rsidRDefault="00201FF2" w:rsidP="00201FF2">
            <w:pPr>
              <w:pStyle w:val="08-Tabelageral"/>
              <w:rPr>
                <w:rFonts w:cs="Arial"/>
              </w:rPr>
            </w:pPr>
            <w:r>
              <w:rPr>
                <w:rFonts w:cs="Arial"/>
                <w:szCs w:val="14"/>
              </w:rPr>
              <w:t>(717.894)</w:t>
            </w:r>
          </w:p>
        </w:tc>
      </w:tr>
      <w:tr w:rsidR="00201FF2" w:rsidRPr="0019344C" w14:paraId="2FBF01C7" w14:textId="77777777">
        <w:trPr>
          <w:trHeight w:val="238"/>
        </w:trPr>
        <w:tc>
          <w:tcPr>
            <w:tcW w:w="3544" w:type="dxa"/>
            <w:shd w:val="clear" w:color="auto" w:fill="auto"/>
            <w:vAlign w:val="center"/>
          </w:tcPr>
          <w:p w14:paraId="2304E432" w14:textId="77777777" w:rsidR="00201FF2" w:rsidRPr="0019344C" w:rsidRDefault="00201FF2" w:rsidP="00201FF2">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0DB306EB" w14:textId="77777777" w:rsidR="00201FF2" w:rsidRPr="0019344C" w:rsidRDefault="00201FF2" w:rsidP="00201FF2">
            <w:pPr>
              <w:pStyle w:val="08-Tabelageral"/>
              <w:jc w:val="center"/>
              <w:rPr>
                <w:rFonts w:cs="Arial"/>
                <w:b/>
                <w:szCs w:val="14"/>
              </w:rPr>
            </w:pPr>
          </w:p>
        </w:tc>
        <w:tc>
          <w:tcPr>
            <w:tcW w:w="1281" w:type="dxa"/>
            <w:shd w:val="clear" w:color="auto" w:fill="auto"/>
            <w:vAlign w:val="center"/>
          </w:tcPr>
          <w:p w14:paraId="281D140E" w14:textId="77777777" w:rsidR="00201FF2" w:rsidRPr="0019344C" w:rsidRDefault="00201FF2" w:rsidP="00201FF2">
            <w:pPr>
              <w:pStyle w:val="08-Tabelageral"/>
              <w:rPr>
                <w:rFonts w:cs="Arial"/>
                <w:b/>
                <w:szCs w:val="14"/>
              </w:rPr>
            </w:pPr>
          </w:p>
        </w:tc>
        <w:tc>
          <w:tcPr>
            <w:tcW w:w="1412" w:type="dxa"/>
            <w:shd w:val="clear" w:color="auto" w:fill="auto"/>
            <w:vAlign w:val="center"/>
          </w:tcPr>
          <w:p w14:paraId="7E9716C7" w14:textId="77777777" w:rsidR="00201FF2" w:rsidRPr="0019344C" w:rsidRDefault="00201FF2" w:rsidP="00201FF2">
            <w:pPr>
              <w:pStyle w:val="08-Tabelageral"/>
              <w:rPr>
                <w:rFonts w:cs="Arial"/>
                <w:b/>
                <w:szCs w:val="14"/>
              </w:rPr>
            </w:pPr>
          </w:p>
        </w:tc>
        <w:tc>
          <w:tcPr>
            <w:tcW w:w="283" w:type="dxa"/>
            <w:shd w:val="clear" w:color="auto" w:fill="auto"/>
            <w:vAlign w:val="center"/>
          </w:tcPr>
          <w:p w14:paraId="0551CB41" w14:textId="77777777" w:rsidR="00201FF2" w:rsidRPr="0019344C" w:rsidRDefault="00201FF2" w:rsidP="00201FF2">
            <w:pPr>
              <w:pStyle w:val="08-Tabelageral"/>
              <w:rPr>
                <w:rFonts w:cs="Arial"/>
                <w:b/>
                <w:szCs w:val="14"/>
              </w:rPr>
            </w:pPr>
          </w:p>
        </w:tc>
        <w:tc>
          <w:tcPr>
            <w:tcW w:w="1417" w:type="dxa"/>
            <w:shd w:val="clear" w:color="auto" w:fill="auto"/>
            <w:vAlign w:val="center"/>
          </w:tcPr>
          <w:p w14:paraId="2DEF32F0" w14:textId="77777777" w:rsidR="00201FF2" w:rsidRPr="0019344C" w:rsidRDefault="00201FF2" w:rsidP="00201FF2">
            <w:pPr>
              <w:pStyle w:val="08-Tabelageral"/>
              <w:rPr>
                <w:rFonts w:cs="Arial"/>
                <w:b/>
                <w:szCs w:val="14"/>
              </w:rPr>
            </w:pPr>
          </w:p>
        </w:tc>
        <w:tc>
          <w:tcPr>
            <w:tcW w:w="1418" w:type="dxa"/>
            <w:shd w:val="clear" w:color="auto" w:fill="auto"/>
            <w:vAlign w:val="center"/>
          </w:tcPr>
          <w:p w14:paraId="4C81EF1D" w14:textId="77777777" w:rsidR="00201FF2" w:rsidRPr="0019344C" w:rsidRDefault="00201FF2" w:rsidP="00201FF2">
            <w:pPr>
              <w:pStyle w:val="08-Tabelageral"/>
              <w:rPr>
                <w:rFonts w:cs="Arial"/>
                <w:b/>
              </w:rPr>
            </w:pPr>
          </w:p>
        </w:tc>
      </w:tr>
      <w:tr w:rsidR="00201FF2" w:rsidRPr="0019344C" w14:paraId="0EAB0F82" w14:textId="77777777">
        <w:trPr>
          <w:trHeight w:val="238"/>
        </w:trPr>
        <w:tc>
          <w:tcPr>
            <w:tcW w:w="3544" w:type="dxa"/>
            <w:shd w:val="clear" w:color="auto" w:fill="auto"/>
            <w:vAlign w:val="center"/>
          </w:tcPr>
          <w:p w14:paraId="4DB40BC1" w14:textId="77777777" w:rsidR="00201FF2" w:rsidRPr="0019344C" w:rsidRDefault="00201FF2" w:rsidP="00201FF2">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0F33CA80" w14:textId="77777777" w:rsidR="00201FF2" w:rsidRPr="0019344C" w:rsidRDefault="00201FF2" w:rsidP="00201FF2">
            <w:pPr>
              <w:pStyle w:val="08-Tabelageral"/>
              <w:ind w:left="113"/>
              <w:jc w:val="center"/>
              <w:rPr>
                <w:rFonts w:cs="Arial"/>
                <w:szCs w:val="14"/>
              </w:rPr>
            </w:pPr>
          </w:p>
        </w:tc>
        <w:tc>
          <w:tcPr>
            <w:tcW w:w="1281" w:type="dxa"/>
            <w:shd w:val="clear" w:color="auto" w:fill="auto"/>
            <w:vAlign w:val="center"/>
          </w:tcPr>
          <w:p w14:paraId="50EC4CBE" w14:textId="0EAF4292" w:rsidR="00201FF2" w:rsidRPr="0019344C" w:rsidRDefault="00201FF2" w:rsidP="00201FF2">
            <w:pPr>
              <w:pStyle w:val="08-Tabelageral"/>
              <w:ind w:left="113"/>
              <w:rPr>
                <w:rFonts w:cs="Arial"/>
                <w:szCs w:val="14"/>
              </w:rPr>
            </w:pPr>
            <w:r>
              <w:rPr>
                <w:rFonts w:cs="Arial"/>
                <w:szCs w:val="14"/>
              </w:rPr>
              <w:t>716.050</w:t>
            </w:r>
          </w:p>
        </w:tc>
        <w:tc>
          <w:tcPr>
            <w:tcW w:w="1412" w:type="dxa"/>
            <w:shd w:val="clear" w:color="auto" w:fill="auto"/>
            <w:vAlign w:val="center"/>
          </w:tcPr>
          <w:p w14:paraId="1448F05D" w14:textId="4356201B" w:rsidR="00201FF2" w:rsidRPr="0019344C" w:rsidRDefault="00201FF2" w:rsidP="00201FF2">
            <w:pPr>
              <w:pStyle w:val="08-Tabelageral"/>
              <w:ind w:left="113"/>
              <w:rPr>
                <w:rFonts w:cs="Arial"/>
                <w:szCs w:val="14"/>
              </w:rPr>
            </w:pPr>
            <w:r>
              <w:rPr>
                <w:rFonts w:cs="Arial"/>
                <w:szCs w:val="14"/>
              </w:rPr>
              <w:t>582.486</w:t>
            </w:r>
          </w:p>
        </w:tc>
        <w:tc>
          <w:tcPr>
            <w:tcW w:w="283" w:type="dxa"/>
            <w:shd w:val="clear" w:color="auto" w:fill="auto"/>
            <w:vAlign w:val="center"/>
          </w:tcPr>
          <w:p w14:paraId="4D39E35F" w14:textId="77777777" w:rsidR="00201FF2" w:rsidRPr="0019344C" w:rsidRDefault="00201FF2" w:rsidP="00201FF2">
            <w:pPr>
              <w:pStyle w:val="08-Tabelageral"/>
              <w:ind w:left="113"/>
              <w:rPr>
                <w:rFonts w:cs="Arial"/>
                <w:szCs w:val="14"/>
              </w:rPr>
            </w:pPr>
          </w:p>
        </w:tc>
        <w:tc>
          <w:tcPr>
            <w:tcW w:w="1417" w:type="dxa"/>
            <w:shd w:val="clear" w:color="auto" w:fill="auto"/>
            <w:vAlign w:val="center"/>
          </w:tcPr>
          <w:p w14:paraId="40D48735" w14:textId="471B7C40" w:rsidR="00201FF2" w:rsidRPr="0019344C" w:rsidRDefault="00201FF2" w:rsidP="00201FF2">
            <w:pPr>
              <w:pStyle w:val="08-Tabelageral"/>
              <w:ind w:left="113"/>
              <w:rPr>
                <w:rFonts w:cs="Arial"/>
                <w:szCs w:val="14"/>
              </w:rPr>
            </w:pPr>
            <w:r>
              <w:rPr>
                <w:rFonts w:cs="Arial"/>
                <w:szCs w:val="14"/>
              </w:rPr>
              <w:t>443.400</w:t>
            </w:r>
          </w:p>
        </w:tc>
        <w:tc>
          <w:tcPr>
            <w:tcW w:w="1418" w:type="dxa"/>
            <w:shd w:val="clear" w:color="auto" w:fill="auto"/>
            <w:vAlign w:val="center"/>
          </w:tcPr>
          <w:p w14:paraId="3453D1F9" w14:textId="6C6DD262" w:rsidR="00201FF2" w:rsidRPr="0019344C" w:rsidRDefault="00201FF2" w:rsidP="00201FF2">
            <w:pPr>
              <w:pStyle w:val="08-Tabelageral"/>
              <w:rPr>
                <w:rFonts w:cs="Arial"/>
              </w:rPr>
            </w:pPr>
            <w:r>
              <w:rPr>
                <w:rFonts w:cs="Arial"/>
              </w:rPr>
              <w:t>322.034</w:t>
            </w:r>
          </w:p>
        </w:tc>
      </w:tr>
      <w:tr w:rsidR="00201FF2" w:rsidRPr="0019344C" w14:paraId="47880407" w14:textId="77777777">
        <w:trPr>
          <w:trHeight w:val="238"/>
        </w:trPr>
        <w:tc>
          <w:tcPr>
            <w:tcW w:w="3544" w:type="dxa"/>
            <w:tcBorders>
              <w:bottom w:val="nil"/>
            </w:tcBorders>
            <w:shd w:val="clear" w:color="auto" w:fill="auto"/>
            <w:vAlign w:val="center"/>
          </w:tcPr>
          <w:p w14:paraId="537E9DBB" w14:textId="77777777" w:rsidR="00201FF2" w:rsidRPr="0019344C" w:rsidRDefault="00201FF2" w:rsidP="00201FF2">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3B75EEEB" w14:textId="77777777" w:rsidR="00201FF2" w:rsidRPr="0019344C" w:rsidRDefault="00201FF2" w:rsidP="00201FF2">
            <w:pPr>
              <w:pStyle w:val="08-Tabelageral"/>
              <w:jc w:val="center"/>
              <w:rPr>
                <w:rFonts w:cs="Arial"/>
                <w:szCs w:val="14"/>
              </w:rPr>
            </w:pPr>
          </w:p>
        </w:tc>
        <w:tc>
          <w:tcPr>
            <w:tcW w:w="1281" w:type="dxa"/>
            <w:tcBorders>
              <w:bottom w:val="nil"/>
            </w:tcBorders>
            <w:shd w:val="clear" w:color="auto" w:fill="auto"/>
            <w:vAlign w:val="center"/>
          </w:tcPr>
          <w:p w14:paraId="365B7AFF" w14:textId="73A92EE4" w:rsidR="00201FF2" w:rsidRPr="0019344C" w:rsidRDefault="00201FF2" w:rsidP="00201FF2">
            <w:pPr>
              <w:pStyle w:val="08-Tabelageral"/>
              <w:rPr>
                <w:rFonts w:cs="Arial"/>
                <w:szCs w:val="14"/>
              </w:rPr>
            </w:pPr>
            <w:r>
              <w:rPr>
                <w:rFonts w:cs="Arial"/>
                <w:szCs w:val="14"/>
              </w:rPr>
              <w:t>1.106</w:t>
            </w:r>
          </w:p>
        </w:tc>
        <w:tc>
          <w:tcPr>
            <w:tcW w:w="1412" w:type="dxa"/>
            <w:tcBorders>
              <w:bottom w:val="nil"/>
            </w:tcBorders>
            <w:shd w:val="clear" w:color="auto" w:fill="auto"/>
            <w:vAlign w:val="center"/>
          </w:tcPr>
          <w:p w14:paraId="6E8A695E" w14:textId="03D0E812" w:rsidR="00201FF2" w:rsidRPr="0019344C" w:rsidRDefault="00201FF2" w:rsidP="00201FF2">
            <w:pPr>
              <w:pStyle w:val="08-Tabelageral"/>
              <w:rPr>
                <w:rFonts w:cs="Arial"/>
                <w:szCs w:val="14"/>
              </w:rPr>
            </w:pPr>
            <w:r>
              <w:rPr>
                <w:rFonts w:cs="Arial"/>
                <w:szCs w:val="14"/>
              </w:rPr>
              <w:t>243</w:t>
            </w:r>
          </w:p>
        </w:tc>
        <w:tc>
          <w:tcPr>
            <w:tcW w:w="283" w:type="dxa"/>
            <w:tcBorders>
              <w:bottom w:val="nil"/>
            </w:tcBorders>
            <w:shd w:val="clear" w:color="auto" w:fill="auto"/>
            <w:vAlign w:val="center"/>
          </w:tcPr>
          <w:p w14:paraId="4EF92818" w14:textId="77777777" w:rsidR="00201FF2" w:rsidRPr="0019344C" w:rsidRDefault="00201FF2" w:rsidP="00201FF2">
            <w:pPr>
              <w:pStyle w:val="08-Tabelageral"/>
              <w:rPr>
                <w:rFonts w:cs="Arial"/>
                <w:szCs w:val="14"/>
              </w:rPr>
            </w:pPr>
          </w:p>
        </w:tc>
        <w:tc>
          <w:tcPr>
            <w:tcW w:w="1417" w:type="dxa"/>
            <w:tcBorders>
              <w:bottom w:val="nil"/>
            </w:tcBorders>
            <w:shd w:val="clear" w:color="auto" w:fill="auto"/>
            <w:vAlign w:val="center"/>
          </w:tcPr>
          <w:p w14:paraId="4783FEC1" w14:textId="08E15A9B" w:rsidR="00201FF2" w:rsidRPr="0019344C" w:rsidRDefault="00201FF2" w:rsidP="00201FF2">
            <w:pPr>
              <w:pStyle w:val="08-Tabelageral"/>
              <w:rPr>
                <w:rFonts w:cs="Arial"/>
                <w:szCs w:val="14"/>
              </w:rPr>
            </w:pPr>
            <w:r>
              <w:rPr>
                <w:rFonts w:cs="Arial"/>
                <w:szCs w:val="14"/>
              </w:rPr>
              <w:t>6.196</w:t>
            </w:r>
          </w:p>
        </w:tc>
        <w:tc>
          <w:tcPr>
            <w:tcW w:w="1418" w:type="dxa"/>
            <w:tcBorders>
              <w:bottom w:val="nil"/>
            </w:tcBorders>
            <w:shd w:val="clear" w:color="auto" w:fill="auto"/>
            <w:vAlign w:val="center"/>
          </w:tcPr>
          <w:p w14:paraId="2DD10A61" w14:textId="4BA5181C" w:rsidR="00201FF2" w:rsidRPr="0019344C" w:rsidRDefault="00201FF2" w:rsidP="00201FF2">
            <w:pPr>
              <w:pStyle w:val="08-Tabelageral"/>
              <w:rPr>
                <w:rFonts w:cs="Arial"/>
              </w:rPr>
            </w:pPr>
            <w:r>
              <w:rPr>
                <w:rFonts w:cs="Arial"/>
              </w:rPr>
              <w:t>(2.072)</w:t>
            </w:r>
          </w:p>
        </w:tc>
      </w:tr>
      <w:tr w:rsidR="00201FF2" w:rsidRPr="0019344C" w14:paraId="7B50FEEC" w14:textId="77777777">
        <w:trPr>
          <w:trHeight w:val="238"/>
        </w:trPr>
        <w:tc>
          <w:tcPr>
            <w:tcW w:w="3544" w:type="dxa"/>
            <w:tcBorders>
              <w:top w:val="nil"/>
              <w:bottom w:val="single" w:sz="2" w:space="0" w:color="1F3864" w:themeColor="accent1" w:themeShade="80"/>
            </w:tcBorders>
            <w:shd w:val="clear" w:color="auto" w:fill="auto"/>
            <w:vAlign w:val="center"/>
          </w:tcPr>
          <w:p w14:paraId="480F63BF" w14:textId="77777777" w:rsidR="00201FF2" w:rsidRPr="0019344C" w:rsidRDefault="00201FF2" w:rsidP="00201FF2">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3864" w:themeColor="accent1" w:themeShade="80"/>
            </w:tcBorders>
            <w:shd w:val="clear" w:color="auto" w:fill="auto"/>
          </w:tcPr>
          <w:p w14:paraId="1172831C" w14:textId="77777777" w:rsidR="00201FF2" w:rsidRPr="0019344C" w:rsidRDefault="00201FF2" w:rsidP="00201FF2">
            <w:pPr>
              <w:pStyle w:val="08-Tabelageral"/>
              <w:rPr>
                <w:rFonts w:cs="Arial"/>
                <w:b/>
                <w:szCs w:val="14"/>
              </w:rPr>
            </w:pPr>
          </w:p>
        </w:tc>
        <w:tc>
          <w:tcPr>
            <w:tcW w:w="1281" w:type="dxa"/>
            <w:tcBorders>
              <w:top w:val="nil"/>
              <w:bottom w:val="single" w:sz="2" w:space="0" w:color="1F3864" w:themeColor="accent1" w:themeShade="80"/>
            </w:tcBorders>
            <w:shd w:val="clear" w:color="auto" w:fill="auto"/>
            <w:vAlign w:val="center"/>
          </w:tcPr>
          <w:p w14:paraId="711C9226" w14:textId="287B0BF6" w:rsidR="00201FF2" w:rsidRPr="0019344C" w:rsidRDefault="00201FF2" w:rsidP="00201FF2">
            <w:pPr>
              <w:pStyle w:val="08-Tabelageral"/>
              <w:rPr>
                <w:rFonts w:cs="Arial"/>
                <w:b/>
                <w:szCs w:val="14"/>
              </w:rPr>
            </w:pPr>
            <w:r>
              <w:rPr>
                <w:rFonts w:cs="Arial"/>
                <w:b/>
                <w:szCs w:val="14"/>
              </w:rPr>
              <w:t>(7.702)</w:t>
            </w:r>
          </w:p>
        </w:tc>
        <w:tc>
          <w:tcPr>
            <w:tcW w:w="1412" w:type="dxa"/>
            <w:tcBorders>
              <w:top w:val="nil"/>
              <w:bottom w:val="single" w:sz="2" w:space="0" w:color="1F3864" w:themeColor="accent1" w:themeShade="80"/>
            </w:tcBorders>
            <w:shd w:val="clear" w:color="auto" w:fill="auto"/>
            <w:vAlign w:val="center"/>
          </w:tcPr>
          <w:p w14:paraId="701FB8DB" w14:textId="2E516BBC" w:rsidR="00201FF2" w:rsidRPr="0019344C" w:rsidRDefault="00201FF2" w:rsidP="00201FF2">
            <w:pPr>
              <w:pStyle w:val="08-Tabelageral"/>
              <w:rPr>
                <w:rFonts w:cs="Arial"/>
                <w:b/>
                <w:szCs w:val="14"/>
              </w:rPr>
            </w:pPr>
            <w:r>
              <w:rPr>
                <w:rFonts w:cs="Arial"/>
                <w:b/>
                <w:szCs w:val="14"/>
              </w:rPr>
              <w:t>(1.501)</w:t>
            </w:r>
          </w:p>
        </w:tc>
        <w:tc>
          <w:tcPr>
            <w:tcW w:w="283" w:type="dxa"/>
            <w:tcBorders>
              <w:top w:val="nil"/>
              <w:bottom w:val="single" w:sz="2" w:space="0" w:color="1F3864" w:themeColor="accent1" w:themeShade="80"/>
            </w:tcBorders>
            <w:shd w:val="clear" w:color="auto" w:fill="auto"/>
            <w:vAlign w:val="center"/>
          </w:tcPr>
          <w:p w14:paraId="0C03AFE9" w14:textId="77777777" w:rsidR="00201FF2" w:rsidRPr="0019344C" w:rsidRDefault="00201FF2" w:rsidP="00201FF2">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048024FC" w14:textId="5C2B7F85" w:rsidR="00201FF2" w:rsidRPr="0019344C" w:rsidRDefault="00201FF2" w:rsidP="00201FF2">
            <w:pPr>
              <w:pStyle w:val="08-Tabelageral"/>
              <w:rPr>
                <w:rFonts w:cs="Arial"/>
                <w:b/>
                <w:szCs w:val="14"/>
              </w:rPr>
            </w:pPr>
            <w:r>
              <w:rPr>
                <w:rFonts w:cs="Arial"/>
                <w:b/>
                <w:szCs w:val="14"/>
              </w:rPr>
              <w:t>(412.767)</w:t>
            </w:r>
          </w:p>
        </w:tc>
        <w:tc>
          <w:tcPr>
            <w:tcW w:w="1418" w:type="dxa"/>
            <w:tcBorders>
              <w:top w:val="nil"/>
              <w:bottom w:val="single" w:sz="2" w:space="0" w:color="1F3864" w:themeColor="accent1" w:themeShade="80"/>
            </w:tcBorders>
            <w:shd w:val="clear" w:color="auto" w:fill="auto"/>
            <w:vAlign w:val="center"/>
          </w:tcPr>
          <w:p w14:paraId="431798E2" w14:textId="0FAF0E0B" w:rsidR="00201FF2" w:rsidRPr="0019344C" w:rsidRDefault="00201FF2" w:rsidP="00201FF2">
            <w:pPr>
              <w:pStyle w:val="08-Tabelageral"/>
              <w:rPr>
                <w:rFonts w:cs="Arial"/>
                <w:b/>
              </w:rPr>
            </w:pPr>
            <w:r>
              <w:rPr>
                <w:rFonts w:cs="Arial"/>
                <w:b/>
                <w:szCs w:val="14"/>
              </w:rPr>
              <w:t>(397.932)</w:t>
            </w:r>
          </w:p>
        </w:tc>
      </w:tr>
      <w:tr w:rsidR="00201FF2" w:rsidRPr="0019344C" w14:paraId="1597B7AA" w14:textId="77777777">
        <w:trPr>
          <w:trHeight w:val="238"/>
        </w:trPr>
        <w:tc>
          <w:tcPr>
            <w:tcW w:w="3544" w:type="dxa"/>
            <w:tcBorders>
              <w:top w:val="single" w:sz="2" w:space="0" w:color="1F3864" w:themeColor="accent1" w:themeShade="80"/>
              <w:bottom w:val="single" w:sz="2" w:space="0" w:color="1F3864" w:themeColor="accent1" w:themeShade="80"/>
            </w:tcBorders>
            <w:shd w:val="clear" w:color="auto" w:fill="auto"/>
            <w:vAlign w:val="center"/>
          </w:tcPr>
          <w:p w14:paraId="6D50A85B" w14:textId="77777777" w:rsidR="00201FF2" w:rsidRPr="0019344C" w:rsidRDefault="00201FF2" w:rsidP="00201FF2">
            <w:pPr>
              <w:pStyle w:val="08-Tabelageral"/>
              <w:jc w:val="left"/>
              <w:rPr>
                <w:rFonts w:cs="Arial"/>
                <w:b/>
                <w:szCs w:val="14"/>
              </w:rPr>
            </w:pPr>
            <w:r>
              <w:rPr>
                <w:rFonts w:cs="Arial"/>
                <w:b/>
                <w:szCs w:val="14"/>
              </w:rPr>
              <w:t>Diferenças Intertemporais</w:t>
            </w:r>
          </w:p>
        </w:tc>
        <w:tc>
          <w:tcPr>
            <w:tcW w:w="284" w:type="dxa"/>
            <w:tcBorders>
              <w:top w:val="single" w:sz="2" w:space="0" w:color="1F3864" w:themeColor="accent1" w:themeShade="80"/>
              <w:bottom w:val="single" w:sz="2" w:space="0" w:color="1F3864" w:themeColor="accent1" w:themeShade="80"/>
            </w:tcBorders>
            <w:shd w:val="clear" w:color="auto" w:fill="auto"/>
          </w:tcPr>
          <w:p w14:paraId="4A579861" w14:textId="77777777" w:rsidR="00201FF2" w:rsidRPr="0019344C" w:rsidRDefault="00201FF2" w:rsidP="00201FF2">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shd w:val="clear" w:color="auto" w:fill="auto"/>
            <w:vAlign w:val="center"/>
          </w:tcPr>
          <w:p w14:paraId="1D7D9BAE" w14:textId="77777777" w:rsidR="00201FF2" w:rsidRPr="0019344C" w:rsidRDefault="00201FF2" w:rsidP="00201FF2">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6CA1EE6" w14:textId="77777777" w:rsidR="00201FF2" w:rsidRPr="00573127" w:rsidRDefault="00201FF2" w:rsidP="00201FF2">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431062B4" w14:textId="77777777" w:rsidR="00201FF2" w:rsidRPr="0019344C" w:rsidRDefault="00201FF2" w:rsidP="00201FF2">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6A764B0" w14:textId="77777777" w:rsidR="00201FF2" w:rsidRPr="0019344C" w:rsidRDefault="00201FF2" w:rsidP="00201FF2">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ECE90D9" w14:textId="77777777" w:rsidR="00201FF2" w:rsidRPr="0019344C" w:rsidRDefault="00201FF2" w:rsidP="00201FF2">
            <w:pPr>
              <w:pStyle w:val="08-Tabelageral"/>
              <w:rPr>
                <w:rFonts w:cs="Arial"/>
                <w:b/>
              </w:rPr>
            </w:pPr>
          </w:p>
        </w:tc>
      </w:tr>
      <w:tr w:rsidR="00201FF2" w:rsidRPr="0019344C" w14:paraId="3F8ED03C" w14:textId="77777777">
        <w:trPr>
          <w:trHeight w:val="238"/>
        </w:trPr>
        <w:tc>
          <w:tcPr>
            <w:tcW w:w="3544" w:type="dxa"/>
            <w:tcBorders>
              <w:top w:val="single" w:sz="2" w:space="0" w:color="1F3864" w:themeColor="accent1" w:themeShade="80"/>
              <w:bottom w:val="nil"/>
            </w:tcBorders>
            <w:shd w:val="clear" w:color="auto" w:fill="auto"/>
            <w:vAlign w:val="center"/>
          </w:tcPr>
          <w:p w14:paraId="786DBEA2" w14:textId="77777777" w:rsidR="00201FF2" w:rsidRDefault="00201FF2" w:rsidP="00201FF2">
            <w:pPr>
              <w:pStyle w:val="08-Tabelageral"/>
              <w:jc w:val="left"/>
              <w:rPr>
                <w:rFonts w:cs="Arial"/>
                <w:b/>
                <w:szCs w:val="14"/>
              </w:rPr>
            </w:pPr>
            <w:r>
              <w:rPr>
                <w:rFonts w:cs="Arial"/>
                <w:b/>
                <w:szCs w:val="14"/>
              </w:rPr>
              <w:t>Constituição/(Reversão) do Período:</w:t>
            </w:r>
          </w:p>
        </w:tc>
        <w:tc>
          <w:tcPr>
            <w:tcW w:w="284" w:type="dxa"/>
            <w:tcBorders>
              <w:top w:val="single" w:sz="2" w:space="0" w:color="1F3864" w:themeColor="accent1" w:themeShade="80"/>
              <w:bottom w:val="nil"/>
            </w:tcBorders>
            <w:shd w:val="clear" w:color="auto" w:fill="auto"/>
          </w:tcPr>
          <w:p w14:paraId="253750CD" w14:textId="77777777" w:rsidR="00201FF2" w:rsidRPr="0019344C" w:rsidRDefault="00201FF2" w:rsidP="00201FF2">
            <w:pPr>
              <w:pStyle w:val="08-Tabelageral"/>
              <w:jc w:val="center"/>
              <w:rPr>
                <w:rFonts w:cs="Arial"/>
                <w:b/>
                <w:szCs w:val="14"/>
              </w:rPr>
            </w:pPr>
          </w:p>
        </w:tc>
        <w:tc>
          <w:tcPr>
            <w:tcW w:w="1281" w:type="dxa"/>
            <w:tcBorders>
              <w:top w:val="single" w:sz="2" w:space="0" w:color="1F3864" w:themeColor="accent1" w:themeShade="80"/>
              <w:bottom w:val="nil"/>
            </w:tcBorders>
            <w:shd w:val="clear" w:color="auto" w:fill="auto"/>
            <w:vAlign w:val="center"/>
          </w:tcPr>
          <w:p w14:paraId="56239D5E" w14:textId="1072E536" w:rsidR="00201FF2" w:rsidRPr="0019344C" w:rsidRDefault="00201FF2" w:rsidP="00201FF2">
            <w:pPr>
              <w:pStyle w:val="08-Tabelageral"/>
              <w:rPr>
                <w:rFonts w:cs="Arial"/>
                <w:b/>
                <w:szCs w:val="14"/>
              </w:rPr>
            </w:pPr>
            <w:r>
              <w:rPr>
                <w:rFonts w:cs="Arial"/>
                <w:b/>
                <w:szCs w:val="14"/>
              </w:rPr>
              <w:t>43</w:t>
            </w:r>
          </w:p>
        </w:tc>
        <w:tc>
          <w:tcPr>
            <w:tcW w:w="1412" w:type="dxa"/>
            <w:tcBorders>
              <w:top w:val="single" w:sz="2" w:space="0" w:color="1F3864" w:themeColor="accent1" w:themeShade="80"/>
              <w:bottom w:val="nil"/>
            </w:tcBorders>
            <w:shd w:val="clear" w:color="auto" w:fill="auto"/>
            <w:vAlign w:val="center"/>
          </w:tcPr>
          <w:p w14:paraId="2F58F145" w14:textId="1EEA6332" w:rsidR="00201FF2" w:rsidRPr="00573127" w:rsidRDefault="00201FF2" w:rsidP="00201FF2">
            <w:pPr>
              <w:pStyle w:val="08-Tabelageral"/>
              <w:rPr>
                <w:rFonts w:cs="Arial"/>
                <w:b/>
                <w:szCs w:val="14"/>
              </w:rPr>
            </w:pPr>
            <w:r>
              <w:rPr>
                <w:rFonts w:cs="Arial"/>
                <w:b/>
                <w:szCs w:val="14"/>
              </w:rPr>
              <w:t>--</w:t>
            </w:r>
          </w:p>
        </w:tc>
        <w:tc>
          <w:tcPr>
            <w:tcW w:w="283" w:type="dxa"/>
            <w:tcBorders>
              <w:top w:val="single" w:sz="2" w:space="0" w:color="1F3864" w:themeColor="accent1" w:themeShade="80"/>
              <w:bottom w:val="nil"/>
            </w:tcBorders>
            <w:shd w:val="clear" w:color="auto" w:fill="auto"/>
            <w:vAlign w:val="center"/>
          </w:tcPr>
          <w:p w14:paraId="022CC0E8" w14:textId="77777777" w:rsidR="00201FF2" w:rsidRPr="0019344C" w:rsidRDefault="00201FF2" w:rsidP="00201FF2">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09F139C9" w14:textId="2274E3FF" w:rsidR="00201FF2" w:rsidRPr="0019344C" w:rsidRDefault="00201FF2" w:rsidP="00201FF2">
            <w:pPr>
              <w:pStyle w:val="08-Tabelageral"/>
              <w:rPr>
                <w:rFonts w:cs="Arial"/>
                <w:b/>
                <w:szCs w:val="14"/>
              </w:rPr>
            </w:pPr>
            <w:r>
              <w:rPr>
                <w:rFonts w:cs="Arial"/>
                <w:b/>
                <w:szCs w:val="14"/>
              </w:rPr>
              <w:t>682</w:t>
            </w:r>
          </w:p>
        </w:tc>
        <w:tc>
          <w:tcPr>
            <w:tcW w:w="1418" w:type="dxa"/>
            <w:tcBorders>
              <w:top w:val="single" w:sz="2" w:space="0" w:color="1F3864" w:themeColor="accent1" w:themeShade="80"/>
              <w:bottom w:val="nil"/>
            </w:tcBorders>
            <w:shd w:val="clear" w:color="auto" w:fill="auto"/>
            <w:vAlign w:val="center"/>
          </w:tcPr>
          <w:p w14:paraId="06427BAA" w14:textId="45CE177C" w:rsidR="00201FF2" w:rsidRPr="0019344C" w:rsidRDefault="00201FF2" w:rsidP="00201FF2">
            <w:pPr>
              <w:pStyle w:val="08-Tabelageral"/>
              <w:rPr>
                <w:rFonts w:cs="Arial"/>
                <w:b/>
              </w:rPr>
            </w:pPr>
            <w:r>
              <w:rPr>
                <w:rFonts w:cs="Arial"/>
                <w:b/>
              </w:rPr>
              <w:t>3.302</w:t>
            </w:r>
          </w:p>
        </w:tc>
      </w:tr>
      <w:tr w:rsidR="00201FF2" w:rsidRPr="0019344C" w14:paraId="37D941CD" w14:textId="77777777">
        <w:trPr>
          <w:trHeight w:val="238"/>
        </w:trPr>
        <w:tc>
          <w:tcPr>
            <w:tcW w:w="3544" w:type="dxa"/>
            <w:tcBorders>
              <w:top w:val="nil"/>
              <w:bottom w:val="nil"/>
            </w:tcBorders>
            <w:shd w:val="clear" w:color="auto" w:fill="auto"/>
            <w:vAlign w:val="center"/>
          </w:tcPr>
          <w:p w14:paraId="64D7742D" w14:textId="77777777" w:rsidR="00201FF2" w:rsidRPr="00A459C7" w:rsidRDefault="00201FF2" w:rsidP="00201FF2">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3890C840" w14:textId="77777777" w:rsidR="00201FF2" w:rsidRPr="0019344C" w:rsidRDefault="00201FF2" w:rsidP="00201FF2">
            <w:pPr>
              <w:pStyle w:val="08-Tabelageral"/>
              <w:jc w:val="center"/>
              <w:rPr>
                <w:rFonts w:cs="Arial"/>
                <w:b/>
                <w:szCs w:val="14"/>
              </w:rPr>
            </w:pPr>
          </w:p>
        </w:tc>
        <w:tc>
          <w:tcPr>
            <w:tcW w:w="1281" w:type="dxa"/>
            <w:tcBorders>
              <w:top w:val="nil"/>
              <w:bottom w:val="nil"/>
            </w:tcBorders>
            <w:shd w:val="clear" w:color="auto" w:fill="auto"/>
            <w:vAlign w:val="center"/>
          </w:tcPr>
          <w:p w14:paraId="255F1A4A" w14:textId="40BE43DC" w:rsidR="00201FF2" w:rsidRPr="00AB42B5" w:rsidRDefault="00201FF2" w:rsidP="00201FF2">
            <w:pPr>
              <w:pStyle w:val="08-Tabelageral"/>
              <w:rPr>
                <w:rFonts w:cs="Arial"/>
                <w:bCs/>
                <w:szCs w:val="14"/>
              </w:rPr>
            </w:pPr>
            <w:r>
              <w:rPr>
                <w:rFonts w:cs="Arial"/>
                <w:bCs/>
                <w:szCs w:val="14"/>
              </w:rPr>
              <w:t>43</w:t>
            </w:r>
          </w:p>
        </w:tc>
        <w:tc>
          <w:tcPr>
            <w:tcW w:w="1412" w:type="dxa"/>
            <w:tcBorders>
              <w:top w:val="nil"/>
              <w:bottom w:val="nil"/>
            </w:tcBorders>
            <w:shd w:val="clear" w:color="auto" w:fill="auto"/>
            <w:vAlign w:val="center"/>
          </w:tcPr>
          <w:p w14:paraId="4C8056F5" w14:textId="0FAEE989" w:rsidR="00201FF2" w:rsidRPr="00AB42B5" w:rsidRDefault="00201FF2" w:rsidP="00201FF2">
            <w:pPr>
              <w:pStyle w:val="08-Tabelageral"/>
              <w:rPr>
                <w:rFonts w:cs="Arial"/>
                <w:bCs/>
                <w:szCs w:val="14"/>
              </w:rPr>
            </w:pPr>
            <w:r w:rsidRPr="00AB42B5">
              <w:rPr>
                <w:rFonts w:cs="Arial"/>
                <w:bCs/>
                <w:szCs w:val="14"/>
              </w:rPr>
              <w:t>--</w:t>
            </w:r>
          </w:p>
        </w:tc>
        <w:tc>
          <w:tcPr>
            <w:tcW w:w="283" w:type="dxa"/>
            <w:tcBorders>
              <w:top w:val="nil"/>
              <w:bottom w:val="nil"/>
            </w:tcBorders>
            <w:shd w:val="clear" w:color="auto" w:fill="auto"/>
            <w:vAlign w:val="center"/>
          </w:tcPr>
          <w:p w14:paraId="7294D92E" w14:textId="77777777" w:rsidR="00201FF2" w:rsidRPr="00AB42B5" w:rsidRDefault="00201FF2" w:rsidP="00201FF2">
            <w:pPr>
              <w:pStyle w:val="08-Tabelageral"/>
              <w:rPr>
                <w:rFonts w:cs="Arial"/>
                <w:bCs/>
                <w:szCs w:val="14"/>
              </w:rPr>
            </w:pPr>
          </w:p>
        </w:tc>
        <w:tc>
          <w:tcPr>
            <w:tcW w:w="1417" w:type="dxa"/>
            <w:tcBorders>
              <w:top w:val="nil"/>
              <w:bottom w:val="nil"/>
            </w:tcBorders>
            <w:shd w:val="clear" w:color="auto" w:fill="auto"/>
            <w:vAlign w:val="center"/>
          </w:tcPr>
          <w:p w14:paraId="535CB44B" w14:textId="2EE59B51" w:rsidR="00201FF2" w:rsidRPr="00AB42B5" w:rsidRDefault="00201FF2" w:rsidP="00201FF2">
            <w:pPr>
              <w:pStyle w:val="08-Tabelageral"/>
              <w:rPr>
                <w:rFonts w:cs="Arial"/>
                <w:bCs/>
                <w:szCs w:val="14"/>
              </w:rPr>
            </w:pPr>
            <w:r>
              <w:rPr>
                <w:rFonts w:cs="Arial"/>
                <w:bCs/>
                <w:szCs w:val="14"/>
              </w:rPr>
              <w:t>682</w:t>
            </w:r>
          </w:p>
        </w:tc>
        <w:tc>
          <w:tcPr>
            <w:tcW w:w="1418" w:type="dxa"/>
            <w:tcBorders>
              <w:top w:val="nil"/>
              <w:bottom w:val="nil"/>
            </w:tcBorders>
            <w:shd w:val="clear" w:color="auto" w:fill="auto"/>
            <w:vAlign w:val="center"/>
          </w:tcPr>
          <w:p w14:paraId="267D8162" w14:textId="23466030" w:rsidR="00201FF2" w:rsidRPr="00AB42B5" w:rsidRDefault="00201FF2" w:rsidP="00201FF2">
            <w:pPr>
              <w:pStyle w:val="08-Tabelageral"/>
              <w:rPr>
                <w:rFonts w:cs="Arial"/>
                <w:bCs/>
              </w:rPr>
            </w:pPr>
            <w:r>
              <w:rPr>
                <w:rFonts w:cs="Arial"/>
                <w:bCs/>
              </w:rPr>
              <w:t>3.302</w:t>
            </w:r>
          </w:p>
        </w:tc>
      </w:tr>
      <w:tr w:rsidR="00201FF2" w:rsidRPr="0019344C" w14:paraId="3F09966E" w14:textId="77777777">
        <w:trPr>
          <w:trHeight w:val="238"/>
        </w:trPr>
        <w:tc>
          <w:tcPr>
            <w:tcW w:w="3544" w:type="dxa"/>
            <w:tcBorders>
              <w:top w:val="nil"/>
              <w:bottom w:val="single" w:sz="2" w:space="0" w:color="1F3864" w:themeColor="accent1" w:themeShade="80"/>
            </w:tcBorders>
            <w:shd w:val="clear" w:color="auto" w:fill="auto"/>
            <w:vAlign w:val="center"/>
          </w:tcPr>
          <w:p w14:paraId="24BE2DF7" w14:textId="77777777" w:rsidR="00201FF2" w:rsidRDefault="00201FF2" w:rsidP="00201FF2">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3864" w:themeColor="accent1" w:themeShade="80"/>
            </w:tcBorders>
            <w:shd w:val="clear" w:color="auto" w:fill="auto"/>
          </w:tcPr>
          <w:p w14:paraId="2EF62410" w14:textId="77777777" w:rsidR="00201FF2" w:rsidRPr="0019344C" w:rsidRDefault="00201FF2" w:rsidP="00201FF2">
            <w:pPr>
              <w:pStyle w:val="08-Tabelageral"/>
              <w:jc w:val="center"/>
              <w:rPr>
                <w:rFonts w:cs="Arial"/>
                <w:b/>
                <w:szCs w:val="14"/>
              </w:rPr>
            </w:pPr>
          </w:p>
        </w:tc>
        <w:tc>
          <w:tcPr>
            <w:tcW w:w="1281" w:type="dxa"/>
            <w:tcBorders>
              <w:top w:val="nil"/>
              <w:bottom w:val="single" w:sz="2" w:space="0" w:color="1F3864" w:themeColor="accent1" w:themeShade="80"/>
            </w:tcBorders>
            <w:shd w:val="clear" w:color="auto" w:fill="auto"/>
            <w:vAlign w:val="center"/>
          </w:tcPr>
          <w:p w14:paraId="33D250A8" w14:textId="2F377617" w:rsidR="00201FF2" w:rsidRPr="0019344C" w:rsidRDefault="00201FF2" w:rsidP="00201FF2">
            <w:pPr>
              <w:pStyle w:val="08-Tabelageral"/>
              <w:rPr>
                <w:rFonts w:cs="Arial"/>
                <w:b/>
                <w:szCs w:val="14"/>
              </w:rPr>
            </w:pPr>
            <w:r>
              <w:rPr>
                <w:rFonts w:cs="Arial"/>
                <w:b/>
                <w:szCs w:val="14"/>
              </w:rPr>
              <w:t>(7.659)</w:t>
            </w:r>
          </w:p>
        </w:tc>
        <w:tc>
          <w:tcPr>
            <w:tcW w:w="1412" w:type="dxa"/>
            <w:tcBorders>
              <w:top w:val="nil"/>
              <w:bottom w:val="single" w:sz="2" w:space="0" w:color="1F3864" w:themeColor="accent1" w:themeShade="80"/>
            </w:tcBorders>
            <w:shd w:val="clear" w:color="auto" w:fill="auto"/>
            <w:vAlign w:val="center"/>
          </w:tcPr>
          <w:p w14:paraId="266D0484" w14:textId="6978D744" w:rsidR="00201FF2" w:rsidRPr="00573127" w:rsidRDefault="00201FF2" w:rsidP="00201FF2">
            <w:pPr>
              <w:pStyle w:val="08-Tabelageral"/>
              <w:rPr>
                <w:rFonts w:cs="Arial"/>
                <w:b/>
                <w:szCs w:val="14"/>
              </w:rPr>
            </w:pPr>
            <w:r>
              <w:rPr>
                <w:rFonts w:cs="Arial"/>
                <w:b/>
                <w:szCs w:val="14"/>
              </w:rPr>
              <w:t>(1.501)</w:t>
            </w:r>
          </w:p>
        </w:tc>
        <w:tc>
          <w:tcPr>
            <w:tcW w:w="283" w:type="dxa"/>
            <w:tcBorders>
              <w:top w:val="nil"/>
              <w:bottom w:val="single" w:sz="2" w:space="0" w:color="1F3864" w:themeColor="accent1" w:themeShade="80"/>
            </w:tcBorders>
            <w:shd w:val="clear" w:color="auto" w:fill="auto"/>
            <w:vAlign w:val="center"/>
          </w:tcPr>
          <w:p w14:paraId="3F52FA5E" w14:textId="77777777" w:rsidR="00201FF2" w:rsidRPr="0019344C" w:rsidRDefault="00201FF2" w:rsidP="00201FF2">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6D5BCDC0" w14:textId="5077F60F" w:rsidR="00201FF2" w:rsidRPr="0019344C" w:rsidRDefault="00201FF2" w:rsidP="00201FF2">
            <w:pPr>
              <w:pStyle w:val="08-Tabelageral"/>
              <w:rPr>
                <w:rFonts w:cs="Arial"/>
                <w:b/>
                <w:szCs w:val="14"/>
              </w:rPr>
            </w:pPr>
            <w:r>
              <w:rPr>
                <w:rFonts w:cs="Arial"/>
                <w:b/>
                <w:szCs w:val="14"/>
              </w:rPr>
              <w:t>(412.085)</w:t>
            </w:r>
          </w:p>
        </w:tc>
        <w:tc>
          <w:tcPr>
            <w:tcW w:w="1418" w:type="dxa"/>
            <w:tcBorders>
              <w:top w:val="nil"/>
              <w:bottom w:val="single" w:sz="2" w:space="0" w:color="1F3864" w:themeColor="accent1" w:themeShade="80"/>
            </w:tcBorders>
            <w:shd w:val="clear" w:color="auto" w:fill="auto"/>
            <w:vAlign w:val="center"/>
          </w:tcPr>
          <w:p w14:paraId="75F12446" w14:textId="78E6C338" w:rsidR="00201FF2" w:rsidRPr="0019344C" w:rsidRDefault="00201FF2" w:rsidP="00201FF2">
            <w:pPr>
              <w:pStyle w:val="08-Tabelageral"/>
              <w:rPr>
                <w:rFonts w:cs="Arial"/>
                <w:b/>
              </w:rPr>
            </w:pPr>
            <w:r>
              <w:rPr>
                <w:rFonts w:cs="Arial"/>
                <w:b/>
              </w:rPr>
              <w:t>(394.630)</w:t>
            </w:r>
          </w:p>
        </w:tc>
      </w:tr>
    </w:tbl>
    <w:p w14:paraId="6DDCBD52" w14:textId="77777777" w:rsidR="00CF555D" w:rsidRDefault="00CF555D" w:rsidP="00CF555D">
      <w:pPr>
        <w:spacing w:after="0"/>
        <w:jc w:val="right"/>
        <w:rPr>
          <w:rFonts w:ascii="Arial" w:hAnsi="Arial" w:cs="Arial"/>
          <w:b/>
          <w:sz w:val="14"/>
          <w:lang w:eastAsia="pt-BR"/>
        </w:rPr>
      </w:pPr>
    </w:p>
    <w:p w14:paraId="4857D7F1" w14:textId="77777777" w:rsidR="00CF555D" w:rsidRDefault="00CF555D" w:rsidP="00CF555D">
      <w:pPr>
        <w:spacing w:after="0"/>
        <w:jc w:val="right"/>
        <w:rPr>
          <w:rFonts w:ascii="Arial" w:hAnsi="Arial" w:cs="Arial"/>
          <w:b/>
          <w:sz w:val="14"/>
          <w:lang w:eastAsia="pt-BR"/>
        </w:rPr>
      </w:pPr>
    </w:p>
    <w:p w14:paraId="6D041AC8" w14:textId="77777777" w:rsidR="00CF555D" w:rsidRPr="00FF3D4B" w:rsidRDefault="00CF555D" w:rsidP="00CF555D">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84"/>
        <w:gridCol w:w="1423"/>
        <w:gridCol w:w="1412"/>
        <w:gridCol w:w="283"/>
        <w:gridCol w:w="1417"/>
        <w:gridCol w:w="1418"/>
      </w:tblGrid>
      <w:tr w:rsidR="00CF555D" w:rsidRPr="0019344C" w14:paraId="4476B3EB" w14:textId="77777777">
        <w:trPr>
          <w:trHeight w:val="238"/>
        </w:trPr>
        <w:tc>
          <w:tcPr>
            <w:tcW w:w="3402" w:type="dxa"/>
            <w:tcBorders>
              <w:top w:val="single" w:sz="2" w:space="0" w:color="1F3864" w:themeColor="accent1" w:themeShade="80"/>
              <w:bottom w:val="nil"/>
            </w:tcBorders>
            <w:shd w:val="clear" w:color="auto" w:fill="auto"/>
            <w:vAlign w:val="center"/>
          </w:tcPr>
          <w:p w14:paraId="51844984" w14:textId="77777777" w:rsidR="00CF555D" w:rsidRPr="0019344C" w:rsidRDefault="00CF555D">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5B05254B" w14:textId="77777777" w:rsidR="00CF555D" w:rsidRPr="0019344C" w:rsidRDefault="00CF555D">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F748E00" w14:textId="77777777" w:rsidR="00CF555D" w:rsidRPr="0019344C" w:rsidRDefault="00CF555D">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65789B72" w14:textId="77777777" w:rsidR="00CF555D" w:rsidRPr="0019344C" w:rsidRDefault="00CF555D">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EF05195" w14:textId="77777777" w:rsidR="00CF555D" w:rsidRPr="0019344C" w:rsidRDefault="00CF555D">
            <w:pPr>
              <w:spacing w:after="0"/>
              <w:jc w:val="center"/>
              <w:rPr>
                <w:rFonts w:ascii="Arial" w:hAnsi="Arial" w:cs="Arial"/>
                <w:b/>
                <w:sz w:val="18"/>
                <w:szCs w:val="18"/>
              </w:rPr>
            </w:pPr>
            <w:r w:rsidRPr="0019344C">
              <w:rPr>
                <w:rFonts w:ascii="Arial" w:hAnsi="Arial" w:cs="Arial"/>
                <w:b/>
                <w:sz w:val="14"/>
                <w:szCs w:val="18"/>
              </w:rPr>
              <w:t>Consolidado</w:t>
            </w:r>
          </w:p>
        </w:tc>
      </w:tr>
      <w:tr w:rsidR="00CF555D" w:rsidRPr="0019344C" w14:paraId="16B8CF1D" w14:textId="77777777" w:rsidTr="002119E9">
        <w:trPr>
          <w:trHeight w:val="238"/>
        </w:trPr>
        <w:tc>
          <w:tcPr>
            <w:tcW w:w="3402" w:type="dxa"/>
            <w:tcBorders>
              <w:top w:val="nil"/>
              <w:bottom w:val="nil"/>
            </w:tcBorders>
            <w:shd w:val="clear" w:color="auto" w:fill="auto"/>
            <w:vAlign w:val="center"/>
          </w:tcPr>
          <w:p w14:paraId="18E122B4" w14:textId="77777777" w:rsidR="00CF555D" w:rsidRPr="0019344C" w:rsidRDefault="00CF555D">
            <w:pPr>
              <w:pStyle w:val="08-Tabelageral"/>
              <w:rPr>
                <w:rFonts w:cs="Arial"/>
                <w:b/>
              </w:rPr>
            </w:pPr>
          </w:p>
        </w:tc>
        <w:tc>
          <w:tcPr>
            <w:tcW w:w="284" w:type="dxa"/>
            <w:tcBorders>
              <w:top w:val="nil"/>
              <w:bottom w:val="nil"/>
            </w:tcBorders>
            <w:shd w:val="clear" w:color="auto" w:fill="auto"/>
            <w:vAlign w:val="center"/>
          </w:tcPr>
          <w:p w14:paraId="0FFD0F30" w14:textId="77777777" w:rsidR="00CF555D" w:rsidRPr="0019344C" w:rsidRDefault="00CF555D">
            <w:pPr>
              <w:pStyle w:val="08-Tabelageral"/>
              <w:rPr>
                <w:rFonts w:cs="Arial"/>
                <w:b/>
              </w:rPr>
            </w:pPr>
          </w:p>
        </w:tc>
        <w:tc>
          <w:tcPr>
            <w:tcW w:w="1423" w:type="dxa"/>
            <w:tcBorders>
              <w:top w:val="single" w:sz="2" w:space="0" w:color="1F3864" w:themeColor="accent1" w:themeShade="80"/>
              <w:bottom w:val="nil"/>
            </w:tcBorders>
            <w:shd w:val="clear" w:color="auto" w:fill="auto"/>
          </w:tcPr>
          <w:p w14:paraId="7A3C55F6" w14:textId="77777777" w:rsidR="00CF555D" w:rsidRPr="0019344C" w:rsidRDefault="00CF555D" w:rsidP="002119E9">
            <w:pPr>
              <w:pStyle w:val="08-Tabelageral"/>
              <w:rPr>
                <w:rFonts w:cs="Arial"/>
                <w:b/>
              </w:rPr>
            </w:pPr>
            <w:r w:rsidRPr="0019344C">
              <w:rPr>
                <w:rFonts w:cs="Arial"/>
                <w:b/>
                <w:bCs/>
                <w:kern w:val="2"/>
                <w:szCs w:val="14"/>
              </w:rPr>
              <w:t>01.01 a 30.09.202</w:t>
            </w:r>
            <w:r>
              <w:rPr>
                <w:rFonts w:cs="Arial"/>
                <w:b/>
                <w:bCs/>
                <w:kern w:val="2"/>
                <w:szCs w:val="14"/>
              </w:rPr>
              <w:t>3</w:t>
            </w:r>
          </w:p>
        </w:tc>
        <w:tc>
          <w:tcPr>
            <w:tcW w:w="1412" w:type="dxa"/>
            <w:tcBorders>
              <w:top w:val="single" w:sz="2" w:space="0" w:color="1F3864" w:themeColor="accent1" w:themeShade="80"/>
              <w:bottom w:val="nil"/>
            </w:tcBorders>
            <w:shd w:val="clear" w:color="auto" w:fill="auto"/>
            <w:vAlign w:val="center"/>
          </w:tcPr>
          <w:p w14:paraId="5939A946" w14:textId="77777777" w:rsidR="00CF555D" w:rsidRDefault="00CF555D">
            <w:pPr>
              <w:pStyle w:val="08-Tabelageral"/>
              <w:rPr>
                <w:rFonts w:cs="Arial"/>
                <w:b/>
                <w:bCs/>
                <w:kern w:val="2"/>
                <w:szCs w:val="14"/>
              </w:rPr>
            </w:pPr>
            <w:r w:rsidRPr="0019344C">
              <w:rPr>
                <w:rFonts w:cs="Arial"/>
                <w:b/>
                <w:bCs/>
                <w:kern w:val="2"/>
                <w:szCs w:val="14"/>
              </w:rPr>
              <w:t>01.01 a 30.09.202</w:t>
            </w:r>
            <w:r>
              <w:rPr>
                <w:rFonts w:cs="Arial"/>
                <w:b/>
                <w:bCs/>
                <w:kern w:val="2"/>
                <w:szCs w:val="14"/>
              </w:rPr>
              <w:t>2</w:t>
            </w:r>
          </w:p>
          <w:p w14:paraId="77BAC10A" w14:textId="46A86836" w:rsidR="002119E9" w:rsidRPr="0019344C" w:rsidRDefault="002119E9">
            <w:pPr>
              <w:pStyle w:val="08-Tabelageral"/>
              <w:rPr>
                <w:rFonts w:cs="Arial"/>
                <w:b/>
              </w:rPr>
            </w:pPr>
            <w:r>
              <w:rPr>
                <w:rFonts w:cs="Arial"/>
                <w:b/>
                <w:bCs/>
                <w:kern w:val="2"/>
                <w:szCs w:val="14"/>
              </w:rPr>
              <w:t>(reapresentado)</w:t>
            </w:r>
          </w:p>
        </w:tc>
        <w:tc>
          <w:tcPr>
            <w:tcW w:w="283" w:type="dxa"/>
            <w:tcBorders>
              <w:top w:val="nil"/>
              <w:bottom w:val="nil"/>
            </w:tcBorders>
            <w:shd w:val="clear" w:color="auto" w:fill="auto"/>
            <w:vAlign w:val="center"/>
          </w:tcPr>
          <w:p w14:paraId="528C9471" w14:textId="77777777" w:rsidR="00CF555D" w:rsidRPr="0019344C" w:rsidRDefault="00CF555D">
            <w:pPr>
              <w:pStyle w:val="08-Tabelageral"/>
              <w:rPr>
                <w:rFonts w:cs="Arial"/>
                <w:b/>
              </w:rPr>
            </w:pPr>
          </w:p>
        </w:tc>
        <w:tc>
          <w:tcPr>
            <w:tcW w:w="1417" w:type="dxa"/>
            <w:tcBorders>
              <w:top w:val="single" w:sz="2" w:space="0" w:color="1F3864" w:themeColor="accent1" w:themeShade="80"/>
              <w:bottom w:val="nil"/>
            </w:tcBorders>
            <w:shd w:val="clear" w:color="auto" w:fill="auto"/>
          </w:tcPr>
          <w:p w14:paraId="76279DF8" w14:textId="77777777" w:rsidR="00CF555D" w:rsidRPr="0019344C" w:rsidRDefault="00CF555D" w:rsidP="002119E9">
            <w:pPr>
              <w:pStyle w:val="08-Tabelageral"/>
              <w:rPr>
                <w:rFonts w:cs="Arial"/>
                <w:b/>
              </w:rPr>
            </w:pPr>
            <w:r w:rsidRPr="0019344C">
              <w:rPr>
                <w:rFonts w:cs="Arial"/>
                <w:b/>
                <w:bCs/>
                <w:kern w:val="2"/>
                <w:szCs w:val="14"/>
              </w:rPr>
              <w:t>01.01 a 30.09.202</w:t>
            </w:r>
            <w:r>
              <w:rPr>
                <w:rFonts w:cs="Arial"/>
                <w:b/>
                <w:bCs/>
                <w:kern w:val="2"/>
                <w:szCs w:val="14"/>
              </w:rPr>
              <w:t>3</w:t>
            </w:r>
          </w:p>
        </w:tc>
        <w:tc>
          <w:tcPr>
            <w:tcW w:w="1418" w:type="dxa"/>
            <w:tcBorders>
              <w:top w:val="single" w:sz="2" w:space="0" w:color="1F3864" w:themeColor="accent1" w:themeShade="80"/>
              <w:bottom w:val="nil"/>
            </w:tcBorders>
            <w:shd w:val="clear" w:color="auto" w:fill="auto"/>
            <w:vAlign w:val="center"/>
          </w:tcPr>
          <w:p w14:paraId="75450661" w14:textId="77777777" w:rsidR="00CF555D" w:rsidRDefault="00CF555D">
            <w:pPr>
              <w:pStyle w:val="08-Tabelageral"/>
              <w:rPr>
                <w:rFonts w:cs="Arial"/>
                <w:b/>
                <w:bCs/>
                <w:kern w:val="2"/>
                <w:szCs w:val="14"/>
              </w:rPr>
            </w:pPr>
            <w:r w:rsidRPr="0019344C">
              <w:rPr>
                <w:rFonts w:cs="Arial"/>
                <w:b/>
                <w:bCs/>
                <w:kern w:val="2"/>
                <w:szCs w:val="14"/>
              </w:rPr>
              <w:t>01.01 a 30.09.202</w:t>
            </w:r>
            <w:r>
              <w:rPr>
                <w:rFonts w:cs="Arial"/>
                <w:b/>
                <w:bCs/>
                <w:kern w:val="2"/>
                <w:szCs w:val="14"/>
              </w:rPr>
              <w:t>2</w:t>
            </w:r>
          </w:p>
          <w:p w14:paraId="68E43B03" w14:textId="116891E5" w:rsidR="002119E9" w:rsidRPr="0019344C" w:rsidRDefault="002119E9">
            <w:pPr>
              <w:pStyle w:val="08-Tabelageral"/>
              <w:rPr>
                <w:rFonts w:cs="Arial"/>
                <w:b/>
              </w:rPr>
            </w:pPr>
            <w:r>
              <w:rPr>
                <w:rFonts w:cs="Arial"/>
                <w:b/>
                <w:bCs/>
                <w:kern w:val="2"/>
                <w:szCs w:val="14"/>
              </w:rPr>
              <w:t>(reapresentado)</w:t>
            </w:r>
          </w:p>
        </w:tc>
      </w:tr>
      <w:tr w:rsidR="00201FF2" w:rsidRPr="0019344C" w14:paraId="0EAE51E0" w14:textId="77777777">
        <w:trPr>
          <w:trHeight w:val="238"/>
        </w:trPr>
        <w:tc>
          <w:tcPr>
            <w:tcW w:w="3402" w:type="dxa"/>
            <w:tcBorders>
              <w:top w:val="single" w:sz="2" w:space="0" w:color="1F3864" w:themeColor="accent1" w:themeShade="80"/>
            </w:tcBorders>
            <w:shd w:val="clear" w:color="auto" w:fill="auto"/>
            <w:vAlign w:val="center"/>
          </w:tcPr>
          <w:p w14:paraId="5C0EB8F6" w14:textId="77777777" w:rsidR="00201FF2" w:rsidRPr="0019344C" w:rsidRDefault="00201FF2" w:rsidP="00201FF2">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3864" w:themeColor="accent1" w:themeShade="80"/>
            </w:tcBorders>
            <w:shd w:val="clear" w:color="auto" w:fill="auto"/>
          </w:tcPr>
          <w:p w14:paraId="3BDA8DEF" w14:textId="77777777" w:rsidR="00201FF2" w:rsidRPr="0019344C" w:rsidRDefault="00201FF2" w:rsidP="00201FF2">
            <w:pPr>
              <w:pStyle w:val="08-Tabelageral"/>
              <w:jc w:val="center"/>
              <w:rPr>
                <w:rFonts w:cs="Arial"/>
                <w:b/>
                <w:szCs w:val="14"/>
              </w:rPr>
            </w:pPr>
          </w:p>
        </w:tc>
        <w:tc>
          <w:tcPr>
            <w:tcW w:w="1423" w:type="dxa"/>
            <w:tcBorders>
              <w:top w:val="single" w:sz="2" w:space="0" w:color="1F3864" w:themeColor="accent1" w:themeShade="80"/>
            </w:tcBorders>
            <w:shd w:val="clear" w:color="auto" w:fill="auto"/>
            <w:vAlign w:val="center"/>
          </w:tcPr>
          <w:p w14:paraId="4A83D820" w14:textId="15964AF0" w:rsidR="00201FF2" w:rsidRPr="0019344C" w:rsidRDefault="00201FF2" w:rsidP="00201FF2">
            <w:pPr>
              <w:pStyle w:val="08-Tabelageral"/>
              <w:rPr>
                <w:rFonts w:cs="Arial"/>
                <w:b/>
                <w:szCs w:val="14"/>
              </w:rPr>
            </w:pPr>
            <w:r>
              <w:rPr>
                <w:rFonts w:cs="Arial"/>
                <w:b/>
                <w:szCs w:val="14"/>
              </w:rPr>
              <w:t>5.857.300</w:t>
            </w:r>
          </w:p>
        </w:tc>
        <w:tc>
          <w:tcPr>
            <w:tcW w:w="1412" w:type="dxa"/>
            <w:tcBorders>
              <w:top w:val="single" w:sz="2" w:space="0" w:color="1F3864" w:themeColor="accent1" w:themeShade="80"/>
            </w:tcBorders>
            <w:shd w:val="clear" w:color="auto" w:fill="auto"/>
            <w:vAlign w:val="center"/>
          </w:tcPr>
          <w:p w14:paraId="3F071659" w14:textId="5510AC24" w:rsidR="00201FF2" w:rsidRPr="0019344C" w:rsidRDefault="00201FF2" w:rsidP="00201FF2">
            <w:pPr>
              <w:pStyle w:val="08-Tabelageral"/>
              <w:rPr>
                <w:rFonts w:cs="Arial"/>
                <w:b/>
                <w:szCs w:val="14"/>
              </w:rPr>
            </w:pPr>
            <w:r>
              <w:rPr>
                <w:rFonts w:cs="Arial"/>
                <w:b/>
                <w:szCs w:val="14"/>
              </w:rPr>
              <w:t>4.431.569</w:t>
            </w:r>
          </w:p>
        </w:tc>
        <w:tc>
          <w:tcPr>
            <w:tcW w:w="283" w:type="dxa"/>
            <w:tcBorders>
              <w:top w:val="single" w:sz="2" w:space="0" w:color="1F3864" w:themeColor="accent1" w:themeShade="80"/>
            </w:tcBorders>
            <w:shd w:val="clear" w:color="auto" w:fill="auto"/>
            <w:vAlign w:val="center"/>
          </w:tcPr>
          <w:p w14:paraId="0DF11C31" w14:textId="77777777" w:rsidR="00201FF2" w:rsidRPr="0019344C" w:rsidRDefault="00201FF2" w:rsidP="00201FF2">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75D33EB1" w14:textId="14F1E5B5" w:rsidR="00201FF2" w:rsidRPr="0019344C" w:rsidRDefault="00201FF2" w:rsidP="00201FF2">
            <w:pPr>
              <w:pStyle w:val="08-Tabelageral"/>
              <w:rPr>
                <w:rFonts w:cs="Arial"/>
                <w:b/>
                <w:szCs w:val="14"/>
              </w:rPr>
            </w:pPr>
            <w:r>
              <w:rPr>
                <w:rFonts w:cs="Arial"/>
                <w:b/>
                <w:szCs w:val="14"/>
              </w:rPr>
              <w:t>7.001.617</w:t>
            </w:r>
          </w:p>
        </w:tc>
        <w:tc>
          <w:tcPr>
            <w:tcW w:w="1418" w:type="dxa"/>
            <w:tcBorders>
              <w:top w:val="single" w:sz="2" w:space="0" w:color="1F3864" w:themeColor="accent1" w:themeShade="80"/>
            </w:tcBorders>
            <w:shd w:val="clear" w:color="auto" w:fill="auto"/>
            <w:vAlign w:val="center"/>
          </w:tcPr>
          <w:p w14:paraId="441903A9" w14:textId="46640B84" w:rsidR="00201FF2" w:rsidRPr="0019344C" w:rsidRDefault="00201FF2" w:rsidP="00201FF2">
            <w:pPr>
              <w:pStyle w:val="08-Tabelageral"/>
              <w:rPr>
                <w:rFonts w:cs="Arial"/>
                <w:b/>
              </w:rPr>
            </w:pPr>
            <w:r>
              <w:rPr>
                <w:rFonts w:cs="Arial"/>
                <w:b/>
                <w:szCs w:val="14"/>
              </w:rPr>
              <w:t>5.452.317</w:t>
            </w:r>
          </w:p>
        </w:tc>
      </w:tr>
      <w:tr w:rsidR="00201FF2" w:rsidRPr="0019344C" w14:paraId="0F5F5C1B" w14:textId="77777777">
        <w:trPr>
          <w:trHeight w:val="238"/>
        </w:trPr>
        <w:tc>
          <w:tcPr>
            <w:tcW w:w="3402" w:type="dxa"/>
            <w:shd w:val="clear" w:color="auto" w:fill="auto"/>
            <w:vAlign w:val="center"/>
          </w:tcPr>
          <w:p w14:paraId="5087ABEE" w14:textId="77777777" w:rsidR="00201FF2" w:rsidRPr="0019344C" w:rsidRDefault="00201FF2" w:rsidP="00201FF2">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7FDBB415" w14:textId="77777777" w:rsidR="00201FF2" w:rsidRPr="0019344C" w:rsidRDefault="00201FF2" w:rsidP="00201FF2">
            <w:pPr>
              <w:pStyle w:val="08-Tabelageral"/>
              <w:ind w:left="113"/>
              <w:jc w:val="center"/>
              <w:rPr>
                <w:rFonts w:cs="Arial"/>
                <w:szCs w:val="14"/>
              </w:rPr>
            </w:pPr>
          </w:p>
        </w:tc>
        <w:tc>
          <w:tcPr>
            <w:tcW w:w="1423" w:type="dxa"/>
            <w:shd w:val="clear" w:color="auto" w:fill="auto"/>
            <w:vAlign w:val="center"/>
          </w:tcPr>
          <w:p w14:paraId="2A9875AD" w14:textId="25C50455" w:rsidR="00201FF2" w:rsidRPr="0019344C" w:rsidRDefault="00201FF2" w:rsidP="00201FF2">
            <w:pPr>
              <w:pStyle w:val="08-Tabelageral"/>
              <w:ind w:left="113"/>
              <w:rPr>
                <w:rFonts w:cs="Arial"/>
                <w:szCs w:val="14"/>
              </w:rPr>
            </w:pPr>
            <w:r>
              <w:rPr>
                <w:rFonts w:cs="Arial"/>
                <w:szCs w:val="14"/>
              </w:rPr>
              <w:t>(1.991.482)</w:t>
            </w:r>
          </w:p>
        </w:tc>
        <w:tc>
          <w:tcPr>
            <w:tcW w:w="1412" w:type="dxa"/>
            <w:shd w:val="clear" w:color="auto" w:fill="auto"/>
            <w:vAlign w:val="center"/>
          </w:tcPr>
          <w:p w14:paraId="35E744FD" w14:textId="5276BEE7" w:rsidR="00201FF2" w:rsidRPr="0019344C" w:rsidRDefault="00201FF2" w:rsidP="00201FF2">
            <w:pPr>
              <w:pStyle w:val="08-Tabelageral"/>
              <w:ind w:left="113"/>
              <w:rPr>
                <w:rFonts w:cs="Arial"/>
                <w:szCs w:val="14"/>
              </w:rPr>
            </w:pPr>
            <w:r>
              <w:rPr>
                <w:rFonts w:cs="Arial"/>
                <w:szCs w:val="14"/>
              </w:rPr>
              <w:t>(1.506.733)</w:t>
            </w:r>
          </w:p>
        </w:tc>
        <w:tc>
          <w:tcPr>
            <w:tcW w:w="283" w:type="dxa"/>
            <w:shd w:val="clear" w:color="auto" w:fill="auto"/>
            <w:vAlign w:val="center"/>
          </w:tcPr>
          <w:p w14:paraId="044E8145" w14:textId="77777777" w:rsidR="00201FF2" w:rsidRPr="0019344C" w:rsidRDefault="00201FF2" w:rsidP="00201FF2">
            <w:pPr>
              <w:pStyle w:val="08-Tabelageral"/>
              <w:ind w:left="113"/>
              <w:rPr>
                <w:rFonts w:cs="Arial"/>
                <w:szCs w:val="14"/>
              </w:rPr>
            </w:pPr>
          </w:p>
        </w:tc>
        <w:tc>
          <w:tcPr>
            <w:tcW w:w="1417" w:type="dxa"/>
            <w:shd w:val="clear" w:color="auto" w:fill="auto"/>
            <w:vAlign w:val="center"/>
          </w:tcPr>
          <w:p w14:paraId="52C1E1FF" w14:textId="319098CA" w:rsidR="00201FF2" w:rsidRPr="0019344C" w:rsidRDefault="00201FF2" w:rsidP="00201FF2">
            <w:pPr>
              <w:pStyle w:val="08-Tabelageral"/>
              <w:ind w:left="113"/>
              <w:rPr>
                <w:rFonts w:cs="Arial"/>
                <w:szCs w:val="14"/>
              </w:rPr>
            </w:pPr>
            <w:r>
              <w:rPr>
                <w:rFonts w:cs="Arial"/>
                <w:szCs w:val="14"/>
              </w:rPr>
              <w:t>(2.380.550)</w:t>
            </w:r>
          </w:p>
        </w:tc>
        <w:tc>
          <w:tcPr>
            <w:tcW w:w="1418" w:type="dxa"/>
            <w:shd w:val="clear" w:color="auto" w:fill="auto"/>
            <w:vAlign w:val="center"/>
          </w:tcPr>
          <w:p w14:paraId="7307DABC" w14:textId="711F0E23" w:rsidR="00201FF2" w:rsidRPr="0019344C" w:rsidRDefault="00201FF2" w:rsidP="00201FF2">
            <w:pPr>
              <w:pStyle w:val="08-Tabelageral"/>
              <w:rPr>
                <w:rFonts w:cs="Arial"/>
              </w:rPr>
            </w:pPr>
            <w:r>
              <w:rPr>
                <w:rFonts w:cs="Arial"/>
                <w:szCs w:val="14"/>
              </w:rPr>
              <w:t>(1.853.788)</w:t>
            </w:r>
          </w:p>
        </w:tc>
      </w:tr>
      <w:tr w:rsidR="00201FF2" w:rsidRPr="0019344C" w14:paraId="2AB42652" w14:textId="77777777">
        <w:trPr>
          <w:trHeight w:val="238"/>
        </w:trPr>
        <w:tc>
          <w:tcPr>
            <w:tcW w:w="3402" w:type="dxa"/>
            <w:shd w:val="clear" w:color="auto" w:fill="auto"/>
            <w:vAlign w:val="center"/>
          </w:tcPr>
          <w:p w14:paraId="585D2A62" w14:textId="77777777" w:rsidR="00201FF2" w:rsidRPr="0019344C" w:rsidRDefault="00201FF2" w:rsidP="00201FF2">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092FE2BF" w14:textId="77777777" w:rsidR="00201FF2" w:rsidRPr="0019344C" w:rsidRDefault="00201FF2" w:rsidP="00201FF2">
            <w:pPr>
              <w:pStyle w:val="08-Tabelageral"/>
              <w:jc w:val="center"/>
              <w:rPr>
                <w:rFonts w:cs="Arial"/>
                <w:b/>
                <w:szCs w:val="14"/>
              </w:rPr>
            </w:pPr>
          </w:p>
        </w:tc>
        <w:tc>
          <w:tcPr>
            <w:tcW w:w="1423" w:type="dxa"/>
            <w:shd w:val="clear" w:color="auto" w:fill="auto"/>
            <w:vAlign w:val="center"/>
          </w:tcPr>
          <w:p w14:paraId="0D1A7781" w14:textId="77777777" w:rsidR="00201FF2" w:rsidRPr="0019344C" w:rsidRDefault="00201FF2" w:rsidP="00201FF2">
            <w:pPr>
              <w:pStyle w:val="08-Tabelageral"/>
              <w:rPr>
                <w:rFonts w:cs="Arial"/>
                <w:b/>
                <w:szCs w:val="14"/>
              </w:rPr>
            </w:pPr>
          </w:p>
        </w:tc>
        <w:tc>
          <w:tcPr>
            <w:tcW w:w="1412" w:type="dxa"/>
            <w:shd w:val="clear" w:color="auto" w:fill="auto"/>
            <w:vAlign w:val="center"/>
          </w:tcPr>
          <w:p w14:paraId="4B675998" w14:textId="77777777" w:rsidR="00201FF2" w:rsidRPr="0019344C" w:rsidRDefault="00201FF2" w:rsidP="00201FF2">
            <w:pPr>
              <w:pStyle w:val="08-Tabelageral"/>
              <w:rPr>
                <w:rFonts w:cs="Arial"/>
                <w:b/>
                <w:szCs w:val="14"/>
              </w:rPr>
            </w:pPr>
          </w:p>
        </w:tc>
        <w:tc>
          <w:tcPr>
            <w:tcW w:w="283" w:type="dxa"/>
            <w:shd w:val="clear" w:color="auto" w:fill="auto"/>
            <w:vAlign w:val="center"/>
          </w:tcPr>
          <w:p w14:paraId="56E4EBDE" w14:textId="77777777" w:rsidR="00201FF2" w:rsidRPr="0019344C" w:rsidRDefault="00201FF2" w:rsidP="00201FF2">
            <w:pPr>
              <w:pStyle w:val="08-Tabelageral"/>
              <w:rPr>
                <w:rFonts w:cs="Arial"/>
                <w:b/>
                <w:szCs w:val="14"/>
              </w:rPr>
            </w:pPr>
          </w:p>
        </w:tc>
        <w:tc>
          <w:tcPr>
            <w:tcW w:w="1417" w:type="dxa"/>
            <w:shd w:val="clear" w:color="auto" w:fill="auto"/>
            <w:vAlign w:val="center"/>
          </w:tcPr>
          <w:p w14:paraId="273980B6" w14:textId="77777777" w:rsidR="00201FF2" w:rsidRPr="0019344C" w:rsidRDefault="00201FF2" w:rsidP="00201FF2">
            <w:pPr>
              <w:pStyle w:val="08-Tabelageral"/>
              <w:rPr>
                <w:rFonts w:cs="Arial"/>
                <w:b/>
                <w:szCs w:val="14"/>
              </w:rPr>
            </w:pPr>
          </w:p>
        </w:tc>
        <w:tc>
          <w:tcPr>
            <w:tcW w:w="1418" w:type="dxa"/>
            <w:shd w:val="clear" w:color="auto" w:fill="auto"/>
            <w:vAlign w:val="center"/>
          </w:tcPr>
          <w:p w14:paraId="640B9085" w14:textId="77777777" w:rsidR="00201FF2" w:rsidRPr="0019344C" w:rsidRDefault="00201FF2" w:rsidP="00201FF2">
            <w:pPr>
              <w:pStyle w:val="08-Tabelageral"/>
              <w:rPr>
                <w:rFonts w:cs="Arial"/>
                <w:b/>
              </w:rPr>
            </w:pPr>
          </w:p>
        </w:tc>
      </w:tr>
      <w:tr w:rsidR="00201FF2" w:rsidRPr="0019344C" w14:paraId="782D5D71" w14:textId="77777777">
        <w:trPr>
          <w:trHeight w:val="238"/>
        </w:trPr>
        <w:tc>
          <w:tcPr>
            <w:tcW w:w="3402" w:type="dxa"/>
            <w:shd w:val="clear" w:color="auto" w:fill="auto"/>
            <w:vAlign w:val="center"/>
          </w:tcPr>
          <w:p w14:paraId="5C2ECFC2" w14:textId="77777777" w:rsidR="00201FF2" w:rsidRPr="0019344C" w:rsidRDefault="00201FF2" w:rsidP="00201FF2">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0AE5399E" w14:textId="77777777" w:rsidR="00201FF2" w:rsidRPr="0019344C" w:rsidRDefault="00201FF2" w:rsidP="00201FF2">
            <w:pPr>
              <w:pStyle w:val="08-Tabelageral"/>
              <w:ind w:left="113"/>
              <w:jc w:val="center"/>
              <w:rPr>
                <w:rFonts w:cs="Arial"/>
                <w:szCs w:val="14"/>
              </w:rPr>
            </w:pPr>
          </w:p>
        </w:tc>
        <w:tc>
          <w:tcPr>
            <w:tcW w:w="1423" w:type="dxa"/>
            <w:shd w:val="clear" w:color="auto" w:fill="auto"/>
            <w:vAlign w:val="center"/>
          </w:tcPr>
          <w:p w14:paraId="16E02AB5" w14:textId="5621541A" w:rsidR="00201FF2" w:rsidRPr="0019344C" w:rsidRDefault="00201FF2" w:rsidP="00201FF2">
            <w:pPr>
              <w:pStyle w:val="08-Tabelageral"/>
              <w:ind w:left="113"/>
              <w:rPr>
                <w:rFonts w:cs="Arial"/>
                <w:szCs w:val="14"/>
              </w:rPr>
            </w:pPr>
            <w:r>
              <w:rPr>
                <w:rFonts w:cs="Arial"/>
                <w:szCs w:val="14"/>
              </w:rPr>
              <w:t>1.981.865</w:t>
            </w:r>
          </w:p>
        </w:tc>
        <w:tc>
          <w:tcPr>
            <w:tcW w:w="1412" w:type="dxa"/>
            <w:shd w:val="clear" w:color="auto" w:fill="auto"/>
            <w:vAlign w:val="center"/>
          </w:tcPr>
          <w:p w14:paraId="30D32018" w14:textId="538AFB21" w:rsidR="00201FF2" w:rsidRPr="0019344C" w:rsidRDefault="00201FF2" w:rsidP="00201FF2">
            <w:pPr>
              <w:pStyle w:val="08-Tabelageral"/>
              <w:ind w:left="113"/>
              <w:rPr>
                <w:rFonts w:cs="Arial"/>
                <w:szCs w:val="14"/>
              </w:rPr>
            </w:pPr>
            <w:r w:rsidRPr="004C7C60">
              <w:rPr>
                <w:rFonts w:cs="Arial"/>
                <w:szCs w:val="14"/>
              </w:rPr>
              <w:t>1.</w:t>
            </w:r>
            <w:r>
              <w:rPr>
                <w:rFonts w:cs="Arial"/>
                <w:szCs w:val="14"/>
              </w:rPr>
              <w:t>505.217</w:t>
            </w:r>
          </w:p>
        </w:tc>
        <w:tc>
          <w:tcPr>
            <w:tcW w:w="283" w:type="dxa"/>
            <w:shd w:val="clear" w:color="auto" w:fill="auto"/>
            <w:vAlign w:val="center"/>
          </w:tcPr>
          <w:p w14:paraId="2E83175B" w14:textId="77777777" w:rsidR="00201FF2" w:rsidRPr="0019344C" w:rsidRDefault="00201FF2" w:rsidP="00201FF2">
            <w:pPr>
              <w:pStyle w:val="08-Tabelageral"/>
              <w:ind w:left="113"/>
              <w:rPr>
                <w:rFonts w:cs="Arial"/>
                <w:szCs w:val="14"/>
              </w:rPr>
            </w:pPr>
          </w:p>
        </w:tc>
        <w:tc>
          <w:tcPr>
            <w:tcW w:w="1417" w:type="dxa"/>
            <w:shd w:val="clear" w:color="auto" w:fill="auto"/>
            <w:vAlign w:val="center"/>
          </w:tcPr>
          <w:p w14:paraId="7623C157" w14:textId="10A5E0FD" w:rsidR="00201FF2" w:rsidRPr="0019344C" w:rsidRDefault="00201FF2" w:rsidP="00201FF2">
            <w:pPr>
              <w:pStyle w:val="08-Tabelageral"/>
              <w:ind w:left="113"/>
              <w:rPr>
                <w:rFonts w:cs="Arial"/>
                <w:szCs w:val="14"/>
              </w:rPr>
            </w:pPr>
            <w:r>
              <w:rPr>
                <w:rFonts w:cs="Arial"/>
                <w:szCs w:val="14"/>
              </w:rPr>
              <w:t>1.220.555</w:t>
            </w:r>
          </w:p>
        </w:tc>
        <w:tc>
          <w:tcPr>
            <w:tcW w:w="1418" w:type="dxa"/>
            <w:shd w:val="clear" w:color="auto" w:fill="auto"/>
            <w:vAlign w:val="center"/>
          </w:tcPr>
          <w:p w14:paraId="54BD2B27" w14:textId="2877EFFE" w:rsidR="00201FF2" w:rsidRPr="0019344C" w:rsidRDefault="00201FF2" w:rsidP="00201FF2">
            <w:pPr>
              <w:pStyle w:val="08-Tabelageral"/>
              <w:rPr>
                <w:rFonts w:cs="Arial"/>
              </w:rPr>
            </w:pPr>
            <w:r>
              <w:rPr>
                <w:rFonts w:cs="Arial"/>
              </w:rPr>
              <w:t>832.071</w:t>
            </w:r>
          </w:p>
        </w:tc>
      </w:tr>
      <w:tr w:rsidR="00201FF2" w:rsidRPr="0019344C" w14:paraId="3B39AC07" w14:textId="77777777">
        <w:trPr>
          <w:trHeight w:val="238"/>
        </w:trPr>
        <w:tc>
          <w:tcPr>
            <w:tcW w:w="3402" w:type="dxa"/>
            <w:tcBorders>
              <w:bottom w:val="nil"/>
            </w:tcBorders>
            <w:shd w:val="clear" w:color="auto" w:fill="auto"/>
            <w:vAlign w:val="center"/>
          </w:tcPr>
          <w:p w14:paraId="7F66B5ED" w14:textId="77777777" w:rsidR="00201FF2" w:rsidRPr="0019344C" w:rsidRDefault="00201FF2" w:rsidP="00201FF2">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225E4B4C" w14:textId="77777777" w:rsidR="00201FF2" w:rsidRPr="0019344C" w:rsidRDefault="00201FF2" w:rsidP="00201FF2">
            <w:pPr>
              <w:pStyle w:val="08-Tabelageral"/>
              <w:jc w:val="center"/>
              <w:rPr>
                <w:rFonts w:cs="Arial"/>
                <w:szCs w:val="14"/>
              </w:rPr>
            </w:pPr>
          </w:p>
        </w:tc>
        <w:tc>
          <w:tcPr>
            <w:tcW w:w="1423" w:type="dxa"/>
            <w:tcBorders>
              <w:bottom w:val="nil"/>
            </w:tcBorders>
            <w:shd w:val="clear" w:color="auto" w:fill="auto"/>
            <w:vAlign w:val="center"/>
          </w:tcPr>
          <w:p w14:paraId="167B6260" w14:textId="2AC2178D" w:rsidR="00201FF2" w:rsidRPr="0019344C" w:rsidRDefault="00201FF2" w:rsidP="00201FF2">
            <w:pPr>
              <w:pStyle w:val="08-Tabelageral"/>
              <w:rPr>
                <w:rFonts w:cs="Arial"/>
                <w:szCs w:val="14"/>
              </w:rPr>
            </w:pPr>
            <w:r>
              <w:rPr>
                <w:rFonts w:cs="Arial"/>
                <w:szCs w:val="14"/>
              </w:rPr>
              <w:t>1.662</w:t>
            </w:r>
          </w:p>
        </w:tc>
        <w:tc>
          <w:tcPr>
            <w:tcW w:w="1412" w:type="dxa"/>
            <w:tcBorders>
              <w:bottom w:val="nil"/>
            </w:tcBorders>
            <w:shd w:val="clear" w:color="auto" w:fill="auto"/>
            <w:vAlign w:val="center"/>
          </w:tcPr>
          <w:p w14:paraId="1679C675" w14:textId="03488C31" w:rsidR="00201FF2" w:rsidRPr="0019344C" w:rsidRDefault="00201FF2" w:rsidP="00201FF2">
            <w:pPr>
              <w:pStyle w:val="08-Tabelageral"/>
              <w:rPr>
                <w:rFonts w:cs="Arial"/>
                <w:szCs w:val="14"/>
              </w:rPr>
            </w:pPr>
            <w:r>
              <w:rPr>
                <w:rFonts w:cs="Arial"/>
                <w:szCs w:val="14"/>
              </w:rPr>
              <w:t>15</w:t>
            </w:r>
          </w:p>
        </w:tc>
        <w:tc>
          <w:tcPr>
            <w:tcW w:w="283" w:type="dxa"/>
            <w:tcBorders>
              <w:bottom w:val="nil"/>
            </w:tcBorders>
            <w:shd w:val="clear" w:color="auto" w:fill="auto"/>
            <w:vAlign w:val="center"/>
          </w:tcPr>
          <w:p w14:paraId="58BF3837" w14:textId="77777777" w:rsidR="00201FF2" w:rsidRPr="0019344C" w:rsidRDefault="00201FF2" w:rsidP="00201FF2">
            <w:pPr>
              <w:pStyle w:val="08-Tabelageral"/>
              <w:rPr>
                <w:rFonts w:cs="Arial"/>
                <w:szCs w:val="14"/>
              </w:rPr>
            </w:pPr>
          </w:p>
        </w:tc>
        <w:tc>
          <w:tcPr>
            <w:tcW w:w="1417" w:type="dxa"/>
            <w:tcBorders>
              <w:bottom w:val="nil"/>
            </w:tcBorders>
            <w:shd w:val="clear" w:color="auto" w:fill="auto"/>
            <w:vAlign w:val="center"/>
          </w:tcPr>
          <w:p w14:paraId="3ADC7B49" w14:textId="04CBC405" w:rsidR="00201FF2" w:rsidRPr="0019344C" w:rsidRDefault="00201FF2" w:rsidP="00201FF2">
            <w:pPr>
              <w:pStyle w:val="08-Tabelageral"/>
              <w:rPr>
                <w:rFonts w:cs="Arial"/>
                <w:szCs w:val="14"/>
              </w:rPr>
            </w:pPr>
            <w:r>
              <w:rPr>
                <w:rFonts w:cs="Arial"/>
                <w:szCs w:val="14"/>
              </w:rPr>
              <w:t>3.353</w:t>
            </w:r>
          </w:p>
        </w:tc>
        <w:tc>
          <w:tcPr>
            <w:tcW w:w="1418" w:type="dxa"/>
            <w:tcBorders>
              <w:bottom w:val="nil"/>
            </w:tcBorders>
            <w:shd w:val="clear" w:color="auto" w:fill="auto"/>
            <w:vAlign w:val="center"/>
          </w:tcPr>
          <w:p w14:paraId="3772692D" w14:textId="5D7B9CE4" w:rsidR="00201FF2" w:rsidRPr="0019344C" w:rsidRDefault="00201FF2" w:rsidP="00201FF2">
            <w:pPr>
              <w:pStyle w:val="08-Tabelageral"/>
              <w:rPr>
                <w:rFonts w:cs="Arial"/>
              </w:rPr>
            </w:pPr>
            <w:r>
              <w:rPr>
                <w:rFonts w:cs="Arial"/>
              </w:rPr>
              <w:t>(8.953)</w:t>
            </w:r>
          </w:p>
        </w:tc>
      </w:tr>
      <w:tr w:rsidR="00201FF2" w:rsidRPr="0019344C" w14:paraId="2F91AFE9" w14:textId="77777777">
        <w:trPr>
          <w:trHeight w:val="238"/>
        </w:trPr>
        <w:tc>
          <w:tcPr>
            <w:tcW w:w="3402" w:type="dxa"/>
            <w:tcBorders>
              <w:top w:val="nil"/>
              <w:bottom w:val="single" w:sz="2" w:space="0" w:color="1F3864" w:themeColor="accent1" w:themeShade="80"/>
            </w:tcBorders>
            <w:shd w:val="clear" w:color="auto" w:fill="auto"/>
            <w:vAlign w:val="center"/>
          </w:tcPr>
          <w:p w14:paraId="2E8969BA" w14:textId="77777777" w:rsidR="00201FF2" w:rsidRPr="0019344C" w:rsidRDefault="00201FF2" w:rsidP="00201FF2">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3864" w:themeColor="accent1" w:themeShade="80"/>
            </w:tcBorders>
            <w:shd w:val="clear" w:color="auto" w:fill="auto"/>
          </w:tcPr>
          <w:p w14:paraId="68A9CE99" w14:textId="77777777" w:rsidR="00201FF2" w:rsidRPr="0019344C" w:rsidRDefault="00201FF2" w:rsidP="00201FF2">
            <w:pPr>
              <w:pStyle w:val="08-Tabelageral"/>
              <w:rPr>
                <w:rFonts w:cs="Arial"/>
                <w:b/>
                <w:szCs w:val="14"/>
              </w:rPr>
            </w:pPr>
          </w:p>
        </w:tc>
        <w:tc>
          <w:tcPr>
            <w:tcW w:w="1423" w:type="dxa"/>
            <w:tcBorders>
              <w:top w:val="nil"/>
              <w:bottom w:val="single" w:sz="2" w:space="0" w:color="1F3864" w:themeColor="accent1" w:themeShade="80"/>
            </w:tcBorders>
            <w:shd w:val="clear" w:color="auto" w:fill="auto"/>
            <w:vAlign w:val="center"/>
          </w:tcPr>
          <w:p w14:paraId="5567AF1A" w14:textId="04AFE368" w:rsidR="00201FF2" w:rsidRPr="0019344C" w:rsidRDefault="00201FF2" w:rsidP="00201FF2">
            <w:pPr>
              <w:pStyle w:val="08-Tabelageral"/>
              <w:rPr>
                <w:rFonts w:cs="Arial"/>
                <w:b/>
                <w:szCs w:val="14"/>
              </w:rPr>
            </w:pPr>
            <w:r>
              <w:rPr>
                <w:rFonts w:cs="Arial"/>
                <w:b/>
                <w:szCs w:val="14"/>
              </w:rPr>
              <w:t>(7.955)</w:t>
            </w:r>
          </w:p>
        </w:tc>
        <w:tc>
          <w:tcPr>
            <w:tcW w:w="1412" w:type="dxa"/>
            <w:tcBorders>
              <w:top w:val="nil"/>
              <w:bottom w:val="single" w:sz="2" w:space="0" w:color="1F3864" w:themeColor="accent1" w:themeShade="80"/>
            </w:tcBorders>
            <w:shd w:val="clear" w:color="auto" w:fill="auto"/>
            <w:vAlign w:val="center"/>
          </w:tcPr>
          <w:p w14:paraId="05B56B64" w14:textId="0B6AE698" w:rsidR="00201FF2" w:rsidRPr="0019344C" w:rsidRDefault="00201FF2" w:rsidP="00201FF2">
            <w:pPr>
              <w:pStyle w:val="08-Tabelageral"/>
              <w:rPr>
                <w:rFonts w:cs="Arial"/>
                <w:b/>
                <w:szCs w:val="14"/>
              </w:rPr>
            </w:pPr>
            <w:r>
              <w:rPr>
                <w:rFonts w:cs="Arial"/>
                <w:b/>
                <w:szCs w:val="14"/>
              </w:rPr>
              <w:t>(1.501)</w:t>
            </w:r>
          </w:p>
        </w:tc>
        <w:tc>
          <w:tcPr>
            <w:tcW w:w="283" w:type="dxa"/>
            <w:tcBorders>
              <w:top w:val="nil"/>
              <w:bottom w:val="single" w:sz="2" w:space="0" w:color="1F3864" w:themeColor="accent1" w:themeShade="80"/>
            </w:tcBorders>
            <w:shd w:val="clear" w:color="auto" w:fill="auto"/>
            <w:vAlign w:val="center"/>
          </w:tcPr>
          <w:p w14:paraId="1BE580DF" w14:textId="77777777" w:rsidR="00201FF2" w:rsidRPr="0019344C" w:rsidRDefault="00201FF2" w:rsidP="00201FF2">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4E8D9E90" w14:textId="383C8254" w:rsidR="00201FF2" w:rsidRPr="0019344C" w:rsidRDefault="00201FF2" w:rsidP="00201FF2">
            <w:pPr>
              <w:pStyle w:val="08-Tabelageral"/>
              <w:rPr>
                <w:rFonts w:cs="Arial"/>
                <w:b/>
                <w:szCs w:val="14"/>
              </w:rPr>
            </w:pPr>
            <w:r>
              <w:rPr>
                <w:rFonts w:cs="Arial"/>
                <w:b/>
                <w:szCs w:val="14"/>
              </w:rPr>
              <w:t>(1.156.642)</w:t>
            </w:r>
          </w:p>
        </w:tc>
        <w:tc>
          <w:tcPr>
            <w:tcW w:w="1418" w:type="dxa"/>
            <w:tcBorders>
              <w:top w:val="nil"/>
              <w:bottom w:val="single" w:sz="2" w:space="0" w:color="1F3864" w:themeColor="accent1" w:themeShade="80"/>
            </w:tcBorders>
            <w:shd w:val="clear" w:color="auto" w:fill="auto"/>
            <w:vAlign w:val="center"/>
          </w:tcPr>
          <w:p w14:paraId="2A08D2F4" w14:textId="097D2D5E" w:rsidR="00201FF2" w:rsidRPr="0019344C" w:rsidRDefault="00201FF2" w:rsidP="00201FF2">
            <w:pPr>
              <w:pStyle w:val="08-Tabelageral"/>
              <w:rPr>
                <w:rFonts w:cs="Arial"/>
                <w:b/>
              </w:rPr>
            </w:pPr>
            <w:r>
              <w:rPr>
                <w:rFonts w:cs="Arial"/>
                <w:b/>
                <w:szCs w:val="14"/>
              </w:rPr>
              <w:t>(1.030.670)</w:t>
            </w:r>
          </w:p>
        </w:tc>
      </w:tr>
      <w:tr w:rsidR="00201FF2" w:rsidRPr="0019344C" w14:paraId="3F66D966" w14:textId="77777777">
        <w:trPr>
          <w:trHeight w:val="238"/>
        </w:trPr>
        <w:tc>
          <w:tcPr>
            <w:tcW w:w="3402" w:type="dxa"/>
            <w:tcBorders>
              <w:top w:val="single" w:sz="2" w:space="0" w:color="1F3864" w:themeColor="accent1" w:themeShade="80"/>
              <w:bottom w:val="single" w:sz="2" w:space="0" w:color="1F3864" w:themeColor="accent1" w:themeShade="80"/>
            </w:tcBorders>
            <w:shd w:val="clear" w:color="auto" w:fill="auto"/>
            <w:vAlign w:val="center"/>
          </w:tcPr>
          <w:p w14:paraId="03164C40" w14:textId="77777777" w:rsidR="00201FF2" w:rsidRPr="0019344C" w:rsidRDefault="00201FF2" w:rsidP="00201FF2">
            <w:pPr>
              <w:pStyle w:val="08-Tabelageral"/>
              <w:jc w:val="left"/>
              <w:rPr>
                <w:rFonts w:cs="Arial"/>
                <w:b/>
                <w:szCs w:val="14"/>
              </w:rPr>
            </w:pPr>
            <w:r>
              <w:rPr>
                <w:rFonts w:cs="Arial"/>
                <w:b/>
                <w:szCs w:val="14"/>
              </w:rPr>
              <w:t>Diferenças Intertemporais</w:t>
            </w:r>
          </w:p>
        </w:tc>
        <w:tc>
          <w:tcPr>
            <w:tcW w:w="284" w:type="dxa"/>
            <w:tcBorders>
              <w:top w:val="single" w:sz="2" w:space="0" w:color="1F3864" w:themeColor="accent1" w:themeShade="80"/>
              <w:bottom w:val="single" w:sz="2" w:space="0" w:color="1F3864" w:themeColor="accent1" w:themeShade="80"/>
            </w:tcBorders>
            <w:shd w:val="clear" w:color="auto" w:fill="auto"/>
          </w:tcPr>
          <w:p w14:paraId="0977D51F" w14:textId="77777777" w:rsidR="00201FF2" w:rsidRPr="0019344C" w:rsidRDefault="00201FF2" w:rsidP="00201FF2">
            <w:pPr>
              <w:pStyle w:val="08-Tabelageral"/>
              <w:jc w:val="center"/>
              <w:rPr>
                <w:rFonts w:cs="Arial"/>
                <w:b/>
                <w:szCs w:val="14"/>
              </w:rPr>
            </w:pPr>
          </w:p>
        </w:tc>
        <w:tc>
          <w:tcPr>
            <w:tcW w:w="1423" w:type="dxa"/>
            <w:tcBorders>
              <w:top w:val="single" w:sz="2" w:space="0" w:color="1F3864" w:themeColor="accent1" w:themeShade="80"/>
              <w:bottom w:val="single" w:sz="2" w:space="0" w:color="1F3864" w:themeColor="accent1" w:themeShade="80"/>
            </w:tcBorders>
            <w:shd w:val="clear" w:color="auto" w:fill="auto"/>
            <w:vAlign w:val="center"/>
          </w:tcPr>
          <w:p w14:paraId="5537BDA3" w14:textId="77777777" w:rsidR="00201FF2" w:rsidRPr="0019344C" w:rsidRDefault="00201FF2" w:rsidP="00201FF2">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672E99A" w14:textId="77777777" w:rsidR="00201FF2" w:rsidRPr="00573127" w:rsidRDefault="00201FF2" w:rsidP="00201FF2">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117889DF" w14:textId="77777777" w:rsidR="00201FF2" w:rsidRPr="0019344C" w:rsidRDefault="00201FF2" w:rsidP="00201FF2">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84DEA14" w14:textId="77777777" w:rsidR="00201FF2" w:rsidRPr="0019344C" w:rsidRDefault="00201FF2" w:rsidP="00201FF2">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4019F8B4" w14:textId="77777777" w:rsidR="00201FF2" w:rsidRPr="0019344C" w:rsidRDefault="00201FF2" w:rsidP="00201FF2">
            <w:pPr>
              <w:pStyle w:val="08-Tabelageral"/>
              <w:rPr>
                <w:rFonts w:cs="Arial"/>
                <w:b/>
              </w:rPr>
            </w:pPr>
          </w:p>
        </w:tc>
      </w:tr>
      <w:tr w:rsidR="00201FF2" w:rsidRPr="0019344C" w14:paraId="6A63D8A5" w14:textId="77777777">
        <w:trPr>
          <w:trHeight w:val="238"/>
        </w:trPr>
        <w:tc>
          <w:tcPr>
            <w:tcW w:w="3402" w:type="dxa"/>
            <w:tcBorders>
              <w:top w:val="single" w:sz="2" w:space="0" w:color="1F3864" w:themeColor="accent1" w:themeShade="80"/>
              <w:bottom w:val="nil"/>
            </w:tcBorders>
            <w:shd w:val="clear" w:color="auto" w:fill="auto"/>
            <w:vAlign w:val="center"/>
          </w:tcPr>
          <w:p w14:paraId="67AEE6E2" w14:textId="77777777" w:rsidR="00201FF2" w:rsidRDefault="00201FF2" w:rsidP="00201FF2">
            <w:pPr>
              <w:pStyle w:val="08-Tabelageral"/>
              <w:jc w:val="left"/>
              <w:rPr>
                <w:rFonts w:cs="Arial"/>
                <w:b/>
                <w:szCs w:val="14"/>
              </w:rPr>
            </w:pPr>
            <w:r>
              <w:rPr>
                <w:rFonts w:cs="Arial"/>
                <w:b/>
                <w:szCs w:val="14"/>
              </w:rPr>
              <w:t>Constituição/(Reversão) do Período:</w:t>
            </w:r>
          </w:p>
        </w:tc>
        <w:tc>
          <w:tcPr>
            <w:tcW w:w="284" w:type="dxa"/>
            <w:tcBorders>
              <w:top w:val="single" w:sz="2" w:space="0" w:color="1F3864" w:themeColor="accent1" w:themeShade="80"/>
              <w:bottom w:val="nil"/>
            </w:tcBorders>
            <w:shd w:val="clear" w:color="auto" w:fill="auto"/>
          </w:tcPr>
          <w:p w14:paraId="3BDC5B39" w14:textId="77777777" w:rsidR="00201FF2" w:rsidRPr="0019344C" w:rsidRDefault="00201FF2" w:rsidP="00201FF2">
            <w:pPr>
              <w:pStyle w:val="08-Tabelageral"/>
              <w:jc w:val="center"/>
              <w:rPr>
                <w:rFonts w:cs="Arial"/>
                <w:b/>
                <w:szCs w:val="14"/>
              </w:rPr>
            </w:pPr>
          </w:p>
        </w:tc>
        <w:tc>
          <w:tcPr>
            <w:tcW w:w="1423" w:type="dxa"/>
            <w:tcBorders>
              <w:top w:val="single" w:sz="2" w:space="0" w:color="1F3864" w:themeColor="accent1" w:themeShade="80"/>
              <w:bottom w:val="nil"/>
            </w:tcBorders>
            <w:shd w:val="clear" w:color="auto" w:fill="auto"/>
            <w:vAlign w:val="center"/>
          </w:tcPr>
          <w:p w14:paraId="0FA45B7F" w14:textId="5CFDD3E4" w:rsidR="00201FF2" w:rsidRPr="0019344C" w:rsidRDefault="00201FF2" w:rsidP="00201FF2">
            <w:pPr>
              <w:pStyle w:val="08-Tabelageral"/>
              <w:rPr>
                <w:rFonts w:cs="Arial"/>
                <w:b/>
                <w:szCs w:val="14"/>
              </w:rPr>
            </w:pPr>
            <w:r>
              <w:rPr>
                <w:rFonts w:cs="Arial"/>
                <w:b/>
                <w:szCs w:val="14"/>
              </w:rPr>
              <w:t>63</w:t>
            </w:r>
          </w:p>
        </w:tc>
        <w:tc>
          <w:tcPr>
            <w:tcW w:w="1412" w:type="dxa"/>
            <w:tcBorders>
              <w:top w:val="single" w:sz="2" w:space="0" w:color="1F3864" w:themeColor="accent1" w:themeShade="80"/>
              <w:bottom w:val="nil"/>
            </w:tcBorders>
            <w:shd w:val="clear" w:color="auto" w:fill="auto"/>
            <w:vAlign w:val="center"/>
          </w:tcPr>
          <w:p w14:paraId="2F56DD0C" w14:textId="4EE6C29F" w:rsidR="00201FF2" w:rsidRPr="00573127" w:rsidRDefault="00201FF2" w:rsidP="00201FF2">
            <w:pPr>
              <w:pStyle w:val="08-Tabelageral"/>
              <w:rPr>
                <w:rFonts w:cs="Arial"/>
                <w:b/>
                <w:szCs w:val="14"/>
              </w:rPr>
            </w:pPr>
            <w:r>
              <w:rPr>
                <w:rFonts w:cs="Arial"/>
                <w:b/>
                <w:szCs w:val="14"/>
              </w:rPr>
              <w:t>--</w:t>
            </w:r>
          </w:p>
        </w:tc>
        <w:tc>
          <w:tcPr>
            <w:tcW w:w="283" w:type="dxa"/>
            <w:tcBorders>
              <w:top w:val="single" w:sz="2" w:space="0" w:color="1F3864" w:themeColor="accent1" w:themeShade="80"/>
              <w:bottom w:val="nil"/>
            </w:tcBorders>
            <w:shd w:val="clear" w:color="auto" w:fill="auto"/>
            <w:vAlign w:val="center"/>
          </w:tcPr>
          <w:p w14:paraId="326ADAE5" w14:textId="77777777" w:rsidR="00201FF2" w:rsidRPr="0019344C" w:rsidRDefault="00201FF2" w:rsidP="00201FF2">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485C4C3F" w14:textId="7B390653" w:rsidR="00201FF2" w:rsidRPr="0019344C" w:rsidRDefault="00201FF2" w:rsidP="00201FF2">
            <w:pPr>
              <w:pStyle w:val="08-Tabelageral"/>
              <w:rPr>
                <w:rFonts w:cs="Arial"/>
                <w:b/>
                <w:szCs w:val="14"/>
              </w:rPr>
            </w:pPr>
            <w:r>
              <w:rPr>
                <w:rFonts w:cs="Arial"/>
                <w:b/>
                <w:szCs w:val="14"/>
              </w:rPr>
              <w:t>4.433</w:t>
            </w:r>
          </w:p>
        </w:tc>
        <w:tc>
          <w:tcPr>
            <w:tcW w:w="1418" w:type="dxa"/>
            <w:tcBorders>
              <w:top w:val="single" w:sz="2" w:space="0" w:color="1F3864" w:themeColor="accent1" w:themeShade="80"/>
              <w:bottom w:val="nil"/>
            </w:tcBorders>
            <w:shd w:val="clear" w:color="auto" w:fill="auto"/>
            <w:vAlign w:val="center"/>
          </w:tcPr>
          <w:p w14:paraId="17E5EA8D" w14:textId="0C5FC3EB" w:rsidR="00201FF2" w:rsidRPr="0019344C" w:rsidRDefault="00201FF2" w:rsidP="00201FF2">
            <w:pPr>
              <w:pStyle w:val="08-Tabelageral"/>
              <w:rPr>
                <w:rFonts w:cs="Arial"/>
                <w:b/>
              </w:rPr>
            </w:pPr>
            <w:r>
              <w:rPr>
                <w:rFonts w:cs="Arial"/>
                <w:b/>
              </w:rPr>
              <w:t>8.421</w:t>
            </w:r>
          </w:p>
        </w:tc>
      </w:tr>
      <w:tr w:rsidR="00201FF2" w:rsidRPr="0019344C" w14:paraId="6BE7D87A" w14:textId="77777777">
        <w:trPr>
          <w:trHeight w:val="238"/>
        </w:trPr>
        <w:tc>
          <w:tcPr>
            <w:tcW w:w="3402" w:type="dxa"/>
            <w:tcBorders>
              <w:top w:val="nil"/>
              <w:bottom w:val="nil"/>
            </w:tcBorders>
            <w:shd w:val="clear" w:color="auto" w:fill="auto"/>
            <w:vAlign w:val="center"/>
          </w:tcPr>
          <w:p w14:paraId="137B1F57" w14:textId="77777777" w:rsidR="00201FF2" w:rsidRPr="00A459C7" w:rsidRDefault="00201FF2" w:rsidP="00201FF2">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756E0792" w14:textId="77777777" w:rsidR="00201FF2" w:rsidRPr="0019344C" w:rsidRDefault="00201FF2" w:rsidP="00201FF2">
            <w:pPr>
              <w:pStyle w:val="08-Tabelageral"/>
              <w:jc w:val="center"/>
              <w:rPr>
                <w:rFonts w:cs="Arial"/>
                <w:b/>
                <w:szCs w:val="14"/>
              </w:rPr>
            </w:pPr>
          </w:p>
        </w:tc>
        <w:tc>
          <w:tcPr>
            <w:tcW w:w="1423" w:type="dxa"/>
            <w:tcBorders>
              <w:top w:val="nil"/>
              <w:bottom w:val="nil"/>
            </w:tcBorders>
            <w:shd w:val="clear" w:color="auto" w:fill="auto"/>
            <w:vAlign w:val="center"/>
          </w:tcPr>
          <w:p w14:paraId="19256A5F" w14:textId="7D422CFA" w:rsidR="00201FF2" w:rsidRPr="00AB42B5" w:rsidRDefault="00201FF2" w:rsidP="00201FF2">
            <w:pPr>
              <w:pStyle w:val="08-Tabelageral"/>
              <w:rPr>
                <w:rFonts w:cs="Arial"/>
                <w:bCs/>
                <w:szCs w:val="14"/>
              </w:rPr>
            </w:pPr>
            <w:r>
              <w:rPr>
                <w:rFonts w:cs="Arial"/>
                <w:bCs/>
                <w:szCs w:val="14"/>
              </w:rPr>
              <w:t>63</w:t>
            </w:r>
          </w:p>
        </w:tc>
        <w:tc>
          <w:tcPr>
            <w:tcW w:w="1412" w:type="dxa"/>
            <w:tcBorders>
              <w:top w:val="nil"/>
              <w:bottom w:val="nil"/>
            </w:tcBorders>
            <w:shd w:val="clear" w:color="auto" w:fill="auto"/>
            <w:vAlign w:val="center"/>
          </w:tcPr>
          <w:p w14:paraId="4B6E7B94" w14:textId="025AD4E6" w:rsidR="00201FF2" w:rsidRPr="00AB42B5" w:rsidRDefault="00201FF2" w:rsidP="00201FF2">
            <w:pPr>
              <w:pStyle w:val="08-Tabelageral"/>
              <w:rPr>
                <w:rFonts w:cs="Arial"/>
                <w:bCs/>
                <w:szCs w:val="14"/>
              </w:rPr>
            </w:pPr>
            <w:r w:rsidRPr="00AB42B5">
              <w:rPr>
                <w:rFonts w:cs="Arial"/>
                <w:bCs/>
                <w:szCs w:val="14"/>
              </w:rPr>
              <w:t>--</w:t>
            </w:r>
          </w:p>
        </w:tc>
        <w:tc>
          <w:tcPr>
            <w:tcW w:w="283" w:type="dxa"/>
            <w:tcBorders>
              <w:top w:val="nil"/>
              <w:bottom w:val="nil"/>
            </w:tcBorders>
            <w:shd w:val="clear" w:color="auto" w:fill="auto"/>
            <w:vAlign w:val="center"/>
          </w:tcPr>
          <w:p w14:paraId="6887B807" w14:textId="77777777" w:rsidR="00201FF2" w:rsidRPr="00AB42B5" w:rsidRDefault="00201FF2" w:rsidP="00201FF2">
            <w:pPr>
              <w:pStyle w:val="08-Tabelageral"/>
              <w:rPr>
                <w:rFonts w:cs="Arial"/>
                <w:bCs/>
                <w:szCs w:val="14"/>
              </w:rPr>
            </w:pPr>
          </w:p>
        </w:tc>
        <w:tc>
          <w:tcPr>
            <w:tcW w:w="1417" w:type="dxa"/>
            <w:tcBorders>
              <w:top w:val="nil"/>
              <w:bottom w:val="nil"/>
            </w:tcBorders>
            <w:shd w:val="clear" w:color="auto" w:fill="auto"/>
            <w:vAlign w:val="center"/>
          </w:tcPr>
          <w:p w14:paraId="39ABC786" w14:textId="0DC92A35" w:rsidR="00201FF2" w:rsidRPr="00AB42B5" w:rsidRDefault="00201FF2" w:rsidP="00201FF2">
            <w:pPr>
              <w:pStyle w:val="08-Tabelageral"/>
              <w:rPr>
                <w:rFonts w:cs="Arial"/>
                <w:bCs/>
                <w:szCs w:val="14"/>
              </w:rPr>
            </w:pPr>
            <w:r>
              <w:rPr>
                <w:rFonts w:cs="Arial"/>
                <w:bCs/>
                <w:szCs w:val="14"/>
              </w:rPr>
              <w:t>4.433</w:t>
            </w:r>
          </w:p>
        </w:tc>
        <w:tc>
          <w:tcPr>
            <w:tcW w:w="1418" w:type="dxa"/>
            <w:tcBorders>
              <w:top w:val="nil"/>
              <w:bottom w:val="nil"/>
            </w:tcBorders>
            <w:shd w:val="clear" w:color="auto" w:fill="auto"/>
            <w:vAlign w:val="center"/>
          </w:tcPr>
          <w:p w14:paraId="0E123780" w14:textId="2F4AA1BA" w:rsidR="00201FF2" w:rsidRPr="00AB42B5" w:rsidRDefault="00201FF2" w:rsidP="00201FF2">
            <w:pPr>
              <w:pStyle w:val="08-Tabelageral"/>
              <w:rPr>
                <w:rFonts w:cs="Arial"/>
                <w:bCs/>
              </w:rPr>
            </w:pPr>
            <w:r>
              <w:rPr>
                <w:rFonts w:cs="Arial"/>
                <w:bCs/>
              </w:rPr>
              <w:t>8.421</w:t>
            </w:r>
          </w:p>
        </w:tc>
      </w:tr>
      <w:tr w:rsidR="00201FF2" w:rsidRPr="0019344C" w14:paraId="469D5217" w14:textId="77777777">
        <w:trPr>
          <w:trHeight w:val="238"/>
        </w:trPr>
        <w:tc>
          <w:tcPr>
            <w:tcW w:w="3402" w:type="dxa"/>
            <w:tcBorders>
              <w:top w:val="nil"/>
              <w:bottom w:val="single" w:sz="2" w:space="0" w:color="1F3864" w:themeColor="accent1" w:themeShade="80"/>
            </w:tcBorders>
            <w:shd w:val="clear" w:color="auto" w:fill="auto"/>
            <w:vAlign w:val="center"/>
          </w:tcPr>
          <w:p w14:paraId="3868BC41" w14:textId="77777777" w:rsidR="00201FF2" w:rsidRDefault="00201FF2" w:rsidP="00201FF2">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3864" w:themeColor="accent1" w:themeShade="80"/>
            </w:tcBorders>
            <w:shd w:val="clear" w:color="auto" w:fill="auto"/>
          </w:tcPr>
          <w:p w14:paraId="250ACDE0" w14:textId="77777777" w:rsidR="00201FF2" w:rsidRPr="0019344C" w:rsidRDefault="00201FF2" w:rsidP="00201FF2">
            <w:pPr>
              <w:pStyle w:val="08-Tabelageral"/>
              <w:jc w:val="center"/>
              <w:rPr>
                <w:rFonts w:cs="Arial"/>
                <w:b/>
                <w:szCs w:val="14"/>
              </w:rPr>
            </w:pPr>
          </w:p>
        </w:tc>
        <w:tc>
          <w:tcPr>
            <w:tcW w:w="1423" w:type="dxa"/>
            <w:tcBorders>
              <w:top w:val="nil"/>
              <w:bottom w:val="single" w:sz="2" w:space="0" w:color="1F3864" w:themeColor="accent1" w:themeShade="80"/>
            </w:tcBorders>
            <w:shd w:val="clear" w:color="auto" w:fill="auto"/>
            <w:vAlign w:val="center"/>
          </w:tcPr>
          <w:p w14:paraId="2A88D00F" w14:textId="5C7A3B56" w:rsidR="00201FF2" w:rsidRPr="0019344C" w:rsidRDefault="00201FF2" w:rsidP="00201FF2">
            <w:pPr>
              <w:pStyle w:val="08-Tabelageral"/>
              <w:rPr>
                <w:rFonts w:cs="Arial"/>
                <w:b/>
                <w:szCs w:val="14"/>
              </w:rPr>
            </w:pPr>
            <w:r>
              <w:rPr>
                <w:rFonts w:cs="Arial"/>
                <w:b/>
                <w:szCs w:val="14"/>
              </w:rPr>
              <w:t>(7.892)</w:t>
            </w:r>
          </w:p>
        </w:tc>
        <w:tc>
          <w:tcPr>
            <w:tcW w:w="1412" w:type="dxa"/>
            <w:tcBorders>
              <w:top w:val="nil"/>
              <w:bottom w:val="single" w:sz="2" w:space="0" w:color="1F3864" w:themeColor="accent1" w:themeShade="80"/>
            </w:tcBorders>
            <w:shd w:val="clear" w:color="auto" w:fill="auto"/>
            <w:vAlign w:val="center"/>
          </w:tcPr>
          <w:p w14:paraId="5DA2A671" w14:textId="234CBB52" w:rsidR="00201FF2" w:rsidRPr="00573127" w:rsidRDefault="00201FF2" w:rsidP="00201FF2">
            <w:pPr>
              <w:pStyle w:val="08-Tabelageral"/>
              <w:rPr>
                <w:rFonts w:cs="Arial"/>
                <w:b/>
                <w:szCs w:val="14"/>
              </w:rPr>
            </w:pPr>
            <w:r>
              <w:rPr>
                <w:rFonts w:cs="Arial"/>
                <w:b/>
                <w:szCs w:val="14"/>
              </w:rPr>
              <w:t>(1.501)</w:t>
            </w:r>
          </w:p>
        </w:tc>
        <w:tc>
          <w:tcPr>
            <w:tcW w:w="283" w:type="dxa"/>
            <w:tcBorders>
              <w:top w:val="nil"/>
              <w:bottom w:val="single" w:sz="2" w:space="0" w:color="1F3864" w:themeColor="accent1" w:themeShade="80"/>
            </w:tcBorders>
            <w:shd w:val="clear" w:color="auto" w:fill="auto"/>
            <w:vAlign w:val="center"/>
          </w:tcPr>
          <w:p w14:paraId="43D81278" w14:textId="77777777" w:rsidR="00201FF2" w:rsidRPr="0019344C" w:rsidRDefault="00201FF2" w:rsidP="00201FF2">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53496221" w14:textId="0EC11371" w:rsidR="00201FF2" w:rsidRPr="0019344C" w:rsidRDefault="00201FF2" w:rsidP="00201FF2">
            <w:pPr>
              <w:pStyle w:val="08-Tabelageral"/>
              <w:rPr>
                <w:rFonts w:cs="Arial"/>
                <w:b/>
                <w:szCs w:val="14"/>
              </w:rPr>
            </w:pPr>
            <w:r>
              <w:rPr>
                <w:rFonts w:cs="Arial"/>
                <w:b/>
                <w:szCs w:val="14"/>
              </w:rPr>
              <w:t>(1.152.209)</w:t>
            </w:r>
          </w:p>
        </w:tc>
        <w:tc>
          <w:tcPr>
            <w:tcW w:w="1418" w:type="dxa"/>
            <w:tcBorders>
              <w:top w:val="nil"/>
              <w:bottom w:val="single" w:sz="2" w:space="0" w:color="1F3864" w:themeColor="accent1" w:themeShade="80"/>
            </w:tcBorders>
            <w:shd w:val="clear" w:color="auto" w:fill="auto"/>
            <w:vAlign w:val="center"/>
          </w:tcPr>
          <w:p w14:paraId="41467257" w14:textId="2A6CFC40" w:rsidR="00201FF2" w:rsidRPr="0019344C" w:rsidRDefault="00201FF2" w:rsidP="00201FF2">
            <w:pPr>
              <w:pStyle w:val="08-Tabelageral"/>
              <w:rPr>
                <w:rFonts w:cs="Arial"/>
                <w:b/>
              </w:rPr>
            </w:pPr>
            <w:r>
              <w:rPr>
                <w:rFonts w:cs="Arial"/>
                <w:b/>
              </w:rPr>
              <w:t>(1.022.249)</w:t>
            </w:r>
          </w:p>
        </w:tc>
      </w:tr>
    </w:tbl>
    <w:p w14:paraId="1C631812" w14:textId="77777777" w:rsidR="00CF555D" w:rsidRDefault="00CF555D" w:rsidP="00CF555D">
      <w:pPr>
        <w:spacing w:after="0"/>
        <w:jc w:val="right"/>
        <w:rPr>
          <w:rFonts w:ascii="Arial" w:hAnsi="Arial" w:cs="Arial"/>
          <w:b/>
          <w:sz w:val="14"/>
          <w:lang w:eastAsia="pt-BR"/>
        </w:rPr>
      </w:pPr>
    </w:p>
    <w:p w14:paraId="209F2A9B" w14:textId="77777777" w:rsidR="00CF555D" w:rsidRPr="00034C98" w:rsidRDefault="00CF555D" w:rsidP="00CF555D">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lastRenderedPageBreak/>
        <w:t>c) Despesas Tributárias</w:t>
      </w:r>
    </w:p>
    <w:p w14:paraId="15323B67" w14:textId="77777777" w:rsidR="00CF555D" w:rsidRPr="00FF3D4B" w:rsidRDefault="00CF555D" w:rsidP="00CF555D">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CF555D" w:rsidRPr="0019344C" w14:paraId="098A5AD2" w14:textId="77777777">
        <w:trPr>
          <w:trHeight w:val="238"/>
        </w:trPr>
        <w:tc>
          <w:tcPr>
            <w:tcW w:w="3094" w:type="dxa"/>
            <w:tcBorders>
              <w:top w:val="single" w:sz="2" w:space="0" w:color="1F3864" w:themeColor="accent1" w:themeShade="80"/>
              <w:bottom w:val="nil"/>
            </w:tcBorders>
            <w:shd w:val="clear" w:color="auto" w:fill="auto"/>
            <w:vAlign w:val="center"/>
          </w:tcPr>
          <w:p w14:paraId="431D8FA5" w14:textId="77777777" w:rsidR="00CF555D" w:rsidRPr="0019344C" w:rsidRDefault="00CF555D">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601C93BE" w14:textId="77777777" w:rsidR="00CF555D" w:rsidRPr="0019344C" w:rsidRDefault="00CF555D">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435CC1F4" w14:textId="77777777" w:rsidR="00CF555D" w:rsidRPr="0019344C" w:rsidRDefault="00CF555D">
            <w:pPr>
              <w:keepNext/>
              <w:keepLines/>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588996FD" w14:textId="77777777" w:rsidR="00CF555D" w:rsidRPr="0019344C" w:rsidRDefault="00CF555D">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1725096" w14:textId="77777777" w:rsidR="00CF555D" w:rsidRPr="0019344C" w:rsidRDefault="00CF555D">
            <w:pPr>
              <w:keepNext/>
              <w:keepLines/>
              <w:spacing w:after="0"/>
              <w:jc w:val="center"/>
              <w:rPr>
                <w:rFonts w:ascii="Arial" w:hAnsi="Arial" w:cs="Arial"/>
                <w:b/>
                <w:sz w:val="18"/>
                <w:szCs w:val="18"/>
              </w:rPr>
            </w:pPr>
            <w:r w:rsidRPr="0019344C">
              <w:rPr>
                <w:rFonts w:ascii="Arial" w:hAnsi="Arial" w:cs="Arial"/>
                <w:b/>
                <w:sz w:val="14"/>
                <w:szCs w:val="18"/>
              </w:rPr>
              <w:t>Consolidado</w:t>
            </w:r>
          </w:p>
        </w:tc>
      </w:tr>
      <w:tr w:rsidR="00CF555D" w:rsidRPr="0019344C" w14:paraId="3778FF73" w14:textId="77777777">
        <w:trPr>
          <w:trHeight w:val="238"/>
        </w:trPr>
        <w:tc>
          <w:tcPr>
            <w:tcW w:w="3094" w:type="dxa"/>
            <w:tcBorders>
              <w:top w:val="nil"/>
              <w:bottom w:val="single" w:sz="2" w:space="0" w:color="1F3864" w:themeColor="accent1" w:themeShade="80"/>
            </w:tcBorders>
            <w:shd w:val="clear" w:color="auto" w:fill="auto"/>
            <w:vAlign w:val="center"/>
          </w:tcPr>
          <w:p w14:paraId="1BCAD2FA" w14:textId="77777777" w:rsidR="00CF555D" w:rsidRPr="0019344C" w:rsidRDefault="00CF555D">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4F0C8C7F" w14:textId="77777777" w:rsidR="00CF555D" w:rsidRPr="0019344C" w:rsidRDefault="00CF555D">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2F76CF83" w14:textId="77777777" w:rsidR="00CF555D" w:rsidRPr="0019344C" w:rsidRDefault="00CF555D">
            <w:pPr>
              <w:pStyle w:val="08-Tabelageral"/>
              <w:rPr>
                <w:rFonts w:cs="Arial"/>
                <w:b/>
              </w:rPr>
            </w:pPr>
            <w:r>
              <w:rPr>
                <w:rFonts w:cs="Arial"/>
                <w:b/>
              </w:rPr>
              <w:t xml:space="preserve">3º </w:t>
            </w:r>
            <w:proofErr w:type="spellStart"/>
            <w:r>
              <w:rPr>
                <w:rFonts w:cs="Arial"/>
                <w:b/>
              </w:rPr>
              <w:t>Trim</w:t>
            </w:r>
            <w:proofErr w:type="spellEnd"/>
            <w:r>
              <w:rPr>
                <w:rFonts w:cs="Arial"/>
                <w:b/>
              </w:rPr>
              <w:t>/2023</w:t>
            </w:r>
          </w:p>
        </w:tc>
        <w:tc>
          <w:tcPr>
            <w:tcW w:w="1412" w:type="dxa"/>
            <w:tcBorders>
              <w:top w:val="single" w:sz="2" w:space="0" w:color="1F3864" w:themeColor="accent1" w:themeShade="80"/>
              <w:bottom w:val="single" w:sz="2" w:space="0" w:color="1F3864" w:themeColor="accent1" w:themeShade="80"/>
            </w:tcBorders>
            <w:shd w:val="clear" w:color="auto" w:fill="auto"/>
          </w:tcPr>
          <w:p w14:paraId="7C03933A" w14:textId="77777777" w:rsidR="00CF555D" w:rsidRPr="0019344C" w:rsidRDefault="00CF555D">
            <w:pPr>
              <w:pStyle w:val="08-Tabelageral"/>
              <w:rPr>
                <w:rFonts w:cs="Arial"/>
                <w:b/>
              </w:rPr>
            </w:pPr>
            <w:r>
              <w:rPr>
                <w:rFonts w:cs="Arial"/>
                <w:b/>
              </w:rPr>
              <w:t xml:space="preserve">3º </w:t>
            </w:r>
            <w:proofErr w:type="spellStart"/>
            <w:r>
              <w:rPr>
                <w:rFonts w:cs="Arial"/>
                <w:b/>
              </w:rPr>
              <w:t>Trim</w:t>
            </w:r>
            <w:proofErr w:type="spellEnd"/>
            <w:r>
              <w:rPr>
                <w:rFonts w:cs="Arial"/>
                <w:b/>
              </w:rPr>
              <w:t>/2022</w:t>
            </w:r>
          </w:p>
        </w:tc>
        <w:tc>
          <w:tcPr>
            <w:tcW w:w="283" w:type="dxa"/>
            <w:tcBorders>
              <w:top w:val="nil"/>
              <w:bottom w:val="single" w:sz="2" w:space="0" w:color="1F3864" w:themeColor="accent1" w:themeShade="80"/>
            </w:tcBorders>
            <w:shd w:val="clear" w:color="auto" w:fill="auto"/>
          </w:tcPr>
          <w:p w14:paraId="30341294" w14:textId="77777777" w:rsidR="00CF555D" w:rsidRPr="0019344C"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58B99101" w14:textId="77777777" w:rsidR="00CF555D" w:rsidRPr="0019344C" w:rsidRDefault="00CF555D">
            <w:pPr>
              <w:pStyle w:val="08-Tabelageral"/>
              <w:rPr>
                <w:rFonts w:cs="Arial"/>
                <w:b/>
              </w:rPr>
            </w:pPr>
            <w:r>
              <w:rPr>
                <w:b/>
              </w:rPr>
              <w:t xml:space="preserve">3º </w:t>
            </w:r>
            <w:proofErr w:type="spellStart"/>
            <w:r>
              <w:rPr>
                <w:b/>
              </w:rPr>
              <w:t>Trim</w:t>
            </w:r>
            <w:proofErr w:type="spellEnd"/>
            <w:r w:rsidRPr="007607AB">
              <w:rPr>
                <w:b/>
              </w:rPr>
              <w:t>/20</w:t>
            </w:r>
            <w:r>
              <w:rPr>
                <w:b/>
              </w:rPr>
              <w:t>23</w:t>
            </w:r>
          </w:p>
        </w:tc>
        <w:tc>
          <w:tcPr>
            <w:tcW w:w="1418" w:type="dxa"/>
            <w:tcBorders>
              <w:top w:val="single" w:sz="2" w:space="0" w:color="1F3864" w:themeColor="accent1" w:themeShade="80"/>
              <w:bottom w:val="single" w:sz="2" w:space="0" w:color="1F3864" w:themeColor="accent1" w:themeShade="80"/>
            </w:tcBorders>
            <w:shd w:val="clear" w:color="auto" w:fill="auto"/>
          </w:tcPr>
          <w:p w14:paraId="61FCBA03" w14:textId="77777777" w:rsidR="00CF555D" w:rsidRPr="0019344C" w:rsidRDefault="00CF555D">
            <w:pPr>
              <w:pStyle w:val="08-Tabelageral"/>
              <w:rPr>
                <w:rFonts w:cs="Arial"/>
                <w:b/>
              </w:rPr>
            </w:pPr>
            <w:r>
              <w:rPr>
                <w:b/>
              </w:rPr>
              <w:t xml:space="preserve">3º </w:t>
            </w:r>
            <w:proofErr w:type="spellStart"/>
            <w:r>
              <w:rPr>
                <w:b/>
              </w:rPr>
              <w:t>Trim</w:t>
            </w:r>
            <w:proofErr w:type="spellEnd"/>
            <w:r w:rsidRPr="007607AB">
              <w:rPr>
                <w:b/>
              </w:rPr>
              <w:t>/20</w:t>
            </w:r>
            <w:r>
              <w:rPr>
                <w:b/>
              </w:rPr>
              <w:t>22</w:t>
            </w:r>
          </w:p>
        </w:tc>
      </w:tr>
      <w:tr w:rsidR="00CF555D" w:rsidRPr="0019344C" w14:paraId="6D635C82" w14:textId="77777777">
        <w:trPr>
          <w:trHeight w:val="238"/>
        </w:trPr>
        <w:tc>
          <w:tcPr>
            <w:tcW w:w="3094" w:type="dxa"/>
            <w:tcBorders>
              <w:top w:val="single" w:sz="2" w:space="0" w:color="1F3864" w:themeColor="accent1" w:themeShade="80"/>
              <w:bottom w:val="nil"/>
            </w:tcBorders>
            <w:shd w:val="clear" w:color="auto" w:fill="auto"/>
            <w:vAlign w:val="center"/>
          </w:tcPr>
          <w:p w14:paraId="37ECAA02" w14:textId="77777777" w:rsidR="00CF555D" w:rsidRPr="0019344C" w:rsidRDefault="00CF555D">
            <w:pPr>
              <w:pStyle w:val="08-Tabelageral"/>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bottom w:val="nil"/>
            </w:tcBorders>
            <w:shd w:val="clear" w:color="auto" w:fill="auto"/>
            <w:vAlign w:val="center"/>
          </w:tcPr>
          <w:p w14:paraId="0D42D04B" w14:textId="77777777" w:rsidR="00CF555D" w:rsidRPr="0019344C" w:rsidRDefault="00CF555D">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573D7E40" w14:textId="77777777" w:rsidR="00CF555D" w:rsidRPr="0019344C" w:rsidRDefault="00CF555D">
            <w:pPr>
              <w:pStyle w:val="08-Tabelageral"/>
              <w:rPr>
                <w:rFonts w:cs="Arial"/>
                <w:b/>
                <w:szCs w:val="14"/>
              </w:rPr>
            </w:pPr>
          </w:p>
        </w:tc>
        <w:tc>
          <w:tcPr>
            <w:tcW w:w="1412" w:type="dxa"/>
            <w:tcBorders>
              <w:top w:val="single" w:sz="2" w:space="0" w:color="1F3864" w:themeColor="accent1" w:themeShade="80"/>
              <w:bottom w:val="nil"/>
            </w:tcBorders>
            <w:shd w:val="clear" w:color="auto" w:fill="auto"/>
            <w:vAlign w:val="center"/>
          </w:tcPr>
          <w:p w14:paraId="6D212F25" w14:textId="77777777" w:rsidR="00CF555D" w:rsidRPr="0019344C" w:rsidRDefault="00CF555D">
            <w:pPr>
              <w:pStyle w:val="08-Tabelageral"/>
              <w:rPr>
                <w:rFonts w:cs="Arial"/>
                <w:b/>
              </w:rPr>
            </w:pPr>
          </w:p>
        </w:tc>
        <w:tc>
          <w:tcPr>
            <w:tcW w:w="283" w:type="dxa"/>
            <w:tcBorders>
              <w:top w:val="single" w:sz="2" w:space="0" w:color="1F3864" w:themeColor="accent1" w:themeShade="80"/>
              <w:bottom w:val="nil"/>
            </w:tcBorders>
            <w:shd w:val="clear" w:color="auto" w:fill="auto"/>
            <w:vAlign w:val="center"/>
          </w:tcPr>
          <w:p w14:paraId="2D1A8CBD" w14:textId="77777777" w:rsidR="00CF555D" w:rsidRPr="0019344C" w:rsidRDefault="00CF555D">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6E95F085" w14:textId="77777777" w:rsidR="00CF555D" w:rsidRPr="0019344C" w:rsidRDefault="00CF555D">
            <w:pPr>
              <w:pStyle w:val="08-Tabelageral"/>
              <w:rPr>
                <w:rFonts w:cs="Arial"/>
                <w:b/>
                <w:szCs w:val="14"/>
              </w:rPr>
            </w:pPr>
          </w:p>
        </w:tc>
        <w:tc>
          <w:tcPr>
            <w:tcW w:w="1418" w:type="dxa"/>
            <w:tcBorders>
              <w:top w:val="single" w:sz="2" w:space="0" w:color="1F3864" w:themeColor="accent1" w:themeShade="80"/>
              <w:bottom w:val="nil"/>
            </w:tcBorders>
            <w:shd w:val="clear" w:color="auto" w:fill="auto"/>
            <w:vAlign w:val="center"/>
          </w:tcPr>
          <w:p w14:paraId="0939118F" w14:textId="77777777" w:rsidR="00CF555D" w:rsidRPr="0019344C" w:rsidRDefault="00CF555D">
            <w:pPr>
              <w:pStyle w:val="08-Tabelageral"/>
              <w:rPr>
                <w:rFonts w:cs="Arial"/>
                <w:b/>
              </w:rPr>
            </w:pPr>
          </w:p>
        </w:tc>
      </w:tr>
      <w:tr w:rsidR="00CF555D" w:rsidRPr="0019344C" w14:paraId="54F25146" w14:textId="77777777">
        <w:trPr>
          <w:trHeight w:val="238"/>
        </w:trPr>
        <w:tc>
          <w:tcPr>
            <w:tcW w:w="3094" w:type="dxa"/>
            <w:tcBorders>
              <w:top w:val="nil"/>
            </w:tcBorders>
            <w:shd w:val="clear" w:color="auto" w:fill="auto"/>
            <w:vAlign w:val="center"/>
          </w:tcPr>
          <w:p w14:paraId="17E0E4F6" w14:textId="77777777" w:rsidR="00CF555D" w:rsidRPr="0019344C" w:rsidRDefault="00CF555D">
            <w:pPr>
              <w:pStyle w:val="08-Tabelageral"/>
              <w:ind w:left="113"/>
              <w:jc w:val="left"/>
              <w:rPr>
                <w:rFonts w:cs="Arial"/>
                <w:szCs w:val="14"/>
              </w:rPr>
            </w:pPr>
            <w:proofErr w:type="spellStart"/>
            <w:r w:rsidRPr="0019344C">
              <w:rPr>
                <w:rFonts w:cs="Arial"/>
                <w:szCs w:val="14"/>
              </w:rPr>
              <w:t>Cofins</w:t>
            </w:r>
            <w:proofErr w:type="spellEnd"/>
          </w:p>
        </w:tc>
        <w:tc>
          <w:tcPr>
            <w:tcW w:w="604" w:type="dxa"/>
            <w:tcBorders>
              <w:top w:val="nil"/>
            </w:tcBorders>
            <w:shd w:val="clear" w:color="auto" w:fill="auto"/>
            <w:vAlign w:val="center"/>
          </w:tcPr>
          <w:p w14:paraId="29BC5D0D" w14:textId="77777777" w:rsidR="00CF555D" w:rsidRPr="0019344C" w:rsidRDefault="00CF555D">
            <w:pPr>
              <w:pStyle w:val="08-Tabelageral"/>
              <w:ind w:left="113"/>
              <w:jc w:val="center"/>
              <w:rPr>
                <w:rFonts w:cs="Arial"/>
                <w:szCs w:val="14"/>
              </w:rPr>
            </w:pPr>
          </w:p>
        </w:tc>
        <w:tc>
          <w:tcPr>
            <w:tcW w:w="1411" w:type="dxa"/>
            <w:tcBorders>
              <w:top w:val="nil"/>
            </w:tcBorders>
            <w:shd w:val="clear" w:color="auto" w:fill="auto"/>
            <w:vAlign w:val="center"/>
          </w:tcPr>
          <w:p w14:paraId="3A4A9197" w14:textId="77777777" w:rsidR="00CF555D" w:rsidRPr="0019344C" w:rsidRDefault="00CF555D">
            <w:pPr>
              <w:pStyle w:val="08-Tabelageral"/>
              <w:ind w:left="113"/>
              <w:rPr>
                <w:rFonts w:cs="Arial"/>
                <w:szCs w:val="14"/>
              </w:rPr>
            </w:pPr>
            <w:r>
              <w:rPr>
                <w:rFonts w:cs="Arial"/>
                <w:szCs w:val="14"/>
              </w:rPr>
              <w:t>(1.370)</w:t>
            </w:r>
          </w:p>
        </w:tc>
        <w:tc>
          <w:tcPr>
            <w:tcW w:w="1412" w:type="dxa"/>
            <w:tcBorders>
              <w:top w:val="nil"/>
            </w:tcBorders>
            <w:shd w:val="clear" w:color="auto" w:fill="auto"/>
            <w:vAlign w:val="center"/>
          </w:tcPr>
          <w:p w14:paraId="59C02DD6" w14:textId="77777777" w:rsidR="00CF555D" w:rsidRPr="0019344C" w:rsidRDefault="00CF555D">
            <w:pPr>
              <w:pStyle w:val="08-Tabelageral"/>
              <w:ind w:left="113"/>
              <w:rPr>
                <w:rFonts w:cs="Arial"/>
              </w:rPr>
            </w:pPr>
            <w:r>
              <w:rPr>
                <w:rFonts w:cs="Arial"/>
                <w:szCs w:val="14"/>
              </w:rPr>
              <w:t>(550)</w:t>
            </w:r>
          </w:p>
        </w:tc>
        <w:tc>
          <w:tcPr>
            <w:tcW w:w="283" w:type="dxa"/>
            <w:tcBorders>
              <w:top w:val="nil"/>
            </w:tcBorders>
            <w:shd w:val="clear" w:color="auto" w:fill="auto"/>
            <w:vAlign w:val="center"/>
          </w:tcPr>
          <w:p w14:paraId="3CAB5EBB" w14:textId="77777777" w:rsidR="00CF555D" w:rsidRPr="0019344C" w:rsidRDefault="00CF555D">
            <w:pPr>
              <w:pStyle w:val="08-Tabelageral"/>
              <w:ind w:left="113"/>
              <w:rPr>
                <w:rFonts w:cs="Arial"/>
                <w:szCs w:val="14"/>
              </w:rPr>
            </w:pPr>
          </w:p>
        </w:tc>
        <w:tc>
          <w:tcPr>
            <w:tcW w:w="1417" w:type="dxa"/>
            <w:tcBorders>
              <w:top w:val="nil"/>
            </w:tcBorders>
            <w:shd w:val="clear" w:color="auto" w:fill="auto"/>
            <w:vAlign w:val="center"/>
          </w:tcPr>
          <w:p w14:paraId="155E0CAB" w14:textId="77777777" w:rsidR="00CF555D" w:rsidRPr="0019344C" w:rsidRDefault="00CF555D">
            <w:pPr>
              <w:pStyle w:val="08-Tabelageral"/>
              <w:ind w:left="113"/>
              <w:rPr>
                <w:rFonts w:cs="Arial"/>
                <w:szCs w:val="14"/>
              </w:rPr>
            </w:pPr>
            <w:r>
              <w:rPr>
                <w:rFonts w:cs="Arial"/>
                <w:szCs w:val="14"/>
              </w:rPr>
              <w:t>(7.504)</w:t>
            </w:r>
          </w:p>
        </w:tc>
        <w:tc>
          <w:tcPr>
            <w:tcW w:w="1418" w:type="dxa"/>
            <w:tcBorders>
              <w:top w:val="nil"/>
            </w:tcBorders>
            <w:shd w:val="clear" w:color="auto" w:fill="auto"/>
            <w:vAlign w:val="center"/>
          </w:tcPr>
          <w:p w14:paraId="5418C2B4" w14:textId="77777777" w:rsidR="00CF555D" w:rsidRPr="0019344C" w:rsidRDefault="00CF555D">
            <w:pPr>
              <w:pStyle w:val="08-Tabelageral"/>
              <w:ind w:left="113"/>
              <w:rPr>
                <w:rFonts w:cs="Arial"/>
              </w:rPr>
            </w:pPr>
            <w:r>
              <w:rPr>
                <w:rFonts w:cs="Arial"/>
                <w:szCs w:val="14"/>
              </w:rPr>
              <w:t>(6.337)</w:t>
            </w:r>
          </w:p>
        </w:tc>
      </w:tr>
      <w:tr w:rsidR="00CF555D" w:rsidRPr="0019344C" w14:paraId="3CB9B1E3" w14:textId="77777777">
        <w:trPr>
          <w:trHeight w:val="238"/>
        </w:trPr>
        <w:tc>
          <w:tcPr>
            <w:tcW w:w="3094" w:type="dxa"/>
            <w:shd w:val="clear" w:color="auto" w:fill="auto"/>
            <w:vAlign w:val="center"/>
          </w:tcPr>
          <w:p w14:paraId="6F24DB1F" w14:textId="77777777" w:rsidR="00CF555D" w:rsidRPr="0019344C" w:rsidRDefault="00CF555D">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73F7154B" w14:textId="77777777" w:rsidR="00CF555D" w:rsidRPr="0019344C" w:rsidRDefault="00CF555D">
            <w:pPr>
              <w:pStyle w:val="08-Tabelageral"/>
              <w:ind w:left="113"/>
              <w:jc w:val="center"/>
              <w:rPr>
                <w:rFonts w:cs="Arial"/>
                <w:szCs w:val="14"/>
              </w:rPr>
            </w:pPr>
          </w:p>
        </w:tc>
        <w:tc>
          <w:tcPr>
            <w:tcW w:w="1411" w:type="dxa"/>
            <w:shd w:val="clear" w:color="auto" w:fill="auto"/>
            <w:vAlign w:val="center"/>
          </w:tcPr>
          <w:p w14:paraId="68F8C0C6" w14:textId="77777777" w:rsidR="00CF555D" w:rsidRPr="0019344C" w:rsidRDefault="00CF555D">
            <w:pPr>
              <w:pStyle w:val="08-Tabelageral"/>
              <w:ind w:left="113"/>
              <w:rPr>
                <w:rFonts w:cs="Arial"/>
                <w:szCs w:val="14"/>
              </w:rPr>
            </w:pPr>
            <w:r>
              <w:rPr>
                <w:rFonts w:cs="Arial"/>
                <w:szCs w:val="14"/>
              </w:rPr>
              <w:t>(233)</w:t>
            </w:r>
          </w:p>
        </w:tc>
        <w:tc>
          <w:tcPr>
            <w:tcW w:w="1412" w:type="dxa"/>
            <w:shd w:val="clear" w:color="auto" w:fill="auto"/>
            <w:vAlign w:val="center"/>
          </w:tcPr>
          <w:p w14:paraId="2A0866BD" w14:textId="77777777" w:rsidR="00CF555D" w:rsidRPr="0019344C" w:rsidRDefault="00CF555D">
            <w:pPr>
              <w:pStyle w:val="08-Tabelageral"/>
              <w:rPr>
                <w:rFonts w:cs="Arial"/>
              </w:rPr>
            </w:pPr>
            <w:r>
              <w:rPr>
                <w:rFonts w:cs="Arial"/>
                <w:szCs w:val="14"/>
              </w:rPr>
              <w:t>(107)</w:t>
            </w:r>
          </w:p>
        </w:tc>
        <w:tc>
          <w:tcPr>
            <w:tcW w:w="283" w:type="dxa"/>
            <w:shd w:val="clear" w:color="auto" w:fill="auto"/>
            <w:vAlign w:val="center"/>
          </w:tcPr>
          <w:p w14:paraId="1F5A2F56" w14:textId="77777777" w:rsidR="00CF555D" w:rsidRPr="0019344C" w:rsidRDefault="00CF555D">
            <w:pPr>
              <w:pStyle w:val="08-Tabelageral"/>
              <w:ind w:left="113"/>
              <w:rPr>
                <w:rFonts w:cs="Arial"/>
                <w:szCs w:val="14"/>
              </w:rPr>
            </w:pPr>
          </w:p>
        </w:tc>
        <w:tc>
          <w:tcPr>
            <w:tcW w:w="1417" w:type="dxa"/>
            <w:shd w:val="clear" w:color="auto" w:fill="auto"/>
            <w:vAlign w:val="center"/>
          </w:tcPr>
          <w:p w14:paraId="61D6C571" w14:textId="77777777" w:rsidR="00CF555D" w:rsidRPr="0019344C" w:rsidRDefault="00CF555D">
            <w:pPr>
              <w:pStyle w:val="08-Tabelageral"/>
              <w:ind w:left="113"/>
              <w:rPr>
                <w:rFonts w:cs="Arial"/>
                <w:szCs w:val="14"/>
              </w:rPr>
            </w:pPr>
            <w:r>
              <w:rPr>
                <w:rFonts w:cs="Arial"/>
                <w:szCs w:val="14"/>
              </w:rPr>
              <w:t>(1.229)</w:t>
            </w:r>
          </w:p>
        </w:tc>
        <w:tc>
          <w:tcPr>
            <w:tcW w:w="1418" w:type="dxa"/>
            <w:shd w:val="clear" w:color="auto" w:fill="auto"/>
            <w:vAlign w:val="center"/>
          </w:tcPr>
          <w:p w14:paraId="076159AB" w14:textId="77777777" w:rsidR="00CF555D" w:rsidRPr="0019344C" w:rsidRDefault="00CF555D">
            <w:pPr>
              <w:pStyle w:val="08-Tabelageral"/>
              <w:rPr>
                <w:rFonts w:cs="Arial"/>
              </w:rPr>
            </w:pPr>
            <w:r>
              <w:rPr>
                <w:rFonts w:cs="Arial"/>
                <w:szCs w:val="14"/>
              </w:rPr>
              <w:t>(1.046)</w:t>
            </w:r>
          </w:p>
        </w:tc>
      </w:tr>
      <w:tr w:rsidR="00CF555D" w:rsidRPr="0019344C" w14:paraId="36421373" w14:textId="77777777">
        <w:trPr>
          <w:trHeight w:val="238"/>
        </w:trPr>
        <w:tc>
          <w:tcPr>
            <w:tcW w:w="3094" w:type="dxa"/>
            <w:shd w:val="clear" w:color="auto" w:fill="auto"/>
            <w:vAlign w:val="center"/>
          </w:tcPr>
          <w:p w14:paraId="3AEA3738" w14:textId="77777777" w:rsidR="00CF555D" w:rsidRPr="0019344C" w:rsidRDefault="00CF555D">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46552C72" w14:textId="77777777" w:rsidR="00CF555D" w:rsidRPr="0019344C" w:rsidRDefault="00CF555D">
            <w:pPr>
              <w:pStyle w:val="08-Tabelageral"/>
              <w:jc w:val="center"/>
              <w:rPr>
                <w:rFonts w:cs="Arial"/>
                <w:szCs w:val="14"/>
              </w:rPr>
            </w:pPr>
          </w:p>
        </w:tc>
        <w:tc>
          <w:tcPr>
            <w:tcW w:w="1411" w:type="dxa"/>
            <w:shd w:val="clear" w:color="auto" w:fill="auto"/>
            <w:vAlign w:val="center"/>
          </w:tcPr>
          <w:p w14:paraId="4C96E7BB" w14:textId="77777777" w:rsidR="00CF555D" w:rsidRPr="0019344C" w:rsidRDefault="00CF555D">
            <w:pPr>
              <w:pStyle w:val="08-Tabelageral"/>
              <w:rPr>
                <w:rFonts w:cs="Arial"/>
                <w:szCs w:val="14"/>
              </w:rPr>
            </w:pPr>
            <w:r>
              <w:rPr>
                <w:rFonts w:cs="Arial"/>
                <w:szCs w:val="14"/>
              </w:rPr>
              <w:t>(10)</w:t>
            </w:r>
          </w:p>
        </w:tc>
        <w:tc>
          <w:tcPr>
            <w:tcW w:w="1412" w:type="dxa"/>
            <w:shd w:val="clear" w:color="auto" w:fill="auto"/>
            <w:vAlign w:val="center"/>
          </w:tcPr>
          <w:p w14:paraId="5444D45D" w14:textId="77777777" w:rsidR="00CF555D" w:rsidRPr="0019344C" w:rsidRDefault="00CF555D">
            <w:pPr>
              <w:pStyle w:val="08-Tabelageral"/>
              <w:rPr>
                <w:rFonts w:cs="Arial"/>
              </w:rPr>
            </w:pPr>
            <w:r>
              <w:rPr>
                <w:rFonts w:cs="Arial"/>
                <w:szCs w:val="14"/>
              </w:rPr>
              <w:t>(23)</w:t>
            </w:r>
          </w:p>
        </w:tc>
        <w:tc>
          <w:tcPr>
            <w:tcW w:w="283" w:type="dxa"/>
            <w:shd w:val="clear" w:color="auto" w:fill="auto"/>
            <w:vAlign w:val="center"/>
          </w:tcPr>
          <w:p w14:paraId="6F93CF0C" w14:textId="77777777" w:rsidR="00CF555D" w:rsidRPr="0019344C" w:rsidRDefault="00CF555D">
            <w:pPr>
              <w:pStyle w:val="08-Tabelageral"/>
              <w:rPr>
                <w:rFonts w:cs="Arial"/>
                <w:szCs w:val="14"/>
              </w:rPr>
            </w:pPr>
          </w:p>
        </w:tc>
        <w:tc>
          <w:tcPr>
            <w:tcW w:w="1417" w:type="dxa"/>
            <w:shd w:val="clear" w:color="auto" w:fill="auto"/>
            <w:vAlign w:val="center"/>
          </w:tcPr>
          <w:p w14:paraId="147AE258" w14:textId="77777777" w:rsidR="00CF555D" w:rsidRPr="0019344C" w:rsidRDefault="00CF555D">
            <w:pPr>
              <w:pStyle w:val="08-Tabelageral"/>
              <w:rPr>
                <w:rFonts w:cs="Arial"/>
                <w:szCs w:val="14"/>
              </w:rPr>
            </w:pPr>
            <w:r>
              <w:rPr>
                <w:rFonts w:cs="Arial"/>
                <w:szCs w:val="14"/>
              </w:rPr>
              <w:t>(10)</w:t>
            </w:r>
          </w:p>
        </w:tc>
        <w:tc>
          <w:tcPr>
            <w:tcW w:w="1418" w:type="dxa"/>
            <w:shd w:val="clear" w:color="auto" w:fill="auto"/>
            <w:vAlign w:val="center"/>
          </w:tcPr>
          <w:p w14:paraId="4949FB7F" w14:textId="77777777" w:rsidR="00CF555D" w:rsidRPr="0019344C" w:rsidRDefault="00CF555D">
            <w:pPr>
              <w:pStyle w:val="08-Tabelageral"/>
              <w:rPr>
                <w:rFonts w:cs="Arial"/>
              </w:rPr>
            </w:pPr>
            <w:r>
              <w:rPr>
                <w:rFonts w:cs="Arial"/>
                <w:szCs w:val="14"/>
              </w:rPr>
              <w:t>(23)</w:t>
            </w:r>
          </w:p>
        </w:tc>
      </w:tr>
      <w:tr w:rsidR="00CF555D" w:rsidRPr="0019344C" w14:paraId="2371B84C" w14:textId="77777777">
        <w:trPr>
          <w:trHeight w:val="238"/>
        </w:trPr>
        <w:tc>
          <w:tcPr>
            <w:tcW w:w="3094" w:type="dxa"/>
            <w:tcBorders>
              <w:bottom w:val="nil"/>
            </w:tcBorders>
            <w:shd w:val="clear" w:color="auto" w:fill="auto"/>
            <w:vAlign w:val="center"/>
          </w:tcPr>
          <w:p w14:paraId="1FF0F43A" w14:textId="77777777" w:rsidR="00CF555D" w:rsidRPr="0019344C" w:rsidRDefault="00CF555D">
            <w:pPr>
              <w:pStyle w:val="08-Tabelageral"/>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79D6198D" w14:textId="77777777" w:rsidR="00CF555D" w:rsidRPr="0019344C" w:rsidRDefault="00CF555D">
            <w:pPr>
              <w:pStyle w:val="08-Tabelageral"/>
              <w:jc w:val="center"/>
              <w:rPr>
                <w:rFonts w:cs="Arial"/>
                <w:szCs w:val="14"/>
              </w:rPr>
            </w:pPr>
          </w:p>
        </w:tc>
        <w:tc>
          <w:tcPr>
            <w:tcW w:w="1411" w:type="dxa"/>
            <w:tcBorders>
              <w:bottom w:val="nil"/>
            </w:tcBorders>
            <w:shd w:val="clear" w:color="auto" w:fill="auto"/>
            <w:vAlign w:val="center"/>
          </w:tcPr>
          <w:p w14:paraId="259F372D" w14:textId="32502A16" w:rsidR="00CF555D" w:rsidRPr="0019344C" w:rsidRDefault="00CF555D">
            <w:pPr>
              <w:pStyle w:val="08-Tabelageral"/>
              <w:rPr>
                <w:rFonts w:cs="Arial"/>
                <w:szCs w:val="14"/>
              </w:rPr>
            </w:pPr>
            <w:r>
              <w:rPr>
                <w:rFonts w:cs="Arial"/>
                <w:szCs w:val="14"/>
              </w:rPr>
              <w:t>(</w:t>
            </w:r>
            <w:r w:rsidR="00C1552B">
              <w:rPr>
                <w:rFonts w:cs="Arial"/>
                <w:szCs w:val="14"/>
              </w:rPr>
              <w:t>2</w:t>
            </w:r>
            <w:r>
              <w:rPr>
                <w:rFonts w:cs="Arial"/>
                <w:szCs w:val="14"/>
              </w:rPr>
              <w:t>)</w:t>
            </w:r>
          </w:p>
        </w:tc>
        <w:tc>
          <w:tcPr>
            <w:tcW w:w="1412" w:type="dxa"/>
            <w:tcBorders>
              <w:bottom w:val="nil"/>
            </w:tcBorders>
            <w:shd w:val="clear" w:color="auto" w:fill="auto"/>
            <w:vAlign w:val="center"/>
          </w:tcPr>
          <w:p w14:paraId="6814840D" w14:textId="2031610C" w:rsidR="00CF555D" w:rsidRPr="0019344C" w:rsidRDefault="00CF555D">
            <w:pPr>
              <w:pStyle w:val="08-Tabelageral"/>
              <w:rPr>
                <w:rFonts w:cs="Arial"/>
              </w:rPr>
            </w:pPr>
            <w:r>
              <w:rPr>
                <w:rFonts w:cs="Arial"/>
                <w:szCs w:val="14"/>
              </w:rPr>
              <w:t>(</w:t>
            </w:r>
            <w:r w:rsidR="00C1552B">
              <w:rPr>
                <w:rFonts w:cs="Arial"/>
                <w:szCs w:val="14"/>
              </w:rPr>
              <w:t>5</w:t>
            </w:r>
            <w:r>
              <w:rPr>
                <w:rFonts w:cs="Arial"/>
                <w:szCs w:val="14"/>
              </w:rPr>
              <w:t>)</w:t>
            </w:r>
          </w:p>
        </w:tc>
        <w:tc>
          <w:tcPr>
            <w:tcW w:w="283" w:type="dxa"/>
            <w:tcBorders>
              <w:bottom w:val="nil"/>
            </w:tcBorders>
            <w:shd w:val="clear" w:color="auto" w:fill="auto"/>
            <w:vAlign w:val="center"/>
          </w:tcPr>
          <w:p w14:paraId="761AC43B" w14:textId="77777777" w:rsidR="00CF555D" w:rsidRPr="0019344C" w:rsidRDefault="00CF555D">
            <w:pPr>
              <w:pStyle w:val="08-Tabelageral"/>
              <w:rPr>
                <w:rFonts w:cs="Arial"/>
                <w:szCs w:val="14"/>
              </w:rPr>
            </w:pPr>
          </w:p>
        </w:tc>
        <w:tc>
          <w:tcPr>
            <w:tcW w:w="1417" w:type="dxa"/>
            <w:tcBorders>
              <w:bottom w:val="nil"/>
            </w:tcBorders>
            <w:shd w:val="clear" w:color="auto" w:fill="auto"/>
            <w:vAlign w:val="center"/>
          </w:tcPr>
          <w:p w14:paraId="7BE6FFA5" w14:textId="77777777" w:rsidR="00CF555D" w:rsidRPr="0019344C" w:rsidRDefault="00CF555D">
            <w:pPr>
              <w:pStyle w:val="08-Tabelageral"/>
              <w:rPr>
                <w:rFonts w:cs="Arial"/>
                <w:szCs w:val="14"/>
              </w:rPr>
            </w:pPr>
            <w:r>
              <w:rPr>
                <w:rFonts w:cs="Arial"/>
                <w:szCs w:val="14"/>
              </w:rPr>
              <w:t>(214)</w:t>
            </w:r>
          </w:p>
        </w:tc>
        <w:tc>
          <w:tcPr>
            <w:tcW w:w="1418" w:type="dxa"/>
            <w:tcBorders>
              <w:bottom w:val="nil"/>
            </w:tcBorders>
            <w:shd w:val="clear" w:color="auto" w:fill="auto"/>
            <w:vAlign w:val="center"/>
          </w:tcPr>
          <w:p w14:paraId="67EA52A7" w14:textId="7720747B" w:rsidR="00CF555D" w:rsidRPr="0019344C" w:rsidRDefault="00CF555D">
            <w:pPr>
              <w:pStyle w:val="08-Tabelageral"/>
              <w:rPr>
                <w:rFonts w:cs="Arial"/>
              </w:rPr>
            </w:pPr>
            <w:r>
              <w:rPr>
                <w:rFonts w:cs="Arial"/>
                <w:szCs w:val="14"/>
              </w:rPr>
              <w:t>(</w:t>
            </w:r>
            <w:r w:rsidR="00C1552B">
              <w:rPr>
                <w:rFonts w:cs="Arial"/>
                <w:szCs w:val="14"/>
              </w:rPr>
              <w:t>10</w:t>
            </w:r>
            <w:r>
              <w:rPr>
                <w:rFonts w:cs="Arial"/>
                <w:szCs w:val="14"/>
              </w:rPr>
              <w:t>)</w:t>
            </w:r>
          </w:p>
        </w:tc>
      </w:tr>
      <w:tr w:rsidR="00CF555D" w:rsidRPr="0019344C" w14:paraId="285BDAFC" w14:textId="77777777">
        <w:trPr>
          <w:trHeight w:val="238"/>
        </w:trPr>
        <w:tc>
          <w:tcPr>
            <w:tcW w:w="3094" w:type="dxa"/>
            <w:tcBorders>
              <w:top w:val="nil"/>
              <w:bottom w:val="single" w:sz="2" w:space="0" w:color="1F3864" w:themeColor="accent1" w:themeShade="80"/>
            </w:tcBorders>
            <w:shd w:val="clear" w:color="auto" w:fill="auto"/>
            <w:vAlign w:val="center"/>
          </w:tcPr>
          <w:p w14:paraId="5CB7F71A" w14:textId="77777777" w:rsidR="00CF555D" w:rsidRPr="0019344C" w:rsidRDefault="00CF555D">
            <w:pPr>
              <w:pStyle w:val="08-Tabelageral"/>
              <w:jc w:val="left"/>
              <w:rPr>
                <w:rFonts w:cs="Arial"/>
                <w:b/>
                <w:szCs w:val="14"/>
              </w:rPr>
            </w:pPr>
            <w:r w:rsidRPr="0019344C">
              <w:rPr>
                <w:rFonts w:cs="Arial"/>
                <w:b/>
              </w:rPr>
              <w:t>Total</w:t>
            </w:r>
          </w:p>
        </w:tc>
        <w:tc>
          <w:tcPr>
            <w:tcW w:w="604" w:type="dxa"/>
            <w:tcBorders>
              <w:top w:val="nil"/>
              <w:bottom w:val="single" w:sz="2" w:space="0" w:color="1F3864" w:themeColor="accent1" w:themeShade="80"/>
            </w:tcBorders>
            <w:shd w:val="clear" w:color="auto" w:fill="auto"/>
            <w:vAlign w:val="center"/>
          </w:tcPr>
          <w:p w14:paraId="188F82D4" w14:textId="77777777" w:rsidR="00CF555D" w:rsidRPr="0019344C" w:rsidRDefault="00CF555D">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549AC573" w14:textId="5BD4440A" w:rsidR="00CF555D" w:rsidRPr="0019344C" w:rsidRDefault="00CF555D">
            <w:pPr>
              <w:pStyle w:val="08-Tabelageral"/>
              <w:rPr>
                <w:rFonts w:cs="Arial"/>
                <w:b/>
                <w:szCs w:val="14"/>
              </w:rPr>
            </w:pPr>
            <w:r>
              <w:rPr>
                <w:rFonts w:cs="Arial"/>
                <w:b/>
                <w:szCs w:val="14"/>
              </w:rPr>
              <w:t>(1.61</w:t>
            </w:r>
            <w:r w:rsidR="00C1552B">
              <w:rPr>
                <w:rFonts w:cs="Arial"/>
                <w:b/>
                <w:szCs w:val="14"/>
              </w:rPr>
              <w:t>5</w:t>
            </w:r>
            <w:r>
              <w:rPr>
                <w:rFonts w:cs="Arial"/>
                <w:b/>
                <w:szCs w:val="14"/>
              </w:rPr>
              <w:t>)</w:t>
            </w:r>
          </w:p>
        </w:tc>
        <w:tc>
          <w:tcPr>
            <w:tcW w:w="1412" w:type="dxa"/>
            <w:tcBorders>
              <w:top w:val="nil"/>
              <w:bottom w:val="single" w:sz="2" w:space="0" w:color="1F3864" w:themeColor="accent1" w:themeShade="80"/>
            </w:tcBorders>
            <w:shd w:val="clear" w:color="auto" w:fill="auto"/>
            <w:vAlign w:val="center"/>
          </w:tcPr>
          <w:p w14:paraId="50959CBA" w14:textId="35367B2B" w:rsidR="00CF555D" w:rsidRPr="0019344C" w:rsidRDefault="00CF555D">
            <w:pPr>
              <w:pStyle w:val="08-Tabelageral"/>
              <w:rPr>
                <w:rFonts w:cs="Arial"/>
                <w:b/>
              </w:rPr>
            </w:pPr>
            <w:r>
              <w:rPr>
                <w:rFonts w:cs="Arial"/>
                <w:b/>
                <w:szCs w:val="14"/>
              </w:rPr>
              <w:t>(68</w:t>
            </w:r>
            <w:r w:rsidR="00C1552B">
              <w:rPr>
                <w:rFonts w:cs="Arial"/>
                <w:b/>
                <w:szCs w:val="14"/>
              </w:rPr>
              <w:t>5</w:t>
            </w:r>
            <w:r>
              <w:rPr>
                <w:rFonts w:cs="Arial"/>
                <w:b/>
                <w:szCs w:val="14"/>
              </w:rPr>
              <w:t>)</w:t>
            </w:r>
          </w:p>
        </w:tc>
        <w:tc>
          <w:tcPr>
            <w:tcW w:w="283" w:type="dxa"/>
            <w:tcBorders>
              <w:top w:val="nil"/>
              <w:bottom w:val="single" w:sz="2" w:space="0" w:color="1F3864" w:themeColor="accent1" w:themeShade="80"/>
            </w:tcBorders>
            <w:shd w:val="clear" w:color="auto" w:fill="auto"/>
            <w:vAlign w:val="center"/>
          </w:tcPr>
          <w:p w14:paraId="16AA5E25" w14:textId="77777777" w:rsidR="00CF555D" w:rsidRPr="0019344C" w:rsidRDefault="00CF555D">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20EA6B5D" w14:textId="77777777" w:rsidR="00CF555D" w:rsidRPr="0019344C" w:rsidRDefault="00CF555D">
            <w:pPr>
              <w:pStyle w:val="08-Tabelageral"/>
              <w:rPr>
                <w:rFonts w:cs="Arial"/>
                <w:b/>
                <w:szCs w:val="14"/>
              </w:rPr>
            </w:pPr>
            <w:r>
              <w:rPr>
                <w:rFonts w:cs="Arial"/>
                <w:b/>
                <w:szCs w:val="14"/>
              </w:rPr>
              <w:t>(8.957)</w:t>
            </w:r>
          </w:p>
        </w:tc>
        <w:tc>
          <w:tcPr>
            <w:tcW w:w="1418" w:type="dxa"/>
            <w:tcBorders>
              <w:top w:val="nil"/>
              <w:bottom w:val="single" w:sz="2" w:space="0" w:color="1F3864" w:themeColor="accent1" w:themeShade="80"/>
            </w:tcBorders>
            <w:shd w:val="clear" w:color="auto" w:fill="auto"/>
            <w:vAlign w:val="center"/>
          </w:tcPr>
          <w:p w14:paraId="5C2591EB" w14:textId="280497B2" w:rsidR="00CF555D" w:rsidRPr="0019344C" w:rsidRDefault="00CF555D">
            <w:pPr>
              <w:pStyle w:val="08-Tabelageral"/>
              <w:rPr>
                <w:rFonts w:cs="Arial"/>
                <w:b/>
              </w:rPr>
            </w:pPr>
            <w:r>
              <w:rPr>
                <w:rFonts w:cs="Arial"/>
                <w:b/>
                <w:szCs w:val="14"/>
              </w:rPr>
              <w:t>(7.41</w:t>
            </w:r>
            <w:r w:rsidR="00C1552B">
              <w:rPr>
                <w:rFonts w:cs="Arial"/>
                <w:b/>
                <w:szCs w:val="14"/>
              </w:rPr>
              <w:t>6</w:t>
            </w:r>
            <w:r>
              <w:rPr>
                <w:rFonts w:cs="Arial"/>
                <w:b/>
                <w:szCs w:val="14"/>
              </w:rPr>
              <w:t>)</w:t>
            </w:r>
          </w:p>
        </w:tc>
      </w:tr>
    </w:tbl>
    <w:p w14:paraId="66ECBDA0" w14:textId="77777777" w:rsidR="00CF555D" w:rsidRDefault="00CF555D" w:rsidP="00CF555D">
      <w:pPr>
        <w:spacing w:after="0" w:line="240" w:lineRule="auto"/>
        <w:jc w:val="right"/>
        <w:rPr>
          <w:rFonts w:ascii="Arial" w:hAnsi="Arial" w:cs="Arial"/>
          <w:b/>
          <w:sz w:val="14"/>
          <w:lang w:eastAsia="pt-BR"/>
        </w:rPr>
      </w:pPr>
    </w:p>
    <w:p w14:paraId="2333994A" w14:textId="77777777" w:rsidR="00CF555D" w:rsidRPr="00FF3D4B" w:rsidRDefault="00CF555D" w:rsidP="00CF555D">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CF555D" w:rsidRPr="0019344C" w14:paraId="6E59A6C0" w14:textId="77777777">
        <w:trPr>
          <w:trHeight w:val="238"/>
        </w:trPr>
        <w:tc>
          <w:tcPr>
            <w:tcW w:w="3094" w:type="dxa"/>
            <w:tcBorders>
              <w:top w:val="single" w:sz="2" w:space="0" w:color="1F3864" w:themeColor="accent1" w:themeShade="80"/>
              <w:bottom w:val="nil"/>
            </w:tcBorders>
            <w:shd w:val="clear" w:color="auto" w:fill="auto"/>
            <w:vAlign w:val="center"/>
          </w:tcPr>
          <w:p w14:paraId="0D8C7085" w14:textId="77777777" w:rsidR="00CF555D" w:rsidRPr="0019344C" w:rsidRDefault="00CF555D">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5FC5607A" w14:textId="77777777" w:rsidR="00CF555D" w:rsidRPr="0019344C" w:rsidRDefault="00CF555D">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2131112" w14:textId="77777777" w:rsidR="00CF555D" w:rsidRPr="0019344C" w:rsidRDefault="00CF555D">
            <w:pPr>
              <w:keepNext/>
              <w:keepLines/>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2082B6D5" w14:textId="77777777" w:rsidR="00CF555D" w:rsidRPr="0019344C" w:rsidRDefault="00CF555D">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1ACD44E" w14:textId="77777777" w:rsidR="00CF555D" w:rsidRPr="0019344C" w:rsidRDefault="00CF555D">
            <w:pPr>
              <w:keepNext/>
              <w:keepLines/>
              <w:spacing w:after="0"/>
              <w:jc w:val="center"/>
              <w:rPr>
                <w:rFonts w:ascii="Arial" w:hAnsi="Arial" w:cs="Arial"/>
                <w:b/>
                <w:sz w:val="18"/>
                <w:szCs w:val="18"/>
              </w:rPr>
            </w:pPr>
            <w:r w:rsidRPr="0019344C">
              <w:rPr>
                <w:rFonts w:ascii="Arial" w:hAnsi="Arial" w:cs="Arial"/>
                <w:b/>
                <w:sz w:val="14"/>
                <w:szCs w:val="18"/>
              </w:rPr>
              <w:t>Consolidado</w:t>
            </w:r>
          </w:p>
        </w:tc>
      </w:tr>
      <w:tr w:rsidR="00CF555D" w:rsidRPr="0019344C" w14:paraId="6E15EBC5" w14:textId="77777777">
        <w:trPr>
          <w:trHeight w:val="238"/>
        </w:trPr>
        <w:tc>
          <w:tcPr>
            <w:tcW w:w="3094" w:type="dxa"/>
            <w:tcBorders>
              <w:top w:val="nil"/>
              <w:bottom w:val="single" w:sz="2" w:space="0" w:color="1F3864" w:themeColor="accent1" w:themeShade="80"/>
            </w:tcBorders>
            <w:shd w:val="clear" w:color="auto" w:fill="auto"/>
            <w:vAlign w:val="center"/>
          </w:tcPr>
          <w:p w14:paraId="005EFB9B" w14:textId="77777777" w:rsidR="00CF555D" w:rsidRPr="0019344C" w:rsidRDefault="00CF555D">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56E7137E" w14:textId="77777777" w:rsidR="00CF555D" w:rsidRPr="0019344C" w:rsidRDefault="00CF555D">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79E3ACBA" w14:textId="77777777" w:rsidR="00CF555D" w:rsidRPr="0019344C" w:rsidRDefault="00CF555D">
            <w:pPr>
              <w:pStyle w:val="08-Tabelageral"/>
              <w:rPr>
                <w:rFonts w:cs="Arial"/>
                <w:b/>
              </w:rPr>
            </w:pPr>
            <w:r w:rsidRPr="0019344C">
              <w:rPr>
                <w:rFonts w:cs="Arial"/>
                <w:b/>
                <w:bCs/>
                <w:kern w:val="2"/>
                <w:szCs w:val="14"/>
              </w:rPr>
              <w:t>01.01 a 30.09.202</w:t>
            </w:r>
            <w:r>
              <w:rPr>
                <w:rFonts w:cs="Arial"/>
                <w:b/>
                <w:bCs/>
                <w:kern w:val="2"/>
                <w:szCs w:val="14"/>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2E664FA3" w14:textId="77777777" w:rsidR="00CF555D" w:rsidRPr="0019344C" w:rsidRDefault="00CF555D">
            <w:pPr>
              <w:pStyle w:val="08-Tabelageral"/>
              <w:rPr>
                <w:rFonts w:cs="Arial"/>
                <w:b/>
              </w:rPr>
            </w:pPr>
            <w:r w:rsidRPr="0019344C">
              <w:rPr>
                <w:rFonts w:cs="Arial"/>
                <w:b/>
                <w:bCs/>
                <w:kern w:val="2"/>
                <w:szCs w:val="14"/>
              </w:rPr>
              <w:t>01.01 a 30.09.202</w:t>
            </w:r>
            <w:r>
              <w:rPr>
                <w:rFonts w:cs="Arial"/>
                <w:b/>
                <w:bCs/>
                <w:kern w:val="2"/>
                <w:szCs w:val="14"/>
              </w:rPr>
              <w:t>2</w:t>
            </w:r>
          </w:p>
        </w:tc>
        <w:tc>
          <w:tcPr>
            <w:tcW w:w="283" w:type="dxa"/>
            <w:tcBorders>
              <w:top w:val="nil"/>
              <w:bottom w:val="single" w:sz="2" w:space="0" w:color="1F3864" w:themeColor="accent1" w:themeShade="80"/>
            </w:tcBorders>
            <w:shd w:val="clear" w:color="auto" w:fill="auto"/>
            <w:vAlign w:val="center"/>
          </w:tcPr>
          <w:p w14:paraId="2609E1A1" w14:textId="77777777" w:rsidR="00CF555D" w:rsidRPr="0019344C"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421A6EB" w14:textId="77777777" w:rsidR="00CF555D" w:rsidRPr="0019344C" w:rsidRDefault="00CF555D">
            <w:pPr>
              <w:pStyle w:val="08-Tabelageral"/>
              <w:rPr>
                <w:rFonts w:cs="Arial"/>
                <w:b/>
              </w:rPr>
            </w:pPr>
            <w:r w:rsidRPr="0019344C">
              <w:rPr>
                <w:rFonts w:cs="Arial"/>
                <w:b/>
                <w:bCs/>
                <w:kern w:val="2"/>
                <w:szCs w:val="14"/>
              </w:rPr>
              <w:t>01.01 a 30.09.202</w:t>
            </w:r>
            <w:r>
              <w:rPr>
                <w:rFonts w:cs="Arial"/>
                <w:b/>
                <w:bCs/>
                <w:kern w:val="2"/>
                <w:szCs w:val="14"/>
              </w:rPr>
              <w:t>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A0D5F82" w14:textId="77777777" w:rsidR="00CF555D" w:rsidRPr="0019344C" w:rsidRDefault="00CF555D">
            <w:pPr>
              <w:pStyle w:val="08-Tabelageral"/>
              <w:rPr>
                <w:rFonts w:cs="Arial"/>
                <w:b/>
              </w:rPr>
            </w:pPr>
            <w:r w:rsidRPr="0019344C">
              <w:rPr>
                <w:rFonts w:cs="Arial"/>
                <w:b/>
                <w:bCs/>
                <w:kern w:val="2"/>
                <w:szCs w:val="14"/>
              </w:rPr>
              <w:t>01.01 a 30.09.202</w:t>
            </w:r>
            <w:r>
              <w:rPr>
                <w:rFonts w:cs="Arial"/>
                <w:b/>
                <w:bCs/>
                <w:kern w:val="2"/>
                <w:szCs w:val="14"/>
              </w:rPr>
              <w:t>2</w:t>
            </w:r>
          </w:p>
        </w:tc>
      </w:tr>
      <w:tr w:rsidR="00CF555D" w:rsidRPr="0019344C" w14:paraId="5DA60DD1" w14:textId="77777777">
        <w:trPr>
          <w:trHeight w:val="238"/>
        </w:trPr>
        <w:tc>
          <w:tcPr>
            <w:tcW w:w="3094" w:type="dxa"/>
            <w:tcBorders>
              <w:top w:val="single" w:sz="2" w:space="0" w:color="1F3864" w:themeColor="accent1" w:themeShade="80"/>
            </w:tcBorders>
            <w:shd w:val="clear" w:color="auto" w:fill="auto"/>
            <w:vAlign w:val="center"/>
          </w:tcPr>
          <w:p w14:paraId="5A02D3FC" w14:textId="77777777" w:rsidR="00CF555D" w:rsidRPr="0019344C" w:rsidRDefault="00CF555D">
            <w:pPr>
              <w:pStyle w:val="08-Tabelageral"/>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tcBorders>
            <w:shd w:val="clear" w:color="auto" w:fill="auto"/>
            <w:vAlign w:val="center"/>
          </w:tcPr>
          <w:p w14:paraId="398B4848" w14:textId="77777777" w:rsidR="00CF555D" w:rsidRPr="0019344C" w:rsidRDefault="00CF555D">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2F60D4EA" w14:textId="77777777" w:rsidR="00CF555D" w:rsidRPr="0019344C" w:rsidRDefault="00CF555D">
            <w:pPr>
              <w:pStyle w:val="08-Tabelageral"/>
              <w:rPr>
                <w:rFonts w:cs="Arial"/>
                <w:b/>
                <w:szCs w:val="14"/>
              </w:rPr>
            </w:pPr>
          </w:p>
        </w:tc>
        <w:tc>
          <w:tcPr>
            <w:tcW w:w="1412" w:type="dxa"/>
            <w:tcBorders>
              <w:top w:val="single" w:sz="2" w:space="0" w:color="1F3864" w:themeColor="accent1" w:themeShade="80"/>
            </w:tcBorders>
            <w:shd w:val="clear" w:color="auto" w:fill="auto"/>
            <w:vAlign w:val="center"/>
          </w:tcPr>
          <w:p w14:paraId="30D4D7EC" w14:textId="77777777" w:rsidR="00CF555D" w:rsidRPr="0019344C" w:rsidRDefault="00CF555D">
            <w:pPr>
              <w:pStyle w:val="08-Tabelageral"/>
              <w:rPr>
                <w:rFonts w:cs="Arial"/>
                <w:b/>
              </w:rPr>
            </w:pPr>
          </w:p>
        </w:tc>
        <w:tc>
          <w:tcPr>
            <w:tcW w:w="283" w:type="dxa"/>
            <w:tcBorders>
              <w:top w:val="single" w:sz="2" w:space="0" w:color="1F3864" w:themeColor="accent1" w:themeShade="80"/>
            </w:tcBorders>
            <w:shd w:val="clear" w:color="auto" w:fill="auto"/>
            <w:vAlign w:val="center"/>
          </w:tcPr>
          <w:p w14:paraId="706C3413" w14:textId="77777777" w:rsidR="00CF555D" w:rsidRPr="0019344C" w:rsidRDefault="00CF555D">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0216B7B7" w14:textId="77777777" w:rsidR="00CF555D" w:rsidRPr="0019344C" w:rsidRDefault="00CF555D">
            <w:pPr>
              <w:pStyle w:val="08-Tabelageral"/>
              <w:rPr>
                <w:rFonts w:cs="Arial"/>
                <w:b/>
                <w:szCs w:val="14"/>
              </w:rPr>
            </w:pPr>
          </w:p>
        </w:tc>
        <w:tc>
          <w:tcPr>
            <w:tcW w:w="1418" w:type="dxa"/>
            <w:tcBorders>
              <w:top w:val="single" w:sz="2" w:space="0" w:color="1F3864" w:themeColor="accent1" w:themeShade="80"/>
            </w:tcBorders>
            <w:shd w:val="clear" w:color="auto" w:fill="auto"/>
            <w:vAlign w:val="center"/>
          </w:tcPr>
          <w:p w14:paraId="3C928FDE" w14:textId="77777777" w:rsidR="00CF555D" w:rsidRPr="0019344C" w:rsidRDefault="00CF555D">
            <w:pPr>
              <w:pStyle w:val="08-Tabelageral"/>
              <w:rPr>
                <w:rFonts w:cs="Arial"/>
                <w:b/>
              </w:rPr>
            </w:pPr>
          </w:p>
        </w:tc>
      </w:tr>
      <w:tr w:rsidR="00CF555D" w:rsidRPr="0019344C" w14:paraId="03B69F57" w14:textId="77777777">
        <w:trPr>
          <w:trHeight w:val="238"/>
        </w:trPr>
        <w:tc>
          <w:tcPr>
            <w:tcW w:w="3094" w:type="dxa"/>
            <w:shd w:val="clear" w:color="auto" w:fill="auto"/>
            <w:vAlign w:val="center"/>
          </w:tcPr>
          <w:p w14:paraId="466CF76C" w14:textId="77777777" w:rsidR="00CF555D" w:rsidRPr="0019344C" w:rsidRDefault="00CF555D">
            <w:pPr>
              <w:pStyle w:val="08-Tabelageral"/>
              <w:ind w:left="113"/>
              <w:jc w:val="left"/>
              <w:rPr>
                <w:rFonts w:cs="Arial"/>
                <w:szCs w:val="14"/>
              </w:rPr>
            </w:pPr>
            <w:proofErr w:type="spellStart"/>
            <w:r w:rsidRPr="0019344C">
              <w:rPr>
                <w:rFonts w:cs="Arial"/>
                <w:szCs w:val="14"/>
              </w:rPr>
              <w:t>Cofins</w:t>
            </w:r>
            <w:proofErr w:type="spellEnd"/>
          </w:p>
        </w:tc>
        <w:tc>
          <w:tcPr>
            <w:tcW w:w="604" w:type="dxa"/>
            <w:shd w:val="clear" w:color="auto" w:fill="auto"/>
            <w:vAlign w:val="center"/>
          </w:tcPr>
          <w:p w14:paraId="5D5CC4AC" w14:textId="77777777" w:rsidR="00CF555D" w:rsidRPr="0019344C" w:rsidRDefault="00CF555D">
            <w:pPr>
              <w:pStyle w:val="08-Tabelageral"/>
              <w:ind w:left="113"/>
              <w:jc w:val="center"/>
              <w:rPr>
                <w:rFonts w:cs="Arial"/>
                <w:szCs w:val="14"/>
              </w:rPr>
            </w:pPr>
          </w:p>
        </w:tc>
        <w:tc>
          <w:tcPr>
            <w:tcW w:w="1411" w:type="dxa"/>
            <w:shd w:val="clear" w:color="auto" w:fill="auto"/>
            <w:vAlign w:val="center"/>
          </w:tcPr>
          <w:p w14:paraId="4AF1DD8A" w14:textId="77777777" w:rsidR="00CF555D" w:rsidRPr="0019344C" w:rsidRDefault="00CF555D">
            <w:pPr>
              <w:pStyle w:val="08-Tabelageral"/>
              <w:ind w:left="113"/>
              <w:rPr>
                <w:rFonts w:cs="Arial"/>
                <w:szCs w:val="14"/>
              </w:rPr>
            </w:pPr>
            <w:r>
              <w:rPr>
                <w:rFonts w:cs="Arial"/>
                <w:szCs w:val="14"/>
              </w:rPr>
              <w:t>(5.315)</w:t>
            </w:r>
          </w:p>
        </w:tc>
        <w:tc>
          <w:tcPr>
            <w:tcW w:w="1412" w:type="dxa"/>
            <w:shd w:val="clear" w:color="auto" w:fill="auto"/>
            <w:vAlign w:val="center"/>
          </w:tcPr>
          <w:p w14:paraId="3BCCD5EB" w14:textId="77777777" w:rsidR="00CF555D" w:rsidRPr="0019344C" w:rsidRDefault="00CF555D">
            <w:pPr>
              <w:pStyle w:val="08-Tabelageral"/>
              <w:ind w:left="113"/>
              <w:rPr>
                <w:rFonts w:cs="Arial"/>
              </w:rPr>
            </w:pPr>
            <w:r>
              <w:rPr>
                <w:rFonts w:cs="Arial"/>
                <w:szCs w:val="14"/>
              </w:rPr>
              <w:t>(2.122)</w:t>
            </w:r>
          </w:p>
        </w:tc>
        <w:tc>
          <w:tcPr>
            <w:tcW w:w="283" w:type="dxa"/>
            <w:shd w:val="clear" w:color="auto" w:fill="auto"/>
            <w:vAlign w:val="center"/>
          </w:tcPr>
          <w:p w14:paraId="3C376998" w14:textId="77777777" w:rsidR="00CF555D" w:rsidRPr="0019344C" w:rsidRDefault="00CF555D">
            <w:pPr>
              <w:pStyle w:val="08-Tabelageral"/>
              <w:ind w:left="113"/>
              <w:rPr>
                <w:rFonts w:cs="Arial"/>
                <w:szCs w:val="14"/>
              </w:rPr>
            </w:pPr>
          </w:p>
        </w:tc>
        <w:tc>
          <w:tcPr>
            <w:tcW w:w="1417" w:type="dxa"/>
            <w:shd w:val="clear" w:color="auto" w:fill="auto"/>
            <w:vAlign w:val="center"/>
          </w:tcPr>
          <w:p w14:paraId="34DAC22A" w14:textId="77777777" w:rsidR="00CF555D" w:rsidRPr="0019344C" w:rsidRDefault="00CF555D">
            <w:pPr>
              <w:pStyle w:val="08-Tabelageral"/>
              <w:ind w:left="113"/>
              <w:rPr>
                <w:rFonts w:cs="Arial"/>
                <w:szCs w:val="14"/>
              </w:rPr>
            </w:pPr>
            <w:r>
              <w:rPr>
                <w:rFonts w:cs="Arial"/>
                <w:szCs w:val="14"/>
              </w:rPr>
              <w:t>(23.884)</w:t>
            </w:r>
          </w:p>
        </w:tc>
        <w:tc>
          <w:tcPr>
            <w:tcW w:w="1418" w:type="dxa"/>
            <w:shd w:val="clear" w:color="auto" w:fill="auto"/>
            <w:vAlign w:val="center"/>
          </w:tcPr>
          <w:p w14:paraId="475785D9" w14:textId="77777777" w:rsidR="00CF555D" w:rsidRPr="0019344C" w:rsidRDefault="00CF555D">
            <w:pPr>
              <w:pStyle w:val="08-Tabelageral"/>
              <w:ind w:left="113"/>
              <w:rPr>
                <w:rFonts w:cs="Arial"/>
              </w:rPr>
            </w:pPr>
            <w:r>
              <w:rPr>
                <w:rFonts w:cs="Arial"/>
                <w:szCs w:val="14"/>
              </w:rPr>
              <w:t>(15.541)</w:t>
            </w:r>
          </w:p>
        </w:tc>
      </w:tr>
      <w:tr w:rsidR="00CF555D" w:rsidRPr="0019344C" w14:paraId="0FD8AFD3" w14:textId="77777777">
        <w:trPr>
          <w:trHeight w:val="238"/>
        </w:trPr>
        <w:tc>
          <w:tcPr>
            <w:tcW w:w="3094" w:type="dxa"/>
            <w:shd w:val="clear" w:color="auto" w:fill="auto"/>
            <w:vAlign w:val="center"/>
          </w:tcPr>
          <w:p w14:paraId="100B875A" w14:textId="77777777" w:rsidR="00CF555D" w:rsidRPr="0019344C" w:rsidRDefault="00CF555D">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25544AC2" w14:textId="77777777" w:rsidR="00CF555D" w:rsidRPr="0019344C" w:rsidRDefault="00CF555D">
            <w:pPr>
              <w:pStyle w:val="08-Tabelageral"/>
              <w:ind w:left="113"/>
              <w:jc w:val="center"/>
              <w:rPr>
                <w:rFonts w:cs="Arial"/>
                <w:szCs w:val="14"/>
              </w:rPr>
            </w:pPr>
          </w:p>
        </w:tc>
        <w:tc>
          <w:tcPr>
            <w:tcW w:w="1411" w:type="dxa"/>
            <w:shd w:val="clear" w:color="auto" w:fill="auto"/>
            <w:vAlign w:val="center"/>
          </w:tcPr>
          <w:p w14:paraId="2DC4BDC2" w14:textId="77777777" w:rsidR="00CF555D" w:rsidRPr="0019344C" w:rsidRDefault="00CF555D">
            <w:pPr>
              <w:pStyle w:val="08-Tabelageral"/>
              <w:ind w:left="113"/>
              <w:rPr>
                <w:rFonts w:cs="Arial"/>
                <w:szCs w:val="14"/>
              </w:rPr>
            </w:pPr>
            <w:r>
              <w:rPr>
                <w:rFonts w:cs="Arial"/>
                <w:szCs w:val="14"/>
              </w:rPr>
              <w:t>(886)</w:t>
            </w:r>
          </w:p>
        </w:tc>
        <w:tc>
          <w:tcPr>
            <w:tcW w:w="1412" w:type="dxa"/>
            <w:shd w:val="clear" w:color="auto" w:fill="auto"/>
            <w:vAlign w:val="center"/>
          </w:tcPr>
          <w:p w14:paraId="6FB087AD" w14:textId="77777777" w:rsidR="00CF555D" w:rsidRPr="0019344C" w:rsidRDefault="00CF555D">
            <w:pPr>
              <w:pStyle w:val="08-Tabelageral"/>
              <w:rPr>
                <w:rFonts w:cs="Arial"/>
              </w:rPr>
            </w:pPr>
            <w:r>
              <w:rPr>
                <w:rFonts w:cs="Arial"/>
                <w:szCs w:val="14"/>
              </w:rPr>
              <w:t>(371)</w:t>
            </w:r>
          </w:p>
        </w:tc>
        <w:tc>
          <w:tcPr>
            <w:tcW w:w="283" w:type="dxa"/>
            <w:shd w:val="clear" w:color="auto" w:fill="auto"/>
            <w:vAlign w:val="center"/>
          </w:tcPr>
          <w:p w14:paraId="6251EDA2" w14:textId="77777777" w:rsidR="00CF555D" w:rsidRPr="0019344C" w:rsidRDefault="00CF555D">
            <w:pPr>
              <w:pStyle w:val="08-Tabelageral"/>
              <w:ind w:left="113"/>
              <w:rPr>
                <w:rFonts w:cs="Arial"/>
                <w:szCs w:val="14"/>
              </w:rPr>
            </w:pPr>
          </w:p>
        </w:tc>
        <w:tc>
          <w:tcPr>
            <w:tcW w:w="1417" w:type="dxa"/>
            <w:shd w:val="clear" w:color="auto" w:fill="auto"/>
            <w:vAlign w:val="center"/>
          </w:tcPr>
          <w:p w14:paraId="7C164E5E" w14:textId="77777777" w:rsidR="00CF555D" w:rsidRPr="0019344C" w:rsidRDefault="00CF555D">
            <w:pPr>
              <w:pStyle w:val="08-Tabelageral"/>
              <w:ind w:left="113"/>
              <w:rPr>
                <w:rFonts w:cs="Arial"/>
                <w:szCs w:val="14"/>
              </w:rPr>
            </w:pPr>
            <w:r>
              <w:rPr>
                <w:rFonts w:cs="Arial"/>
                <w:szCs w:val="14"/>
              </w:rPr>
              <w:t>(3.901)</w:t>
            </w:r>
          </w:p>
        </w:tc>
        <w:tc>
          <w:tcPr>
            <w:tcW w:w="1418" w:type="dxa"/>
            <w:shd w:val="clear" w:color="auto" w:fill="auto"/>
            <w:vAlign w:val="center"/>
          </w:tcPr>
          <w:p w14:paraId="7EC96946" w14:textId="77777777" w:rsidR="00CF555D" w:rsidRPr="0019344C" w:rsidRDefault="00CF555D">
            <w:pPr>
              <w:pStyle w:val="08-Tabelageral"/>
              <w:rPr>
                <w:rFonts w:cs="Arial"/>
              </w:rPr>
            </w:pPr>
            <w:r>
              <w:rPr>
                <w:rFonts w:cs="Arial"/>
                <w:szCs w:val="14"/>
              </w:rPr>
              <w:t>(2.549)</w:t>
            </w:r>
          </w:p>
        </w:tc>
      </w:tr>
      <w:tr w:rsidR="00CF555D" w:rsidRPr="0019344C" w14:paraId="61C165A5" w14:textId="77777777">
        <w:trPr>
          <w:trHeight w:val="238"/>
        </w:trPr>
        <w:tc>
          <w:tcPr>
            <w:tcW w:w="3094" w:type="dxa"/>
            <w:shd w:val="clear" w:color="auto" w:fill="auto"/>
            <w:vAlign w:val="center"/>
          </w:tcPr>
          <w:p w14:paraId="06DDDBD7" w14:textId="77777777" w:rsidR="00CF555D" w:rsidRPr="0019344C" w:rsidRDefault="00CF555D">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084784B3" w14:textId="77777777" w:rsidR="00CF555D" w:rsidRPr="0019344C" w:rsidRDefault="00CF555D">
            <w:pPr>
              <w:pStyle w:val="08-Tabelageral"/>
              <w:jc w:val="center"/>
              <w:rPr>
                <w:rFonts w:cs="Arial"/>
                <w:szCs w:val="14"/>
              </w:rPr>
            </w:pPr>
          </w:p>
        </w:tc>
        <w:tc>
          <w:tcPr>
            <w:tcW w:w="1411" w:type="dxa"/>
            <w:shd w:val="clear" w:color="auto" w:fill="auto"/>
            <w:vAlign w:val="center"/>
          </w:tcPr>
          <w:p w14:paraId="3ABA8658" w14:textId="77777777" w:rsidR="00CF555D" w:rsidRPr="0019344C" w:rsidRDefault="00CF555D">
            <w:pPr>
              <w:pStyle w:val="08-Tabelageral"/>
              <w:rPr>
                <w:rFonts w:cs="Arial"/>
                <w:szCs w:val="14"/>
              </w:rPr>
            </w:pPr>
            <w:r>
              <w:rPr>
                <w:rFonts w:cs="Arial"/>
                <w:szCs w:val="14"/>
              </w:rPr>
              <w:t>(13)</w:t>
            </w:r>
          </w:p>
        </w:tc>
        <w:tc>
          <w:tcPr>
            <w:tcW w:w="1412" w:type="dxa"/>
            <w:shd w:val="clear" w:color="auto" w:fill="auto"/>
            <w:vAlign w:val="center"/>
          </w:tcPr>
          <w:p w14:paraId="20C0A41B" w14:textId="77777777" w:rsidR="00CF555D" w:rsidRPr="0019344C" w:rsidRDefault="00CF555D">
            <w:pPr>
              <w:pStyle w:val="08-Tabelageral"/>
              <w:rPr>
                <w:rFonts w:cs="Arial"/>
              </w:rPr>
            </w:pPr>
            <w:r>
              <w:rPr>
                <w:rFonts w:cs="Arial"/>
                <w:szCs w:val="14"/>
              </w:rPr>
              <w:t>(29)</w:t>
            </w:r>
          </w:p>
        </w:tc>
        <w:tc>
          <w:tcPr>
            <w:tcW w:w="283" w:type="dxa"/>
            <w:shd w:val="clear" w:color="auto" w:fill="auto"/>
            <w:vAlign w:val="center"/>
          </w:tcPr>
          <w:p w14:paraId="196453E3" w14:textId="77777777" w:rsidR="00CF555D" w:rsidRPr="0019344C" w:rsidRDefault="00CF555D">
            <w:pPr>
              <w:pStyle w:val="08-Tabelageral"/>
              <w:rPr>
                <w:rFonts w:cs="Arial"/>
                <w:szCs w:val="14"/>
              </w:rPr>
            </w:pPr>
          </w:p>
        </w:tc>
        <w:tc>
          <w:tcPr>
            <w:tcW w:w="1417" w:type="dxa"/>
            <w:shd w:val="clear" w:color="auto" w:fill="auto"/>
            <w:vAlign w:val="center"/>
          </w:tcPr>
          <w:p w14:paraId="38F2E828" w14:textId="77777777" w:rsidR="00CF555D" w:rsidRPr="0019344C" w:rsidRDefault="00CF555D">
            <w:pPr>
              <w:pStyle w:val="08-Tabelageral"/>
              <w:rPr>
                <w:rFonts w:cs="Arial"/>
                <w:szCs w:val="14"/>
              </w:rPr>
            </w:pPr>
            <w:r>
              <w:rPr>
                <w:rFonts w:cs="Arial"/>
                <w:szCs w:val="14"/>
              </w:rPr>
              <w:t>(13)</w:t>
            </w:r>
          </w:p>
        </w:tc>
        <w:tc>
          <w:tcPr>
            <w:tcW w:w="1418" w:type="dxa"/>
            <w:shd w:val="clear" w:color="auto" w:fill="auto"/>
            <w:vAlign w:val="center"/>
          </w:tcPr>
          <w:p w14:paraId="59C12550" w14:textId="77777777" w:rsidR="00CF555D" w:rsidRPr="0019344C" w:rsidRDefault="00CF555D">
            <w:pPr>
              <w:pStyle w:val="08-Tabelageral"/>
              <w:rPr>
                <w:rFonts w:cs="Arial"/>
              </w:rPr>
            </w:pPr>
            <w:r>
              <w:rPr>
                <w:rFonts w:cs="Arial"/>
                <w:szCs w:val="14"/>
              </w:rPr>
              <w:t>(29)</w:t>
            </w:r>
          </w:p>
        </w:tc>
      </w:tr>
      <w:tr w:rsidR="00CF555D" w:rsidRPr="0019344C" w14:paraId="47906A16" w14:textId="77777777">
        <w:trPr>
          <w:trHeight w:val="238"/>
        </w:trPr>
        <w:tc>
          <w:tcPr>
            <w:tcW w:w="3094" w:type="dxa"/>
            <w:tcBorders>
              <w:bottom w:val="nil"/>
            </w:tcBorders>
            <w:shd w:val="clear" w:color="auto" w:fill="auto"/>
            <w:vAlign w:val="center"/>
          </w:tcPr>
          <w:p w14:paraId="5365673F" w14:textId="77777777" w:rsidR="00CF555D" w:rsidRPr="0019344C" w:rsidRDefault="00CF555D">
            <w:pPr>
              <w:pStyle w:val="08-Tabelageral"/>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7436C2D6" w14:textId="77777777" w:rsidR="00CF555D" w:rsidRPr="0019344C" w:rsidRDefault="00CF555D">
            <w:pPr>
              <w:pStyle w:val="08-Tabelageral"/>
              <w:jc w:val="center"/>
              <w:rPr>
                <w:rFonts w:cs="Arial"/>
                <w:szCs w:val="14"/>
              </w:rPr>
            </w:pPr>
          </w:p>
        </w:tc>
        <w:tc>
          <w:tcPr>
            <w:tcW w:w="1411" w:type="dxa"/>
            <w:tcBorders>
              <w:bottom w:val="nil"/>
            </w:tcBorders>
            <w:shd w:val="clear" w:color="auto" w:fill="auto"/>
            <w:vAlign w:val="center"/>
          </w:tcPr>
          <w:p w14:paraId="73DD7B9B" w14:textId="77777777" w:rsidR="00CF555D" w:rsidRPr="0019344C" w:rsidRDefault="00CF555D">
            <w:pPr>
              <w:pStyle w:val="08-Tabelageral"/>
              <w:rPr>
                <w:rFonts w:cs="Arial"/>
                <w:szCs w:val="14"/>
              </w:rPr>
            </w:pPr>
            <w:r>
              <w:rPr>
                <w:rFonts w:cs="Arial"/>
                <w:szCs w:val="14"/>
              </w:rPr>
              <w:t>(106)</w:t>
            </w:r>
          </w:p>
        </w:tc>
        <w:tc>
          <w:tcPr>
            <w:tcW w:w="1412" w:type="dxa"/>
            <w:tcBorders>
              <w:bottom w:val="nil"/>
            </w:tcBorders>
            <w:shd w:val="clear" w:color="auto" w:fill="auto"/>
            <w:vAlign w:val="center"/>
          </w:tcPr>
          <w:p w14:paraId="12DBF0DB" w14:textId="77777777" w:rsidR="00CF555D" w:rsidRPr="0019344C" w:rsidRDefault="00CF555D">
            <w:pPr>
              <w:pStyle w:val="08-Tabelageral"/>
              <w:rPr>
                <w:rFonts w:cs="Arial"/>
              </w:rPr>
            </w:pPr>
            <w:r>
              <w:rPr>
                <w:rFonts w:cs="Arial"/>
                <w:szCs w:val="14"/>
              </w:rPr>
              <w:t>(94)</w:t>
            </w:r>
          </w:p>
        </w:tc>
        <w:tc>
          <w:tcPr>
            <w:tcW w:w="283" w:type="dxa"/>
            <w:tcBorders>
              <w:bottom w:val="nil"/>
            </w:tcBorders>
            <w:shd w:val="clear" w:color="auto" w:fill="auto"/>
            <w:vAlign w:val="center"/>
          </w:tcPr>
          <w:p w14:paraId="1AB3CBAA" w14:textId="77777777" w:rsidR="00CF555D" w:rsidRPr="0019344C" w:rsidRDefault="00CF555D">
            <w:pPr>
              <w:pStyle w:val="08-Tabelageral"/>
              <w:rPr>
                <w:rFonts w:cs="Arial"/>
                <w:szCs w:val="14"/>
              </w:rPr>
            </w:pPr>
          </w:p>
        </w:tc>
        <w:tc>
          <w:tcPr>
            <w:tcW w:w="1417" w:type="dxa"/>
            <w:tcBorders>
              <w:bottom w:val="nil"/>
            </w:tcBorders>
            <w:shd w:val="clear" w:color="auto" w:fill="auto"/>
            <w:vAlign w:val="center"/>
          </w:tcPr>
          <w:p w14:paraId="7E9904E2" w14:textId="77777777" w:rsidR="00CF555D" w:rsidRPr="0019344C" w:rsidRDefault="00CF555D">
            <w:pPr>
              <w:pStyle w:val="08-Tabelageral"/>
              <w:rPr>
                <w:rFonts w:cs="Arial"/>
                <w:szCs w:val="14"/>
              </w:rPr>
            </w:pPr>
            <w:r>
              <w:rPr>
                <w:rFonts w:cs="Arial"/>
                <w:szCs w:val="14"/>
              </w:rPr>
              <w:t>(428)</w:t>
            </w:r>
          </w:p>
        </w:tc>
        <w:tc>
          <w:tcPr>
            <w:tcW w:w="1418" w:type="dxa"/>
            <w:tcBorders>
              <w:bottom w:val="nil"/>
            </w:tcBorders>
            <w:shd w:val="clear" w:color="auto" w:fill="auto"/>
            <w:vAlign w:val="center"/>
          </w:tcPr>
          <w:p w14:paraId="4F5D40EB" w14:textId="77777777" w:rsidR="00CF555D" w:rsidRPr="0019344C" w:rsidRDefault="00CF555D">
            <w:pPr>
              <w:pStyle w:val="08-Tabelageral"/>
              <w:rPr>
                <w:rFonts w:cs="Arial"/>
              </w:rPr>
            </w:pPr>
            <w:r>
              <w:rPr>
                <w:rFonts w:cs="Arial"/>
                <w:szCs w:val="14"/>
              </w:rPr>
              <w:t>(184)</w:t>
            </w:r>
          </w:p>
        </w:tc>
      </w:tr>
      <w:tr w:rsidR="00CF555D" w:rsidRPr="0019344C" w14:paraId="12936C44" w14:textId="77777777">
        <w:trPr>
          <w:trHeight w:val="238"/>
        </w:trPr>
        <w:tc>
          <w:tcPr>
            <w:tcW w:w="3094" w:type="dxa"/>
            <w:tcBorders>
              <w:top w:val="nil"/>
              <w:bottom w:val="single" w:sz="2" w:space="0" w:color="1F3864" w:themeColor="accent1" w:themeShade="80"/>
            </w:tcBorders>
            <w:shd w:val="clear" w:color="auto" w:fill="auto"/>
            <w:vAlign w:val="center"/>
          </w:tcPr>
          <w:p w14:paraId="0A42AB5B" w14:textId="77777777" w:rsidR="00CF555D" w:rsidRPr="0019344C" w:rsidRDefault="00CF555D">
            <w:pPr>
              <w:pStyle w:val="08-Tabelageral"/>
              <w:jc w:val="left"/>
              <w:rPr>
                <w:rFonts w:cs="Arial"/>
                <w:b/>
                <w:szCs w:val="14"/>
              </w:rPr>
            </w:pPr>
            <w:r w:rsidRPr="0019344C">
              <w:rPr>
                <w:rFonts w:cs="Arial"/>
                <w:b/>
              </w:rPr>
              <w:t>Total</w:t>
            </w:r>
          </w:p>
        </w:tc>
        <w:tc>
          <w:tcPr>
            <w:tcW w:w="604" w:type="dxa"/>
            <w:tcBorders>
              <w:top w:val="nil"/>
              <w:bottom w:val="single" w:sz="2" w:space="0" w:color="1F3864" w:themeColor="accent1" w:themeShade="80"/>
            </w:tcBorders>
            <w:shd w:val="clear" w:color="auto" w:fill="auto"/>
            <w:vAlign w:val="center"/>
          </w:tcPr>
          <w:p w14:paraId="3AB481F9" w14:textId="77777777" w:rsidR="00CF555D" w:rsidRPr="0019344C" w:rsidRDefault="00CF555D">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39EB04F9" w14:textId="77777777" w:rsidR="00CF555D" w:rsidRPr="0019344C" w:rsidRDefault="00CF555D">
            <w:pPr>
              <w:pStyle w:val="08-Tabelageral"/>
              <w:rPr>
                <w:rFonts w:cs="Arial"/>
                <w:b/>
                <w:szCs w:val="14"/>
              </w:rPr>
            </w:pPr>
            <w:r>
              <w:rPr>
                <w:rFonts w:cs="Arial"/>
                <w:b/>
                <w:szCs w:val="14"/>
              </w:rPr>
              <w:t>(6.320)</w:t>
            </w:r>
          </w:p>
        </w:tc>
        <w:tc>
          <w:tcPr>
            <w:tcW w:w="1412" w:type="dxa"/>
            <w:tcBorders>
              <w:top w:val="nil"/>
              <w:bottom w:val="single" w:sz="2" w:space="0" w:color="1F3864" w:themeColor="accent1" w:themeShade="80"/>
            </w:tcBorders>
            <w:shd w:val="clear" w:color="auto" w:fill="auto"/>
            <w:vAlign w:val="center"/>
          </w:tcPr>
          <w:p w14:paraId="082AA44B" w14:textId="77777777" w:rsidR="00CF555D" w:rsidRPr="0019344C" w:rsidRDefault="00CF555D">
            <w:pPr>
              <w:pStyle w:val="08-Tabelageral"/>
              <w:rPr>
                <w:rFonts w:cs="Arial"/>
                <w:b/>
              </w:rPr>
            </w:pPr>
            <w:r>
              <w:rPr>
                <w:rFonts w:cs="Arial"/>
                <w:b/>
                <w:szCs w:val="14"/>
              </w:rPr>
              <w:t>(2.616)</w:t>
            </w:r>
          </w:p>
        </w:tc>
        <w:tc>
          <w:tcPr>
            <w:tcW w:w="283" w:type="dxa"/>
            <w:tcBorders>
              <w:top w:val="nil"/>
              <w:bottom w:val="single" w:sz="2" w:space="0" w:color="1F3864" w:themeColor="accent1" w:themeShade="80"/>
            </w:tcBorders>
            <w:shd w:val="clear" w:color="auto" w:fill="auto"/>
            <w:vAlign w:val="center"/>
          </w:tcPr>
          <w:p w14:paraId="66ED90EF" w14:textId="77777777" w:rsidR="00CF555D" w:rsidRPr="0019344C" w:rsidRDefault="00CF555D">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42DE09CD" w14:textId="77777777" w:rsidR="00CF555D" w:rsidRPr="0019344C" w:rsidRDefault="00CF555D">
            <w:pPr>
              <w:pStyle w:val="08-Tabelageral"/>
              <w:rPr>
                <w:rFonts w:cs="Arial"/>
                <w:b/>
                <w:szCs w:val="14"/>
              </w:rPr>
            </w:pPr>
            <w:r>
              <w:rPr>
                <w:rFonts w:cs="Arial"/>
                <w:b/>
                <w:szCs w:val="14"/>
              </w:rPr>
              <w:t>(28.226)</w:t>
            </w:r>
          </w:p>
        </w:tc>
        <w:tc>
          <w:tcPr>
            <w:tcW w:w="1418" w:type="dxa"/>
            <w:tcBorders>
              <w:top w:val="nil"/>
              <w:bottom w:val="single" w:sz="2" w:space="0" w:color="1F3864" w:themeColor="accent1" w:themeShade="80"/>
            </w:tcBorders>
            <w:shd w:val="clear" w:color="auto" w:fill="auto"/>
            <w:vAlign w:val="center"/>
          </w:tcPr>
          <w:p w14:paraId="5B2AC34E" w14:textId="77777777" w:rsidR="00CF555D" w:rsidRPr="0019344C" w:rsidRDefault="00CF555D">
            <w:pPr>
              <w:pStyle w:val="08-Tabelageral"/>
              <w:rPr>
                <w:rFonts w:cs="Arial"/>
                <w:b/>
              </w:rPr>
            </w:pPr>
            <w:r>
              <w:rPr>
                <w:rFonts w:cs="Arial"/>
                <w:b/>
                <w:szCs w:val="14"/>
              </w:rPr>
              <w:t>(18.303)</w:t>
            </w:r>
          </w:p>
        </w:tc>
      </w:tr>
    </w:tbl>
    <w:p w14:paraId="3CAD39E1" w14:textId="77777777" w:rsidR="00CF555D" w:rsidRDefault="00CF555D" w:rsidP="00CF555D">
      <w:pPr>
        <w:spacing w:after="0" w:line="240" w:lineRule="auto"/>
        <w:jc w:val="right"/>
        <w:rPr>
          <w:rFonts w:ascii="Arial" w:hAnsi="Arial" w:cs="Arial"/>
          <w:b/>
          <w:sz w:val="14"/>
          <w:lang w:eastAsia="pt-BR"/>
        </w:rPr>
      </w:pPr>
    </w:p>
    <w:p w14:paraId="5C924A06" w14:textId="77777777" w:rsidR="00CF555D" w:rsidRPr="00034C98" w:rsidRDefault="00CF555D" w:rsidP="00CF555D">
      <w:pPr>
        <w:keepNext/>
        <w:keepLines/>
        <w:spacing w:after="40"/>
        <w:rPr>
          <w:rFonts w:ascii="Arial" w:hAnsi="Arial" w:cs="Arial"/>
          <w:b/>
          <w:color w:val="1F3864" w:themeColor="accent1" w:themeShade="80"/>
          <w:sz w:val="20"/>
          <w:szCs w:val="20"/>
        </w:rPr>
      </w:pPr>
      <w:r>
        <w:rPr>
          <w:rFonts w:ascii="Arial" w:hAnsi="Arial" w:cs="Arial"/>
          <w:b/>
          <w:color w:val="1F3864" w:themeColor="accent1" w:themeShade="80"/>
          <w:sz w:val="20"/>
          <w:szCs w:val="20"/>
        </w:rPr>
        <w:t>d</w:t>
      </w:r>
      <w:r w:rsidRPr="00034C98">
        <w:rPr>
          <w:rFonts w:ascii="Arial" w:hAnsi="Arial" w:cs="Arial"/>
          <w:b/>
          <w:color w:val="1F3864" w:themeColor="accent1" w:themeShade="80"/>
          <w:sz w:val="20"/>
          <w:szCs w:val="20"/>
        </w:rPr>
        <w:t>) Ativos por Impostos Correntes</w:t>
      </w:r>
    </w:p>
    <w:p w14:paraId="732EA77C" w14:textId="77777777" w:rsidR="00CF555D" w:rsidRPr="00FF3D4B" w:rsidRDefault="00CF555D" w:rsidP="00CF555D">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CF555D" w:rsidRPr="00BC7DA5" w14:paraId="17298D62" w14:textId="77777777">
        <w:trPr>
          <w:trHeight w:val="238"/>
        </w:trPr>
        <w:tc>
          <w:tcPr>
            <w:tcW w:w="3261" w:type="dxa"/>
            <w:tcBorders>
              <w:top w:val="single" w:sz="2" w:space="0" w:color="1F3864" w:themeColor="accent1" w:themeShade="80"/>
              <w:bottom w:val="nil"/>
            </w:tcBorders>
            <w:shd w:val="clear" w:color="auto" w:fill="auto"/>
          </w:tcPr>
          <w:p w14:paraId="5FDC420C" w14:textId="77777777" w:rsidR="00CF555D" w:rsidRPr="00BC7DA5" w:rsidRDefault="00CF555D">
            <w:pPr>
              <w:keepNext/>
              <w:keepLines/>
              <w:spacing w:after="0"/>
              <w:jc w:val="center"/>
              <w:rPr>
                <w:rFonts w:ascii="Arial" w:hAnsi="Arial" w:cs="Arial"/>
                <w:b/>
                <w:sz w:val="18"/>
                <w:szCs w:val="18"/>
              </w:rPr>
            </w:pPr>
          </w:p>
        </w:tc>
        <w:tc>
          <w:tcPr>
            <w:tcW w:w="437" w:type="dxa"/>
            <w:tcBorders>
              <w:top w:val="single" w:sz="2" w:space="0" w:color="1F3864" w:themeColor="accent1" w:themeShade="80"/>
              <w:bottom w:val="single" w:sz="2" w:space="0" w:color="1F3864" w:themeColor="accent1" w:themeShade="80"/>
            </w:tcBorders>
            <w:shd w:val="clear" w:color="auto" w:fill="auto"/>
          </w:tcPr>
          <w:p w14:paraId="1FDEA5E5" w14:textId="77777777" w:rsidR="00CF555D" w:rsidRPr="00BC7DA5" w:rsidRDefault="00CF555D">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B8F0C5F" w14:textId="77777777" w:rsidR="00CF555D" w:rsidRPr="00BC7DA5" w:rsidRDefault="00CF555D">
            <w:pPr>
              <w:keepNext/>
              <w:keepLines/>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79DA6B9B" w14:textId="77777777" w:rsidR="00CF555D" w:rsidRPr="00BC7DA5" w:rsidRDefault="00CF555D">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B5F0402" w14:textId="77777777" w:rsidR="00CF555D" w:rsidRPr="00BC7DA5" w:rsidRDefault="00CF555D">
            <w:pPr>
              <w:keepNext/>
              <w:keepLines/>
              <w:spacing w:after="0"/>
              <w:jc w:val="center"/>
              <w:rPr>
                <w:rFonts w:ascii="Arial" w:hAnsi="Arial" w:cs="Arial"/>
                <w:b/>
                <w:sz w:val="18"/>
                <w:szCs w:val="18"/>
              </w:rPr>
            </w:pPr>
            <w:r w:rsidRPr="00BC7DA5">
              <w:rPr>
                <w:rFonts w:ascii="Arial" w:hAnsi="Arial" w:cs="Arial"/>
                <w:b/>
                <w:sz w:val="14"/>
                <w:szCs w:val="18"/>
              </w:rPr>
              <w:t>Consolidado</w:t>
            </w:r>
          </w:p>
        </w:tc>
      </w:tr>
      <w:tr w:rsidR="00CF555D" w:rsidRPr="00BC7DA5" w14:paraId="252D3525" w14:textId="77777777">
        <w:trPr>
          <w:trHeight w:val="238"/>
        </w:trPr>
        <w:tc>
          <w:tcPr>
            <w:tcW w:w="3261" w:type="dxa"/>
            <w:tcBorders>
              <w:top w:val="nil"/>
              <w:bottom w:val="single" w:sz="2" w:space="0" w:color="1F3864" w:themeColor="accent1" w:themeShade="80"/>
            </w:tcBorders>
            <w:shd w:val="clear" w:color="auto" w:fill="auto"/>
          </w:tcPr>
          <w:p w14:paraId="3021951C" w14:textId="77777777" w:rsidR="00CF555D" w:rsidRPr="00BC7DA5" w:rsidRDefault="00CF555D">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136228F8" w14:textId="77777777" w:rsidR="00CF555D" w:rsidRPr="00BC7DA5" w:rsidRDefault="00CF555D">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37CA64BF" w14:textId="77777777" w:rsidR="00CF555D" w:rsidRPr="00BC7DA5" w:rsidRDefault="00CF555D">
            <w:pPr>
              <w:pStyle w:val="08-Tabelageral"/>
              <w:rPr>
                <w:rFonts w:cs="Arial"/>
                <w:b/>
              </w:rPr>
            </w:pPr>
            <w:r w:rsidRPr="00BC7DA5">
              <w:rPr>
                <w:rFonts w:cs="Arial"/>
                <w:b/>
              </w:rPr>
              <w:t>3</w:t>
            </w:r>
            <w:r>
              <w:rPr>
                <w:rFonts w:cs="Arial"/>
                <w:b/>
              </w:rPr>
              <w:t>0</w:t>
            </w:r>
            <w:r w:rsidRPr="00BC7DA5">
              <w:rPr>
                <w:rFonts w:cs="Arial"/>
                <w:b/>
              </w:rPr>
              <w:t>.</w:t>
            </w:r>
            <w:r>
              <w:rPr>
                <w:rFonts w:cs="Arial"/>
                <w:b/>
              </w:rPr>
              <w:t>09</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6A87C522" w14:textId="77777777" w:rsidR="00CF555D" w:rsidRPr="00BC7DA5" w:rsidRDefault="00CF555D">
            <w:pPr>
              <w:pStyle w:val="08-Tabelageral"/>
              <w:rPr>
                <w:rFonts w:cs="Arial"/>
                <w:b/>
              </w:rPr>
            </w:pPr>
            <w:r w:rsidRPr="00BC7DA5">
              <w:rPr>
                <w:rFonts w:cs="Arial"/>
                <w:b/>
              </w:rPr>
              <w:t>31.12.20</w:t>
            </w:r>
            <w:r>
              <w:rPr>
                <w:rFonts w:cs="Arial"/>
                <w:b/>
              </w:rPr>
              <w:t>22</w:t>
            </w:r>
          </w:p>
        </w:tc>
        <w:tc>
          <w:tcPr>
            <w:tcW w:w="283" w:type="dxa"/>
            <w:tcBorders>
              <w:top w:val="nil"/>
              <w:bottom w:val="single" w:sz="2" w:space="0" w:color="1F3864" w:themeColor="accent1" w:themeShade="80"/>
            </w:tcBorders>
            <w:shd w:val="clear" w:color="auto" w:fill="auto"/>
            <w:vAlign w:val="center"/>
          </w:tcPr>
          <w:p w14:paraId="75A289B5" w14:textId="77777777" w:rsidR="00CF555D" w:rsidRPr="00BC7DA5"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7789D538" w14:textId="77777777" w:rsidR="00CF555D" w:rsidRPr="00BC7DA5" w:rsidRDefault="00CF555D">
            <w:pPr>
              <w:pStyle w:val="08-Tabelageral"/>
              <w:rPr>
                <w:rFonts w:cs="Arial"/>
                <w:b/>
                <w:vertAlign w:val="superscript"/>
              </w:rPr>
            </w:pPr>
            <w:r w:rsidRPr="00BC7DA5">
              <w:rPr>
                <w:rFonts w:cs="Arial"/>
                <w:b/>
              </w:rPr>
              <w:t>3</w:t>
            </w:r>
            <w:r>
              <w:rPr>
                <w:rFonts w:cs="Arial"/>
                <w:b/>
              </w:rPr>
              <w:t>0</w:t>
            </w:r>
            <w:r w:rsidRPr="00BC7DA5">
              <w:rPr>
                <w:rFonts w:cs="Arial"/>
                <w:b/>
              </w:rPr>
              <w:t>.</w:t>
            </w:r>
            <w:r>
              <w:rPr>
                <w:rFonts w:cs="Arial"/>
                <w:b/>
              </w:rPr>
              <w:t>09</w:t>
            </w:r>
            <w:r w:rsidRPr="00BC7DA5">
              <w:rPr>
                <w:rFonts w:cs="Arial"/>
                <w:b/>
              </w:rPr>
              <w:t>.202</w:t>
            </w:r>
            <w:r>
              <w:rPr>
                <w:rFonts w:cs="Arial"/>
                <w:b/>
              </w:rPr>
              <w:t>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DC5B7E8" w14:textId="77777777" w:rsidR="00CF555D" w:rsidRPr="00BC7DA5" w:rsidRDefault="00CF555D">
            <w:pPr>
              <w:pStyle w:val="08-Tabelageral"/>
              <w:rPr>
                <w:rFonts w:cs="Arial"/>
                <w:b/>
                <w:vertAlign w:val="superscript"/>
              </w:rPr>
            </w:pPr>
            <w:r w:rsidRPr="00BC7DA5">
              <w:rPr>
                <w:rFonts w:cs="Arial"/>
                <w:b/>
              </w:rPr>
              <w:t>31.12.20</w:t>
            </w:r>
            <w:r>
              <w:rPr>
                <w:rFonts w:cs="Arial"/>
                <w:b/>
              </w:rPr>
              <w:t>22</w:t>
            </w:r>
          </w:p>
        </w:tc>
      </w:tr>
      <w:tr w:rsidR="00CF555D" w:rsidRPr="009D0C3F" w14:paraId="2A6E8820" w14:textId="77777777">
        <w:trPr>
          <w:trHeight w:val="238"/>
        </w:trPr>
        <w:tc>
          <w:tcPr>
            <w:tcW w:w="3261" w:type="dxa"/>
            <w:tcBorders>
              <w:top w:val="single" w:sz="2" w:space="0" w:color="1F3864" w:themeColor="accent1" w:themeShade="80"/>
              <w:bottom w:val="nil"/>
            </w:tcBorders>
            <w:shd w:val="clear" w:color="auto" w:fill="auto"/>
          </w:tcPr>
          <w:p w14:paraId="525C9BA4" w14:textId="77777777" w:rsidR="00CF555D" w:rsidRPr="009D0C3F" w:rsidRDefault="00CF555D">
            <w:pPr>
              <w:pStyle w:val="08-Tabelageral"/>
              <w:ind w:left="113"/>
              <w:jc w:val="left"/>
              <w:rPr>
                <w:rFonts w:cs="Arial"/>
                <w:b/>
                <w:szCs w:val="14"/>
              </w:rPr>
            </w:pPr>
            <w:r w:rsidRPr="009D0C3F">
              <w:rPr>
                <w:rFonts w:cs="Arial"/>
                <w:b/>
                <w:szCs w:val="14"/>
              </w:rPr>
              <w:t>Ativo Circulante</w:t>
            </w:r>
          </w:p>
        </w:tc>
        <w:tc>
          <w:tcPr>
            <w:tcW w:w="437" w:type="dxa"/>
            <w:tcBorders>
              <w:top w:val="single" w:sz="2" w:space="0" w:color="1F3864" w:themeColor="accent1" w:themeShade="80"/>
              <w:bottom w:val="nil"/>
            </w:tcBorders>
            <w:shd w:val="clear" w:color="auto" w:fill="auto"/>
          </w:tcPr>
          <w:p w14:paraId="45CBBC31" w14:textId="77777777" w:rsidR="00CF555D" w:rsidRPr="009D0C3F" w:rsidRDefault="00CF555D">
            <w:pPr>
              <w:pStyle w:val="08-Tabelageral"/>
              <w:rPr>
                <w:rFonts w:cs="Arial"/>
                <w:b/>
              </w:rPr>
            </w:pPr>
          </w:p>
        </w:tc>
        <w:tc>
          <w:tcPr>
            <w:tcW w:w="1411" w:type="dxa"/>
            <w:tcBorders>
              <w:top w:val="single" w:sz="2" w:space="0" w:color="1F3864" w:themeColor="accent1" w:themeShade="80"/>
              <w:bottom w:val="nil"/>
            </w:tcBorders>
            <w:shd w:val="clear" w:color="auto" w:fill="auto"/>
            <w:vAlign w:val="center"/>
          </w:tcPr>
          <w:p w14:paraId="33FF86EF" w14:textId="77777777" w:rsidR="00CF555D" w:rsidRPr="009D0C3F" w:rsidRDefault="00CF555D">
            <w:pPr>
              <w:pStyle w:val="08-Tabelageral"/>
              <w:rPr>
                <w:rFonts w:cs="Arial"/>
                <w:b/>
              </w:rPr>
            </w:pPr>
            <w:r>
              <w:rPr>
                <w:rFonts w:cs="Arial"/>
                <w:b/>
              </w:rPr>
              <w:t>20.427</w:t>
            </w:r>
          </w:p>
        </w:tc>
        <w:tc>
          <w:tcPr>
            <w:tcW w:w="1412" w:type="dxa"/>
            <w:tcBorders>
              <w:top w:val="single" w:sz="2" w:space="0" w:color="1F3864" w:themeColor="accent1" w:themeShade="80"/>
              <w:bottom w:val="nil"/>
            </w:tcBorders>
            <w:shd w:val="clear" w:color="auto" w:fill="auto"/>
            <w:vAlign w:val="center"/>
          </w:tcPr>
          <w:p w14:paraId="6CE83E36" w14:textId="77777777" w:rsidR="00CF555D" w:rsidRPr="009D0C3F" w:rsidRDefault="00CF555D">
            <w:pPr>
              <w:pStyle w:val="08-Tabelageral"/>
              <w:rPr>
                <w:rFonts w:cs="Arial"/>
                <w:b/>
              </w:rPr>
            </w:pPr>
            <w:r>
              <w:rPr>
                <w:rFonts w:cs="Arial"/>
                <w:b/>
              </w:rPr>
              <w:t>16.131</w:t>
            </w:r>
          </w:p>
        </w:tc>
        <w:tc>
          <w:tcPr>
            <w:tcW w:w="283" w:type="dxa"/>
            <w:tcBorders>
              <w:top w:val="single" w:sz="2" w:space="0" w:color="1F3864" w:themeColor="accent1" w:themeShade="80"/>
              <w:bottom w:val="nil"/>
            </w:tcBorders>
            <w:shd w:val="clear" w:color="auto" w:fill="auto"/>
            <w:vAlign w:val="center"/>
          </w:tcPr>
          <w:p w14:paraId="24A79115" w14:textId="77777777" w:rsidR="00CF555D" w:rsidRPr="009D0C3F" w:rsidRDefault="00CF555D">
            <w:pPr>
              <w:pStyle w:val="08-Tabelageral"/>
              <w:rPr>
                <w:rFonts w:cs="Arial"/>
                <w:b/>
              </w:rPr>
            </w:pPr>
          </w:p>
        </w:tc>
        <w:tc>
          <w:tcPr>
            <w:tcW w:w="1417" w:type="dxa"/>
            <w:tcBorders>
              <w:top w:val="single" w:sz="2" w:space="0" w:color="1F3864" w:themeColor="accent1" w:themeShade="80"/>
              <w:bottom w:val="nil"/>
            </w:tcBorders>
            <w:shd w:val="clear" w:color="auto" w:fill="auto"/>
            <w:vAlign w:val="center"/>
          </w:tcPr>
          <w:p w14:paraId="4B75A905" w14:textId="77777777" w:rsidR="00CF555D" w:rsidRPr="009D0C3F" w:rsidRDefault="00CF555D">
            <w:pPr>
              <w:pStyle w:val="08-Tabelageral"/>
              <w:rPr>
                <w:rFonts w:cs="Arial"/>
                <w:b/>
              </w:rPr>
            </w:pPr>
            <w:r>
              <w:rPr>
                <w:rFonts w:cs="Arial"/>
                <w:b/>
              </w:rPr>
              <w:t>46.426</w:t>
            </w:r>
          </w:p>
        </w:tc>
        <w:tc>
          <w:tcPr>
            <w:tcW w:w="1418" w:type="dxa"/>
            <w:tcBorders>
              <w:top w:val="single" w:sz="2" w:space="0" w:color="1F3864" w:themeColor="accent1" w:themeShade="80"/>
              <w:bottom w:val="nil"/>
            </w:tcBorders>
            <w:shd w:val="clear" w:color="auto" w:fill="auto"/>
            <w:vAlign w:val="center"/>
          </w:tcPr>
          <w:p w14:paraId="7BE20F36" w14:textId="77777777" w:rsidR="00CF555D" w:rsidRPr="009D0C3F" w:rsidRDefault="00CF555D">
            <w:pPr>
              <w:pStyle w:val="08-Tabelageral"/>
              <w:rPr>
                <w:rFonts w:cs="Arial"/>
                <w:b/>
              </w:rPr>
            </w:pPr>
            <w:r w:rsidRPr="00D21604">
              <w:rPr>
                <w:rFonts w:cs="Arial"/>
                <w:b/>
              </w:rPr>
              <w:t>16.131</w:t>
            </w:r>
          </w:p>
        </w:tc>
      </w:tr>
      <w:tr w:rsidR="00CF555D" w:rsidRPr="009D0C3F" w14:paraId="091FFBE2" w14:textId="77777777">
        <w:trPr>
          <w:trHeight w:val="238"/>
        </w:trPr>
        <w:tc>
          <w:tcPr>
            <w:tcW w:w="3261" w:type="dxa"/>
            <w:tcBorders>
              <w:top w:val="nil"/>
              <w:bottom w:val="nil"/>
            </w:tcBorders>
            <w:shd w:val="clear" w:color="auto" w:fill="auto"/>
          </w:tcPr>
          <w:p w14:paraId="6D68F0B0" w14:textId="77777777" w:rsidR="00CF555D" w:rsidRPr="009D0C3F" w:rsidRDefault="00CF555D">
            <w:pPr>
              <w:pStyle w:val="08-Tabelageral"/>
              <w:ind w:left="113"/>
              <w:jc w:val="left"/>
              <w:rPr>
                <w:rFonts w:cs="Arial"/>
                <w:szCs w:val="14"/>
              </w:rPr>
            </w:pPr>
            <w:r w:rsidRPr="009D0C3F">
              <w:rPr>
                <w:rFonts w:cs="Arial"/>
                <w:szCs w:val="14"/>
              </w:rPr>
              <w:t>Antecipação de IR e CS</w:t>
            </w:r>
          </w:p>
        </w:tc>
        <w:tc>
          <w:tcPr>
            <w:tcW w:w="437" w:type="dxa"/>
            <w:tcBorders>
              <w:top w:val="nil"/>
              <w:bottom w:val="nil"/>
            </w:tcBorders>
            <w:shd w:val="clear" w:color="auto" w:fill="auto"/>
          </w:tcPr>
          <w:p w14:paraId="6DE69190" w14:textId="77777777" w:rsidR="00CF555D" w:rsidRPr="009D0C3F" w:rsidRDefault="00CF555D">
            <w:pPr>
              <w:pStyle w:val="08-Tabelageral"/>
              <w:rPr>
                <w:rFonts w:cs="Arial"/>
              </w:rPr>
            </w:pPr>
          </w:p>
        </w:tc>
        <w:tc>
          <w:tcPr>
            <w:tcW w:w="1411" w:type="dxa"/>
            <w:tcBorders>
              <w:top w:val="nil"/>
              <w:bottom w:val="nil"/>
            </w:tcBorders>
            <w:shd w:val="clear" w:color="auto" w:fill="auto"/>
            <w:vAlign w:val="center"/>
          </w:tcPr>
          <w:p w14:paraId="416B2471" w14:textId="77777777" w:rsidR="00CF555D" w:rsidRPr="009D0C3F" w:rsidRDefault="00CF555D">
            <w:pPr>
              <w:pStyle w:val="08-Tabelageral"/>
              <w:rPr>
                <w:rFonts w:cs="Arial"/>
              </w:rPr>
            </w:pPr>
            <w:r>
              <w:rPr>
                <w:rFonts w:cs="Arial"/>
              </w:rPr>
              <w:t>6.852</w:t>
            </w:r>
          </w:p>
        </w:tc>
        <w:tc>
          <w:tcPr>
            <w:tcW w:w="1412" w:type="dxa"/>
            <w:tcBorders>
              <w:top w:val="nil"/>
              <w:bottom w:val="nil"/>
            </w:tcBorders>
            <w:shd w:val="clear" w:color="auto" w:fill="auto"/>
            <w:vAlign w:val="center"/>
          </w:tcPr>
          <w:p w14:paraId="4661E8E1" w14:textId="77777777" w:rsidR="00CF555D" w:rsidRPr="009D0C3F" w:rsidRDefault="00CF555D">
            <w:pPr>
              <w:pStyle w:val="08-Tabelageral"/>
              <w:rPr>
                <w:rFonts w:cs="Arial"/>
              </w:rPr>
            </w:pPr>
            <w:r>
              <w:rPr>
                <w:rFonts w:cs="Arial"/>
                <w:bCs/>
              </w:rPr>
              <w:t>--</w:t>
            </w:r>
          </w:p>
        </w:tc>
        <w:tc>
          <w:tcPr>
            <w:tcW w:w="283" w:type="dxa"/>
            <w:tcBorders>
              <w:top w:val="nil"/>
              <w:bottom w:val="nil"/>
            </w:tcBorders>
            <w:shd w:val="clear" w:color="auto" w:fill="auto"/>
            <w:vAlign w:val="center"/>
          </w:tcPr>
          <w:p w14:paraId="352FD3CF" w14:textId="77777777" w:rsidR="00CF555D" w:rsidRPr="009D0C3F" w:rsidRDefault="00CF555D">
            <w:pPr>
              <w:pStyle w:val="08-Tabelageral"/>
              <w:rPr>
                <w:rFonts w:cs="Arial"/>
              </w:rPr>
            </w:pPr>
          </w:p>
        </w:tc>
        <w:tc>
          <w:tcPr>
            <w:tcW w:w="1417" w:type="dxa"/>
            <w:tcBorders>
              <w:top w:val="nil"/>
              <w:bottom w:val="nil"/>
            </w:tcBorders>
            <w:shd w:val="clear" w:color="auto" w:fill="auto"/>
            <w:vAlign w:val="center"/>
          </w:tcPr>
          <w:p w14:paraId="06DD7E66" w14:textId="77777777" w:rsidR="00CF555D" w:rsidRPr="009D0C3F" w:rsidRDefault="00CF555D">
            <w:pPr>
              <w:pStyle w:val="08-Tabelageral"/>
              <w:rPr>
                <w:rFonts w:cs="Arial"/>
              </w:rPr>
            </w:pPr>
            <w:r>
              <w:rPr>
                <w:rFonts w:cs="Arial"/>
              </w:rPr>
              <w:t>412.201</w:t>
            </w:r>
          </w:p>
        </w:tc>
        <w:tc>
          <w:tcPr>
            <w:tcW w:w="1418" w:type="dxa"/>
            <w:tcBorders>
              <w:top w:val="nil"/>
              <w:bottom w:val="nil"/>
            </w:tcBorders>
            <w:shd w:val="clear" w:color="auto" w:fill="auto"/>
            <w:vAlign w:val="center"/>
          </w:tcPr>
          <w:p w14:paraId="7A46CC7E" w14:textId="77777777" w:rsidR="00CF555D" w:rsidRPr="009D0C3F" w:rsidRDefault="00CF555D">
            <w:pPr>
              <w:pStyle w:val="08-Tabelageral"/>
              <w:rPr>
                <w:rFonts w:cs="Arial"/>
              </w:rPr>
            </w:pPr>
            <w:r>
              <w:rPr>
                <w:rFonts w:cs="Arial"/>
                <w:bCs/>
              </w:rPr>
              <w:t>--</w:t>
            </w:r>
          </w:p>
        </w:tc>
      </w:tr>
      <w:tr w:rsidR="00CF555D" w:rsidRPr="00BC7DA5" w14:paraId="62E5D0C0" w14:textId="77777777">
        <w:trPr>
          <w:trHeight w:val="238"/>
        </w:trPr>
        <w:tc>
          <w:tcPr>
            <w:tcW w:w="3261" w:type="dxa"/>
            <w:tcBorders>
              <w:top w:val="nil"/>
              <w:bottom w:val="nil"/>
            </w:tcBorders>
            <w:shd w:val="clear" w:color="auto" w:fill="auto"/>
          </w:tcPr>
          <w:p w14:paraId="2B0EB531" w14:textId="77777777" w:rsidR="00CF555D" w:rsidRPr="00BC7DA5" w:rsidRDefault="00CF555D">
            <w:pPr>
              <w:pStyle w:val="08-Tabelageral"/>
              <w:ind w:left="113"/>
              <w:jc w:val="left"/>
              <w:rPr>
                <w:rFonts w:cs="Arial"/>
                <w:szCs w:val="14"/>
              </w:rPr>
            </w:pPr>
            <w:r w:rsidRPr="00BC7DA5">
              <w:rPr>
                <w:rFonts w:cs="Arial"/>
                <w:szCs w:val="14"/>
              </w:rPr>
              <w:t>IRRF a deduzir</w:t>
            </w:r>
          </w:p>
        </w:tc>
        <w:tc>
          <w:tcPr>
            <w:tcW w:w="437" w:type="dxa"/>
            <w:tcBorders>
              <w:top w:val="nil"/>
              <w:bottom w:val="nil"/>
            </w:tcBorders>
            <w:shd w:val="clear" w:color="auto" w:fill="auto"/>
          </w:tcPr>
          <w:p w14:paraId="6E49D318" w14:textId="77777777" w:rsidR="00CF555D" w:rsidRPr="00BC7DA5" w:rsidRDefault="00CF555D">
            <w:pPr>
              <w:pStyle w:val="08-Tabelageral"/>
              <w:jc w:val="center"/>
              <w:rPr>
                <w:rFonts w:cs="Arial"/>
                <w:szCs w:val="14"/>
              </w:rPr>
            </w:pPr>
          </w:p>
        </w:tc>
        <w:tc>
          <w:tcPr>
            <w:tcW w:w="1411" w:type="dxa"/>
            <w:tcBorders>
              <w:top w:val="nil"/>
              <w:bottom w:val="nil"/>
            </w:tcBorders>
            <w:shd w:val="clear" w:color="auto" w:fill="auto"/>
            <w:vAlign w:val="center"/>
          </w:tcPr>
          <w:p w14:paraId="213425B3" w14:textId="77777777" w:rsidR="00CF555D" w:rsidRPr="00BC7DA5" w:rsidRDefault="00CF555D">
            <w:pPr>
              <w:pStyle w:val="08-Tabelageral"/>
              <w:rPr>
                <w:rFonts w:cs="Arial"/>
                <w:szCs w:val="14"/>
              </w:rPr>
            </w:pPr>
            <w:r>
              <w:rPr>
                <w:rFonts w:cs="Arial"/>
                <w:szCs w:val="14"/>
              </w:rPr>
              <w:t>20.427</w:t>
            </w:r>
          </w:p>
        </w:tc>
        <w:tc>
          <w:tcPr>
            <w:tcW w:w="1412" w:type="dxa"/>
            <w:tcBorders>
              <w:top w:val="nil"/>
              <w:bottom w:val="nil"/>
            </w:tcBorders>
            <w:shd w:val="clear" w:color="auto" w:fill="auto"/>
            <w:vAlign w:val="center"/>
          </w:tcPr>
          <w:p w14:paraId="6896FFBE" w14:textId="77777777" w:rsidR="00CF555D" w:rsidRPr="00BC7DA5" w:rsidRDefault="00CF555D">
            <w:pPr>
              <w:pStyle w:val="08-Tabelageral"/>
              <w:rPr>
                <w:rFonts w:cs="Arial"/>
                <w:szCs w:val="14"/>
              </w:rPr>
            </w:pPr>
            <w:r>
              <w:rPr>
                <w:rFonts w:cs="Arial"/>
                <w:szCs w:val="14"/>
              </w:rPr>
              <w:t>16.131</w:t>
            </w:r>
          </w:p>
        </w:tc>
        <w:tc>
          <w:tcPr>
            <w:tcW w:w="283" w:type="dxa"/>
            <w:tcBorders>
              <w:top w:val="nil"/>
              <w:bottom w:val="nil"/>
            </w:tcBorders>
            <w:shd w:val="clear" w:color="auto" w:fill="auto"/>
            <w:vAlign w:val="center"/>
          </w:tcPr>
          <w:p w14:paraId="03DE1350" w14:textId="77777777" w:rsidR="00CF555D" w:rsidRPr="00BC7DA5" w:rsidRDefault="00CF555D">
            <w:pPr>
              <w:pStyle w:val="08-Tabelageral"/>
              <w:rPr>
                <w:rFonts w:cs="Arial"/>
                <w:szCs w:val="14"/>
              </w:rPr>
            </w:pPr>
          </w:p>
        </w:tc>
        <w:tc>
          <w:tcPr>
            <w:tcW w:w="1417" w:type="dxa"/>
            <w:tcBorders>
              <w:top w:val="nil"/>
              <w:bottom w:val="nil"/>
            </w:tcBorders>
            <w:shd w:val="clear" w:color="auto" w:fill="auto"/>
            <w:vAlign w:val="center"/>
          </w:tcPr>
          <w:p w14:paraId="79979E21" w14:textId="77777777" w:rsidR="00CF555D" w:rsidRPr="00BC7DA5" w:rsidRDefault="00CF555D">
            <w:pPr>
              <w:pStyle w:val="08-Tabelageral"/>
              <w:rPr>
                <w:rFonts w:cs="Arial"/>
                <w:szCs w:val="14"/>
              </w:rPr>
            </w:pPr>
            <w:r>
              <w:rPr>
                <w:rFonts w:cs="Arial"/>
                <w:szCs w:val="14"/>
              </w:rPr>
              <w:t>127.976</w:t>
            </w:r>
          </w:p>
        </w:tc>
        <w:tc>
          <w:tcPr>
            <w:tcW w:w="1418" w:type="dxa"/>
            <w:tcBorders>
              <w:top w:val="nil"/>
              <w:bottom w:val="nil"/>
            </w:tcBorders>
            <w:shd w:val="clear" w:color="auto" w:fill="auto"/>
            <w:vAlign w:val="center"/>
          </w:tcPr>
          <w:p w14:paraId="489A4F6C" w14:textId="77777777" w:rsidR="00CF555D" w:rsidRPr="00BC7DA5" w:rsidRDefault="00CF555D">
            <w:pPr>
              <w:pStyle w:val="08-Tabelageral"/>
              <w:rPr>
                <w:rFonts w:cs="Arial"/>
                <w:szCs w:val="14"/>
              </w:rPr>
            </w:pPr>
            <w:r>
              <w:rPr>
                <w:rFonts w:cs="Arial"/>
                <w:szCs w:val="14"/>
              </w:rPr>
              <w:t>89.867</w:t>
            </w:r>
          </w:p>
        </w:tc>
      </w:tr>
      <w:tr w:rsidR="00CF555D" w:rsidRPr="00BC7DA5" w14:paraId="6AF8D492" w14:textId="77777777">
        <w:trPr>
          <w:trHeight w:val="238"/>
        </w:trPr>
        <w:tc>
          <w:tcPr>
            <w:tcW w:w="3261" w:type="dxa"/>
            <w:tcBorders>
              <w:top w:val="nil"/>
              <w:bottom w:val="nil"/>
            </w:tcBorders>
            <w:shd w:val="clear" w:color="auto" w:fill="auto"/>
          </w:tcPr>
          <w:p w14:paraId="258652E2" w14:textId="77777777" w:rsidR="00CF555D" w:rsidRPr="00BC7DA5" w:rsidRDefault="00CF555D">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2D26689E" w14:textId="77777777" w:rsidR="00CF555D" w:rsidRPr="00BC7DA5" w:rsidRDefault="00CF555D">
            <w:pPr>
              <w:pStyle w:val="08-Tabelageral"/>
              <w:jc w:val="center"/>
              <w:rPr>
                <w:rFonts w:cs="Arial"/>
                <w:szCs w:val="14"/>
              </w:rPr>
            </w:pPr>
          </w:p>
        </w:tc>
        <w:tc>
          <w:tcPr>
            <w:tcW w:w="1411" w:type="dxa"/>
            <w:tcBorders>
              <w:top w:val="nil"/>
              <w:bottom w:val="nil"/>
            </w:tcBorders>
            <w:shd w:val="clear" w:color="auto" w:fill="auto"/>
            <w:vAlign w:val="center"/>
          </w:tcPr>
          <w:p w14:paraId="358837F0" w14:textId="77777777" w:rsidR="00CF555D" w:rsidRPr="00BC7DA5" w:rsidRDefault="00CF555D">
            <w:pPr>
              <w:pStyle w:val="08-Tabelageral"/>
              <w:rPr>
                <w:rFonts w:cs="Arial"/>
                <w:szCs w:val="14"/>
              </w:rPr>
            </w:pPr>
            <w:r>
              <w:rPr>
                <w:rFonts w:cs="Arial"/>
                <w:szCs w:val="14"/>
              </w:rPr>
              <w:t>(6.852)</w:t>
            </w:r>
          </w:p>
        </w:tc>
        <w:tc>
          <w:tcPr>
            <w:tcW w:w="1412" w:type="dxa"/>
            <w:tcBorders>
              <w:top w:val="nil"/>
              <w:bottom w:val="nil"/>
            </w:tcBorders>
            <w:shd w:val="clear" w:color="auto" w:fill="auto"/>
            <w:vAlign w:val="center"/>
          </w:tcPr>
          <w:p w14:paraId="45D6B10D" w14:textId="77777777" w:rsidR="00CF555D" w:rsidRPr="00BC7DA5" w:rsidRDefault="00CF555D">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585328C5" w14:textId="77777777" w:rsidR="00CF555D" w:rsidRPr="00BC7DA5" w:rsidRDefault="00CF555D">
            <w:pPr>
              <w:pStyle w:val="08-Tabelageral"/>
              <w:rPr>
                <w:rFonts w:cs="Arial"/>
                <w:szCs w:val="14"/>
              </w:rPr>
            </w:pPr>
          </w:p>
        </w:tc>
        <w:tc>
          <w:tcPr>
            <w:tcW w:w="1417" w:type="dxa"/>
            <w:tcBorders>
              <w:top w:val="nil"/>
              <w:bottom w:val="nil"/>
            </w:tcBorders>
            <w:shd w:val="clear" w:color="auto" w:fill="auto"/>
            <w:vAlign w:val="center"/>
          </w:tcPr>
          <w:p w14:paraId="095000BC" w14:textId="77777777" w:rsidR="00CF555D" w:rsidRPr="00BC7DA5" w:rsidRDefault="00CF555D">
            <w:pPr>
              <w:pStyle w:val="08-Tabelageral"/>
              <w:rPr>
                <w:rFonts w:cs="Arial"/>
                <w:szCs w:val="14"/>
              </w:rPr>
            </w:pPr>
            <w:r>
              <w:rPr>
                <w:rFonts w:cs="Arial"/>
                <w:szCs w:val="14"/>
              </w:rPr>
              <w:t>(493.751)</w:t>
            </w:r>
          </w:p>
        </w:tc>
        <w:tc>
          <w:tcPr>
            <w:tcW w:w="1418" w:type="dxa"/>
            <w:tcBorders>
              <w:top w:val="nil"/>
              <w:bottom w:val="nil"/>
            </w:tcBorders>
            <w:shd w:val="clear" w:color="auto" w:fill="auto"/>
            <w:vAlign w:val="center"/>
          </w:tcPr>
          <w:p w14:paraId="5D38E6BD" w14:textId="77777777" w:rsidR="00CF555D" w:rsidRPr="00BC7DA5" w:rsidRDefault="00CF555D">
            <w:pPr>
              <w:pStyle w:val="08-Tabelageral"/>
              <w:rPr>
                <w:rFonts w:cs="Arial"/>
                <w:szCs w:val="14"/>
              </w:rPr>
            </w:pPr>
            <w:r w:rsidRPr="00D21604">
              <w:rPr>
                <w:rFonts w:cs="Arial"/>
                <w:szCs w:val="14"/>
              </w:rPr>
              <w:t>(</w:t>
            </w:r>
            <w:r>
              <w:rPr>
                <w:rFonts w:cs="Arial"/>
                <w:szCs w:val="14"/>
              </w:rPr>
              <w:t>73.736</w:t>
            </w:r>
            <w:r w:rsidRPr="00D21604">
              <w:rPr>
                <w:rFonts w:cs="Arial"/>
                <w:szCs w:val="14"/>
              </w:rPr>
              <w:t>)</w:t>
            </w:r>
          </w:p>
        </w:tc>
      </w:tr>
      <w:tr w:rsidR="00CF555D" w:rsidRPr="00F954A9" w14:paraId="5F90892A" w14:textId="77777777">
        <w:trPr>
          <w:trHeight w:val="238"/>
        </w:trPr>
        <w:tc>
          <w:tcPr>
            <w:tcW w:w="3261" w:type="dxa"/>
            <w:tcBorders>
              <w:top w:val="nil"/>
              <w:bottom w:val="nil"/>
            </w:tcBorders>
            <w:shd w:val="clear" w:color="auto" w:fill="auto"/>
          </w:tcPr>
          <w:p w14:paraId="66FFE52A" w14:textId="77777777" w:rsidR="00CF555D" w:rsidRPr="00F954A9" w:rsidRDefault="00CF555D">
            <w:pPr>
              <w:pStyle w:val="08-Tabelageral"/>
              <w:ind w:left="283" w:hanging="170"/>
              <w:jc w:val="left"/>
              <w:rPr>
                <w:rFonts w:cs="Arial"/>
                <w:b/>
                <w:szCs w:val="14"/>
              </w:rPr>
            </w:pPr>
            <w:r w:rsidRPr="00F954A9">
              <w:rPr>
                <w:rFonts w:cs="Arial"/>
                <w:b/>
                <w:szCs w:val="14"/>
              </w:rPr>
              <w:t>Ativo Não Circulante</w:t>
            </w:r>
          </w:p>
        </w:tc>
        <w:tc>
          <w:tcPr>
            <w:tcW w:w="437" w:type="dxa"/>
            <w:tcBorders>
              <w:top w:val="nil"/>
              <w:bottom w:val="nil"/>
            </w:tcBorders>
            <w:shd w:val="clear" w:color="auto" w:fill="auto"/>
          </w:tcPr>
          <w:p w14:paraId="02076D7B" w14:textId="77777777" w:rsidR="00CF555D" w:rsidRPr="00F954A9" w:rsidRDefault="00CF555D">
            <w:pPr>
              <w:pStyle w:val="08-Tabelageral"/>
              <w:jc w:val="center"/>
              <w:rPr>
                <w:rFonts w:cs="Arial"/>
                <w:b/>
                <w:szCs w:val="14"/>
              </w:rPr>
            </w:pPr>
          </w:p>
        </w:tc>
        <w:tc>
          <w:tcPr>
            <w:tcW w:w="1411" w:type="dxa"/>
            <w:tcBorders>
              <w:top w:val="nil"/>
              <w:bottom w:val="nil"/>
            </w:tcBorders>
            <w:shd w:val="clear" w:color="auto" w:fill="auto"/>
            <w:vAlign w:val="center"/>
          </w:tcPr>
          <w:p w14:paraId="71FFA667" w14:textId="77777777" w:rsidR="00CF555D" w:rsidRPr="00F954A9" w:rsidRDefault="00CF555D">
            <w:pPr>
              <w:pStyle w:val="08-Tabelageral"/>
              <w:rPr>
                <w:rFonts w:cs="Arial"/>
                <w:b/>
                <w:szCs w:val="14"/>
              </w:rPr>
            </w:pPr>
            <w:r>
              <w:rPr>
                <w:rFonts w:cs="Arial"/>
                <w:b/>
                <w:szCs w:val="14"/>
              </w:rPr>
              <w:t>92.058</w:t>
            </w:r>
          </w:p>
        </w:tc>
        <w:tc>
          <w:tcPr>
            <w:tcW w:w="1412" w:type="dxa"/>
            <w:tcBorders>
              <w:top w:val="nil"/>
              <w:bottom w:val="nil"/>
            </w:tcBorders>
            <w:shd w:val="clear" w:color="auto" w:fill="auto"/>
            <w:vAlign w:val="center"/>
          </w:tcPr>
          <w:p w14:paraId="779FA964" w14:textId="77777777" w:rsidR="00CF555D" w:rsidRPr="00F954A9" w:rsidRDefault="00CF555D">
            <w:pPr>
              <w:pStyle w:val="08-Tabelageral"/>
              <w:rPr>
                <w:rFonts w:cs="Arial"/>
                <w:b/>
                <w:szCs w:val="14"/>
              </w:rPr>
            </w:pPr>
            <w:r>
              <w:rPr>
                <w:rFonts w:cs="Arial"/>
                <w:b/>
                <w:szCs w:val="14"/>
              </w:rPr>
              <w:t>75.177</w:t>
            </w:r>
          </w:p>
        </w:tc>
        <w:tc>
          <w:tcPr>
            <w:tcW w:w="283" w:type="dxa"/>
            <w:tcBorders>
              <w:top w:val="nil"/>
              <w:bottom w:val="nil"/>
            </w:tcBorders>
            <w:shd w:val="clear" w:color="auto" w:fill="auto"/>
            <w:vAlign w:val="center"/>
          </w:tcPr>
          <w:p w14:paraId="4332485B" w14:textId="77777777" w:rsidR="00CF555D" w:rsidRPr="00F954A9" w:rsidRDefault="00CF555D">
            <w:pPr>
              <w:pStyle w:val="08-Tabelageral"/>
              <w:rPr>
                <w:rFonts w:cs="Arial"/>
                <w:b/>
                <w:szCs w:val="14"/>
              </w:rPr>
            </w:pPr>
          </w:p>
        </w:tc>
        <w:tc>
          <w:tcPr>
            <w:tcW w:w="1417" w:type="dxa"/>
            <w:tcBorders>
              <w:top w:val="nil"/>
              <w:bottom w:val="nil"/>
            </w:tcBorders>
            <w:shd w:val="clear" w:color="auto" w:fill="auto"/>
            <w:vAlign w:val="center"/>
          </w:tcPr>
          <w:p w14:paraId="7B0E9B9A" w14:textId="77777777" w:rsidR="00CF555D" w:rsidRPr="00F954A9" w:rsidRDefault="00CF555D">
            <w:pPr>
              <w:pStyle w:val="08-Tabelageral"/>
              <w:rPr>
                <w:rFonts w:cs="Arial"/>
                <w:b/>
                <w:szCs w:val="14"/>
              </w:rPr>
            </w:pPr>
            <w:r>
              <w:rPr>
                <w:rFonts w:cs="Arial"/>
                <w:b/>
                <w:szCs w:val="14"/>
              </w:rPr>
              <w:t>99.424</w:t>
            </w:r>
          </w:p>
        </w:tc>
        <w:tc>
          <w:tcPr>
            <w:tcW w:w="1418" w:type="dxa"/>
            <w:tcBorders>
              <w:top w:val="nil"/>
              <w:bottom w:val="nil"/>
            </w:tcBorders>
            <w:shd w:val="clear" w:color="auto" w:fill="auto"/>
            <w:vAlign w:val="center"/>
          </w:tcPr>
          <w:p w14:paraId="7A746D42" w14:textId="77777777" w:rsidR="00CF555D" w:rsidRPr="00F954A9" w:rsidRDefault="00CF555D">
            <w:pPr>
              <w:pStyle w:val="08-Tabelageral"/>
              <w:rPr>
                <w:rFonts w:cs="Arial"/>
                <w:b/>
                <w:szCs w:val="14"/>
              </w:rPr>
            </w:pPr>
            <w:r w:rsidRPr="00D21604">
              <w:rPr>
                <w:rFonts w:cs="Arial"/>
                <w:b/>
                <w:szCs w:val="14"/>
              </w:rPr>
              <w:t>8</w:t>
            </w:r>
            <w:r>
              <w:rPr>
                <w:rFonts w:cs="Arial"/>
                <w:b/>
                <w:szCs w:val="14"/>
              </w:rPr>
              <w:t>0.977</w:t>
            </w:r>
          </w:p>
        </w:tc>
      </w:tr>
      <w:tr w:rsidR="00CF555D" w:rsidRPr="00BC7DA5" w14:paraId="7BEEE4B0" w14:textId="77777777">
        <w:trPr>
          <w:trHeight w:val="238"/>
        </w:trPr>
        <w:tc>
          <w:tcPr>
            <w:tcW w:w="3261" w:type="dxa"/>
            <w:tcBorders>
              <w:top w:val="nil"/>
              <w:bottom w:val="nil"/>
            </w:tcBorders>
            <w:shd w:val="clear" w:color="auto" w:fill="auto"/>
          </w:tcPr>
          <w:p w14:paraId="46EB0AC4" w14:textId="77777777" w:rsidR="00CF555D" w:rsidRPr="009D0C3F" w:rsidRDefault="00CF555D">
            <w:pPr>
              <w:pStyle w:val="08-Tabelageral"/>
              <w:ind w:left="283" w:hanging="170"/>
              <w:jc w:val="left"/>
              <w:rPr>
                <w:rFonts w:cs="Arial"/>
                <w:b/>
                <w:szCs w:val="14"/>
              </w:rPr>
            </w:pPr>
            <w:r w:rsidRPr="00BC7DA5">
              <w:rPr>
                <w:rFonts w:cs="Arial"/>
                <w:szCs w:val="14"/>
              </w:rPr>
              <w:t>Impostos a compensar</w:t>
            </w:r>
          </w:p>
        </w:tc>
        <w:tc>
          <w:tcPr>
            <w:tcW w:w="437" w:type="dxa"/>
            <w:tcBorders>
              <w:top w:val="nil"/>
              <w:bottom w:val="nil"/>
            </w:tcBorders>
            <w:shd w:val="clear" w:color="auto" w:fill="auto"/>
          </w:tcPr>
          <w:p w14:paraId="4208DA5E" w14:textId="77777777" w:rsidR="00CF555D" w:rsidRPr="00BC7DA5" w:rsidRDefault="00CF555D">
            <w:pPr>
              <w:pStyle w:val="08-Tabelageral"/>
              <w:jc w:val="center"/>
              <w:rPr>
                <w:rFonts w:cs="Arial"/>
                <w:szCs w:val="14"/>
              </w:rPr>
            </w:pPr>
          </w:p>
        </w:tc>
        <w:tc>
          <w:tcPr>
            <w:tcW w:w="1411" w:type="dxa"/>
            <w:tcBorders>
              <w:top w:val="nil"/>
              <w:bottom w:val="nil"/>
            </w:tcBorders>
            <w:shd w:val="clear" w:color="auto" w:fill="auto"/>
            <w:vAlign w:val="center"/>
          </w:tcPr>
          <w:p w14:paraId="68AE27D4" w14:textId="77777777" w:rsidR="00CF555D" w:rsidRDefault="00CF555D">
            <w:pPr>
              <w:pStyle w:val="08-Tabelageral"/>
              <w:rPr>
                <w:rFonts w:cs="Arial"/>
                <w:szCs w:val="14"/>
              </w:rPr>
            </w:pPr>
            <w:r>
              <w:rPr>
                <w:rFonts w:cs="Arial"/>
                <w:szCs w:val="14"/>
              </w:rPr>
              <w:t>92.520</w:t>
            </w:r>
          </w:p>
        </w:tc>
        <w:tc>
          <w:tcPr>
            <w:tcW w:w="1412" w:type="dxa"/>
            <w:tcBorders>
              <w:top w:val="nil"/>
              <w:bottom w:val="nil"/>
            </w:tcBorders>
            <w:shd w:val="clear" w:color="auto" w:fill="auto"/>
            <w:vAlign w:val="center"/>
          </w:tcPr>
          <w:p w14:paraId="7C3AEE7E" w14:textId="77777777" w:rsidR="00CF555D" w:rsidRDefault="00CF555D">
            <w:pPr>
              <w:pStyle w:val="08-Tabelageral"/>
              <w:rPr>
                <w:rFonts w:cs="Arial"/>
                <w:szCs w:val="14"/>
              </w:rPr>
            </w:pPr>
            <w:r>
              <w:rPr>
                <w:rFonts w:cs="Arial"/>
                <w:szCs w:val="14"/>
              </w:rPr>
              <w:t>75.237</w:t>
            </w:r>
          </w:p>
        </w:tc>
        <w:tc>
          <w:tcPr>
            <w:tcW w:w="283" w:type="dxa"/>
            <w:tcBorders>
              <w:top w:val="nil"/>
              <w:bottom w:val="nil"/>
            </w:tcBorders>
            <w:shd w:val="clear" w:color="auto" w:fill="auto"/>
            <w:vAlign w:val="center"/>
          </w:tcPr>
          <w:p w14:paraId="7BDC48FD" w14:textId="77777777" w:rsidR="00CF555D" w:rsidRPr="00BC7DA5" w:rsidRDefault="00CF555D">
            <w:pPr>
              <w:pStyle w:val="08-Tabelageral"/>
              <w:rPr>
                <w:rFonts w:cs="Arial"/>
                <w:szCs w:val="14"/>
              </w:rPr>
            </w:pPr>
          </w:p>
        </w:tc>
        <w:tc>
          <w:tcPr>
            <w:tcW w:w="1417" w:type="dxa"/>
            <w:tcBorders>
              <w:top w:val="nil"/>
              <w:bottom w:val="nil"/>
            </w:tcBorders>
            <w:shd w:val="clear" w:color="auto" w:fill="auto"/>
            <w:vAlign w:val="center"/>
          </w:tcPr>
          <w:p w14:paraId="4CE8FD6F" w14:textId="77777777" w:rsidR="00CF555D" w:rsidRDefault="00CF555D">
            <w:pPr>
              <w:pStyle w:val="08-Tabelageral"/>
              <w:rPr>
                <w:rFonts w:cs="Arial"/>
                <w:szCs w:val="14"/>
              </w:rPr>
            </w:pPr>
            <w:r>
              <w:rPr>
                <w:rFonts w:cs="Arial"/>
                <w:szCs w:val="14"/>
              </w:rPr>
              <w:t>99.886</w:t>
            </w:r>
          </w:p>
        </w:tc>
        <w:tc>
          <w:tcPr>
            <w:tcW w:w="1418" w:type="dxa"/>
            <w:tcBorders>
              <w:top w:val="nil"/>
              <w:bottom w:val="nil"/>
            </w:tcBorders>
            <w:shd w:val="clear" w:color="auto" w:fill="auto"/>
            <w:vAlign w:val="center"/>
          </w:tcPr>
          <w:p w14:paraId="214F57FA" w14:textId="77777777" w:rsidR="00CF555D" w:rsidRDefault="00CF555D">
            <w:pPr>
              <w:pStyle w:val="08-Tabelageral"/>
              <w:rPr>
                <w:rFonts w:cs="Arial"/>
                <w:szCs w:val="14"/>
              </w:rPr>
            </w:pPr>
            <w:r>
              <w:rPr>
                <w:rFonts w:cs="Arial"/>
                <w:szCs w:val="14"/>
              </w:rPr>
              <w:t>82.482</w:t>
            </w:r>
          </w:p>
        </w:tc>
      </w:tr>
      <w:tr w:rsidR="00CF555D" w:rsidRPr="00BC7DA5" w14:paraId="7C39D6AA" w14:textId="77777777">
        <w:trPr>
          <w:trHeight w:val="238"/>
        </w:trPr>
        <w:tc>
          <w:tcPr>
            <w:tcW w:w="3261" w:type="dxa"/>
            <w:tcBorders>
              <w:top w:val="nil"/>
              <w:bottom w:val="nil"/>
            </w:tcBorders>
            <w:shd w:val="clear" w:color="auto" w:fill="auto"/>
          </w:tcPr>
          <w:p w14:paraId="16C83019" w14:textId="77777777" w:rsidR="00CF555D" w:rsidRPr="00BC7DA5" w:rsidRDefault="00CF555D">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18E9E1D0" w14:textId="77777777" w:rsidR="00CF555D" w:rsidRPr="00BC7DA5" w:rsidRDefault="00CF555D">
            <w:pPr>
              <w:pStyle w:val="08-Tabelageral"/>
              <w:jc w:val="center"/>
              <w:rPr>
                <w:rFonts w:cs="Arial"/>
                <w:szCs w:val="14"/>
              </w:rPr>
            </w:pPr>
          </w:p>
        </w:tc>
        <w:tc>
          <w:tcPr>
            <w:tcW w:w="1411" w:type="dxa"/>
            <w:tcBorders>
              <w:top w:val="nil"/>
              <w:bottom w:val="nil"/>
            </w:tcBorders>
            <w:shd w:val="clear" w:color="auto" w:fill="auto"/>
            <w:vAlign w:val="center"/>
          </w:tcPr>
          <w:p w14:paraId="5F889AEA" w14:textId="77777777" w:rsidR="00CF555D" w:rsidRDefault="00CF555D">
            <w:pPr>
              <w:pStyle w:val="08-Tabelageral"/>
              <w:rPr>
                <w:rFonts w:cs="Arial"/>
                <w:szCs w:val="14"/>
              </w:rPr>
            </w:pPr>
            <w:r>
              <w:rPr>
                <w:rFonts w:cs="Arial"/>
                <w:szCs w:val="14"/>
              </w:rPr>
              <w:t>(462)</w:t>
            </w:r>
          </w:p>
        </w:tc>
        <w:tc>
          <w:tcPr>
            <w:tcW w:w="1412" w:type="dxa"/>
            <w:tcBorders>
              <w:top w:val="nil"/>
              <w:bottom w:val="nil"/>
            </w:tcBorders>
            <w:shd w:val="clear" w:color="auto" w:fill="auto"/>
            <w:vAlign w:val="center"/>
          </w:tcPr>
          <w:p w14:paraId="16ABDF3F" w14:textId="77777777" w:rsidR="00CF555D" w:rsidRDefault="00CF555D">
            <w:pPr>
              <w:pStyle w:val="08-Tabelageral"/>
              <w:rPr>
                <w:rFonts w:cs="Arial"/>
                <w:szCs w:val="14"/>
              </w:rPr>
            </w:pPr>
            <w:r>
              <w:rPr>
                <w:rFonts w:cs="Arial"/>
                <w:szCs w:val="14"/>
              </w:rPr>
              <w:t>(60)</w:t>
            </w:r>
          </w:p>
        </w:tc>
        <w:tc>
          <w:tcPr>
            <w:tcW w:w="283" w:type="dxa"/>
            <w:tcBorders>
              <w:top w:val="nil"/>
              <w:bottom w:val="nil"/>
            </w:tcBorders>
            <w:shd w:val="clear" w:color="auto" w:fill="auto"/>
            <w:vAlign w:val="center"/>
          </w:tcPr>
          <w:p w14:paraId="5AA03E5D" w14:textId="77777777" w:rsidR="00CF555D" w:rsidRPr="00BC7DA5" w:rsidRDefault="00CF555D">
            <w:pPr>
              <w:pStyle w:val="08-Tabelageral"/>
              <w:rPr>
                <w:rFonts w:cs="Arial"/>
                <w:szCs w:val="14"/>
              </w:rPr>
            </w:pPr>
          </w:p>
        </w:tc>
        <w:tc>
          <w:tcPr>
            <w:tcW w:w="1417" w:type="dxa"/>
            <w:tcBorders>
              <w:top w:val="nil"/>
              <w:bottom w:val="nil"/>
            </w:tcBorders>
            <w:shd w:val="clear" w:color="auto" w:fill="auto"/>
            <w:vAlign w:val="center"/>
          </w:tcPr>
          <w:p w14:paraId="508564C1" w14:textId="77777777" w:rsidR="00CF555D" w:rsidRDefault="00CF555D">
            <w:pPr>
              <w:pStyle w:val="08-Tabelageral"/>
              <w:rPr>
                <w:rFonts w:cs="Arial"/>
                <w:szCs w:val="14"/>
              </w:rPr>
            </w:pPr>
            <w:r>
              <w:rPr>
                <w:rFonts w:cs="Arial"/>
                <w:szCs w:val="14"/>
              </w:rPr>
              <w:t>(462)</w:t>
            </w:r>
          </w:p>
        </w:tc>
        <w:tc>
          <w:tcPr>
            <w:tcW w:w="1418" w:type="dxa"/>
            <w:tcBorders>
              <w:top w:val="nil"/>
              <w:bottom w:val="nil"/>
            </w:tcBorders>
            <w:shd w:val="clear" w:color="auto" w:fill="auto"/>
            <w:vAlign w:val="center"/>
          </w:tcPr>
          <w:p w14:paraId="28771A54" w14:textId="77777777" w:rsidR="00CF555D" w:rsidRDefault="00CF555D">
            <w:pPr>
              <w:pStyle w:val="08-Tabelageral"/>
              <w:rPr>
                <w:rFonts w:cs="Arial"/>
                <w:szCs w:val="14"/>
              </w:rPr>
            </w:pPr>
            <w:r w:rsidRPr="00D21604">
              <w:rPr>
                <w:rFonts w:cs="Arial"/>
                <w:szCs w:val="14"/>
              </w:rPr>
              <w:t>(</w:t>
            </w:r>
            <w:r>
              <w:rPr>
                <w:rFonts w:cs="Arial"/>
                <w:szCs w:val="14"/>
              </w:rPr>
              <w:t>1.505</w:t>
            </w:r>
            <w:r w:rsidRPr="00D21604">
              <w:rPr>
                <w:rFonts w:cs="Arial"/>
                <w:szCs w:val="14"/>
              </w:rPr>
              <w:t>)</w:t>
            </w:r>
          </w:p>
        </w:tc>
      </w:tr>
      <w:tr w:rsidR="00CF555D" w:rsidRPr="00BC7DA5" w14:paraId="399F5FA7" w14:textId="77777777">
        <w:trPr>
          <w:trHeight w:val="238"/>
        </w:trPr>
        <w:tc>
          <w:tcPr>
            <w:tcW w:w="3261" w:type="dxa"/>
            <w:tcBorders>
              <w:top w:val="nil"/>
              <w:bottom w:val="single" w:sz="2" w:space="0" w:color="1F3864" w:themeColor="accent1" w:themeShade="80"/>
            </w:tcBorders>
            <w:shd w:val="clear" w:color="auto" w:fill="auto"/>
          </w:tcPr>
          <w:p w14:paraId="51ED22E8" w14:textId="77777777" w:rsidR="00CF555D" w:rsidRPr="00BC7DA5" w:rsidRDefault="00CF555D">
            <w:pPr>
              <w:pStyle w:val="08-Tabelageral"/>
              <w:jc w:val="left"/>
              <w:rPr>
                <w:rFonts w:cs="Arial"/>
                <w:b/>
                <w:szCs w:val="14"/>
              </w:rPr>
            </w:pPr>
            <w:r w:rsidRPr="00BC7DA5">
              <w:rPr>
                <w:rFonts w:cs="Arial"/>
                <w:b/>
              </w:rPr>
              <w:t xml:space="preserve">Total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3864" w:themeColor="accent1" w:themeShade="80"/>
            </w:tcBorders>
            <w:shd w:val="clear" w:color="auto" w:fill="auto"/>
          </w:tcPr>
          <w:p w14:paraId="1160EE88" w14:textId="77777777" w:rsidR="00CF555D" w:rsidRPr="00BC7DA5" w:rsidRDefault="00CF555D">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4EAB9F7D" w14:textId="77777777" w:rsidR="00CF555D" w:rsidRPr="00BC7DA5" w:rsidRDefault="00CF555D">
            <w:pPr>
              <w:pStyle w:val="08-Tabelageral"/>
              <w:rPr>
                <w:rFonts w:cs="Arial"/>
                <w:b/>
                <w:szCs w:val="14"/>
              </w:rPr>
            </w:pPr>
            <w:r>
              <w:rPr>
                <w:rFonts w:cs="Arial"/>
                <w:b/>
                <w:szCs w:val="14"/>
              </w:rPr>
              <w:t>112.485</w:t>
            </w:r>
          </w:p>
        </w:tc>
        <w:tc>
          <w:tcPr>
            <w:tcW w:w="1412" w:type="dxa"/>
            <w:tcBorders>
              <w:top w:val="nil"/>
              <w:bottom w:val="single" w:sz="2" w:space="0" w:color="1F3864" w:themeColor="accent1" w:themeShade="80"/>
            </w:tcBorders>
            <w:shd w:val="clear" w:color="auto" w:fill="auto"/>
            <w:vAlign w:val="center"/>
          </w:tcPr>
          <w:p w14:paraId="29124E36" w14:textId="77777777" w:rsidR="00CF555D" w:rsidRPr="00BC7DA5" w:rsidRDefault="00CF555D">
            <w:pPr>
              <w:pStyle w:val="08-Tabelageral"/>
              <w:rPr>
                <w:rFonts w:cs="Arial"/>
                <w:b/>
                <w:szCs w:val="14"/>
              </w:rPr>
            </w:pPr>
            <w:r>
              <w:rPr>
                <w:rFonts w:cs="Arial"/>
                <w:b/>
                <w:szCs w:val="14"/>
              </w:rPr>
              <w:t>91.308</w:t>
            </w:r>
          </w:p>
        </w:tc>
        <w:tc>
          <w:tcPr>
            <w:tcW w:w="283" w:type="dxa"/>
            <w:tcBorders>
              <w:top w:val="nil"/>
              <w:bottom w:val="single" w:sz="2" w:space="0" w:color="1F3864" w:themeColor="accent1" w:themeShade="80"/>
            </w:tcBorders>
            <w:shd w:val="clear" w:color="auto" w:fill="auto"/>
            <w:vAlign w:val="center"/>
          </w:tcPr>
          <w:p w14:paraId="3E4F3240" w14:textId="77777777" w:rsidR="00CF555D" w:rsidRPr="00BC7DA5" w:rsidRDefault="00CF555D">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7F47A9C5" w14:textId="77777777" w:rsidR="00CF555D" w:rsidRPr="00BC7DA5" w:rsidRDefault="00CF555D">
            <w:pPr>
              <w:pStyle w:val="08-Tabelageral"/>
              <w:rPr>
                <w:rFonts w:cs="Arial"/>
                <w:b/>
                <w:szCs w:val="14"/>
              </w:rPr>
            </w:pPr>
            <w:r>
              <w:rPr>
                <w:rFonts w:cs="Arial"/>
                <w:b/>
                <w:szCs w:val="14"/>
              </w:rPr>
              <w:t>145.850</w:t>
            </w:r>
          </w:p>
        </w:tc>
        <w:tc>
          <w:tcPr>
            <w:tcW w:w="1418" w:type="dxa"/>
            <w:tcBorders>
              <w:top w:val="nil"/>
              <w:bottom w:val="single" w:sz="2" w:space="0" w:color="1F3864" w:themeColor="accent1" w:themeShade="80"/>
            </w:tcBorders>
            <w:shd w:val="clear" w:color="auto" w:fill="auto"/>
            <w:vAlign w:val="center"/>
          </w:tcPr>
          <w:p w14:paraId="7B48F9AD" w14:textId="77777777" w:rsidR="00CF555D" w:rsidRPr="00BC7DA5" w:rsidRDefault="00CF555D">
            <w:pPr>
              <w:pStyle w:val="08-Tabelageral"/>
              <w:rPr>
                <w:rFonts w:cs="Arial"/>
                <w:b/>
                <w:szCs w:val="14"/>
              </w:rPr>
            </w:pPr>
            <w:r>
              <w:rPr>
                <w:rFonts w:cs="Arial"/>
                <w:b/>
                <w:szCs w:val="14"/>
              </w:rPr>
              <w:t>97.108</w:t>
            </w:r>
          </w:p>
        </w:tc>
      </w:tr>
    </w:tbl>
    <w:p w14:paraId="3225629C" w14:textId="174ADC54" w:rsidR="00CF555D" w:rsidRPr="002F63BE" w:rsidRDefault="00CF555D" w:rsidP="00CF555D">
      <w:pPr>
        <w:pStyle w:val="PargrafodaLista"/>
        <w:keepNext/>
        <w:keepLines/>
        <w:numPr>
          <w:ilvl w:val="0"/>
          <w:numId w:val="12"/>
        </w:numPr>
        <w:spacing w:after="40" w:line="240" w:lineRule="auto"/>
        <w:ind w:left="284" w:hanging="284"/>
        <w:jc w:val="both"/>
        <w:rPr>
          <w:rFonts w:ascii="Arial" w:hAnsi="Arial" w:cs="Arial"/>
          <w:b/>
          <w:color w:val="1F3864" w:themeColor="accent1" w:themeShade="80"/>
          <w:sz w:val="14"/>
          <w:szCs w:val="14"/>
        </w:rPr>
      </w:pPr>
      <w:r w:rsidRPr="002F63BE">
        <w:rPr>
          <w:rFonts w:ascii="Arial" w:hAnsi="Arial" w:cs="Arial"/>
          <w:sz w:val="14"/>
          <w:szCs w:val="14"/>
        </w:rPr>
        <w:t>O</w:t>
      </w:r>
      <w:r>
        <w:rPr>
          <w:rFonts w:ascii="Arial" w:hAnsi="Arial" w:cs="Arial"/>
          <w:sz w:val="14"/>
          <w:szCs w:val="14"/>
        </w:rPr>
        <w:t>s</w:t>
      </w:r>
      <w:r w:rsidRPr="002F63BE">
        <w:rPr>
          <w:rFonts w:ascii="Arial" w:hAnsi="Arial" w:cs="Arial"/>
          <w:sz w:val="14"/>
          <w:szCs w:val="14"/>
        </w:rPr>
        <w:t xml:space="preserve"> saldo</w:t>
      </w:r>
      <w:r>
        <w:rPr>
          <w:rFonts w:ascii="Arial" w:hAnsi="Arial" w:cs="Arial"/>
          <w:sz w:val="14"/>
          <w:szCs w:val="14"/>
        </w:rPr>
        <w:t>s</w:t>
      </w:r>
      <w:r w:rsidRPr="002F63BE">
        <w:rPr>
          <w:rFonts w:ascii="Arial" w:hAnsi="Arial" w:cs="Arial"/>
          <w:sz w:val="14"/>
          <w:szCs w:val="14"/>
        </w:rPr>
        <w:t xml:space="preserve"> </w:t>
      </w:r>
      <w:r w:rsidRPr="00F56086">
        <w:rPr>
          <w:rFonts w:ascii="Arial" w:hAnsi="Arial" w:cs="Arial"/>
          <w:sz w:val="14"/>
          <w:szCs w:val="14"/>
        </w:rPr>
        <w:t>em 30.09.202</w:t>
      </w:r>
      <w:r>
        <w:rPr>
          <w:rFonts w:ascii="Arial" w:hAnsi="Arial" w:cs="Arial"/>
          <w:sz w:val="14"/>
          <w:szCs w:val="14"/>
        </w:rPr>
        <w:t>3</w:t>
      </w:r>
      <w:r w:rsidRPr="002F63BE">
        <w:rPr>
          <w:rFonts w:ascii="Arial" w:hAnsi="Arial" w:cs="Arial"/>
          <w:sz w:val="14"/>
          <w:szCs w:val="14"/>
        </w:rPr>
        <w:t xml:space="preserve"> e 31.</w:t>
      </w:r>
      <w:r>
        <w:rPr>
          <w:rFonts w:ascii="Arial" w:hAnsi="Arial" w:cs="Arial"/>
          <w:sz w:val="14"/>
          <w:szCs w:val="14"/>
        </w:rPr>
        <w:t>1</w:t>
      </w:r>
      <w:r w:rsidRPr="002F63BE">
        <w:rPr>
          <w:rFonts w:ascii="Arial" w:hAnsi="Arial" w:cs="Arial"/>
          <w:sz w:val="14"/>
          <w:szCs w:val="14"/>
        </w:rPr>
        <w:t>2.20</w:t>
      </w:r>
      <w:r>
        <w:rPr>
          <w:rFonts w:ascii="Arial" w:hAnsi="Arial" w:cs="Arial"/>
          <w:sz w:val="14"/>
          <w:szCs w:val="14"/>
        </w:rPr>
        <w:t>22</w:t>
      </w:r>
      <w:r w:rsidRPr="002F63BE">
        <w:rPr>
          <w:rFonts w:ascii="Arial" w:hAnsi="Arial" w:cs="Arial"/>
          <w:sz w:val="14"/>
          <w:szCs w:val="14"/>
        </w:rPr>
        <w:t xml:space="preserve"> (controlador e consolidado) referem-se</w:t>
      </w:r>
      <w:r w:rsidR="00237F25">
        <w:rPr>
          <w:rFonts w:ascii="Arial" w:hAnsi="Arial" w:cs="Arial"/>
          <w:sz w:val="14"/>
          <w:szCs w:val="14"/>
        </w:rPr>
        <w:t>,</w:t>
      </w:r>
      <w:r w:rsidRPr="002F63BE">
        <w:rPr>
          <w:rFonts w:ascii="Arial" w:hAnsi="Arial" w:cs="Arial"/>
          <w:sz w:val="14"/>
          <w:szCs w:val="14"/>
        </w:rPr>
        <w:t xml:space="preserve"> principalmente</w:t>
      </w:r>
      <w:r w:rsidR="00237F25">
        <w:rPr>
          <w:rFonts w:ascii="Arial" w:hAnsi="Arial" w:cs="Arial"/>
          <w:sz w:val="14"/>
          <w:szCs w:val="14"/>
        </w:rPr>
        <w:t xml:space="preserve">, </w:t>
      </w:r>
      <w:r w:rsidRPr="002F63BE">
        <w:rPr>
          <w:rFonts w:ascii="Arial" w:hAnsi="Arial" w:cs="Arial"/>
          <w:sz w:val="14"/>
          <w:szCs w:val="14"/>
        </w:rPr>
        <w:t xml:space="preserve">à IRRF de anos anteriores não compensados/deduzidos. </w:t>
      </w:r>
    </w:p>
    <w:p w14:paraId="5F44C573" w14:textId="77777777" w:rsidR="00CF555D" w:rsidRDefault="00CF555D" w:rsidP="00CF555D">
      <w:pPr>
        <w:keepNext/>
        <w:keepLines/>
        <w:spacing w:after="40" w:line="240" w:lineRule="auto"/>
        <w:ind w:left="284" w:hanging="284"/>
        <w:rPr>
          <w:rFonts w:ascii="Arial" w:hAnsi="Arial" w:cs="Arial"/>
          <w:b/>
          <w:color w:val="1F3864" w:themeColor="accent1" w:themeShade="80"/>
          <w:sz w:val="20"/>
          <w:szCs w:val="20"/>
        </w:rPr>
      </w:pPr>
    </w:p>
    <w:p w14:paraId="6C57B141" w14:textId="77777777" w:rsidR="00CF555D" w:rsidRDefault="00CF555D" w:rsidP="00CF555D">
      <w:pPr>
        <w:keepNext/>
        <w:keepLines/>
        <w:spacing w:after="40" w:line="240" w:lineRule="auto"/>
        <w:ind w:left="284" w:hanging="284"/>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e) Ativos por Impostos Diferidos (Créditos Tributários)</w:t>
      </w:r>
    </w:p>
    <w:p w14:paraId="7B37FAB4" w14:textId="77777777" w:rsidR="00CF555D" w:rsidRPr="00FF3D4B" w:rsidRDefault="00CF555D" w:rsidP="00CF555D">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CF555D" w:rsidRPr="00BC7DA5" w14:paraId="7D40C408" w14:textId="77777777">
        <w:trPr>
          <w:trHeight w:val="238"/>
        </w:trPr>
        <w:tc>
          <w:tcPr>
            <w:tcW w:w="3094" w:type="dxa"/>
            <w:tcBorders>
              <w:top w:val="single" w:sz="2" w:space="0" w:color="1F3864" w:themeColor="accent1" w:themeShade="80"/>
              <w:bottom w:val="nil"/>
            </w:tcBorders>
            <w:shd w:val="clear" w:color="auto" w:fill="auto"/>
            <w:vAlign w:val="center"/>
          </w:tcPr>
          <w:p w14:paraId="2D99C167" w14:textId="77777777" w:rsidR="00CF555D" w:rsidRPr="00BC7DA5" w:rsidRDefault="00CF555D">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7E9D698D" w14:textId="77777777" w:rsidR="00CF555D" w:rsidRPr="00BC7DA5" w:rsidRDefault="00CF555D">
            <w:pPr>
              <w:keepNext/>
              <w:keepLines/>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77E73DF4" w14:textId="77777777" w:rsidR="00CF555D" w:rsidRPr="00BC7DA5" w:rsidRDefault="00CF555D">
            <w:pPr>
              <w:keepNext/>
              <w:keepLines/>
              <w:spacing w:after="0"/>
              <w:jc w:val="center"/>
              <w:rPr>
                <w:rFonts w:ascii="Arial" w:hAnsi="Arial" w:cs="Arial"/>
                <w:b/>
                <w:sz w:val="14"/>
                <w:szCs w:val="14"/>
              </w:rPr>
            </w:pPr>
            <w:r w:rsidRPr="00BC7DA5">
              <w:rPr>
                <w:rFonts w:ascii="Arial" w:hAnsi="Arial" w:cs="Arial"/>
                <w:b/>
                <w:sz w:val="14"/>
                <w:szCs w:val="14"/>
              </w:rPr>
              <w:t>Controlador</w:t>
            </w:r>
          </w:p>
        </w:tc>
      </w:tr>
      <w:tr w:rsidR="00CF555D" w:rsidRPr="00BC7DA5" w14:paraId="59661596" w14:textId="77777777">
        <w:trPr>
          <w:trHeight w:val="238"/>
        </w:trPr>
        <w:tc>
          <w:tcPr>
            <w:tcW w:w="3094" w:type="dxa"/>
            <w:tcBorders>
              <w:top w:val="nil"/>
              <w:bottom w:val="single" w:sz="2" w:space="0" w:color="1F3864" w:themeColor="accent1" w:themeShade="80"/>
            </w:tcBorders>
            <w:shd w:val="clear" w:color="auto" w:fill="auto"/>
            <w:vAlign w:val="center"/>
          </w:tcPr>
          <w:p w14:paraId="38AD53A1" w14:textId="77777777" w:rsidR="00CF555D" w:rsidRPr="00BC7DA5" w:rsidRDefault="00CF555D">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6C6E108A" w14:textId="77777777" w:rsidR="00CF555D" w:rsidRPr="00BC7DA5" w:rsidRDefault="00CF555D">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57D8228" w14:textId="77777777" w:rsidR="00CF555D" w:rsidRPr="00BC7DA5" w:rsidRDefault="00CF555D">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AF71478" w14:textId="77777777" w:rsidR="00CF555D" w:rsidRPr="00BC7DA5" w:rsidRDefault="00CF555D">
            <w:pPr>
              <w:pStyle w:val="08-Tabelageral"/>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03D91491" w14:textId="77777777" w:rsidR="00CF555D" w:rsidRPr="00BC7DA5"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9F6B167" w14:textId="77777777" w:rsidR="00CF555D" w:rsidRPr="00BC7DA5" w:rsidRDefault="00CF555D">
            <w:pPr>
              <w:pStyle w:val="08-Tabelageral"/>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48009522" w14:textId="77777777" w:rsidR="00CF555D" w:rsidRPr="00BC7DA5" w:rsidRDefault="00CF555D">
            <w:pPr>
              <w:pStyle w:val="08-Tabelageral"/>
              <w:rPr>
                <w:rFonts w:cs="Arial"/>
                <w:b/>
              </w:rPr>
            </w:pPr>
            <w:r w:rsidRPr="00BC7DA5">
              <w:rPr>
                <w:rFonts w:cs="Arial"/>
                <w:b/>
              </w:rPr>
              <w:t>3</w:t>
            </w:r>
            <w:r>
              <w:rPr>
                <w:rFonts w:cs="Arial"/>
                <w:b/>
              </w:rPr>
              <w:t>0</w:t>
            </w:r>
            <w:r w:rsidRPr="00BC7DA5">
              <w:rPr>
                <w:rFonts w:cs="Arial"/>
                <w:b/>
              </w:rPr>
              <w:t>.</w:t>
            </w:r>
            <w:r>
              <w:rPr>
                <w:rFonts w:cs="Arial"/>
                <w:b/>
              </w:rPr>
              <w:t>09</w:t>
            </w:r>
            <w:r w:rsidRPr="00BC7DA5">
              <w:rPr>
                <w:rFonts w:cs="Arial"/>
                <w:b/>
              </w:rPr>
              <w:t>.20</w:t>
            </w:r>
            <w:r>
              <w:rPr>
                <w:rFonts w:cs="Arial"/>
                <w:b/>
              </w:rPr>
              <w:t>23</w:t>
            </w:r>
          </w:p>
        </w:tc>
      </w:tr>
      <w:tr w:rsidR="00CF555D" w:rsidRPr="00BC7DA5" w14:paraId="6E13E7C5" w14:textId="77777777">
        <w:trPr>
          <w:trHeight w:val="238"/>
        </w:trPr>
        <w:tc>
          <w:tcPr>
            <w:tcW w:w="3094" w:type="dxa"/>
            <w:tcBorders>
              <w:top w:val="single" w:sz="2" w:space="0" w:color="1F3864" w:themeColor="accent1" w:themeShade="80"/>
            </w:tcBorders>
            <w:shd w:val="clear" w:color="auto" w:fill="auto"/>
          </w:tcPr>
          <w:p w14:paraId="3C570C56" w14:textId="77777777" w:rsidR="00CF555D" w:rsidRPr="00BC7DA5" w:rsidRDefault="00CF555D">
            <w:pPr>
              <w:pStyle w:val="08-Tabelageral"/>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728107D8" w14:textId="77777777" w:rsidR="00CF555D" w:rsidRPr="00BC7DA5" w:rsidRDefault="00CF555D">
            <w:pPr>
              <w:pStyle w:val="08-Tabelageral"/>
              <w:jc w:val="left"/>
              <w:rPr>
                <w:rFonts w:cs="Arial"/>
                <w:b/>
                <w:bCs/>
                <w:szCs w:val="14"/>
              </w:rPr>
            </w:pPr>
          </w:p>
        </w:tc>
        <w:tc>
          <w:tcPr>
            <w:tcW w:w="1411" w:type="dxa"/>
            <w:tcBorders>
              <w:top w:val="single" w:sz="2" w:space="0" w:color="1F3864" w:themeColor="accent1" w:themeShade="80"/>
            </w:tcBorders>
            <w:shd w:val="clear" w:color="auto" w:fill="auto"/>
          </w:tcPr>
          <w:p w14:paraId="5B16EA0B" w14:textId="77777777" w:rsidR="00CF555D" w:rsidRPr="00BC7DA5" w:rsidRDefault="00CF555D">
            <w:pPr>
              <w:pStyle w:val="08-Tabelageral"/>
              <w:rPr>
                <w:rFonts w:cs="Arial"/>
                <w:b/>
                <w:bCs/>
                <w:szCs w:val="14"/>
              </w:rPr>
            </w:pPr>
          </w:p>
        </w:tc>
        <w:tc>
          <w:tcPr>
            <w:tcW w:w="1412" w:type="dxa"/>
            <w:tcBorders>
              <w:top w:val="single" w:sz="2" w:space="0" w:color="1F3864" w:themeColor="accent1" w:themeShade="80"/>
            </w:tcBorders>
            <w:shd w:val="clear" w:color="auto" w:fill="auto"/>
          </w:tcPr>
          <w:p w14:paraId="191D9C83" w14:textId="77777777" w:rsidR="00CF555D" w:rsidRPr="00BC7DA5" w:rsidRDefault="00CF555D">
            <w:pPr>
              <w:pStyle w:val="08-Tabelageral"/>
              <w:rPr>
                <w:rFonts w:cs="Arial"/>
                <w:b/>
                <w:bCs/>
                <w:szCs w:val="14"/>
              </w:rPr>
            </w:pPr>
          </w:p>
        </w:tc>
        <w:tc>
          <w:tcPr>
            <w:tcW w:w="283" w:type="dxa"/>
            <w:tcBorders>
              <w:top w:val="single" w:sz="2" w:space="0" w:color="1F3864" w:themeColor="accent1" w:themeShade="80"/>
            </w:tcBorders>
            <w:shd w:val="clear" w:color="auto" w:fill="auto"/>
          </w:tcPr>
          <w:p w14:paraId="200A1260" w14:textId="77777777" w:rsidR="00CF555D" w:rsidRPr="00BC7DA5" w:rsidRDefault="00CF555D">
            <w:pPr>
              <w:pStyle w:val="08-Tabelageral"/>
              <w:jc w:val="left"/>
              <w:rPr>
                <w:rFonts w:cs="Arial"/>
                <w:b/>
                <w:bCs/>
                <w:szCs w:val="14"/>
              </w:rPr>
            </w:pPr>
          </w:p>
        </w:tc>
        <w:tc>
          <w:tcPr>
            <w:tcW w:w="1417" w:type="dxa"/>
            <w:tcBorders>
              <w:top w:val="single" w:sz="2" w:space="0" w:color="1F3864" w:themeColor="accent1" w:themeShade="80"/>
            </w:tcBorders>
            <w:shd w:val="clear" w:color="auto" w:fill="auto"/>
          </w:tcPr>
          <w:p w14:paraId="3D6FBCF9" w14:textId="77777777" w:rsidR="00CF555D" w:rsidRPr="00BC7DA5" w:rsidRDefault="00CF555D">
            <w:pPr>
              <w:pStyle w:val="08-Tabelageral"/>
              <w:rPr>
                <w:rFonts w:cs="Arial"/>
                <w:b/>
                <w:bCs/>
                <w:szCs w:val="14"/>
              </w:rPr>
            </w:pPr>
          </w:p>
        </w:tc>
        <w:tc>
          <w:tcPr>
            <w:tcW w:w="1418" w:type="dxa"/>
            <w:tcBorders>
              <w:top w:val="single" w:sz="2" w:space="0" w:color="1F3864" w:themeColor="accent1" w:themeShade="80"/>
            </w:tcBorders>
            <w:shd w:val="clear" w:color="auto" w:fill="auto"/>
          </w:tcPr>
          <w:p w14:paraId="02B17CF8" w14:textId="77777777" w:rsidR="00CF555D" w:rsidRPr="00BC7DA5" w:rsidRDefault="00CF555D">
            <w:pPr>
              <w:pStyle w:val="08-Tabelageral"/>
              <w:rPr>
                <w:rFonts w:cs="Arial"/>
                <w:b/>
                <w:bCs/>
                <w:szCs w:val="14"/>
              </w:rPr>
            </w:pPr>
          </w:p>
        </w:tc>
      </w:tr>
      <w:tr w:rsidR="00CF555D" w:rsidRPr="00BC7DA5" w14:paraId="23A77DAC" w14:textId="77777777">
        <w:trPr>
          <w:trHeight w:val="238"/>
        </w:trPr>
        <w:tc>
          <w:tcPr>
            <w:tcW w:w="3094" w:type="dxa"/>
            <w:shd w:val="clear" w:color="auto" w:fill="auto"/>
          </w:tcPr>
          <w:p w14:paraId="0CAF5AD2" w14:textId="77777777" w:rsidR="00CF555D" w:rsidRPr="00BC7DA5" w:rsidRDefault="00CF555D">
            <w:pPr>
              <w:pStyle w:val="08-Tabelageral"/>
              <w:ind w:left="113"/>
              <w:jc w:val="left"/>
              <w:rPr>
                <w:rFonts w:cs="Arial"/>
                <w:szCs w:val="14"/>
              </w:rPr>
            </w:pPr>
            <w:r w:rsidRPr="00BC7DA5">
              <w:rPr>
                <w:rFonts w:cs="Arial"/>
                <w:szCs w:val="14"/>
              </w:rPr>
              <w:t>Provisões passivas</w:t>
            </w:r>
          </w:p>
        </w:tc>
        <w:tc>
          <w:tcPr>
            <w:tcW w:w="604" w:type="dxa"/>
            <w:shd w:val="clear" w:color="auto" w:fill="auto"/>
          </w:tcPr>
          <w:p w14:paraId="3E3BE436" w14:textId="77777777" w:rsidR="00CF555D" w:rsidRPr="00BC7DA5" w:rsidRDefault="00CF555D">
            <w:pPr>
              <w:pStyle w:val="08-Tabelageral"/>
              <w:jc w:val="center"/>
              <w:rPr>
                <w:rFonts w:cs="Arial"/>
                <w:szCs w:val="14"/>
              </w:rPr>
            </w:pPr>
          </w:p>
        </w:tc>
        <w:tc>
          <w:tcPr>
            <w:tcW w:w="1411" w:type="dxa"/>
            <w:shd w:val="clear" w:color="auto" w:fill="auto"/>
          </w:tcPr>
          <w:p w14:paraId="1AAEAEC1" w14:textId="77777777" w:rsidR="00CF555D" w:rsidRPr="00BC7DA5" w:rsidRDefault="00CF555D">
            <w:pPr>
              <w:pStyle w:val="08-Tabelageral"/>
              <w:rPr>
                <w:rFonts w:cs="Arial"/>
                <w:szCs w:val="14"/>
              </w:rPr>
            </w:pPr>
            <w:r>
              <w:rPr>
                <w:rFonts w:cs="Arial"/>
                <w:szCs w:val="14"/>
              </w:rPr>
              <w:t>28</w:t>
            </w:r>
          </w:p>
        </w:tc>
        <w:tc>
          <w:tcPr>
            <w:tcW w:w="1412" w:type="dxa"/>
            <w:shd w:val="clear" w:color="auto" w:fill="auto"/>
          </w:tcPr>
          <w:p w14:paraId="3A72F25D" w14:textId="77777777" w:rsidR="00CF555D" w:rsidRPr="00BC7DA5" w:rsidRDefault="00CF555D">
            <w:pPr>
              <w:pStyle w:val="08-Tabelageral"/>
              <w:rPr>
                <w:rFonts w:cs="Arial"/>
              </w:rPr>
            </w:pPr>
            <w:r>
              <w:rPr>
                <w:rFonts w:cs="Arial"/>
              </w:rPr>
              <w:t>105</w:t>
            </w:r>
          </w:p>
        </w:tc>
        <w:tc>
          <w:tcPr>
            <w:tcW w:w="283" w:type="dxa"/>
            <w:shd w:val="clear" w:color="auto" w:fill="auto"/>
          </w:tcPr>
          <w:p w14:paraId="66C8A1DD" w14:textId="77777777" w:rsidR="00CF555D" w:rsidRPr="00BC7DA5" w:rsidRDefault="00CF555D">
            <w:pPr>
              <w:pStyle w:val="08-Tabelageral"/>
              <w:rPr>
                <w:rFonts w:cs="Arial"/>
                <w:szCs w:val="14"/>
              </w:rPr>
            </w:pPr>
          </w:p>
        </w:tc>
        <w:tc>
          <w:tcPr>
            <w:tcW w:w="1417" w:type="dxa"/>
            <w:shd w:val="clear" w:color="auto" w:fill="auto"/>
          </w:tcPr>
          <w:p w14:paraId="39F69173" w14:textId="77777777" w:rsidR="00CF555D" w:rsidRPr="00BC7DA5" w:rsidRDefault="00CF555D">
            <w:pPr>
              <w:pStyle w:val="08-Tabelageral"/>
              <w:rPr>
                <w:rFonts w:cs="Arial"/>
                <w:szCs w:val="14"/>
              </w:rPr>
            </w:pPr>
            <w:r>
              <w:rPr>
                <w:rFonts w:cs="Arial"/>
                <w:szCs w:val="14"/>
              </w:rPr>
              <w:t>(42)</w:t>
            </w:r>
          </w:p>
        </w:tc>
        <w:tc>
          <w:tcPr>
            <w:tcW w:w="1418" w:type="dxa"/>
            <w:shd w:val="clear" w:color="auto" w:fill="auto"/>
          </w:tcPr>
          <w:p w14:paraId="4336AD69" w14:textId="77777777" w:rsidR="00CF555D" w:rsidRPr="00BC7DA5" w:rsidRDefault="00CF555D">
            <w:pPr>
              <w:pStyle w:val="08-Tabelageral"/>
              <w:rPr>
                <w:rFonts w:cs="Arial"/>
                <w:szCs w:val="14"/>
              </w:rPr>
            </w:pPr>
            <w:r>
              <w:rPr>
                <w:rFonts w:cs="Arial"/>
                <w:szCs w:val="14"/>
              </w:rPr>
              <w:t>91</w:t>
            </w:r>
          </w:p>
        </w:tc>
      </w:tr>
      <w:tr w:rsidR="00CF555D" w:rsidRPr="00BC7DA5" w14:paraId="291E6431" w14:textId="77777777">
        <w:trPr>
          <w:trHeight w:val="238"/>
        </w:trPr>
        <w:tc>
          <w:tcPr>
            <w:tcW w:w="3094" w:type="dxa"/>
            <w:shd w:val="clear" w:color="auto" w:fill="auto"/>
          </w:tcPr>
          <w:p w14:paraId="6B8CF1DE" w14:textId="77777777" w:rsidR="00CF555D" w:rsidRPr="00BC7DA5" w:rsidRDefault="00CF555D">
            <w:pPr>
              <w:pStyle w:val="08-Tabelageral"/>
              <w:jc w:val="left"/>
              <w:rPr>
                <w:rFonts w:cs="Arial"/>
                <w:b/>
              </w:rPr>
            </w:pPr>
            <w:r w:rsidRPr="00BC7DA5">
              <w:rPr>
                <w:rFonts w:cs="Arial"/>
                <w:b/>
              </w:rPr>
              <w:t>Total dos Créditos Tributários Ativados</w:t>
            </w:r>
          </w:p>
        </w:tc>
        <w:tc>
          <w:tcPr>
            <w:tcW w:w="604" w:type="dxa"/>
            <w:shd w:val="clear" w:color="auto" w:fill="auto"/>
          </w:tcPr>
          <w:p w14:paraId="1927CF4E" w14:textId="77777777" w:rsidR="00CF555D" w:rsidRPr="00BC7DA5" w:rsidRDefault="00CF555D">
            <w:pPr>
              <w:pStyle w:val="08-Tabelageral"/>
              <w:jc w:val="center"/>
              <w:rPr>
                <w:rFonts w:cs="Arial"/>
                <w:b/>
                <w:szCs w:val="14"/>
              </w:rPr>
            </w:pPr>
          </w:p>
        </w:tc>
        <w:tc>
          <w:tcPr>
            <w:tcW w:w="1411" w:type="dxa"/>
            <w:shd w:val="clear" w:color="auto" w:fill="auto"/>
          </w:tcPr>
          <w:p w14:paraId="2748AE57" w14:textId="77777777" w:rsidR="00CF555D" w:rsidRPr="00BC7DA5" w:rsidRDefault="00CF555D">
            <w:pPr>
              <w:pStyle w:val="08-Tabelageral"/>
              <w:rPr>
                <w:rFonts w:cs="Arial"/>
                <w:b/>
                <w:szCs w:val="14"/>
              </w:rPr>
            </w:pPr>
            <w:r>
              <w:rPr>
                <w:rFonts w:cs="Arial"/>
                <w:b/>
                <w:szCs w:val="14"/>
              </w:rPr>
              <w:t>28</w:t>
            </w:r>
          </w:p>
        </w:tc>
        <w:tc>
          <w:tcPr>
            <w:tcW w:w="1412" w:type="dxa"/>
            <w:shd w:val="clear" w:color="auto" w:fill="auto"/>
          </w:tcPr>
          <w:p w14:paraId="2A5512A1" w14:textId="77777777" w:rsidR="00CF555D" w:rsidRPr="00BC7DA5" w:rsidRDefault="00CF555D">
            <w:pPr>
              <w:pStyle w:val="08-Tabelageral"/>
              <w:rPr>
                <w:rFonts w:cs="Arial"/>
                <w:b/>
              </w:rPr>
            </w:pPr>
            <w:r>
              <w:rPr>
                <w:rFonts w:cs="Arial"/>
                <w:b/>
              </w:rPr>
              <w:t>105</w:t>
            </w:r>
          </w:p>
        </w:tc>
        <w:tc>
          <w:tcPr>
            <w:tcW w:w="283" w:type="dxa"/>
            <w:shd w:val="clear" w:color="auto" w:fill="auto"/>
          </w:tcPr>
          <w:p w14:paraId="1CB867DB" w14:textId="77777777" w:rsidR="00CF555D" w:rsidRPr="00BC7DA5" w:rsidRDefault="00CF555D">
            <w:pPr>
              <w:pStyle w:val="08-Tabelageral"/>
              <w:rPr>
                <w:rFonts w:cs="Arial"/>
                <w:b/>
                <w:szCs w:val="14"/>
              </w:rPr>
            </w:pPr>
          </w:p>
        </w:tc>
        <w:tc>
          <w:tcPr>
            <w:tcW w:w="1417" w:type="dxa"/>
            <w:shd w:val="clear" w:color="auto" w:fill="auto"/>
          </w:tcPr>
          <w:p w14:paraId="69750D54" w14:textId="77777777" w:rsidR="00CF555D" w:rsidRPr="00BC7DA5" w:rsidRDefault="00CF555D">
            <w:pPr>
              <w:pStyle w:val="08-Tabelageral"/>
              <w:rPr>
                <w:rFonts w:cs="Arial"/>
                <w:b/>
                <w:szCs w:val="14"/>
              </w:rPr>
            </w:pPr>
            <w:r>
              <w:rPr>
                <w:rFonts w:cs="Arial"/>
                <w:b/>
                <w:szCs w:val="14"/>
              </w:rPr>
              <w:t>(42)</w:t>
            </w:r>
          </w:p>
        </w:tc>
        <w:tc>
          <w:tcPr>
            <w:tcW w:w="1418" w:type="dxa"/>
            <w:shd w:val="clear" w:color="auto" w:fill="auto"/>
          </w:tcPr>
          <w:p w14:paraId="4A8D4860" w14:textId="77777777" w:rsidR="00CF555D" w:rsidRPr="00BC7DA5" w:rsidRDefault="00CF555D">
            <w:pPr>
              <w:pStyle w:val="08-Tabelageral"/>
              <w:rPr>
                <w:rFonts w:cs="Arial"/>
                <w:b/>
                <w:szCs w:val="14"/>
              </w:rPr>
            </w:pPr>
            <w:r>
              <w:rPr>
                <w:rFonts w:cs="Arial"/>
                <w:b/>
                <w:szCs w:val="14"/>
              </w:rPr>
              <w:t>91</w:t>
            </w:r>
          </w:p>
        </w:tc>
      </w:tr>
      <w:tr w:rsidR="00CF555D" w:rsidRPr="00BC7DA5" w14:paraId="71373AED" w14:textId="77777777">
        <w:trPr>
          <w:trHeight w:val="238"/>
        </w:trPr>
        <w:tc>
          <w:tcPr>
            <w:tcW w:w="3094" w:type="dxa"/>
            <w:tcBorders>
              <w:bottom w:val="nil"/>
            </w:tcBorders>
            <w:shd w:val="clear" w:color="auto" w:fill="auto"/>
          </w:tcPr>
          <w:p w14:paraId="0DF67310" w14:textId="77777777" w:rsidR="00CF555D" w:rsidRPr="00BC7DA5" w:rsidRDefault="00CF555D">
            <w:pPr>
              <w:pStyle w:val="08-Tabelageral"/>
              <w:ind w:left="113"/>
              <w:jc w:val="left"/>
              <w:rPr>
                <w:rFonts w:cs="Arial"/>
              </w:rPr>
            </w:pPr>
            <w:r w:rsidRPr="00BC7DA5">
              <w:rPr>
                <w:rFonts w:cs="Arial"/>
              </w:rPr>
              <w:t>Imposto de renda</w:t>
            </w:r>
          </w:p>
        </w:tc>
        <w:tc>
          <w:tcPr>
            <w:tcW w:w="604" w:type="dxa"/>
            <w:tcBorders>
              <w:bottom w:val="nil"/>
            </w:tcBorders>
            <w:shd w:val="clear" w:color="auto" w:fill="auto"/>
          </w:tcPr>
          <w:p w14:paraId="42A8D653" w14:textId="77777777" w:rsidR="00CF555D" w:rsidRPr="00BC7DA5" w:rsidRDefault="00CF555D">
            <w:pPr>
              <w:pStyle w:val="08-Tabelageral"/>
              <w:jc w:val="center"/>
              <w:rPr>
                <w:rFonts w:cs="Arial"/>
                <w:szCs w:val="14"/>
              </w:rPr>
            </w:pPr>
          </w:p>
        </w:tc>
        <w:tc>
          <w:tcPr>
            <w:tcW w:w="1411" w:type="dxa"/>
            <w:tcBorders>
              <w:bottom w:val="nil"/>
            </w:tcBorders>
            <w:shd w:val="clear" w:color="auto" w:fill="auto"/>
          </w:tcPr>
          <w:p w14:paraId="6232F9C1" w14:textId="77777777" w:rsidR="00CF555D" w:rsidRPr="00BC7DA5" w:rsidRDefault="00CF555D">
            <w:pPr>
              <w:pStyle w:val="08-Tabelageral"/>
              <w:rPr>
                <w:rFonts w:cs="Arial"/>
                <w:szCs w:val="14"/>
              </w:rPr>
            </w:pPr>
            <w:r>
              <w:rPr>
                <w:rFonts w:cs="Arial"/>
                <w:szCs w:val="14"/>
              </w:rPr>
              <w:t>20</w:t>
            </w:r>
          </w:p>
        </w:tc>
        <w:tc>
          <w:tcPr>
            <w:tcW w:w="1412" w:type="dxa"/>
            <w:tcBorders>
              <w:bottom w:val="nil"/>
            </w:tcBorders>
            <w:shd w:val="clear" w:color="auto" w:fill="auto"/>
          </w:tcPr>
          <w:p w14:paraId="58A44584" w14:textId="77777777" w:rsidR="00CF555D" w:rsidRPr="00BC7DA5" w:rsidRDefault="00CF555D">
            <w:pPr>
              <w:pStyle w:val="08-Tabelageral"/>
              <w:rPr>
                <w:rFonts w:cs="Arial"/>
              </w:rPr>
            </w:pPr>
            <w:r>
              <w:rPr>
                <w:rFonts w:cs="Arial"/>
              </w:rPr>
              <w:t>77</w:t>
            </w:r>
          </w:p>
        </w:tc>
        <w:tc>
          <w:tcPr>
            <w:tcW w:w="283" w:type="dxa"/>
            <w:tcBorders>
              <w:bottom w:val="nil"/>
            </w:tcBorders>
            <w:shd w:val="clear" w:color="auto" w:fill="auto"/>
          </w:tcPr>
          <w:p w14:paraId="310BC214" w14:textId="77777777" w:rsidR="00CF555D" w:rsidRPr="00BC7DA5" w:rsidRDefault="00CF555D">
            <w:pPr>
              <w:pStyle w:val="08-Tabelageral"/>
              <w:rPr>
                <w:rFonts w:cs="Arial"/>
                <w:szCs w:val="14"/>
              </w:rPr>
            </w:pPr>
          </w:p>
        </w:tc>
        <w:tc>
          <w:tcPr>
            <w:tcW w:w="1417" w:type="dxa"/>
            <w:tcBorders>
              <w:bottom w:val="nil"/>
            </w:tcBorders>
            <w:shd w:val="clear" w:color="auto" w:fill="auto"/>
          </w:tcPr>
          <w:p w14:paraId="2B214D09" w14:textId="77777777" w:rsidR="00CF555D" w:rsidRPr="00BC7DA5" w:rsidRDefault="00CF555D">
            <w:pPr>
              <w:pStyle w:val="08-Tabelageral"/>
              <w:rPr>
                <w:rFonts w:cs="Arial"/>
                <w:szCs w:val="14"/>
              </w:rPr>
            </w:pPr>
            <w:r>
              <w:rPr>
                <w:rFonts w:cs="Arial"/>
                <w:szCs w:val="14"/>
              </w:rPr>
              <w:t>(31)</w:t>
            </w:r>
          </w:p>
        </w:tc>
        <w:tc>
          <w:tcPr>
            <w:tcW w:w="1418" w:type="dxa"/>
            <w:tcBorders>
              <w:bottom w:val="nil"/>
            </w:tcBorders>
            <w:shd w:val="clear" w:color="auto" w:fill="auto"/>
          </w:tcPr>
          <w:p w14:paraId="37952EF5" w14:textId="77777777" w:rsidR="00CF555D" w:rsidRPr="00BC7DA5" w:rsidRDefault="00CF555D">
            <w:pPr>
              <w:pStyle w:val="08-Tabelageral"/>
              <w:rPr>
                <w:rFonts w:cs="Arial"/>
                <w:szCs w:val="14"/>
              </w:rPr>
            </w:pPr>
            <w:r>
              <w:rPr>
                <w:rFonts w:cs="Arial"/>
                <w:szCs w:val="14"/>
              </w:rPr>
              <w:t>66</w:t>
            </w:r>
          </w:p>
        </w:tc>
      </w:tr>
      <w:tr w:rsidR="00CF555D" w:rsidRPr="00BC7DA5" w14:paraId="3074DB7A" w14:textId="77777777">
        <w:trPr>
          <w:trHeight w:val="238"/>
        </w:trPr>
        <w:tc>
          <w:tcPr>
            <w:tcW w:w="3094" w:type="dxa"/>
            <w:tcBorders>
              <w:top w:val="nil"/>
              <w:bottom w:val="single" w:sz="2" w:space="0" w:color="1F3864" w:themeColor="accent1" w:themeShade="80"/>
            </w:tcBorders>
            <w:shd w:val="clear" w:color="auto" w:fill="auto"/>
          </w:tcPr>
          <w:p w14:paraId="6EDC92B3" w14:textId="77777777" w:rsidR="00CF555D" w:rsidRPr="00BC7DA5" w:rsidRDefault="00CF555D">
            <w:pPr>
              <w:pStyle w:val="08-Tabelageral"/>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1EF4DFEE" w14:textId="77777777" w:rsidR="00CF555D" w:rsidRPr="00BC7DA5" w:rsidRDefault="00CF555D">
            <w:pPr>
              <w:pStyle w:val="08-Tabelageral"/>
              <w:jc w:val="center"/>
              <w:rPr>
                <w:rFonts w:cs="Arial"/>
                <w:szCs w:val="14"/>
              </w:rPr>
            </w:pPr>
          </w:p>
        </w:tc>
        <w:tc>
          <w:tcPr>
            <w:tcW w:w="1411" w:type="dxa"/>
            <w:tcBorders>
              <w:top w:val="nil"/>
              <w:bottom w:val="single" w:sz="2" w:space="0" w:color="1F3864" w:themeColor="accent1" w:themeShade="80"/>
            </w:tcBorders>
            <w:shd w:val="clear" w:color="auto" w:fill="auto"/>
          </w:tcPr>
          <w:p w14:paraId="333F6D87" w14:textId="77777777" w:rsidR="00CF555D" w:rsidRPr="00BC7DA5" w:rsidRDefault="00CF555D">
            <w:pPr>
              <w:pStyle w:val="08-Tabelageral"/>
              <w:rPr>
                <w:rFonts w:cs="Arial"/>
                <w:szCs w:val="14"/>
              </w:rPr>
            </w:pPr>
            <w:r>
              <w:rPr>
                <w:rFonts w:cs="Arial"/>
                <w:szCs w:val="14"/>
              </w:rPr>
              <w:t>8</w:t>
            </w:r>
          </w:p>
        </w:tc>
        <w:tc>
          <w:tcPr>
            <w:tcW w:w="1412" w:type="dxa"/>
            <w:tcBorders>
              <w:top w:val="nil"/>
              <w:bottom w:val="single" w:sz="2" w:space="0" w:color="1F3864" w:themeColor="accent1" w:themeShade="80"/>
            </w:tcBorders>
            <w:shd w:val="clear" w:color="auto" w:fill="auto"/>
          </w:tcPr>
          <w:p w14:paraId="23599322" w14:textId="77777777" w:rsidR="00CF555D" w:rsidRPr="00BC7DA5" w:rsidRDefault="00CF555D">
            <w:pPr>
              <w:pStyle w:val="08-Tabelageral"/>
              <w:rPr>
                <w:rFonts w:cs="Arial"/>
              </w:rPr>
            </w:pPr>
            <w:r>
              <w:rPr>
                <w:rFonts w:cs="Arial"/>
              </w:rPr>
              <w:t>28</w:t>
            </w:r>
          </w:p>
        </w:tc>
        <w:tc>
          <w:tcPr>
            <w:tcW w:w="283" w:type="dxa"/>
            <w:tcBorders>
              <w:top w:val="nil"/>
              <w:bottom w:val="single" w:sz="2" w:space="0" w:color="1F3864" w:themeColor="accent1" w:themeShade="80"/>
            </w:tcBorders>
            <w:shd w:val="clear" w:color="auto" w:fill="auto"/>
          </w:tcPr>
          <w:p w14:paraId="3E6E56F1" w14:textId="77777777" w:rsidR="00CF555D" w:rsidRPr="00BC7DA5" w:rsidRDefault="00CF555D">
            <w:pPr>
              <w:pStyle w:val="08-Tabelageral"/>
              <w:rPr>
                <w:rFonts w:cs="Arial"/>
                <w:szCs w:val="14"/>
              </w:rPr>
            </w:pPr>
          </w:p>
        </w:tc>
        <w:tc>
          <w:tcPr>
            <w:tcW w:w="1417" w:type="dxa"/>
            <w:tcBorders>
              <w:top w:val="nil"/>
              <w:bottom w:val="single" w:sz="2" w:space="0" w:color="1F3864" w:themeColor="accent1" w:themeShade="80"/>
            </w:tcBorders>
            <w:shd w:val="clear" w:color="auto" w:fill="auto"/>
          </w:tcPr>
          <w:p w14:paraId="2A0A425B" w14:textId="77777777" w:rsidR="00CF555D" w:rsidRPr="00BC7DA5" w:rsidRDefault="00CF555D">
            <w:pPr>
              <w:pStyle w:val="08-Tabelageral"/>
              <w:rPr>
                <w:rFonts w:cs="Arial"/>
                <w:szCs w:val="14"/>
              </w:rPr>
            </w:pPr>
            <w:r>
              <w:rPr>
                <w:rFonts w:cs="Arial"/>
                <w:szCs w:val="14"/>
              </w:rPr>
              <w:t>(11)</w:t>
            </w:r>
          </w:p>
        </w:tc>
        <w:tc>
          <w:tcPr>
            <w:tcW w:w="1418" w:type="dxa"/>
            <w:tcBorders>
              <w:top w:val="nil"/>
              <w:bottom w:val="single" w:sz="2" w:space="0" w:color="1F3864" w:themeColor="accent1" w:themeShade="80"/>
            </w:tcBorders>
            <w:shd w:val="clear" w:color="auto" w:fill="auto"/>
          </w:tcPr>
          <w:p w14:paraId="66A058A0" w14:textId="77777777" w:rsidR="00CF555D" w:rsidRPr="00BC7DA5" w:rsidRDefault="00CF555D">
            <w:pPr>
              <w:pStyle w:val="08-Tabelageral"/>
              <w:rPr>
                <w:rFonts w:cs="Arial"/>
                <w:szCs w:val="14"/>
              </w:rPr>
            </w:pPr>
            <w:r>
              <w:rPr>
                <w:rFonts w:cs="Arial"/>
                <w:szCs w:val="14"/>
              </w:rPr>
              <w:t>25</w:t>
            </w:r>
          </w:p>
        </w:tc>
      </w:tr>
    </w:tbl>
    <w:p w14:paraId="0E1499A3" w14:textId="77777777" w:rsidR="00CF555D" w:rsidRDefault="00CF555D" w:rsidP="00CF555D">
      <w:pPr>
        <w:rPr>
          <w:rFonts w:ascii="Arial" w:hAnsi="Arial" w:cs="Arial"/>
          <w:b/>
          <w:color w:val="1F3864" w:themeColor="accent1" w:themeShade="80"/>
          <w:sz w:val="18"/>
          <w:szCs w:val="18"/>
        </w:rPr>
      </w:pPr>
    </w:p>
    <w:p w14:paraId="4756AC2D" w14:textId="77777777" w:rsidR="00CF555D" w:rsidRPr="00FF3D4B" w:rsidRDefault="00CF555D" w:rsidP="00CF555D">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CF555D" w:rsidRPr="00BC7DA5" w14:paraId="1E0E0357" w14:textId="77777777">
        <w:trPr>
          <w:trHeight w:val="238"/>
        </w:trPr>
        <w:tc>
          <w:tcPr>
            <w:tcW w:w="3094" w:type="dxa"/>
            <w:tcBorders>
              <w:top w:val="single" w:sz="2" w:space="0" w:color="1F3864" w:themeColor="accent1" w:themeShade="80"/>
              <w:bottom w:val="nil"/>
            </w:tcBorders>
            <w:shd w:val="clear" w:color="auto" w:fill="auto"/>
          </w:tcPr>
          <w:p w14:paraId="63180965" w14:textId="77777777" w:rsidR="00CF555D" w:rsidRPr="00BC7DA5" w:rsidRDefault="00CF555D">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2C2D59BC" w14:textId="77777777" w:rsidR="00CF555D" w:rsidRPr="00BC7DA5" w:rsidRDefault="00CF555D">
            <w:pPr>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62D8464E" w14:textId="77777777" w:rsidR="00CF555D" w:rsidRPr="00BC7DA5" w:rsidRDefault="00CF555D">
            <w:pPr>
              <w:spacing w:after="0"/>
              <w:jc w:val="center"/>
              <w:rPr>
                <w:rFonts w:ascii="Arial" w:hAnsi="Arial" w:cs="Arial"/>
                <w:b/>
                <w:sz w:val="14"/>
                <w:szCs w:val="14"/>
              </w:rPr>
            </w:pPr>
            <w:r w:rsidRPr="00BC7DA5">
              <w:rPr>
                <w:rFonts w:ascii="Arial" w:hAnsi="Arial" w:cs="Arial"/>
                <w:b/>
                <w:sz w:val="14"/>
                <w:szCs w:val="14"/>
              </w:rPr>
              <w:t>Consolidado</w:t>
            </w:r>
          </w:p>
        </w:tc>
      </w:tr>
      <w:tr w:rsidR="00CF555D" w:rsidRPr="00BC7DA5" w14:paraId="7F24220F" w14:textId="77777777">
        <w:trPr>
          <w:trHeight w:val="238"/>
        </w:trPr>
        <w:tc>
          <w:tcPr>
            <w:tcW w:w="3094" w:type="dxa"/>
            <w:tcBorders>
              <w:top w:val="nil"/>
              <w:bottom w:val="single" w:sz="2" w:space="0" w:color="1F3864" w:themeColor="accent1" w:themeShade="80"/>
            </w:tcBorders>
            <w:shd w:val="clear" w:color="auto" w:fill="auto"/>
          </w:tcPr>
          <w:p w14:paraId="1AA2F4C1" w14:textId="77777777" w:rsidR="00CF555D" w:rsidRPr="00BC7DA5" w:rsidRDefault="00CF555D">
            <w:pPr>
              <w:pStyle w:val="08-Tabelageral"/>
              <w:rPr>
                <w:rFonts w:cs="Arial"/>
                <w:b/>
              </w:rPr>
            </w:pPr>
          </w:p>
        </w:tc>
        <w:tc>
          <w:tcPr>
            <w:tcW w:w="604" w:type="dxa"/>
            <w:tcBorders>
              <w:top w:val="nil"/>
              <w:bottom w:val="single" w:sz="2" w:space="0" w:color="1F3864" w:themeColor="accent1" w:themeShade="80"/>
            </w:tcBorders>
            <w:shd w:val="clear" w:color="auto" w:fill="auto"/>
          </w:tcPr>
          <w:p w14:paraId="789442E9" w14:textId="77777777" w:rsidR="00CF555D" w:rsidRPr="00BC7DA5" w:rsidRDefault="00CF555D">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AD7EAB0" w14:textId="77777777" w:rsidR="00CF555D" w:rsidRPr="00BC7DA5" w:rsidRDefault="00CF555D">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853607D" w14:textId="77777777" w:rsidR="00CF555D" w:rsidRPr="00BC7DA5" w:rsidRDefault="00CF555D">
            <w:pPr>
              <w:pStyle w:val="08-Tabelageral"/>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31A993AC" w14:textId="77777777" w:rsidR="00CF555D" w:rsidRPr="00BC7DA5"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192F57D" w14:textId="77777777" w:rsidR="00CF555D" w:rsidRPr="00BC7DA5" w:rsidRDefault="00CF555D">
            <w:pPr>
              <w:pStyle w:val="08-Tabelageral"/>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DE0AB9B" w14:textId="77777777" w:rsidR="00CF555D" w:rsidRPr="00BC7DA5" w:rsidRDefault="00CF555D">
            <w:pPr>
              <w:pStyle w:val="08-Tabelageral"/>
              <w:rPr>
                <w:rFonts w:cs="Arial"/>
                <w:b/>
              </w:rPr>
            </w:pPr>
            <w:r w:rsidRPr="00BC7DA5">
              <w:rPr>
                <w:rFonts w:cs="Arial"/>
                <w:b/>
              </w:rPr>
              <w:t>3</w:t>
            </w:r>
            <w:r>
              <w:rPr>
                <w:rFonts w:cs="Arial"/>
                <w:b/>
              </w:rPr>
              <w:t>0</w:t>
            </w:r>
            <w:r w:rsidRPr="00BC7DA5">
              <w:rPr>
                <w:rFonts w:cs="Arial"/>
                <w:b/>
              </w:rPr>
              <w:t>.</w:t>
            </w:r>
            <w:r>
              <w:rPr>
                <w:rFonts w:cs="Arial"/>
                <w:b/>
              </w:rPr>
              <w:t>09</w:t>
            </w:r>
            <w:r w:rsidRPr="00BC7DA5">
              <w:rPr>
                <w:rFonts w:cs="Arial"/>
                <w:b/>
              </w:rPr>
              <w:t>.20</w:t>
            </w:r>
            <w:r>
              <w:rPr>
                <w:rFonts w:cs="Arial"/>
                <w:b/>
              </w:rPr>
              <w:t>23</w:t>
            </w:r>
          </w:p>
        </w:tc>
      </w:tr>
      <w:tr w:rsidR="00CF555D" w:rsidRPr="00BC7DA5" w14:paraId="1499D5BB" w14:textId="77777777">
        <w:trPr>
          <w:trHeight w:val="238"/>
        </w:trPr>
        <w:tc>
          <w:tcPr>
            <w:tcW w:w="3094" w:type="dxa"/>
            <w:tcBorders>
              <w:top w:val="single" w:sz="2" w:space="0" w:color="1F3864" w:themeColor="accent1" w:themeShade="80"/>
            </w:tcBorders>
            <w:shd w:val="clear" w:color="auto" w:fill="auto"/>
          </w:tcPr>
          <w:p w14:paraId="283BA7F7" w14:textId="77777777" w:rsidR="00CF555D" w:rsidRPr="00BC7DA5" w:rsidRDefault="00CF555D">
            <w:pPr>
              <w:pStyle w:val="08-Tabelageral"/>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13A774CB" w14:textId="77777777" w:rsidR="00CF555D" w:rsidRPr="00BC7DA5" w:rsidRDefault="00CF555D">
            <w:pPr>
              <w:pStyle w:val="08-Tabelageral"/>
              <w:jc w:val="left"/>
              <w:rPr>
                <w:rFonts w:cs="Arial"/>
                <w:b/>
                <w:bCs/>
                <w:szCs w:val="14"/>
              </w:rPr>
            </w:pPr>
          </w:p>
        </w:tc>
        <w:tc>
          <w:tcPr>
            <w:tcW w:w="1411" w:type="dxa"/>
            <w:tcBorders>
              <w:top w:val="single" w:sz="2" w:space="0" w:color="1F3864" w:themeColor="accent1" w:themeShade="80"/>
            </w:tcBorders>
            <w:shd w:val="clear" w:color="auto" w:fill="auto"/>
          </w:tcPr>
          <w:p w14:paraId="1A383CDB" w14:textId="77777777" w:rsidR="00CF555D" w:rsidRPr="00BC7DA5" w:rsidRDefault="00CF555D">
            <w:pPr>
              <w:pStyle w:val="08-Tabelageral"/>
              <w:rPr>
                <w:rFonts w:cs="Arial"/>
                <w:b/>
                <w:bCs/>
                <w:szCs w:val="14"/>
              </w:rPr>
            </w:pPr>
          </w:p>
        </w:tc>
        <w:tc>
          <w:tcPr>
            <w:tcW w:w="1412" w:type="dxa"/>
            <w:tcBorders>
              <w:top w:val="single" w:sz="2" w:space="0" w:color="1F3864" w:themeColor="accent1" w:themeShade="80"/>
            </w:tcBorders>
            <w:shd w:val="clear" w:color="auto" w:fill="auto"/>
          </w:tcPr>
          <w:p w14:paraId="7A835E5E" w14:textId="77777777" w:rsidR="00CF555D" w:rsidRPr="00BC7DA5" w:rsidRDefault="00CF555D">
            <w:pPr>
              <w:pStyle w:val="08-Tabelageral"/>
              <w:rPr>
                <w:rFonts w:cs="Arial"/>
                <w:b/>
                <w:bCs/>
                <w:szCs w:val="14"/>
              </w:rPr>
            </w:pPr>
          </w:p>
        </w:tc>
        <w:tc>
          <w:tcPr>
            <w:tcW w:w="283" w:type="dxa"/>
            <w:tcBorders>
              <w:top w:val="single" w:sz="2" w:space="0" w:color="1F3864" w:themeColor="accent1" w:themeShade="80"/>
            </w:tcBorders>
            <w:shd w:val="clear" w:color="auto" w:fill="auto"/>
          </w:tcPr>
          <w:p w14:paraId="1CC840ED" w14:textId="77777777" w:rsidR="00CF555D" w:rsidRPr="00BC7DA5" w:rsidRDefault="00CF555D">
            <w:pPr>
              <w:pStyle w:val="08-Tabelageral"/>
              <w:jc w:val="left"/>
              <w:rPr>
                <w:rFonts w:cs="Arial"/>
                <w:b/>
                <w:bCs/>
                <w:szCs w:val="14"/>
              </w:rPr>
            </w:pPr>
          </w:p>
        </w:tc>
        <w:tc>
          <w:tcPr>
            <w:tcW w:w="1417" w:type="dxa"/>
            <w:tcBorders>
              <w:top w:val="single" w:sz="2" w:space="0" w:color="1F3864" w:themeColor="accent1" w:themeShade="80"/>
            </w:tcBorders>
            <w:shd w:val="clear" w:color="auto" w:fill="auto"/>
          </w:tcPr>
          <w:p w14:paraId="496F727A" w14:textId="77777777" w:rsidR="00CF555D" w:rsidRPr="00BC7DA5" w:rsidRDefault="00CF555D">
            <w:pPr>
              <w:pStyle w:val="08-Tabelageral"/>
              <w:jc w:val="left"/>
              <w:rPr>
                <w:rFonts w:cs="Arial"/>
                <w:b/>
                <w:bCs/>
                <w:szCs w:val="14"/>
              </w:rPr>
            </w:pPr>
          </w:p>
        </w:tc>
        <w:tc>
          <w:tcPr>
            <w:tcW w:w="1418" w:type="dxa"/>
            <w:tcBorders>
              <w:top w:val="single" w:sz="2" w:space="0" w:color="1F3864" w:themeColor="accent1" w:themeShade="80"/>
            </w:tcBorders>
            <w:shd w:val="clear" w:color="auto" w:fill="auto"/>
          </w:tcPr>
          <w:p w14:paraId="53879CDE" w14:textId="77777777" w:rsidR="00CF555D" w:rsidRPr="00BC7DA5" w:rsidRDefault="00CF555D">
            <w:pPr>
              <w:pStyle w:val="08-Tabelageral"/>
              <w:rPr>
                <w:rFonts w:cs="Arial"/>
                <w:b/>
                <w:bCs/>
                <w:szCs w:val="14"/>
              </w:rPr>
            </w:pPr>
          </w:p>
        </w:tc>
      </w:tr>
      <w:tr w:rsidR="00CF555D" w:rsidRPr="00BC7DA5" w14:paraId="2B2CE783" w14:textId="77777777">
        <w:trPr>
          <w:trHeight w:val="238"/>
        </w:trPr>
        <w:tc>
          <w:tcPr>
            <w:tcW w:w="3094" w:type="dxa"/>
            <w:shd w:val="clear" w:color="auto" w:fill="auto"/>
          </w:tcPr>
          <w:p w14:paraId="6CA91BAE" w14:textId="77777777" w:rsidR="00CF555D" w:rsidRPr="00BC7DA5" w:rsidRDefault="00CF555D">
            <w:pPr>
              <w:pStyle w:val="08-Tabelageral"/>
              <w:ind w:left="113"/>
              <w:jc w:val="left"/>
              <w:rPr>
                <w:rFonts w:cs="Arial"/>
                <w:szCs w:val="14"/>
              </w:rPr>
            </w:pPr>
            <w:r w:rsidRPr="00BC7DA5">
              <w:rPr>
                <w:rFonts w:cs="Arial"/>
                <w:szCs w:val="14"/>
              </w:rPr>
              <w:t>Provisões passivas</w:t>
            </w:r>
          </w:p>
        </w:tc>
        <w:tc>
          <w:tcPr>
            <w:tcW w:w="604" w:type="dxa"/>
            <w:shd w:val="clear" w:color="auto" w:fill="auto"/>
          </w:tcPr>
          <w:p w14:paraId="2E97DD9F" w14:textId="77777777" w:rsidR="00CF555D" w:rsidRPr="00BC7DA5" w:rsidRDefault="00CF555D">
            <w:pPr>
              <w:pStyle w:val="08-Tabelageral"/>
              <w:ind w:left="113"/>
              <w:jc w:val="center"/>
              <w:rPr>
                <w:rFonts w:cs="Arial"/>
                <w:szCs w:val="14"/>
              </w:rPr>
            </w:pPr>
          </w:p>
        </w:tc>
        <w:tc>
          <w:tcPr>
            <w:tcW w:w="1411" w:type="dxa"/>
            <w:shd w:val="clear" w:color="auto" w:fill="auto"/>
          </w:tcPr>
          <w:p w14:paraId="131DD689" w14:textId="77777777" w:rsidR="00CF555D" w:rsidRPr="00BC7DA5" w:rsidRDefault="00CF555D">
            <w:pPr>
              <w:pStyle w:val="08-Tabelageral"/>
              <w:ind w:left="113"/>
              <w:rPr>
                <w:rFonts w:cs="Arial"/>
                <w:szCs w:val="14"/>
              </w:rPr>
            </w:pPr>
            <w:r>
              <w:rPr>
                <w:rFonts w:cs="Arial"/>
                <w:szCs w:val="14"/>
              </w:rPr>
              <w:t>4.720</w:t>
            </w:r>
          </w:p>
        </w:tc>
        <w:tc>
          <w:tcPr>
            <w:tcW w:w="1412" w:type="dxa"/>
            <w:shd w:val="clear" w:color="auto" w:fill="auto"/>
          </w:tcPr>
          <w:p w14:paraId="7ABBFAF7" w14:textId="77777777" w:rsidR="00CF555D" w:rsidRPr="00BC7DA5" w:rsidRDefault="00CF555D">
            <w:pPr>
              <w:pStyle w:val="08-Tabelageral"/>
              <w:ind w:left="113"/>
              <w:rPr>
                <w:rFonts w:cs="Arial"/>
              </w:rPr>
            </w:pPr>
            <w:r>
              <w:rPr>
                <w:rFonts w:cs="Arial"/>
              </w:rPr>
              <w:t>9.858</w:t>
            </w:r>
          </w:p>
        </w:tc>
        <w:tc>
          <w:tcPr>
            <w:tcW w:w="283" w:type="dxa"/>
            <w:shd w:val="clear" w:color="auto" w:fill="auto"/>
          </w:tcPr>
          <w:p w14:paraId="1897D496" w14:textId="77777777" w:rsidR="00CF555D" w:rsidRPr="00BC7DA5" w:rsidRDefault="00CF555D">
            <w:pPr>
              <w:pStyle w:val="08-Tabelageral"/>
              <w:ind w:left="113"/>
              <w:rPr>
                <w:rFonts w:cs="Arial"/>
                <w:szCs w:val="14"/>
              </w:rPr>
            </w:pPr>
          </w:p>
        </w:tc>
        <w:tc>
          <w:tcPr>
            <w:tcW w:w="1417" w:type="dxa"/>
            <w:shd w:val="clear" w:color="auto" w:fill="auto"/>
          </w:tcPr>
          <w:p w14:paraId="13C345E7" w14:textId="77777777" w:rsidR="00CF555D" w:rsidRPr="00BC7DA5" w:rsidRDefault="00CF555D">
            <w:pPr>
              <w:pStyle w:val="08-Tabelageral"/>
              <w:ind w:left="113"/>
              <w:rPr>
                <w:rFonts w:cs="Arial"/>
                <w:szCs w:val="14"/>
              </w:rPr>
            </w:pPr>
            <w:r>
              <w:rPr>
                <w:rFonts w:cs="Arial"/>
                <w:szCs w:val="14"/>
              </w:rPr>
              <w:t>(5.425)</w:t>
            </w:r>
          </w:p>
        </w:tc>
        <w:tc>
          <w:tcPr>
            <w:tcW w:w="1418" w:type="dxa"/>
            <w:shd w:val="clear" w:color="auto" w:fill="auto"/>
          </w:tcPr>
          <w:p w14:paraId="455D665D" w14:textId="77777777" w:rsidR="00CF555D" w:rsidRPr="00BC7DA5" w:rsidRDefault="00CF555D">
            <w:pPr>
              <w:pStyle w:val="08-Tabelageral"/>
              <w:ind w:left="113"/>
              <w:rPr>
                <w:rFonts w:cs="Arial"/>
                <w:szCs w:val="14"/>
              </w:rPr>
            </w:pPr>
            <w:r>
              <w:rPr>
                <w:rFonts w:cs="Arial"/>
                <w:szCs w:val="14"/>
              </w:rPr>
              <w:t>9.153</w:t>
            </w:r>
          </w:p>
        </w:tc>
      </w:tr>
      <w:tr w:rsidR="00CF555D" w:rsidRPr="00BC7DA5" w14:paraId="3721F019" w14:textId="77777777">
        <w:trPr>
          <w:trHeight w:val="238"/>
        </w:trPr>
        <w:tc>
          <w:tcPr>
            <w:tcW w:w="3094" w:type="dxa"/>
            <w:shd w:val="clear" w:color="auto" w:fill="auto"/>
          </w:tcPr>
          <w:p w14:paraId="74BA4B60" w14:textId="77777777" w:rsidR="00CF555D" w:rsidRPr="00BC7DA5" w:rsidRDefault="00CF555D">
            <w:pPr>
              <w:pStyle w:val="08-Tabelageral"/>
              <w:ind w:left="113"/>
              <w:jc w:val="left"/>
              <w:rPr>
                <w:rFonts w:cs="Arial"/>
                <w:szCs w:val="14"/>
              </w:rPr>
            </w:pPr>
            <w:r w:rsidRPr="00BC7DA5">
              <w:rPr>
                <w:rFonts w:cs="Arial"/>
                <w:szCs w:val="14"/>
              </w:rPr>
              <w:t>Amortização de ágio</w:t>
            </w:r>
          </w:p>
        </w:tc>
        <w:tc>
          <w:tcPr>
            <w:tcW w:w="604" w:type="dxa"/>
            <w:shd w:val="clear" w:color="auto" w:fill="auto"/>
          </w:tcPr>
          <w:p w14:paraId="29EAAA52" w14:textId="77777777" w:rsidR="00CF555D" w:rsidRPr="00BC7DA5" w:rsidRDefault="00CF555D">
            <w:pPr>
              <w:pStyle w:val="08-Tabelageral"/>
              <w:ind w:left="113"/>
              <w:jc w:val="center"/>
              <w:rPr>
                <w:rFonts w:cs="Arial"/>
                <w:szCs w:val="14"/>
              </w:rPr>
            </w:pPr>
          </w:p>
        </w:tc>
        <w:tc>
          <w:tcPr>
            <w:tcW w:w="1411" w:type="dxa"/>
            <w:shd w:val="clear" w:color="auto" w:fill="auto"/>
          </w:tcPr>
          <w:p w14:paraId="2A94DCCA" w14:textId="77777777" w:rsidR="00CF555D" w:rsidRPr="00BC7DA5" w:rsidRDefault="00CF555D">
            <w:pPr>
              <w:pStyle w:val="08-Tabelageral"/>
              <w:ind w:left="113"/>
              <w:rPr>
                <w:rFonts w:cs="Arial"/>
                <w:szCs w:val="14"/>
              </w:rPr>
            </w:pPr>
            <w:r>
              <w:rPr>
                <w:rFonts w:cs="Arial"/>
                <w:szCs w:val="14"/>
              </w:rPr>
              <w:t>3.053</w:t>
            </w:r>
          </w:p>
        </w:tc>
        <w:tc>
          <w:tcPr>
            <w:tcW w:w="1412" w:type="dxa"/>
            <w:shd w:val="clear" w:color="auto" w:fill="auto"/>
          </w:tcPr>
          <w:p w14:paraId="2BE6F26C" w14:textId="77777777" w:rsidR="00CF555D" w:rsidRPr="00BC7DA5" w:rsidRDefault="00CF555D">
            <w:pPr>
              <w:pStyle w:val="08-Tabelageral"/>
              <w:ind w:left="113"/>
              <w:rPr>
                <w:rFonts w:cs="Arial"/>
              </w:rPr>
            </w:pPr>
            <w:r>
              <w:rPr>
                <w:rFonts w:cs="Arial"/>
              </w:rPr>
              <w:t>--</w:t>
            </w:r>
          </w:p>
        </w:tc>
        <w:tc>
          <w:tcPr>
            <w:tcW w:w="283" w:type="dxa"/>
            <w:shd w:val="clear" w:color="auto" w:fill="auto"/>
          </w:tcPr>
          <w:p w14:paraId="55EEE62F" w14:textId="77777777" w:rsidR="00CF555D" w:rsidRPr="00BC7DA5" w:rsidRDefault="00CF555D">
            <w:pPr>
              <w:pStyle w:val="08-Tabelageral"/>
              <w:ind w:left="113"/>
              <w:rPr>
                <w:rFonts w:cs="Arial"/>
                <w:szCs w:val="14"/>
              </w:rPr>
            </w:pPr>
          </w:p>
        </w:tc>
        <w:tc>
          <w:tcPr>
            <w:tcW w:w="1417" w:type="dxa"/>
            <w:shd w:val="clear" w:color="auto" w:fill="auto"/>
          </w:tcPr>
          <w:p w14:paraId="490187D1" w14:textId="77777777" w:rsidR="00CF555D" w:rsidRPr="00BC7DA5" w:rsidRDefault="00CF555D">
            <w:pPr>
              <w:pStyle w:val="08-Tabelageral"/>
              <w:ind w:left="113"/>
              <w:rPr>
                <w:rFonts w:cs="Arial"/>
                <w:szCs w:val="14"/>
              </w:rPr>
            </w:pPr>
            <w:r>
              <w:rPr>
                <w:rFonts w:cs="Arial"/>
                <w:szCs w:val="14"/>
              </w:rPr>
              <w:t>--</w:t>
            </w:r>
          </w:p>
        </w:tc>
        <w:tc>
          <w:tcPr>
            <w:tcW w:w="1418" w:type="dxa"/>
            <w:shd w:val="clear" w:color="auto" w:fill="auto"/>
          </w:tcPr>
          <w:p w14:paraId="5AC44899" w14:textId="77777777" w:rsidR="00CF555D" w:rsidRPr="00BC7DA5" w:rsidRDefault="00CF555D">
            <w:pPr>
              <w:pStyle w:val="08-Tabelageral"/>
              <w:ind w:left="113"/>
              <w:rPr>
                <w:rFonts w:cs="Arial"/>
                <w:szCs w:val="14"/>
              </w:rPr>
            </w:pPr>
            <w:r>
              <w:rPr>
                <w:rFonts w:cs="Arial"/>
                <w:szCs w:val="14"/>
              </w:rPr>
              <w:t>3.053</w:t>
            </w:r>
          </w:p>
        </w:tc>
      </w:tr>
      <w:tr w:rsidR="00CF555D" w:rsidRPr="00BC7DA5" w14:paraId="68358B86" w14:textId="77777777">
        <w:trPr>
          <w:trHeight w:val="238"/>
        </w:trPr>
        <w:tc>
          <w:tcPr>
            <w:tcW w:w="3094" w:type="dxa"/>
            <w:shd w:val="clear" w:color="auto" w:fill="auto"/>
          </w:tcPr>
          <w:p w14:paraId="2C04B2BE" w14:textId="77777777" w:rsidR="00CF555D" w:rsidRPr="00BC7DA5" w:rsidRDefault="00CF555D">
            <w:pPr>
              <w:pStyle w:val="08-Tabelageral"/>
              <w:jc w:val="left"/>
              <w:rPr>
                <w:rFonts w:cs="Arial"/>
                <w:b/>
              </w:rPr>
            </w:pPr>
            <w:r w:rsidRPr="00BC7DA5">
              <w:rPr>
                <w:rFonts w:cs="Arial"/>
                <w:b/>
              </w:rPr>
              <w:t>Total dos Créditos Tributários Ativados</w:t>
            </w:r>
          </w:p>
        </w:tc>
        <w:tc>
          <w:tcPr>
            <w:tcW w:w="604" w:type="dxa"/>
            <w:shd w:val="clear" w:color="auto" w:fill="auto"/>
          </w:tcPr>
          <w:p w14:paraId="4B49FDB0" w14:textId="77777777" w:rsidR="00CF555D" w:rsidRPr="00BC7DA5" w:rsidRDefault="00CF555D">
            <w:pPr>
              <w:pStyle w:val="08-Tabelageral"/>
              <w:jc w:val="center"/>
              <w:rPr>
                <w:rFonts w:cs="Arial"/>
                <w:b/>
                <w:szCs w:val="14"/>
              </w:rPr>
            </w:pPr>
          </w:p>
        </w:tc>
        <w:tc>
          <w:tcPr>
            <w:tcW w:w="1411" w:type="dxa"/>
            <w:shd w:val="clear" w:color="auto" w:fill="auto"/>
          </w:tcPr>
          <w:p w14:paraId="70961A88" w14:textId="77777777" w:rsidR="00CF555D" w:rsidRPr="00BC7DA5" w:rsidRDefault="00CF555D">
            <w:pPr>
              <w:pStyle w:val="08-Tabelageral"/>
              <w:rPr>
                <w:rFonts w:cs="Arial"/>
                <w:b/>
                <w:szCs w:val="14"/>
              </w:rPr>
            </w:pPr>
            <w:r>
              <w:rPr>
                <w:rFonts w:cs="Arial"/>
                <w:b/>
                <w:szCs w:val="14"/>
              </w:rPr>
              <w:t>7.773</w:t>
            </w:r>
          </w:p>
        </w:tc>
        <w:tc>
          <w:tcPr>
            <w:tcW w:w="1412" w:type="dxa"/>
            <w:shd w:val="clear" w:color="auto" w:fill="auto"/>
          </w:tcPr>
          <w:p w14:paraId="4984CC31" w14:textId="77777777" w:rsidR="00CF555D" w:rsidRPr="00BC7DA5" w:rsidRDefault="00CF555D">
            <w:pPr>
              <w:pStyle w:val="08-Tabelageral"/>
              <w:rPr>
                <w:rFonts w:cs="Arial"/>
                <w:b/>
              </w:rPr>
            </w:pPr>
            <w:r>
              <w:rPr>
                <w:rFonts w:cs="Arial"/>
                <w:b/>
              </w:rPr>
              <w:t>9.858</w:t>
            </w:r>
          </w:p>
        </w:tc>
        <w:tc>
          <w:tcPr>
            <w:tcW w:w="283" w:type="dxa"/>
            <w:shd w:val="clear" w:color="auto" w:fill="auto"/>
          </w:tcPr>
          <w:p w14:paraId="069A4627" w14:textId="77777777" w:rsidR="00CF555D" w:rsidRPr="00BC7DA5" w:rsidRDefault="00CF555D">
            <w:pPr>
              <w:pStyle w:val="08-Tabelageral"/>
              <w:rPr>
                <w:rFonts w:cs="Arial"/>
                <w:b/>
                <w:szCs w:val="14"/>
              </w:rPr>
            </w:pPr>
          </w:p>
        </w:tc>
        <w:tc>
          <w:tcPr>
            <w:tcW w:w="1417" w:type="dxa"/>
            <w:shd w:val="clear" w:color="auto" w:fill="auto"/>
          </w:tcPr>
          <w:p w14:paraId="6781EB2E" w14:textId="77777777" w:rsidR="00CF555D" w:rsidRPr="00BC7DA5" w:rsidRDefault="00CF555D">
            <w:pPr>
              <w:pStyle w:val="08-Tabelageral"/>
              <w:rPr>
                <w:rFonts w:cs="Arial"/>
                <w:b/>
                <w:szCs w:val="14"/>
              </w:rPr>
            </w:pPr>
            <w:r>
              <w:rPr>
                <w:rFonts w:cs="Arial"/>
                <w:b/>
                <w:szCs w:val="14"/>
              </w:rPr>
              <w:t>(5.425)</w:t>
            </w:r>
          </w:p>
        </w:tc>
        <w:tc>
          <w:tcPr>
            <w:tcW w:w="1418" w:type="dxa"/>
            <w:shd w:val="clear" w:color="auto" w:fill="auto"/>
          </w:tcPr>
          <w:p w14:paraId="7E283992" w14:textId="77777777" w:rsidR="00CF555D" w:rsidRPr="00BC7DA5" w:rsidRDefault="00CF555D">
            <w:pPr>
              <w:pStyle w:val="08-Tabelageral"/>
              <w:rPr>
                <w:rFonts w:cs="Arial"/>
                <w:b/>
                <w:szCs w:val="14"/>
              </w:rPr>
            </w:pPr>
            <w:r>
              <w:rPr>
                <w:rFonts w:cs="Arial"/>
                <w:b/>
                <w:szCs w:val="14"/>
              </w:rPr>
              <w:t>12.206</w:t>
            </w:r>
          </w:p>
        </w:tc>
      </w:tr>
      <w:tr w:rsidR="00CF555D" w:rsidRPr="00BC7DA5" w14:paraId="56CD0BB2" w14:textId="77777777">
        <w:trPr>
          <w:trHeight w:val="238"/>
        </w:trPr>
        <w:tc>
          <w:tcPr>
            <w:tcW w:w="3094" w:type="dxa"/>
            <w:tcBorders>
              <w:bottom w:val="nil"/>
            </w:tcBorders>
            <w:shd w:val="clear" w:color="auto" w:fill="auto"/>
          </w:tcPr>
          <w:p w14:paraId="69368CB0" w14:textId="77777777" w:rsidR="00CF555D" w:rsidRPr="00BC7DA5" w:rsidRDefault="00CF555D">
            <w:pPr>
              <w:pStyle w:val="08-Tabelageral"/>
              <w:ind w:left="113"/>
              <w:jc w:val="left"/>
              <w:rPr>
                <w:rFonts w:cs="Arial"/>
              </w:rPr>
            </w:pPr>
            <w:r w:rsidRPr="00BC7DA5">
              <w:rPr>
                <w:rFonts w:cs="Arial"/>
              </w:rPr>
              <w:t>Imposto de renda</w:t>
            </w:r>
          </w:p>
        </w:tc>
        <w:tc>
          <w:tcPr>
            <w:tcW w:w="604" w:type="dxa"/>
            <w:tcBorders>
              <w:bottom w:val="nil"/>
            </w:tcBorders>
            <w:shd w:val="clear" w:color="auto" w:fill="auto"/>
          </w:tcPr>
          <w:p w14:paraId="6CC02330" w14:textId="77777777" w:rsidR="00CF555D" w:rsidRPr="00BC7DA5" w:rsidRDefault="00CF555D">
            <w:pPr>
              <w:pStyle w:val="08-Tabelageral"/>
              <w:jc w:val="center"/>
              <w:rPr>
                <w:rFonts w:cs="Arial"/>
                <w:szCs w:val="14"/>
              </w:rPr>
            </w:pPr>
          </w:p>
        </w:tc>
        <w:tc>
          <w:tcPr>
            <w:tcW w:w="1411" w:type="dxa"/>
            <w:tcBorders>
              <w:bottom w:val="nil"/>
            </w:tcBorders>
            <w:shd w:val="clear" w:color="auto" w:fill="auto"/>
          </w:tcPr>
          <w:p w14:paraId="2212CDD1" w14:textId="77777777" w:rsidR="00CF555D" w:rsidRPr="00BC7DA5" w:rsidRDefault="00CF555D">
            <w:pPr>
              <w:pStyle w:val="08-Tabelageral"/>
              <w:rPr>
                <w:rFonts w:cs="Arial"/>
                <w:szCs w:val="14"/>
              </w:rPr>
            </w:pPr>
            <w:r>
              <w:rPr>
                <w:rFonts w:cs="Arial"/>
                <w:szCs w:val="14"/>
              </w:rPr>
              <w:t>6.521</w:t>
            </w:r>
          </w:p>
        </w:tc>
        <w:tc>
          <w:tcPr>
            <w:tcW w:w="1412" w:type="dxa"/>
            <w:tcBorders>
              <w:bottom w:val="nil"/>
            </w:tcBorders>
            <w:shd w:val="clear" w:color="auto" w:fill="auto"/>
          </w:tcPr>
          <w:p w14:paraId="466E9BA0" w14:textId="77777777" w:rsidR="00CF555D" w:rsidRPr="00BC7DA5" w:rsidRDefault="00CF555D">
            <w:pPr>
              <w:pStyle w:val="08-Tabelageral"/>
              <w:rPr>
                <w:rFonts w:cs="Arial"/>
              </w:rPr>
            </w:pPr>
            <w:r>
              <w:rPr>
                <w:rFonts w:cs="Arial"/>
              </w:rPr>
              <w:t>7.248</w:t>
            </w:r>
          </w:p>
        </w:tc>
        <w:tc>
          <w:tcPr>
            <w:tcW w:w="283" w:type="dxa"/>
            <w:tcBorders>
              <w:bottom w:val="nil"/>
            </w:tcBorders>
            <w:shd w:val="clear" w:color="auto" w:fill="auto"/>
          </w:tcPr>
          <w:p w14:paraId="1C5514A8" w14:textId="77777777" w:rsidR="00CF555D" w:rsidRPr="00BC7DA5" w:rsidRDefault="00CF555D">
            <w:pPr>
              <w:pStyle w:val="08-Tabelageral"/>
              <w:rPr>
                <w:rFonts w:cs="Arial"/>
                <w:szCs w:val="14"/>
              </w:rPr>
            </w:pPr>
          </w:p>
        </w:tc>
        <w:tc>
          <w:tcPr>
            <w:tcW w:w="1417" w:type="dxa"/>
            <w:tcBorders>
              <w:bottom w:val="nil"/>
            </w:tcBorders>
            <w:shd w:val="clear" w:color="auto" w:fill="auto"/>
          </w:tcPr>
          <w:p w14:paraId="0706281B" w14:textId="77777777" w:rsidR="00CF555D" w:rsidRPr="00BC7DA5" w:rsidRDefault="00CF555D">
            <w:pPr>
              <w:pStyle w:val="08-Tabelageral"/>
              <w:rPr>
                <w:rFonts w:cs="Arial"/>
                <w:szCs w:val="14"/>
              </w:rPr>
            </w:pPr>
            <w:r>
              <w:rPr>
                <w:rFonts w:cs="Arial"/>
                <w:szCs w:val="14"/>
              </w:rPr>
              <w:t>(3.989)</w:t>
            </w:r>
          </w:p>
        </w:tc>
        <w:tc>
          <w:tcPr>
            <w:tcW w:w="1418" w:type="dxa"/>
            <w:tcBorders>
              <w:bottom w:val="nil"/>
            </w:tcBorders>
            <w:shd w:val="clear" w:color="auto" w:fill="auto"/>
          </w:tcPr>
          <w:p w14:paraId="123D5AB2" w14:textId="77777777" w:rsidR="00CF555D" w:rsidRPr="00BC7DA5" w:rsidRDefault="00CF555D">
            <w:pPr>
              <w:pStyle w:val="08-Tabelageral"/>
              <w:rPr>
                <w:rFonts w:cs="Arial"/>
                <w:szCs w:val="14"/>
              </w:rPr>
            </w:pPr>
            <w:r>
              <w:rPr>
                <w:rFonts w:cs="Arial"/>
                <w:szCs w:val="14"/>
              </w:rPr>
              <w:t>9.780</w:t>
            </w:r>
          </w:p>
        </w:tc>
      </w:tr>
      <w:tr w:rsidR="00CF555D" w:rsidRPr="00BC7DA5" w14:paraId="07A33A53" w14:textId="77777777">
        <w:trPr>
          <w:trHeight w:val="238"/>
        </w:trPr>
        <w:tc>
          <w:tcPr>
            <w:tcW w:w="3094" w:type="dxa"/>
            <w:tcBorders>
              <w:top w:val="nil"/>
              <w:bottom w:val="single" w:sz="2" w:space="0" w:color="1F3864" w:themeColor="accent1" w:themeShade="80"/>
            </w:tcBorders>
            <w:shd w:val="clear" w:color="auto" w:fill="auto"/>
          </w:tcPr>
          <w:p w14:paraId="13468BE0" w14:textId="77777777" w:rsidR="00CF555D" w:rsidRPr="00BC7DA5" w:rsidRDefault="00CF555D">
            <w:pPr>
              <w:pStyle w:val="08-Tabelageral"/>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1470CC8C" w14:textId="77777777" w:rsidR="00CF555D" w:rsidRPr="00BC7DA5" w:rsidRDefault="00CF555D">
            <w:pPr>
              <w:pStyle w:val="08-Tabelageral"/>
              <w:jc w:val="center"/>
              <w:rPr>
                <w:rFonts w:cs="Arial"/>
                <w:szCs w:val="14"/>
              </w:rPr>
            </w:pPr>
          </w:p>
        </w:tc>
        <w:tc>
          <w:tcPr>
            <w:tcW w:w="1411" w:type="dxa"/>
            <w:tcBorders>
              <w:top w:val="nil"/>
              <w:bottom w:val="single" w:sz="2" w:space="0" w:color="1F3864" w:themeColor="accent1" w:themeShade="80"/>
            </w:tcBorders>
            <w:shd w:val="clear" w:color="auto" w:fill="auto"/>
          </w:tcPr>
          <w:p w14:paraId="4663C4DE" w14:textId="77777777" w:rsidR="00CF555D" w:rsidRPr="00BC7DA5" w:rsidRDefault="00CF555D">
            <w:pPr>
              <w:pStyle w:val="08-Tabelageral"/>
              <w:rPr>
                <w:rFonts w:cs="Arial"/>
                <w:szCs w:val="14"/>
              </w:rPr>
            </w:pPr>
            <w:r>
              <w:rPr>
                <w:rFonts w:cs="Arial"/>
                <w:szCs w:val="14"/>
              </w:rPr>
              <w:t>1.252</w:t>
            </w:r>
          </w:p>
        </w:tc>
        <w:tc>
          <w:tcPr>
            <w:tcW w:w="1412" w:type="dxa"/>
            <w:tcBorders>
              <w:top w:val="nil"/>
              <w:bottom w:val="single" w:sz="2" w:space="0" w:color="1F3864" w:themeColor="accent1" w:themeShade="80"/>
            </w:tcBorders>
            <w:shd w:val="clear" w:color="auto" w:fill="auto"/>
          </w:tcPr>
          <w:p w14:paraId="7C84405A" w14:textId="77777777" w:rsidR="00CF555D" w:rsidRPr="00BC7DA5" w:rsidRDefault="00CF555D">
            <w:pPr>
              <w:pStyle w:val="08-Tabelageral"/>
              <w:rPr>
                <w:rFonts w:cs="Arial"/>
              </w:rPr>
            </w:pPr>
            <w:r>
              <w:rPr>
                <w:rFonts w:cs="Arial"/>
              </w:rPr>
              <w:t>2.610</w:t>
            </w:r>
          </w:p>
        </w:tc>
        <w:tc>
          <w:tcPr>
            <w:tcW w:w="283" w:type="dxa"/>
            <w:tcBorders>
              <w:top w:val="nil"/>
              <w:bottom w:val="single" w:sz="2" w:space="0" w:color="1F3864" w:themeColor="accent1" w:themeShade="80"/>
            </w:tcBorders>
            <w:shd w:val="clear" w:color="auto" w:fill="auto"/>
          </w:tcPr>
          <w:p w14:paraId="78A5B660" w14:textId="77777777" w:rsidR="00CF555D" w:rsidRPr="00BC7DA5" w:rsidRDefault="00CF555D">
            <w:pPr>
              <w:pStyle w:val="08-Tabelageral"/>
              <w:rPr>
                <w:rFonts w:cs="Arial"/>
                <w:szCs w:val="14"/>
              </w:rPr>
            </w:pPr>
          </w:p>
        </w:tc>
        <w:tc>
          <w:tcPr>
            <w:tcW w:w="1417" w:type="dxa"/>
            <w:tcBorders>
              <w:top w:val="nil"/>
              <w:bottom w:val="single" w:sz="2" w:space="0" w:color="1F3864" w:themeColor="accent1" w:themeShade="80"/>
            </w:tcBorders>
            <w:shd w:val="clear" w:color="auto" w:fill="auto"/>
          </w:tcPr>
          <w:p w14:paraId="0852807B" w14:textId="77777777" w:rsidR="00CF555D" w:rsidRPr="00BC7DA5" w:rsidRDefault="00CF555D">
            <w:pPr>
              <w:pStyle w:val="08-Tabelageral"/>
              <w:rPr>
                <w:rFonts w:cs="Arial"/>
                <w:szCs w:val="14"/>
              </w:rPr>
            </w:pPr>
            <w:r>
              <w:rPr>
                <w:rFonts w:cs="Arial"/>
                <w:szCs w:val="14"/>
              </w:rPr>
              <w:t>(1.436)</w:t>
            </w:r>
          </w:p>
        </w:tc>
        <w:tc>
          <w:tcPr>
            <w:tcW w:w="1418" w:type="dxa"/>
            <w:tcBorders>
              <w:top w:val="nil"/>
              <w:bottom w:val="single" w:sz="2" w:space="0" w:color="1F3864" w:themeColor="accent1" w:themeShade="80"/>
            </w:tcBorders>
            <w:shd w:val="clear" w:color="auto" w:fill="auto"/>
          </w:tcPr>
          <w:p w14:paraId="6017AF0C" w14:textId="77777777" w:rsidR="00CF555D" w:rsidRPr="00BC7DA5" w:rsidRDefault="00CF555D">
            <w:pPr>
              <w:pStyle w:val="08-Tabelageral"/>
              <w:rPr>
                <w:rFonts w:cs="Arial"/>
                <w:szCs w:val="14"/>
              </w:rPr>
            </w:pPr>
            <w:r>
              <w:rPr>
                <w:rFonts w:cs="Arial"/>
                <w:szCs w:val="14"/>
              </w:rPr>
              <w:t>2.426</w:t>
            </w:r>
          </w:p>
        </w:tc>
      </w:tr>
    </w:tbl>
    <w:p w14:paraId="1C014943" w14:textId="77777777" w:rsidR="00CF555D" w:rsidRDefault="00CF555D" w:rsidP="00CF555D">
      <w:pPr>
        <w:rPr>
          <w:rFonts w:ascii="Arial" w:hAnsi="Arial" w:cs="Arial"/>
          <w:b/>
          <w:color w:val="1F3864" w:themeColor="accent1" w:themeShade="80"/>
          <w:sz w:val="18"/>
          <w:szCs w:val="18"/>
        </w:rPr>
      </w:pPr>
    </w:p>
    <w:p w14:paraId="78645146" w14:textId="77777777" w:rsidR="00CF555D" w:rsidRPr="00034C98" w:rsidRDefault="00CF555D" w:rsidP="00CF555D">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lastRenderedPageBreak/>
        <w:t>f) Expectativa de Realização</w:t>
      </w:r>
    </w:p>
    <w:p w14:paraId="3B8EE4A3" w14:textId="77777777" w:rsidR="00CF555D" w:rsidRPr="00FF3D4B" w:rsidRDefault="00CF555D" w:rsidP="00CF555D">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CF555D" w:rsidRPr="00786B75" w14:paraId="72186905" w14:textId="77777777">
        <w:trPr>
          <w:trHeight w:val="238"/>
        </w:trPr>
        <w:tc>
          <w:tcPr>
            <w:tcW w:w="3094" w:type="dxa"/>
            <w:tcBorders>
              <w:top w:val="single" w:sz="2" w:space="0" w:color="1F3864" w:themeColor="accent1" w:themeShade="80"/>
              <w:bottom w:val="nil"/>
            </w:tcBorders>
            <w:shd w:val="clear" w:color="auto" w:fill="auto"/>
          </w:tcPr>
          <w:p w14:paraId="73E624F1" w14:textId="77777777" w:rsidR="00CF555D" w:rsidRPr="00786B75" w:rsidRDefault="00CF555D">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5F2428AF" w14:textId="77777777" w:rsidR="00CF555D" w:rsidRPr="00786B75" w:rsidRDefault="00CF555D">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tcPr>
          <w:p w14:paraId="0939BA96" w14:textId="77777777" w:rsidR="00CF555D" w:rsidRPr="00786B75" w:rsidRDefault="00CF555D">
            <w:pPr>
              <w:keepNext/>
              <w:keepLines/>
              <w:spacing w:after="0"/>
              <w:jc w:val="center"/>
              <w:rPr>
                <w:rFonts w:ascii="Arial" w:hAnsi="Arial" w:cs="Arial"/>
                <w:b/>
                <w:sz w:val="14"/>
                <w:szCs w:val="18"/>
              </w:rPr>
            </w:pPr>
            <w:r w:rsidRPr="00786B7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tcPr>
          <w:p w14:paraId="06B7CD62" w14:textId="77777777" w:rsidR="00CF555D" w:rsidRPr="00786B75" w:rsidRDefault="00CF555D">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tcPr>
          <w:p w14:paraId="544EE79E" w14:textId="77777777" w:rsidR="00CF555D" w:rsidRPr="00786B75" w:rsidRDefault="00CF555D">
            <w:pPr>
              <w:keepNext/>
              <w:keepLines/>
              <w:spacing w:after="0"/>
              <w:jc w:val="center"/>
              <w:rPr>
                <w:rFonts w:ascii="Arial" w:hAnsi="Arial" w:cs="Arial"/>
                <w:b/>
                <w:sz w:val="18"/>
                <w:szCs w:val="18"/>
              </w:rPr>
            </w:pPr>
            <w:r w:rsidRPr="00786B75">
              <w:rPr>
                <w:rFonts w:ascii="Arial" w:hAnsi="Arial" w:cs="Arial"/>
                <w:b/>
                <w:sz w:val="14"/>
                <w:szCs w:val="18"/>
              </w:rPr>
              <w:t>Consolidado</w:t>
            </w:r>
          </w:p>
        </w:tc>
      </w:tr>
      <w:tr w:rsidR="00CF555D" w:rsidRPr="00786B75" w14:paraId="30756BCF" w14:textId="77777777">
        <w:trPr>
          <w:trHeight w:val="238"/>
        </w:trPr>
        <w:tc>
          <w:tcPr>
            <w:tcW w:w="3094" w:type="dxa"/>
            <w:tcBorders>
              <w:top w:val="nil"/>
              <w:bottom w:val="single" w:sz="2" w:space="0" w:color="1F3864" w:themeColor="accent1" w:themeShade="80"/>
            </w:tcBorders>
            <w:shd w:val="clear" w:color="auto" w:fill="auto"/>
          </w:tcPr>
          <w:p w14:paraId="2D81CFBE" w14:textId="77777777" w:rsidR="00CF555D" w:rsidRPr="00786B75" w:rsidRDefault="00CF555D">
            <w:pPr>
              <w:pStyle w:val="08-Tabelageral"/>
              <w:rPr>
                <w:rFonts w:cs="Arial"/>
                <w:b/>
              </w:rPr>
            </w:pPr>
          </w:p>
        </w:tc>
        <w:tc>
          <w:tcPr>
            <w:tcW w:w="604" w:type="dxa"/>
            <w:tcBorders>
              <w:top w:val="nil"/>
              <w:bottom w:val="single" w:sz="2" w:space="0" w:color="1F3864" w:themeColor="accent1" w:themeShade="80"/>
            </w:tcBorders>
            <w:shd w:val="clear" w:color="auto" w:fill="auto"/>
          </w:tcPr>
          <w:p w14:paraId="680B674A" w14:textId="77777777" w:rsidR="00CF555D" w:rsidRPr="00786B75" w:rsidRDefault="00CF555D">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188675BA" w14:textId="77777777" w:rsidR="00CF555D" w:rsidRPr="00786B75" w:rsidRDefault="00CF555D">
            <w:pPr>
              <w:pStyle w:val="08-Tabelageral"/>
              <w:rPr>
                <w:rFonts w:cs="Arial"/>
                <w:b/>
              </w:rPr>
            </w:pPr>
            <w:r w:rsidRPr="00786B75">
              <w:rPr>
                <w:rFonts w:cs="Arial"/>
                <w:b/>
              </w:rPr>
              <w:t>Valor Nominal</w:t>
            </w:r>
          </w:p>
        </w:tc>
        <w:tc>
          <w:tcPr>
            <w:tcW w:w="1412" w:type="dxa"/>
            <w:tcBorders>
              <w:top w:val="single" w:sz="2" w:space="0" w:color="1F3864" w:themeColor="accent1" w:themeShade="80"/>
              <w:bottom w:val="single" w:sz="2" w:space="0" w:color="1F3864" w:themeColor="accent1" w:themeShade="80"/>
            </w:tcBorders>
            <w:shd w:val="clear" w:color="auto" w:fill="auto"/>
          </w:tcPr>
          <w:p w14:paraId="795F0D00" w14:textId="77777777" w:rsidR="00CF555D" w:rsidRPr="00786B75" w:rsidRDefault="00CF555D">
            <w:pPr>
              <w:pStyle w:val="08-Tabelageral"/>
              <w:rPr>
                <w:rFonts w:cs="Arial"/>
                <w:b/>
              </w:rPr>
            </w:pPr>
            <w:r w:rsidRPr="00786B75">
              <w:rPr>
                <w:rFonts w:cs="Arial"/>
                <w:b/>
              </w:rPr>
              <w:t>Valor Presente</w:t>
            </w:r>
          </w:p>
        </w:tc>
        <w:tc>
          <w:tcPr>
            <w:tcW w:w="283" w:type="dxa"/>
            <w:tcBorders>
              <w:top w:val="nil"/>
              <w:bottom w:val="single" w:sz="2" w:space="0" w:color="1F3864" w:themeColor="accent1" w:themeShade="80"/>
            </w:tcBorders>
            <w:shd w:val="clear" w:color="auto" w:fill="auto"/>
          </w:tcPr>
          <w:p w14:paraId="4E82AE30" w14:textId="77777777" w:rsidR="00CF555D" w:rsidRPr="00786B75"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06614494" w14:textId="77777777" w:rsidR="00CF555D" w:rsidRPr="00786B75" w:rsidRDefault="00CF555D">
            <w:pPr>
              <w:pStyle w:val="08-Tabelageral"/>
              <w:rPr>
                <w:rFonts w:cs="Arial"/>
                <w:b/>
              </w:rPr>
            </w:pPr>
            <w:r w:rsidRPr="00786B75">
              <w:rPr>
                <w:rFonts w:cs="Arial"/>
                <w:b/>
              </w:rPr>
              <w:t>Valor Nominal</w:t>
            </w:r>
          </w:p>
        </w:tc>
        <w:tc>
          <w:tcPr>
            <w:tcW w:w="1418" w:type="dxa"/>
            <w:tcBorders>
              <w:top w:val="single" w:sz="2" w:space="0" w:color="1F3864" w:themeColor="accent1" w:themeShade="80"/>
              <w:bottom w:val="single" w:sz="2" w:space="0" w:color="1F3864" w:themeColor="accent1" w:themeShade="80"/>
            </w:tcBorders>
            <w:shd w:val="clear" w:color="auto" w:fill="auto"/>
          </w:tcPr>
          <w:p w14:paraId="5C908CC6" w14:textId="77777777" w:rsidR="00CF555D" w:rsidRPr="00786B75" w:rsidRDefault="00CF555D">
            <w:pPr>
              <w:pStyle w:val="08-Tabelageral"/>
              <w:rPr>
                <w:rFonts w:cs="Arial"/>
                <w:b/>
              </w:rPr>
            </w:pPr>
            <w:r w:rsidRPr="00786B75">
              <w:rPr>
                <w:rFonts w:cs="Arial"/>
                <w:b/>
              </w:rPr>
              <w:t>Valor Presente</w:t>
            </w:r>
          </w:p>
        </w:tc>
      </w:tr>
      <w:tr w:rsidR="00CF555D" w:rsidRPr="00786B75" w14:paraId="0B78C262" w14:textId="77777777">
        <w:trPr>
          <w:trHeight w:val="238"/>
        </w:trPr>
        <w:tc>
          <w:tcPr>
            <w:tcW w:w="3094" w:type="dxa"/>
            <w:tcBorders>
              <w:top w:val="single" w:sz="2" w:space="0" w:color="1F3864" w:themeColor="accent1" w:themeShade="80"/>
            </w:tcBorders>
            <w:shd w:val="clear" w:color="auto" w:fill="auto"/>
          </w:tcPr>
          <w:p w14:paraId="23B5C2E9" w14:textId="77777777" w:rsidR="00CF555D" w:rsidRPr="00786B75" w:rsidRDefault="00CF555D">
            <w:pPr>
              <w:pStyle w:val="08-Tabelageral"/>
              <w:ind w:left="113"/>
              <w:jc w:val="left"/>
              <w:rPr>
                <w:rFonts w:cs="Arial"/>
                <w:szCs w:val="14"/>
              </w:rPr>
            </w:pPr>
            <w:r w:rsidRPr="00786B75">
              <w:rPr>
                <w:rFonts w:cs="Arial"/>
                <w:szCs w:val="14"/>
              </w:rPr>
              <w:t>Em 202</w:t>
            </w:r>
            <w:r>
              <w:rPr>
                <w:rFonts w:cs="Arial"/>
                <w:szCs w:val="14"/>
              </w:rPr>
              <w:t>3</w:t>
            </w:r>
          </w:p>
        </w:tc>
        <w:tc>
          <w:tcPr>
            <w:tcW w:w="604" w:type="dxa"/>
            <w:tcBorders>
              <w:top w:val="single" w:sz="2" w:space="0" w:color="1F3864" w:themeColor="accent1" w:themeShade="80"/>
            </w:tcBorders>
            <w:shd w:val="clear" w:color="auto" w:fill="auto"/>
          </w:tcPr>
          <w:p w14:paraId="0F032EE7" w14:textId="77777777" w:rsidR="00CF555D" w:rsidRPr="00786B75" w:rsidRDefault="00CF555D">
            <w:pPr>
              <w:pStyle w:val="08-Tabelageral"/>
              <w:ind w:left="113"/>
              <w:jc w:val="center"/>
              <w:rPr>
                <w:rFonts w:cs="Arial"/>
                <w:szCs w:val="14"/>
              </w:rPr>
            </w:pPr>
          </w:p>
        </w:tc>
        <w:tc>
          <w:tcPr>
            <w:tcW w:w="1411" w:type="dxa"/>
            <w:tcBorders>
              <w:top w:val="single" w:sz="2" w:space="0" w:color="1F3864" w:themeColor="accent1" w:themeShade="80"/>
            </w:tcBorders>
            <w:shd w:val="clear" w:color="auto" w:fill="auto"/>
          </w:tcPr>
          <w:p w14:paraId="082B079F" w14:textId="77777777" w:rsidR="00CF555D" w:rsidRPr="00786B75" w:rsidRDefault="00CF555D">
            <w:pPr>
              <w:pStyle w:val="08-Tabelageral"/>
              <w:ind w:left="113"/>
              <w:rPr>
                <w:rFonts w:cs="Arial"/>
                <w:szCs w:val="14"/>
              </w:rPr>
            </w:pPr>
            <w:r>
              <w:rPr>
                <w:rFonts w:cs="Arial"/>
                <w:szCs w:val="14"/>
              </w:rPr>
              <w:t>--</w:t>
            </w:r>
          </w:p>
        </w:tc>
        <w:tc>
          <w:tcPr>
            <w:tcW w:w="1412" w:type="dxa"/>
            <w:tcBorders>
              <w:top w:val="single" w:sz="2" w:space="0" w:color="1F3864" w:themeColor="accent1" w:themeShade="80"/>
            </w:tcBorders>
            <w:shd w:val="clear" w:color="auto" w:fill="auto"/>
          </w:tcPr>
          <w:p w14:paraId="75D01EF9" w14:textId="77777777" w:rsidR="00CF555D" w:rsidRPr="00786B75" w:rsidRDefault="00CF555D">
            <w:pPr>
              <w:pStyle w:val="08-Tabelageral"/>
              <w:rPr>
                <w:rFonts w:cs="Arial"/>
              </w:rPr>
            </w:pPr>
            <w:r>
              <w:rPr>
                <w:rFonts w:cs="Arial"/>
              </w:rPr>
              <w:t>--</w:t>
            </w:r>
          </w:p>
        </w:tc>
        <w:tc>
          <w:tcPr>
            <w:tcW w:w="283" w:type="dxa"/>
            <w:tcBorders>
              <w:top w:val="single" w:sz="2" w:space="0" w:color="1F3864" w:themeColor="accent1" w:themeShade="80"/>
            </w:tcBorders>
            <w:shd w:val="clear" w:color="auto" w:fill="auto"/>
          </w:tcPr>
          <w:p w14:paraId="4C4129D9" w14:textId="77777777" w:rsidR="00CF555D" w:rsidRPr="00786B75" w:rsidRDefault="00CF555D">
            <w:pPr>
              <w:pStyle w:val="08-Tabelageral"/>
              <w:ind w:left="113"/>
              <w:rPr>
                <w:rFonts w:cs="Arial"/>
                <w:szCs w:val="14"/>
              </w:rPr>
            </w:pPr>
          </w:p>
        </w:tc>
        <w:tc>
          <w:tcPr>
            <w:tcW w:w="1417" w:type="dxa"/>
            <w:tcBorders>
              <w:top w:val="single" w:sz="2" w:space="0" w:color="1F3864" w:themeColor="accent1" w:themeShade="80"/>
            </w:tcBorders>
            <w:shd w:val="clear" w:color="auto" w:fill="auto"/>
          </w:tcPr>
          <w:p w14:paraId="7AEF392E" w14:textId="77777777" w:rsidR="00CF555D" w:rsidRPr="00786B75" w:rsidRDefault="00CF555D">
            <w:pPr>
              <w:pStyle w:val="08-Tabelageral"/>
              <w:ind w:left="113"/>
              <w:rPr>
                <w:rFonts w:cs="Arial"/>
                <w:szCs w:val="14"/>
              </w:rPr>
            </w:pPr>
            <w:r>
              <w:rPr>
                <w:rFonts w:cs="Arial"/>
                <w:szCs w:val="14"/>
              </w:rPr>
              <w:t>7.745</w:t>
            </w:r>
          </w:p>
        </w:tc>
        <w:tc>
          <w:tcPr>
            <w:tcW w:w="1418" w:type="dxa"/>
            <w:tcBorders>
              <w:top w:val="single" w:sz="2" w:space="0" w:color="1F3864" w:themeColor="accent1" w:themeShade="80"/>
            </w:tcBorders>
            <w:shd w:val="clear" w:color="auto" w:fill="auto"/>
          </w:tcPr>
          <w:p w14:paraId="46718143" w14:textId="77777777" w:rsidR="00CF555D" w:rsidRPr="00786B75" w:rsidRDefault="00CF555D">
            <w:pPr>
              <w:pStyle w:val="08-Tabelageral"/>
              <w:rPr>
                <w:rFonts w:cs="Arial"/>
              </w:rPr>
            </w:pPr>
            <w:r>
              <w:rPr>
                <w:rFonts w:cs="Arial"/>
              </w:rPr>
              <w:t>6.724</w:t>
            </w:r>
          </w:p>
        </w:tc>
      </w:tr>
      <w:tr w:rsidR="00CF555D" w:rsidRPr="00786B75" w14:paraId="4C13BF52" w14:textId="77777777">
        <w:trPr>
          <w:trHeight w:val="238"/>
        </w:trPr>
        <w:tc>
          <w:tcPr>
            <w:tcW w:w="3094" w:type="dxa"/>
            <w:shd w:val="clear" w:color="auto" w:fill="auto"/>
          </w:tcPr>
          <w:p w14:paraId="32C5D151" w14:textId="77777777" w:rsidR="00CF555D" w:rsidRPr="00786B75" w:rsidRDefault="00CF555D">
            <w:pPr>
              <w:pStyle w:val="08-Tabelageral"/>
              <w:ind w:left="113"/>
              <w:jc w:val="left"/>
              <w:rPr>
                <w:rFonts w:cs="Arial"/>
                <w:szCs w:val="14"/>
              </w:rPr>
            </w:pPr>
            <w:r w:rsidRPr="00786B75">
              <w:rPr>
                <w:rFonts w:cs="Arial"/>
                <w:szCs w:val="14"/>
              </w:rPr>
              <w:t>Em 202</w:t>
            </w:r>
            <w:r>
              <w:rPr>
                <w:rFonts w:cs="Arial"/>
                <w:szCs w:val="14"/>
              </w:rPr>
              <w:t>4</w:t>
            </w:r>
          </w:p>
        </w:tc>
        <w:tc>
          <w:tcPr>
            <w:tcW w:w="604" w:type="dxa"/>
            <w:shd w:val="clear" w:color="auto" w:fill="auto"/>
          </w:tcPr>
          <w:p w14:paraId="69FBCE3D" w14:textId="77777777" w:rsidR="00CF555D" w:rsidRPr="00786B75" w:rsidRDefault="00CF555D">
            <w:pPr>
              <w:pStyle w:val="08-Tabelageral"/>
              <w:ind w:left="113"/>
              <w:jc w:val="center"/>
              <w:rPr>
                <w:rFonts w:cs="Arial"/>
                <w:szCs w:val="14"/>
              </w:rPr>
            </w:pPr>
          </w:p>
        </w:tc>
        <w:tc>
          <w:tcPr>
            <w:tcW w:w="1411" w:type="dxa"/>
            <w:shd w:val="clear" w:color="auto" w:fill="auto"/>
          </w:tcPr>
          <w:p w14:paraId="7C23F4BD" w14:textId="77777777" w:rsidR="00CF555D" w:rsidRPr="00786B75" w:rsidRDefault="00CF555D">
            <w:pPr>
              <w:pStyle w:val="08-Tabelageral"/>
              <w:ind w:left="113"/>
              <w:rPr>
                <w:rFonts w:cs="Arial"/>
                <w:szCs w:val="14"/>
              </w:rPr>
            </w:pPr>
            <w:r>
              <w:rPr>
                <w:rFonts w:cs="Arial"/>
                <w:szCs w:val="14"/>
              </w:rPr>
              <w:t>28</w:t>
            </w:r>
          </w:p>
        </w:tc>
        <w:tc>
          <w:tcPr>
            <w:tcW w:w="1412" w:type="dxa"/>
            <w:shd w:val="clear" w:color="auto" w:fill="auto"/>
          </w:tcPr>
          <w:p w14:paraId="0A70FD29" w14:textId="77777777" w:rsidR="00CF555D" w:rsidRPr="00786B75" w:rsidRDefault="00CF555D">
            <w:pPr>
              <w:pStyle w:val="08-Tabelageral"/>
              <w:rPr>
                <w:rFonts w:cs="Arial"/>
              </w:rPr>
            </w:pPr>
            <w:r>
              <w:rPr>
                <w:rFonts w:cs="Arial"/>
              </w:rPr>
              <w:t>21</w:t>
            </w:r>
          </w:p>
        </w:tc>
        <w:tc>
          <w:tcPr>
            <w:tcW w:w="283" w:type="dxa"/>
            <w:shd w:val="clear" w:color="auto" w:fill="auto"/>
          </w:tcPr>
          <w:p w14:paraId="2BACC32C" w14:textId="77777777" w:rsidR="00CF555D" w:rsidRPr="00786B75" w:rsidRDefault="00CF555D">
            <w:pPr>
              <w:pStyle w:val="08-Tabelageral"/>
              <w:ind w:left="113"/>
              <w:rPr>
                <w:rFonts w:cs="Arial"/>
                <w:szCs w:val="14"/>
              </w:rPr>
            </w:pPr>
          </w:p>
        </w:tc>
        <w:tc>
          <w:tcPr>
            <w:tcW w:w="1417" w:type="dxa"/>
            <w:shd w:val="clear" w:color="auto" w:fill="auto"/>
          </w:tcPr>
          <w:p w14:paraId="1DC82815" w14:textId="77777777" w:rsidR="00CF555D" w:rsidRPr="00786B75" w:rsidRDefault="00CF555D">
            <w:pPr>
              <w:pStyle w:val="08-Tabelageral"/>
              <w:ind w:left="113"/>
              <w:rPr>
                <w:rFonts w:cs="Arial"/>
                <w:szCs w:val="14"/>
              </w:rPr>
            </w:pPr>
            <w:r>
              <w:rPr>
                <w:rFonts w:cs="Arial"/>
                <w:szCs w:val="14"/>
              </w:rPr>
              <w:t>28</w:t>
            </w:r>
          </w:p>
        </w:tc>
        <w:tc>
          <w:tcPr>
            <w:tcW w:w="1418" w:type="dxa"/>
            <w:shd w:val="clear" w:color="auto" w:fill="auto"/>
          </w:tcPr>
          <w:p w14:paraId="22B670D7" w14:textId="77777777" w:rsidR="00CF555D" w:rsidRPr="00786B75" w:rsidRDefault="00CF555D">
            <w:pPr>
              <w:pStyle w:val="08-Tabelageral"/>
              <w:rPr>
                <w:rFonts w:cs="Arial"/>
              </w:rPr>
            </w:pPr>
            <w:r>
              <w:rPr>
                <w:rFonts w:cs="Arial"/>
              </w:rPr>
              <w:t>21</w:t>
            </w:r>
          </w:p>
        </w:tc>
      </w:tr>
      <w:tr w:rsidR="00CF555D" w:rsidRPr="00786B75" w14:paraId="4C2278BE" w14:textId="77777777">
        <w:trPr>
          <w:trHeight w:val="238"/>
        </w:trPr>
        <w:tc>
          <w:tcPr>
            <w:tcW w:w="3094" w:type="dxa"/>
            <w:tcBorders>
              <w:top w:val="nil"/>
              <w:bottom w:val="single" w:sz="2" w:space="0" w:color="1F3864" w:themeColor="accent1" w:themeShade="80"/>
            </w:tcBorders>
            <w:shd w:val="clear" w:color="auto" w:fill="auto"/>
          </w:tcPr>
          <w:p w14:paraId="0BB68C27" w14:textId="77777777" w:rsidR="00CF555D" w:rsidRPr="00786B75" w:rsidRDefault="00CF555D">
            <w:pPr>
              <w:pStyle w:val="08-Tabelageral"/>
              <w:jc w:val="left"/>
              <w:rPr>
                <w:rFonts w:cs="Arial"/>
                <w:b/>
              </w:rPr>
            </w:pPr>
            <w:r w:rsidRPr="00786B75">
              <w:rPr>
                <w:rFonts w:cs="Arial"/>
                <w:b/>
              </w:rPr>
              <w:t>Total</w:t>
            </w:r>
          </w:p>
        </w:tc>
        <w:tc>
          <w:tcPr>
            <w:tcW w:w="604" w:type="dxa"/>
            <w:tcBorders>
              <w:top w:val="nil"/>
              <w:bottom w:val="single" w:sz="2" w:space="0" w:color="1F3864" w:themeColor="accent1" w:themeShade="80"/>
            </w:tcBorders>
            <w:shd w:val="clear" w:color="auto" w:fill="auto"/>
          </w:tcPr>
          <w:p w14:paraId="752B750E" w14:textId="77777777" w:rsidR="00CF555D" w:rsidRPr="00786B75" w:rsidRDefault="00CF555D">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tcPr>
          <w:p w14:paraId="1F367F77" w14:textId="77777777" w:rsidR="00CF555D" w:rsidRPr="00786B75" w:rsidRDefault="00CF555D">
            <w:pPr>
              <w:pStyle w:val="08-Tabelageral"/>
              <w:rPr>
                <w:rFonts w:cs="Arial"/>
                <w:b/>
                <w:szCs w:val="14"/>
              </w:rPr>
            </w:pPr>
            <w:r>
              <w:rPr>
                <w:rFonts w:cs="Arial"/>
                <w:b/>
                <w:szCs w:val="14"/>
              </w:rPr>
              <w:t>28</w:t>
            </w:r>
          </w:p>
        </w:tc>
        <w:tc>
          <w:tcPr>
            <w:tcW w:w="1412" w:type="dxa"/>
            <w:tcBorders>
              <w:top w:val="nil"/>
              <w:bottom w:val="single" w:sz="2" w:space="0" w:color="1F3864" w:themeColor="accent1" w:themeShade="80"/>
            </w:tcBorders>
            <w:shd w:val="clear" w:color="auto" w:fill="auto"/>
          </w:tcPr>
          <w:p w14:paraId="08C4C8EF" w14:textId="77777777" w:rsidR="00CF555D" w:rsidRPr="00786B75" w:rsidRDefault="00CF555D">
            <w:pPr>
              <w:pStyle w:val="08-Tabelageral"/>
              <w:rPr>
                <w:rFonts w:cs="Arial"/>
                <w:b/>
              </w:rPr>
            </w:pPr>
            <w:r>
              <w:rPr>
                <w:rFonts w:cs="Arial"/>
                <w:b/>
              </w:rPr>
              <w:t>21</w:t>
            </w:r>
          </w:p>
        </w:tc>
        <w:tc>
          <w:tcPr>
            <w:tcW w:w="283" w:type="dxa"/>
            <w:tcBorders>
              <w:top w:val="nil"/>
              <w:bottom w:val="single" w:sz="2" w:space="0" w:color="1F3864" w:themeColor="accent1" w:themeShade="80"/>
            </w:tcBorders>
            <w:shd w:val="clear" w:color="auto" w:fill="auto"/>
          </w:tcPr>
          <w:p w14:paraId="005D1DFE" w14:textId="77777777" w:rsidR="00CF555D" w:rsidRPr="00786B75" w:rsidRDefault="00CF555D">
            <w:pPr>
              <w:pStyle w:val="08-Tabelageral"/>
              <w:rPr>
                <w:rFonts w:cs="Arial"/>
                <w:b/>
                <w:szCs w:val="14"/>
              </w:rPr>
            </w:pPr>
          </w:p>
        </w:tc>
        <w:tc>
          <w:tcPr>
            <w:tcW w:w="1417" w:type="dxa"/>
            <w:tcBorders>
              <w:top w:val="nil"/>
              <w:bottom w:val="single" w:sz="2" w:space="0" w:color="1F3864" w:themeColor="accent1" w:themeShade="80"/>
            </w:tcBorders>
            <w:shd w:val="clear" w:color="auto" w:fill="auto"/>
          </w:tcPr>
          <w:p w14:paraId="0F545059" w14:textId="77777777" w:rsidR="00CF555D" w:rsidRPr="00786B75" w:rsidRDefault="00CF555D">
            <w:pPr>
              <w:pStyle w:val="08-Tabelageral"/>
              <w:rPr>
                <w:rFonts w:cs="Arial"/>
                <w:b/>
                <w:szCs w:val="14"/>
              </w:rPr>
            </w:pPr>
            <w:r>
              <w:rPr>
                <w:rFonts w:cs="Arial"/>
                <w:b/>
                <w:szCs w:val="14"/>
              </w:rPr>
              <w:t>7.773</w:t>
            </w:r>
          </w:p>
        </w:tc>
        <w:tc>
          <w:tcPr>
            <w:tcW w:w="1418" w:type="dxa"/>
            <w:tcBorders>
              <w:top w:val="nil"/>
              <w:bottom w:val="single" w:sz="2" w:space="0" w:color="1F3864" w:themeColor="accent1" w:themeShade="80"/>
            </w:tcBorders>
            <w:shd w:val="clear" w:color="auto" w:fill="auto"/>
          </w:tcPr>
          <w:p w14:paraId="309B2D38" w14:textId="77777777" w:rsidR="00CF555D" w:rsidRPr="00786B75" w:rsidRDefault="00CF555D">
            <w:pPr>
              <w:pStyle w:val="08-Tabelageral"/>
              <w:rPr>
                <w:rFonts w:cs="Arial"/>
                <w:b/>
              </w:rPr>
            </w:pPr>
            <w:r>
              <w:rPr>
                <w:rFonts w:cs="Arial"/>
                <w:b/>
              </w:rPr>
              <w:t>6.745</w:t>
            </w:r>
          </w:p>
        </w:tc>
      </w:tr>
    </w:tbl>
    <w:p w14:paraId="617EF44D" w14:textId="0BC164E6" w:rsidR="00CF555D" w:rsidRDefault="00CF555D" w:rsidP="00CF555D">
      <w:pPr>
        <w:pStyle w:val="05-Textonormal"/>
        <w:keepNext/>
        <w:keepLines/>
      </w:pPr>
      <w:r>
        <w:t xml:space="preserve">A expectativa de realização dos ativos fiscais diferidos (créditos tributários) respalda-se em estudo </w:t>
      </w:r>
      <w:r w:rsidRPr="00B70DAA">
        <w:t xml:space="preserve">técnico </w:t>
      </w:r>
      <w:r>
        <w:t>elaborado para a data base de</w:t>
      </w:r>
      <w:r w:rsidRPr="00B70DAA">
        <w:t xml:space="preserve"> </w:t>
      </w:r>
      <w:r w:rsidRPr="00683F31">
        <w:t>31.12.202</w:t>
      </w:r>
      <w:r w:rsidR="00201FF2">
        <w:t>2</w:t>
      </w:r>
      <w:r w:rsidRPr="001D2DB0">
        <w:t>,</w:t>
      </w:r>
      <w:r w:rsidRPr="00B70DAA">
        <w:t xml:space="preserve"> sendo o valor presente</w:t>
      </w:r>
      <w:r>
        <w:t xml:space="preserve"> descontado da Taxa Média Selic (TMS) projetada para cada período de apuração.</w:t>
      </w:r>
    </w:p>
    <w:p w14:paraId="5E6F21A9" w14:textId="34046675" w:rsidR="00CF555D" w:rsidRDefault="00CF555D" w:rsidP="00CF555D">
      <w:pPr>
        <w:pStyle w:val="05-Textonormal"/>
        <w:keepNext/>
        <w:keepLines/>
        <w:rPr>
          <w:rFonts w:cs="Arial"/>
        </w:rPr>
      </w:pPr>
      <w:r w:rsidRPr="00EF1D87">
        <w:rPr>
          <w:rFonts w:cs="Arial"/>
        </w:rPr>
        <w:t>No decorrer do período de nove meses findo em 30.09.202</w:t>
      </w:r>
      <w:r>
        <w:rPr>
          <w:rFonts w:cs="Arial"/>
        </w:rPr>
        <w:t>3</w:t>
      </w:r>
      <w:r w:rsidRPr="00EF1D87">
        <w:rPr>
          <w:rFonts w:cs="Arial"/>
        </w:rPr>
        <w:t xml:space="preserve">, </w:t>
      </w:r>
      <w:r w:rsidR="00305967">
        <w:rPr>
          <w:rFonts w:cs="Arial"/>
        </w:rPr>
        <w:t>foi realizada</w:t>
      </w:r>
      <w:r w:rsidRPr="00EF1D87">
        <w:rPr>
          <w:rFonts w:cs="Arial"/>
        </w:rPr>
        <w:t xml:space="preserve"> parte dos créditos tributários no montante de R$ </w:t>
      </w:r>
      <w:r>
        <w:rPr>
          <w:rFonts w:cs="Arial"/>
        </w:rPr>
        <w:t xml:space="preserve">42 </w:t>
      </w:r>
      <w:r w:rsidRPr="00EF1D87">
        <w:rPr>
          <w:rFonts w:cs="Arial"/>
        </w:rPr>
        <w:t xml:space="preserve">mil no </w:t>
      </w:r>
      <w:r>
        <w:rPr>
          <w:rFonts w:cs="Arial"/>
        </w:rPr>
        <w:t xml:space="preserve">controlador e R$ 5.425 mil no </w:t>
      </w:r>
      <w:r w:rsidRPr="00EF1D87">
        <w:rPr>
          <w:rFonts w:cs="Arial"/>
        </w:rPr>
        <w:t>consolidado.</w:t>
      </w:r>
    </w:p>
    <w:p w14:paraId="686B3B9D" w14:textId="77777777" w:rsidR="00CF555D" w:rsidRPr="00034C98" w:rsidRDefault="00CF555D" w:rsidP="00CF555D">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g) Passivos por Impostos Correntes</w:t>
      </w:r>
    </w:p>
    <w:p w14:paraId="74DAF376" w14:textId="77777777" w:rsidR="00CF555D" w:rsidRPr="00FF3D4B" w:rsidRDefault="00CF555D" w:rsidP="00CF555D">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CF555D" w:rsidRPr="00E16069" w14:paraId="4398B5DB" w14:textId="77777777">
        <w:trPr>
          <w:trHeight w:val="238"/>
        </w:trPr>
        <w:tc>
          <w:tcPr>
            <w:tcW w:w="3402" w:type="dxa"/>
            <w:tcBorders>
              <w:top w:val="single" w:sz="2" w:space="0" w:color="1F3864" w:themeColor="accent1" w:themeShade="80"/>
              <w:bottom w:val="nil"/>
            </w:tcBorders>
            <w:shd w:val="clear" w:color="auto" w:fill="auto"/>
          </w:tcPr>
          <w:p w14:paraId="0EBAF89F" w14:textId="77777777" w:rsidR="00CF555D" w:rsidRPr="00E16069" w:rsidRDefault="00CF555D">
            <w:pPr>
              <w:keepNext/>
              <w:keepLines/>
              <w:spacing w:after="0"/>
              <w:jc w:val="center"/>
              <w:rPr>
                <w:rFonts w:ascii="Arial" w:hAnsi="Arial" w:cs="Arial"/>
                <w:b/>
                <w:sz w:val="18"/>
                <w:szCs w:val="18"/>
              </w:rPr>
            </w:pPr>
          </w:p>
        </w:tc>
        <w:tc>
          <w:tcPr>
            <w:tcW w:w="296" w:type="dxa"/>
            <w:tcBorders>
              <w:top w:val="single" w:sz="2" w:space="0" w:color="1F3864" w:themeColor="accent1" w:themeShade="80"/>
              <w:bottom w:val="nil"/>
            </w:tcBorders>
            <w:shd w:val="clear" w:color="auto" w:fill="auto"/>
          </w:tcPr>
          <w:p w14:paraId="35E09DE4" w14:textId="77777777" w:rsidR="00CF555D" w:rsidRPr="00E16069" w:rsidRDefault="00CF555D">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0515FB2A" w14:textId="77777777" w:rsidR="00CF555D" w:rsidRPr="00E16069" w:rsidRDefault="00CF555D">
            <w:pPr>
              <w:keepNext/>
              <w:keepLines/>
              <w:spacing w:after="0"/>
              <w:jc w:val="center"/>
              <w:rPr>
                <w:rFonts w:ascii="Arial" w:hAnsi="Arial" w:cs="Arial"/>
                <w:b/>
                <w:sz w:val="14"/>
                <w:szCs w:val="18"/>
              </w:rPr>
            </w:pPr>
            <w:r w:rsidRPr="00E16069">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37512ABD" w14:textId="77777777" w:rsidR="00CF555D" w:rsidRPr="00E16069" w:rsidRDefault="00CF555D">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FE15C24" w14:textId="77777777" w:rsidR="00CF555D" w:rsidRPr="00E16069" w:rsidRDefault="00CF555D">
            <w:pPr>
              <w:keepNext/>
              <w:keepLines/>
              <w:spacing w:after="0"/>
              <w:jc w:val="center"/>
              <w:rPr>
                <w:rFonts w:ascii="Arial" w:hAnsi="Arial" w:cs="Arial"/>
                <w:b/>
                <w:sz w:val="18"/>
                <w:szCs w:val="18"/>
                <w:vertAlign w:val="superscript"/>
              </w:rPr>
            </w:pPr>
            <w:r w:rsidRPr="00E16069">
              <w:rPr>
                <w:rFonts w:ascii="Arial" w:hAnsi="Arial" w:cs="Arial"/>
                <w:b/>
                <w:sz w:val="14"/>
                <w:szCs w:val="18"/>
              </w:rPr>
              <w:t>Consolidado</w:t>
            </w:r>
          </w:p>
        </w:tc>
      </w:tr>
      <w:tr w:rsidR="00CF555D" w:rsidRPr="00E16069" w14:paraId="06F298B4" w14:textId="77777777">
        <w:trPr>
          <w:trHeight w:val="238"/>
        </w:trPr>
        <w:tc>
          <w:tcPr>
            <w:tcW w:w="3402" w:type="dxa"/>
            <w:tcBorders>
              <w:top w:val="nil"/>
              <w:bottom w:val="single" w:sz="2" w:space="0" w:color="1F3864" w:themeColor="accent1" w:themeShade="80"/>
            </w:tcBorders>
            <w:shd w:val="clear" w:color="auto" w:fill="auto"/>
          </w:tcPr>
          <w:p w14:paraId="54857829" w14:textId="77777777" w:rsidR="00CF555D" w:rsidRPr="00E16069" w:rsidRDefault="00CF555D">
            <w:pPr>
              <w:pStyle w:val="08-Tabelageral"/>
              <w:rPr>
                <w:rFonts w:cs="Arial"/>
                <w:b/>
              </w:rPr>
            </w:pPr>
          </w:p>
        </w:tc>
        <w:tc>
          <w:tcPr>
            <w:tcW w:w="296" w:type="dxa"/>
            <w:tcBorders>
              <w:top w:val="nil"/>
              <w:bottom w:val="single" w:sz="2" w:space="0" w:color="1F3864" w:themeColor="accent1" w:themeShade="80"/>
            </w:tcBorders>
            <w:shd w:val="clear" w:color="auto" w:fill="auto"/>
          </w:tcPr>
          <w:p w14:paraId="1F5FA26D" w14:textId="77777777" w:rsidR="00CF555D" w:rsidRPr="00E16069" w:rsidRDefault="00CF555D">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32E6E7CC" w14:textId="77777777" w:rsidR="00CF555D" w:rsidRPr="00E16069" w:rsidRDefault="00CF555D">
            <w:pPr>
              <w:pStyle w:val="08-Tabelageral"/>
              <w:rPr>
                <w:rFonts w:cs="Arial"/>
                <w:b/>
                <w:vertAlign w:val="superscript"/>
              </w:rPr>
            </w:pPr>
            <w:r w:rsidRPr="00E16069">
              <w:rPr>
                <w:rFonts w:cs="Arial"/>
                <w:b/>
              </w:rPr>
              <w:t>3</w:t>
            </w:r>
            <w:r>
              <w:rPr>
                <w:rFonts w:cs="Arial"/>
                <w:b/>
              </w:rPr>
              <w:t>0</w:t>
            </w:r>
            <w:r w:rsidRPr="00E16069">
              <w:rPr>
                <w:rFonts w:cs="Arial"/>
                <w:b/>
              </w:rPr>
              <w:t>.</w:t>
            </w:r>
            <w:r>
              <w:rPr>
                <w:rFonts w:cs="Arial"/>
                <w:b/>
              </w:rPr>
              <w:t>09</w:t>
            </w:r>
            <w:r w:rsidRPr="00E16069">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F57396D" w14:textId="77777777" w:rsidR="00CF555D" w:rsidRPr="00E16069" w:rsidRDefault="00CF555D">
            <w:pPr>
              <w:pStyle w:val="08-Tabelageral"/>
              <w:rPr>
                <w:rFonts w:cs="Arial"/>
                <w:b/>
                <w:vertAlign w:val="superscript"/>
              </w:rPr>
            </w:pPr>
            <w:r w:rsidRPr="00E16069">
              <w:rPr>
                <w:rFonts w:cs="Arial"/>
                <w:b/>
              </w:rPr>
              <w:t>31.12.20</w:t>
            </w:r>
            <w:r>
              <w:rPr>
                <w:rFonts w:cs="Arial"/>
                <w:b/>
              </w:rPr>
              <w:t>22</w:t>
            </w:r>
          </w:p>
        </w:tc>
        <w:tc>
          <w:tcPr>
            <w:tcW w:w="283" w:type="dxa"/>
            <w:tcBorders>
              <w:top w:val="nil"/>
              <w:bottom w:val="single" w:sz="2" w:space="0" w:color="1F3864" w:themeColor="accent1" w:themeShade="80"/>
            </w:tcBorders>
            <w:shd w:val="clear" w:color="auto" w:fill="auto"/>
            <w:vAlign w:val="center"/>
          </w:tcPr>
          <w:p w14:paraId="3042ECE8" w14:textId="77777777" w:rsidR="00CF555D" w:rsidRPr="00E16069" w:rsidRDefault="00CF555D">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2873FC0" w14:textId="77777777" w:rsidR="00CF555D" w:rsidRPr="00E16069" w:rsidRDefault="00CF555D">
            <w:pPr>
              <w:pStyle w:val="08-Tabelageral"/>
              <w:rPr>
                <w:rFonts w:cs="Arial"/>
                <w:b/>
              </w:rPr>
            </w:pPr>
            <w:r w:rsidRPr="00E16069">
              <w:rPr>
                <w:rFonts w:cs="Arial"/>
                <w:b/>
              </w:rPr>
              <w:t>3</w:t>
            </w:r>
            <w:r>
              <w:rPr>
                <w:rFonts w:cs="Arial"/>
                <w:b/>
              </w:rPr>
              <w:t>0</w:t>
            </w:r>
            <w:r w:rsidRPr="00E16069">
              <w:rPr>
                <w:rFonts w:cs="Arial"/>
                <w:b/>
              </w:rPr>
              <w:t>.</w:t>
            </w:r>
            <w:r>
              <w:rPr>
                <w:rFonts w:cs="Arial"/>
                <w:b/>
              </w:rPr>
              <w:t>09</w:t>
            </w:r>
            <w:r w:rsidRPr="00E16069">
              <w:rPr>
                <w:rFonts w:cs="Arial"/>
                <w:b/>
              </w:rPr>
              <w:t>.202</w:t>
            </w:r>
            <w:r>
              <w:rPr>
                <w:rFonts w:cs="Arial"/>
                <w:b/>
              </w:rPr>
              <w:t>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9A55674" w14:textId="77777777" w:rsidR="00CF555D" w:rsidRPr="00E16069" w:rsidRDefault="00CF555D">
            <w:pPr>
              <w:pStyle w:val="08-Tabelageral"/>
              <w:rPr>
                <w:rFonts w:cs="Arial"/>
                <w:b/>
              </w:rPr>
            </w:pPr>
            <w:r w:rsidRPr="00E16069">
              <w:rPr>
                <w:rFonts w:cs="Arial"/>
                <w:b/>
              </w:rPr>
              <w:t>31.12.20</w:t>
            </w:r>
            <w:r>
              <w:rPr>
                <w:rFonts w:cs="Arial"/>
                <w:b/>
              </w:rPr>
              <w:t>22</w:t>
            </w:r>
          </w:p>
        </w:tc>
      </w:tr>
      <w:tr w:rsidR="00CF555D" w:rsidRPr="00E16069" w14:paraId="38CC9C98" w14:textId="77777777">
        <w:trPr>
          <w:trHeight w:val="238"/>
        </w:trPr>
        <w:tc>
          <w:tcPr>
            <w:tcW w:w="3402" w:type="dxa"/>
            <w:tcBorders>
              <w:top w:val="single" w:sz="2" w:space="0" w:color="1F3864" w:themeColor="accent1" w:themeShade="80"/>
            </w:tcBorders>
            <w:shd w:val="clear" w:color="auto" w:fill="auto"/>
          </w:tcPr>
          <w:p w14:paraId="23D8EED5" w14:textId="77777777" w:rsidR="00CF555D" w:rsidRPr="00E16069" w:rsidRDefault="00CF555D">
            <w:pPr>
              <w:pStyle w:val="08-Tabelageral"/>
              <w:ind w:left="113"/>
              <w:jc w:val="left"/>
              <w:rPr>
                <w:rFonts w:cs="Arial"/>
                <w:szCs w:val="14"/>
              </w:rPr>
            </w:pPr>
            <w:r w:rsidRPr="00E16069">
              <w:rPr>
                <w:rFonts w:cs="Arial"/>
                <w:szCs w:val="14"/>
              </w:rPr>
              <w:t>Imposto de renda</w:t>
            </w:r>
          </w:p>
        </w:tc>
        <w:tc>
          <w:tcPr>
            <w:tcW w:w="296" w:type="dxa"/>
            <w:tcBorders>
              <w:top w:val="single" w:sz="2" w:space="0" w:color="1F3864" w:themeColor="accent1" w:themeShade="80"/>
            </w:tcBorders>
            <w:shd w:val="clear" w:color="auto" w:fill="auto"/>
          </w:tcPr>
          <w:p w14:paraId="544F391E" w14:textId="77777777" w:rsidR="00CF555D" w:rsidRPr="00E16069" w:rsidRDefault="00CF555D">
            <w:pPr>
              <w:pStyle w:val="08-Tabelageral"/>
              <w:ind w:left="113"/>
              <w:jc w:val="center"/>
              <w:rPr>
                <w:rFonts w:cs="Arial"/>
                <w:szCs w:val="14"/>
              </w:rPr>
            </w:pPr>
          </w:p>
        </w:tc>
        <w:tc>
          <w:tcPr>
            <w:tcW w:w="1411" w:type="dxa"/>
            <w:tcBorders>
              <w:top w:val="single" w:sz="2" w:space="0" w:color="1F3864" w:themeColor="accent1" w:themeShade="80"/>
            </w:tcBorders>
            <w:shd w:val="clear" w:color="auto" w:fill="auto"/>
            <w:vAlign w:val="center"/>
          </w:tcPr>
          <w:p w14:paraId="7E4F28A2" w14:textId="77777777" w:rsidR="00CF555D" w:rsidRPr="00E16069" w:rsidRDefault="00CF555D">
            <w:pPr>
              <w:pStyle w:val="08-Tabelageral"/>
              <w:ind w:left="113"/>
              <w:rPr>
                <w:rFonts w:cs="Arial"/>
                <w:szCs w:val="14"/>
              </w:rPr>
            </w:pPr>
            <w:r>
              <w:rPr>
                <w:rFonts w:cs="Arial"/>
                <w:szCs w:val="14"/>
              </w:rPr>
              <w:t>5.927</w:t>
            </w:r>
          </w:p>
        </w:tc>
        <w:tc>
          <w:tcPr>
            <w:tcW w:w="1412" w:type="dxa"/>
            <w:tcBorders>
              <w:top w:val="single" w:sz="2" w:space="0" w:color="1F3864" w:themeColor="accent1" w:themeShade="80"/>
            </w:tcBorders>
            <w:shd w:val="clear" w:color="auto" w:fill="auto"/>
            <w:vAlign w:val="center"/>
          </w:tcPr>
          <w:p w14:paraId="3DD6CEE8" w14:textId="77777777" w:rsidR="00CF555D" w:rsidRPr="00E16069" w:rsidRDefault="00CF555D">
            <w:pPr>
              <w:pStyle w:val="08-Tabelageral"/>
              <w:ind w:left="113"/>
              <w:rPr>
                <w:rFonts w:cs="Arial"/>
                <w:szCs w:val="14"/>
              </w:rPr>
            </w:pPr>
            <w:r>
              <w:rPr>
                <w:rFonts w:cs="Arial"/>
                <w:szCs w:val="14"/>
              </w:rPr>
              <w:t>--</w:t>
            </w:r>
          </w:p>
        </w:tc>
        <w:tc>
          <w:tcPr>
            <w:tcW w:w="283" w:type="dxa"/>
            <w:tcBorders>
              <w:top w:val="single" w:sz="2" w:space="0" w:color="1F3864" w:themeColor="accent1" w:themeShade="80"/>
            </w:tcBorders>
            <w:shd w:val="clear" w:color="auto" w:fill="auto"/>
            <w:vAlign w:val="center"/>
          </w:tcPr>
          <w:p w14:paraId="74CC5E17" w14:textId="77777777" w:rsidR="00CF555D" w:rsidRPr="00E16069" w:rsidRDefault="00CF555D">
            <w:pPr>
              <w:pStyle w:val="08-Tabelageral"/>
              <w:ind w:left="113"/>
              <w:rPr>
                <w:rFonts w:cs="Arial"/>
                <w:szCs w:val="14"/>
              </w:rPr>
            </w:pPr>
          </w:p>
        </w:tc>
        <w:tc>
          <w:tcPr>
            <w:tcW w:w="1417" w:type="dxa"/>
            <w:tcBorders>
              <w:top w:val="single" w:sz="2" w:space="0" w:color="1F3864" w:themeColor="accent1" w:themeShade="80"/>
            </w:tcBorders>
            <w:shd w:val="clear" w:color="auto" w:fill="auto"/>
            <w:vAlign w:val="center"/>
          </w:tcPr>
          <w:p w14:paraId="5F4280F4" w14:textId="77777777" w:rsidR="00CF555D" w:rsidRPr="00E16069" w:rsidRDefault="00CF555D">
            <w:pPr>
              <w:pStyle w:val="08-Tabelageral"/>
              <w:ind w:left="113"/>
              <w:rPr>
                <w:rFonts w:cs="Arial"/>
                <w:szCs w:val="14"/>
              </w:rPr>
            </w:pPr>
            <w:r>
              <w:rPr>
                <w:rFonts w:cs="Arial"/>
                <w:szCs w:val="14"/>
              </w:rPr>
              <w:t>848.328</w:t>
            </w:r>
          </w:p>
        </w:tc>
        <w:tc>
          <w:tcPr>
            <w:tcW w:w="1418" w:type="dxa"/>
            <w:tcBorders>
              <w:top w:val="single" w:sz="2" w:space="0" w:color="1F3864" w:themeColor="accent1" w:themeShade="80"/>
            </w:tcBorders>
            <w:shd w:val="clear" w:color="auto" w:fill="auto"/>
            <w:vAlign w:val="center"/>
          </w:tcPr>
          <w:p w14:paraId="155A005D" w14:textId="77777777" w:rsidR="00CF555D" w:rsidRPr="00E16069" w:rsidRDefault="00CF555D">
            <w:pPr>
              <w:pStyle w:val="08-Tabelageral"/>
              <w:ind w:left="113"/>
              <w:rPr>
                <w:rFonts w:cs="Arial"/>
                <w:szCs w:val="14"/>
              </w:rPr>
            </w:pPr>
            <w:r>
              <w:rPr>
                <w:rFonts w:cs="Arial"/>
                <w:szCs w:val="14"/>
              </w:rPr>
              <w:t>720.405</w:t>
            </w:r>
          </w:p>
        </w:tc>
      </w:tr>
      <w:tr w:rsidR="00CF555D" w:rsidRPr="00E16069" w14:paraId="377D158E" w14:textId="77777777">
        <w:trPr>
          <w:trHeight w:val="238"/>
        </w:trPr>
        <w:tc>
          <w:tcPr>
            <w:tcW w:w="3402" w:type="dxa"/>
            <w:shd w:val="clear" w:color="auto" w:fill="auto"/>
          </w:tcPr>
          <w:p w14:paraId="1CA03E86" w14:textId="77777777" w:rsidR="00CF555D" w:rsidRPr="00E16069" w:rsidRDefault="00CF555D">
            <w:pPr>
              <w:pStyle w:val="08-Tabelageral"/>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shd w:val="clear" w:color="auto" w:fill="auto"/>
          </w:tcPr>
          <w:p w14:paraId="4A8B6336" w14:textId="77777777" w:rsidR="00CF555D" w:rsidRPr="00E16069" w:rsidRDefault="00CF555D">
            <w:pPr>
              <w:pStyle w:val="08-Tabelageral"/>
              <w:ind w:left="113"/>
              <w:jc w:val="center"/>
              <w:rPr>
                <w:rFonts w:cs="Arial"/>
                <w:szCs w:val="14"/>
              </w:rPr>
            </w:pPr>
          </w:p>
        </w:tc>
        <w:tc>
          <w:tcPr>
            <w:tcW w:w="1411" w:type="dxa"/>
            <w:shd w:val="clear" w:color="auto" w:fill="auto"/>
            <w:vAlign w:val="center"/>
          </w:tcPr>
          <w:p w14:paraId="6069E1DC" w14:textId="77777777" w:rsidR="00CF555D" w:rsidRPr="00E16069" w:rsidRDefault="00CF555D">
            <w:pPr>
              <w:pStyle w:val="08-Tabelageral"/>
              <w:ind w:left="113"/>
              <w:rPr>
                <w:rFonts w:cs="Arial"/>
                <w:szCs w:val="14"/>
              </w:rPr>
            </w:pPr>
            <w:r>
              <w:rPr>
                <w:rFonts w:cs="Arial"/>
                <w:szCs w:val="14"/>
              </w:rPr>
              <w:t>2.029</w:t>
            </w:r>
          </w:p>
        </w:tc>
        <w:tc>
          <w:tcPr>
            <w:tcW w:w="1412" w:type="dxa"/>
            <w:shd w:val="clear" w:color="auto" w:fill="auto"/>
            <w:vAlign w:val="center"/>
          </w:tcPr>
          <w:p w14:paraId="590AAD8E" w14:textId="77777777" w:rsidR="00CF555D" w:rsidRPr="00E16069" w:rsidRDefault="00CF555D">
            <w:pPr>
              <w:pStyle w:val="08-Tabelageral"/>
              <w:ind w:left="113"/>
              <w:rPr>
                <w:rFonts w:cs="Arial"/>
                <w:szCs w:val="14"/>
              </w:rPr>
            </w:pPr>
            <w:r>
              <w:rPr>
                <w:rFonts w:cs="Arial"/>
                <w:szCs w:val="14"/>
              </w:rPr>
              <w:t>--</w:t>
            </w:r>
          </w:p>
        </w:tc>
        <w:tc>
          <w:tcPr>
            <w:tcW w:w="283" w:type="dxa"/>
            <w:shd w:val="clear" w:color="auto" w:fill="auto"/>
            <w:vAlign w:val="center"/>
          </w:tcPr>
          <w:p w14:paraId="09B10B5D" w14:textId="77777777" w:rsidR="00CF555D" w:rsidRPr="00E16069" w:rsidRDefault="00CF555D">
            <w:pPr>
              <w:pStyle w:val="08-Tabelageral"/>
              <w:ind w:left="113"/>
              <w:rPr>
                <w:rFonts w:cs="Arial"/>
                <w:szCs w:val="14"/>
              </w:rPr>
            </w:pPr>
          </w:p>
        </w:tc>
        <w:tc>
          <w:tcPr>
            <w:tcW w:w="1417" w:type="dxa"/>
            <w:shd w:val="clear" w:color="auto" w:fill="auto"/>
            <w:vAlign w:val="center"/>
          </w:tcPr>
          <w:p w14:paraId="680D9C0A" w14:textId="77777777" w:rsidR="00CF555D" w:rsidRPr="00E16069" w:rsidRDefault="00CF555D">
            <w:pPr>
              <w:pStyle w:val="08-Tabelageral"/>
              <w:ind w:left="113"/>
              <w:rPr>
                <w:rFonts w:cs="Arial"/>
                <w:szCs w:val="14"/>
              </w:rPr>
            </w:pPr>
            <w:r>
              <w:rPr>
                <w:rFonts w:cs="Arial"/>
                <w:szCs w:val="14"/>
              </w:rPr>
              <w:t>308.314</w:t>
            </w:r>
          </w:p>
        </w:tc>
        <w:tc>
          <w:tcPr>
            <w:tcW w:w="1418" w:type="dxa"/>
            <w:shd w:val="clear" w:color="auto" w:fill="auto"/>
            <w:vAlign w:val="center"/>
          </w:tcPr>
          <w:p w14:paraId="6D2820BE" w14:textId="77777777" w:rsidR="00CF555D" w:rsidRPr="00E16069" w:rsidRDefault="00CF555D">
            <w:pPr>
              <w:pStyle w:val="08-Tabelageral"/>
              <w:ind w:left="113"/>
              <w:rPr>
                <w:rFonts w:cs="Arial"/>
                <w:szCs w:val="14"/>
              </w:rPr>
            </w:pPr>
            <w:r>
              <w:rPr>
                <w:rFonts w:cs="Arial"/>
                <w:szCs w:val="14"/>
              </w:rPr>
              <w:t>235.655</w:t>
            </w:r>
          </w:p>
        </w:tc>
      </w:tr>
      <w:tr w:rsidR="00CF555D" w:rsidRPr="00E16069" w14:paraId="1881EFA8" w14:textId="77777777">
        <w:trPr>
          <w:trHeight w:val="238"/>
        </w:trPr>
        <w:tc>
          <w:tcPr>
            <w:tcW w:w="3402" w:type="dxa"/>
            <w:shd w:val="clear" w:color="auto" w:fill="auto"/>
          </w:tcPr>
          <w:p w14:paraId="54B0BE3A" w14:textId="77777777" w:rsidR="00CF555D" w:rsidRPr="00E16069" w:rsidRDefault="00CF555D">
            <w:pPr>
              <w:pStyle w:val="08-Tabelageral"/>
              <w:ind w:left="113"/>
              <w:jc w:val="left"/>
              <w:rPr>
                <w:rFonts w:cs="Arial"/>
                <w:szCs w:val="14"/>
              </w:rPr>
            </w:pPr>
            <w:proofErr w:type="spellStart"/>
            <w:r w:rsidRPr="00E16069">
              <w:rPr>
                <w:rFonts w:cs="Arial"/>
                <w:szCs w:val="14"/>
              </w:rPr>
              <w:t>Cofins</w:t>
            </w:r>
            <w:proofErr w:type="spellEnd"/>
          </w:p>
        </w:tc>
        <w:tc>
          <w:tcPr>
            <w:tcW w:w="296" w:type="dxa"/>
            <w:shd w:val="clear" w:color="auto" w:fill="auto"/>
          </w:tcPr>
          <w:p w14:paraId="1B7EA884" w14:textId="77777777" w:rsidR="00CF555D" w:rsidRPr="00E16069" w:rsidRDefault="00CF555D">
            <w:pPr>
              <w:pStyle w:val="08-Tabelageral"/>
              <w:ind w:left="113"/>
              <w:jc w:val="center"/>
              <w:rPr>
                <w:rFonts w:cs="Arial"/>
                <w:szCs w:val="14"/>
              </w:rPr>
            </w:pPr>
          </w:p>
        </w:tc>
        <w:tc>
          <w:tcPr>
            <w:tcW w:w="1411" w:type="dxa"/>
            <w:shd w:val="clear" w:color="auto" w:fill="auto"/>
            <w:vAlign w:val="center"/>
          </w:tcPr>
          <w:p w14:paraId="65138394" w14:textId="77777777" w:rsidR="00CF555D" w:rsidRPr="00E16069" w:rsidRDefault="00CF555D">
            <w:pPr>
              <w:pStyle w:val="08-Tabelageral"/>
              <w:ind w:left="113"/>
              <w:rPr>
                <w:rFonts w:cs="Arial"/>
                <w:szCs w:val="14"/>
              </w:rPr>
            </w:pPr>
            <w:r>
              <w:rPr>
                <w:rFonts w:cs="Arial"/>
                <w:szCs w:val="14"/>
              </w:rPr>
              <w:t>389</w:t>
            </w:r>
          </w:p>
        </w:tc>
        <w:tc>
          <w:tcPr>
            <w:tcW w:w="1412" w:type="dxa"/>
            <w:shd w:val="clear" w:color="auto" w:fill="auto"/>
            <w:vAlign w:val="center"/>
          </w:tcPr>
          <w:p w14:paraId="38ABA460" w14:textId="77777777" w:rsidR="00CF555D" w:rsidRPr="00E16069" w:rsidRDefault="00CF555D">
            <w:pPr>
              <w:pStyle w:val="08-Tabelageral"/>
              <w:ind w:left="113"/>
              <w:rPr>
                <w:rFonts w:cs="Arial"/>
                <w:szCs w:val="14"/>
              </w:rPr>
            </w:pPr>
            <w:r>
              <w:rPr>
                <w:rFonts w:cs="Arial"/>
                <w:szCs w:val="14"/>
              </w:rPr>
              <w:t>52</w:t>
            </w:r>
          </w:p>
        </w:tc>
        <w:tc>
          <w:tcPr>
            <w:tcW w:w="283" w:type="dxa"/>
            <w:shd w:val="clear" w:color="auto" w:fill="auto"/>
            <w:vAlign w:val="center"/>
          </w:tcPr>
          <w:p w14:paraId="2BCDC806" w14:textId="77777777" w:rsidR="00CF555D" w:rsidRPr="00E16069" w:rsidRDefault="00CF555D">
            <w:pPr>
              <w:pStyle w:val="08-Tabelageral"/>
              <w:ind w:left="113"/>
              <w:rPr>
                <w:rFonts w:cs="Arial"/>
                <w:szCs w:val="14"/>
              </w:rPr>
            </w:pPr>
          </w:p>
        </w:tc>
        <w:tc>
          <w:tcPr>
            <w:tcW w:w="1417" w:type="dxa"/>
            <w:shd w:val="clear" w:color="auto" w:fill="auto"/>
            <w:vAlign w:val="center"/>
          </w:tcPr>
          <w:p w14:paraId="107F5D28" w14:textId="77777777" w:rsidR="00CF555D" w:rsidRPr="00E16069" w:rsidRDefault="00CF555D">
            <w:pPr>
              <w:pStyle w:val="08-Tabelageral"/>
              <w:ind w:left="113"/>
              <w:rPr>
                <w:rFonts w:cs="Arial"/>
                <w:szCs w:val="14"/>
              </w:rPr>
            </w:pPr>
            <w:r>
              <w:rPr>
                <w:rFonts w:cs="Arial"/>
                <w:szCs w:val="14"/>
              </w:rPr>
              <w:t>34.480</w:t>
            </w:r>
          </w:p>
        </w:tc>
        <w:tc>
          <w:tcPr>
            <w:tcW w:w="1418" w:type="dxa"/>
            <w:shd w:val="clear" w:color="auto" w:fill="auto"/>
            <w:vAlign w:val="center"/>
          </w:tcPr>
          <w:p w14:paraId="01258C3F" w14:textId="77777777" w:rsidR="00CF555D" w:rsidRPr="00E16069" w:rsidRDefault="00CF555D">
            <w:pPr>
              <w:pStyle w:val="08-Tabelageral"/>
              <w:ind w:left="113"/>
              <w:rPr>
                <w:rFonts w:cs="Arial"/>
                <w:szCs w:val="14"/>
              </w:rPr>
            </w:pPr>
            <w:r>
              <w:rPr>
                <w:rFonts w:cs="Arial"/>
                <w:szCs w:val="14"/>
              </w:rPr>
              <w:t>56.710</w:t>
            </w:r>
          </w:p>
        </w:tc>
      </w:tr>
      <w:tr w:rsidR="00CF555D" w:rsidRPr="00E16069" w14:paraId="5B426040" w14:textId="77777777">
        <w:trPr>
          <w:trHeight w:val="238"/>
        </w:trPr>
        <w:tc>
          <w:tcPr>
            <w:tcW w:w="3402" w:type="dxa"/>
            <w:shd w:val="clear" w:color="auto" w:fill="auto"/>
          </w:tcPr>
          <w:p w14:paraId="4BD3BE4C" w14:textId="77777777" w:rsidR="00CF555D" w:rsidRPr="00E16069" w:rsidRDefault="00CF555D">
            <w:pPr>
              <w:pStyle w:val="08-Tabelageral"/>
              <w:ind w:left="113"/>
              <w:jc w:val="left"/>
              <w:rPr>
                <w:rFonts w:cs="Arial"/>
                <w:szCs w:val="14"/>
              </w:rPr>
            </w:pPr>
            <w:r w:rsidRPr="00E16069">
              <w:rPr>
                <w:rFonts w:cs="Arial"/>
                <w:szCs w:val="14"/>
              </w:rPr>
              <w:t>ISS</w:t>
            </w:r>
          </w:p>
        </w:tc>
        <w:tc>
          <w:tcPr>
            <w:tcW w:w="296" w:type="dxa"/>
            <w:shd w:val="clear" w:color="auto" w:fill="auto"/>
          </w:tcPr>
          <w:p w14:paraId="15384CC8" w14:textId="77777777" w:rsidR="00CF555D" w:rsidRPr="00E16069" w:rsidRDefault="00CF555D">
            <w:pPr>
              <w:pStyle w:val="08-Tabelageral"/>
              <w:ind w:left="113"/>
              <w:jc w:val="center"/>
              <w:rPr>
                <w:rFonts w:cs="Arial"/>
                <w:szCs w:val="14"/>
              </w:rPr>
            </w:pPr>
          </w:p>
        </w:tc>
        <w:tc>
          <w:tcPr>
            <w:tcW w:w="1411" w:type="dxa"/>
            <w:shd w:val="clear" w:color="auto" w:fill="auto"/>
            <w:vAlign w:val="center"/>
          </w:tcPr>
          <w:p w14:paraId="2BE64450" w14:textId="77777777" w:rsidR="00CF555D" w:rsidRPr="00E16069" w:rsidRDefault="00CF555D">
            <w:pPr>
              <w:pStyle w:val="08-Tabelageral"/>
              <w:ind w:left="113"/>
              <w:rPr>
                <w:rFonts w:cs="Arial"/>
                <w:szCs w:val="14"/>
              </w:rPr>
            </w:pPr>
            <w:r>
              <w:rPr>
                <w:rFonts w:cs="Arial"/>
                <w:szCs w:val="14"/>
              </w:rPr>
              <w:t>--</w:t>
            </w:r>
          </w:p>
        </w:tc>
        <w:tc>
          <w:tcPr>
            <w:tcW w:w="1412" w:type="dxa"/>
            <w:shd w:val="clear" w:color="auto" w:fill="auto"/>
            <w:vAlign w:val="center"/>
          </w:tcPr>
          <w:p w14:paraId="3BD7789F" w14:textId="77777777" w:rsidR="00CF555D" w:rsidRPr="00E16069" w:rsidRDefault="00CF555D">
            <w:pPr>
              <w:pStyle w:val="08-Tabelageral"/>
              <w:ind w:left="113"/>
              <w:rPr>
                <w:rFonts w:cs="Arial"/>
                <w:szCs w:val="14"/>
              </w:rPr>
            </w:pPr>
            <w:r>
              <w:rPr>
                <w:rFonts w:cs="Arial"/>
                <w:szCs w:val="14"/>
              </w:rPr>
              <w:t>--</w:t>
            </w:r>
          </w:p>
        </w:tc>
        <w:tc>
          <w:tcPr>
            <w:tcW w:w="283" w:type="dxa"/>
            <w:shd w:val="clear" w:color="auto" w:fill="auto"/>
            <w:vAlign w:val="center"/>
          </w:tcPr>
          <w:p w14:paraId="543B3125" w14:textId="77777777" w:rsidR="00CF555D" w:rsidRPr="00E16069" w:rsidRDefault="00CF555D">
            <w:pPr>
              <w:pStyle w:val="08-Tabelageral"/>
              <w:ind w:left="113"/>
              <w:rPr>
                <w:rFonts w:cs="Arial"/>
                <w:szCs w:val="14"/>
              </w:rPr>
            </w:pPr>
          </w:p>
        </w:tc>
        <w:tc>
          <w:tcPr>
            <w:tcW w:w="1417" w:type="dxa"/>
            <w:shd w:val="clear" w:color="auto" w:fill="auto"/>
            <w:vAlign w:val="center"/>
          </w:tcPr>
          <w:p w14:paraId="7DD939EB" w14:textId="77777777" w:rsidR="00CF555D" w:rsidRPr="00E16069" w:rsidRDefault="00CF555D">
            <w:pPr>
              <w:pStyle w:val="08-Tabelageral"/>
              <w:ind w:left="113"/>
              <w:rPr>
                <w:rFonts w:cs="Arial"/>
                <w:szCs w:val="14"/>
              </w:rPr>
            </w:pPr>
            <w:r>
              <w:rPr>
                <w:rFonts w:cs="Arial"/>
                <w:szCs w:val="14"/>
              </w:rPr>
              <w:t>9.877</w:t>
            </w:r>
          </w:p>
        </w:tc>
        <w:tc>
          <w:tcPr>
            <w:tcW w:w="1418" w:type="dxa"/>
            <w:shd w:val="clear" w:color="auto" w:fill="auto"/>
            <w:vAlign w:val="center"/>
          </w:tcPr>
          <w:p w14:paraId="118FF8A4" w14:textId="77777777" w:rsidR="00CF555D" w:rsidRPr="00E16069" w:rsidRDefault="00CF555D">
            <w:pPr>
              <w:pStyle w:val="08-Tabelageral"/>
              <w:ind w:left="113"/>
              <w:rPr>
                <w:rFonts w:cs="Arial"/>
                <w:szCs w:val="14"/>
              </w:rPr>
            </w:pPr>
            <w:r>
              <w:rPr>
                <w:rFonts w:cs="Arial"/>
                <w:szCs w:val="14"/>
              </w:rPr>
              <w:t>14.121</w:t>
            </w:r>
          </w:p>
        </w:tc>
      </w:tr>
      <w:tr w:rsidR="00CF555D" w:rsidRPr="00E16069" w14:paraId="73358CC6" w14:textId="77777777">
        <w:trPr>
          <w:trHeight w:val="238"/>
        </w:trPr>
        <w:tc>
          <w:tcPr>
            <w:tcW w:w="3402" w:type="dxa"/>
            <w:shd w:val="clear" w:color="auto" w:fill="auto"/>
          </w:tcPr>
          <w:p w14:paraId="1C736BB1" w14:textId="77777777" w:rsidR="00CF555D" w:rsidRPr="00E16069" w:rsidRDefault="00CF555D">
            <w:pPr>
              <w:pStyle w:val="08-Tabelageral"/>
              <w:ind w:left="113"/>
              <w:jc w:val="left"/>
              <w:rPr>
                <w:rFonts w:cs="Arial"/>
                <w:szCs w:val="14"/>
              </w:rPr>
            </w:pPr>
            <w:r w:rsidRPr="00E16069">
              <w:rPr>
                <w:rFonts w:cs="Arial"/>
                <w:szCs w:val="14"/>
              </w:rPr>
              <w:t>Pasep</w:t>
            </w:r>
          </w:p>
        </w:tc>
        <w:tc>
          <w:tcPr>
            <w:tcW w:w="296" w:type="dxa"/>
            <w:shd w:val="clear" w:color="auto" w:fill="auto"/>
          </w:tcPr>
          <w:p w14:paraId="12F7231F" w14:textId="77777777" w:rsidR="00CF555D" w:rsidRPr="00E16069" w:rsidRDefault="00CF555D">
            <w:pPr>
              <w:pStyle w:val="08-Tabelageral"/>
              <w:ind w:left="113"/>
              <w:jc w:val="center"/>
              <w:rPr>
                <w:rFonts w:cs="Arial"/>
                <w:szCs w:val="14"/>
              </w:rPr>
            </w:pPr>
          </w:p>
        </w:tc>
        <w:tc>
          <w:tcPr>
            <w:tcW w:w="1411" w:type="dxa"/>
            <w:shd w:val="clear" w:color="auto" w:fill="auto"/>
            <w:vAlign w:val="center"/>
          </w:tcPr>
          <w:p w14:paraId="2E0B0A1F" w14:textId="77777777" w:rsidR="00CF555D" w:rsidRPr="00E16069" w:rsidRDefault="00CF555D">
            <w:pPr>
              <w:pStyle w:val="08-Tabelageral"/>
              <w:ind w:left="113"/>
              <w:rPr>
                <w:rFonts w:cs="Arial"/>
                <w:szCs w:val="14"/>
              </w:rPr>
            </w:pPr>
            <w:r>
              <w:rPr>
                <w:rFonts w:cs="Arial"/>
                <w:szCs w:val="14"/>
              </w:rPr>
              <w:t>73</w:t>
            </w:r>
          </w:p>
        </w:tc>
        <w:tc>
          <w:tcPr>
            <w:tcW w:w="1412" w:type="dxa"/>
            <w:shd w:val="clear" w:color="auto" w:fill="auto"/>
            <w:vAlign w:val="center"/>
          </w:tcPr>
          <w:p w14:paraId="78900107" w14:textId="77777777" w:rsidR="00CF555D" w:rsidRPr="00E16069" w:rsidRDefault="00CF555D">
            <w:pPr>
              <w:pStyle w:val="08-Tabelageral"/>
              <w:ind w:left="113"/>
              <w:rPr>
                <w:rFonts w:cs="Arial"/>
                <w:szCs w:val="14"/>
              </w:rPr>
            </w:pPr>
            <w:r>
              <w:rPr>
                <w:rFonts w:cs="Arial"/>
                <w:szCs w:val="14"/>
              </w:rPr>
              <w:t>8</w:t>
            </w:r>
          </w:p>
        </w:tc>
        <w:tc>
          <w:tcPr>
            <w:tcW w:w="283" w:type="dxa"/>
            <w:shd w:val="clear" w:color="auto" w:fill="auto"/>
            <w:vAlign w:val="center"/>
          </w:tcPr>
          <w:p w14:paraId="47846B78" w14:textId="77777777" w:rsidR="00CF555D" w:rsidRPr="00E16069" w:rsidRDefault="00CF555D">
            <w:pPr>
              <w:pStyle w:val="08-Tabelageral"/>
              <w:ind w:left="113"/>
              <w:rPr>
                <w:rFonts w:cs="Arial"/>
                <w:szCs w:val="14"/>
              </w:rPr>
            </w:pPr>
          </w:p>
        </w:tc>
        <w:tc>
          <w:tcPr>
            <w:tcW w:w="1417" w:type="dxa"/>
            <w:shd w:val="clear" w:color="auto" w:fill="auto"/>
            <w:vAlign w:val="center"/>
          </w:tcPr>
          <w:p w14:paraId="3E1BB33C" w14:textId="77777777" w:rsidR="00CF555D" w:rsidRPr="00E16069" w:rsidRDefault="00CF555D">
            <w:pPr>
              <w:pStyle w:val="08-Tabelageral"/>
              <w:ind w:left="113"/>
              <w:rPr>
                <w:rFonts w:cs="Arial"/>
                <w:szCs w:val="14"/>
              </w:rPr>
            </w:pPr>
            <w:r>
              <w:rPr>
                <w:rFonts w:cs="Arial"/>
                <w:szCs w:val="14"/>
              </w:rPr>
              <w:t>7.389</w:t>
            </w:r>
          </w:p>
        </w:tc>
        <w:tc>
          <w:tcPr>
            <w:tcW w:w="1418" w:type="dxa"/>
            <w:shd w:val="clear" w:color="auto" w:fill="auto"/>
            <w:vAlign w:val="center"/>
          </w:tcPr>
          <w:p w14:paraId="47B7DA11" w14:textId="77777777" w:rsidR="00CF555D" w:rsidRPr="00E16069" w:rsidRDefault="00CF555D">
            <w:pPr>
              <w:pStyle w:val="08-Tabelageral"/>
              <w:ind w:left="113"/>
              <w:rPr>
                <w:rFonts w:cs="Arial"/>
                <w:szCs w:val="14"/>
              </w:rPr>
            </w:pPr>
            <w:r>
              <w:rPr>
                <w:rFonts w:cs="Arial"/>
                <w:szCs w:val="14"/>
              </w:rPr>
              <w:t>12.162</w:t>
            </w:r>
          </w:p>
        </w:tc>
      </w:tr>
      <w:tr w:rsidR="00CF555D" w:rsidRPr="00E16069" w14:paraId="120D628A" w14:textId="77777777">
        <w:trPr>
          <w:trHeight w:val="238"/>
        </w:trPr>
        <w:tc>
          <w:tcPr>
            <w:tcW w:w="3402" w:type="dxa"/>
            <w:shd w:val="clear" w:color="auto" w:fill="auto"/>
          </w:tcPr>
          <w:p w14:paraId="68667686" w14:textId="77777777" w:rsidR="00CF555D" w:rsidRPr="00E16069" w:rsidRDefault="00CF555D">
            <w:pPr>
              <w:pStyle w:val="08-Tabelageral"/>
              <w:ind w:left="113"/>
              <w:jc w:val="left"/>
              <w:rPr>
                <w:rFonts w:cs="Arial"/>
                <w:szCs w:val="14"/>
              </w:rPr>
            </w:pPr>
            <w:r w:rsidRPr="00E16069">
              <w:rPr>
                <w:rFonts w:cs="Arial"/>
                <w:szCs w:val="14"/>
              </w:rPr>
              <w:t>Outros</w:t>
            </w:r>
          </w:p>
        </w:tc>
        <w:tc>
          <w:tcPr>
            <w:tcW w:w="296" w:type="dxa"/>
            <w:shd w:val="clear" w:color="auto" w:fill="auto"/>
          </w:tcPr>
          <w:p w14:paraId="3DDDD06A" w14:textId="77777777" w:rsidR="00CF555D" w:rsidRPr="00E16069" w:rsidRDefault="00CF555D">
            <w:pPr>
              <w:pStyle w:val="08-Tabelageral"/>
              <w:jc w:val="center"/>
              <w:rPr>
                <w:rFonts w:cs="Arial"/>
                <w:szCs w:val="14"/>
              </w:rPr>
            </w:pPr>
          </w:p>
        </w:tc>
        <w:tc>
          <w:tcPr>
            <w:tcW w:w="1411" w:type="dxa"/>
            <w:shd w:val="clear" w:color="auto" w:fill="auto"/>
            <w:vAlign w:val="center"/>
          </w:tcPr>
          <w:p w14:paraId="01915544" w14:textId="77777777" w:rsidR="00CF555D" w:rsidRPr="00E16069" w:rsidRDefault="00CF555D">
            <w:pPr>
              <w:pStyle w:val="08-Tabelageral"/>
              <w:rPr>
                <w:rFonts w:cs="Arial"/>
                <w:szCs w:val="14"/>
              </w:rPr>
            </w:pPr>
            <w:r>
              <w:rPr>
                <w:rFonts w:cs="Arial"/>
                <w:szCs w:val="14"/>
              </w:rPr>
              <w:t>21</w:t>
            </w:r>
          </w:p>
        </w:tc>
        <w:tc>
          <w:tcPr>
            <w:tcW w:w="1412" w:type="dxa"/>
            <w:shd w:val="clear" w:color="auto" w:fill="auto"/>
            <w:vAlign w:val="center"/>
          </w:tcPr>
          <w:p w14:paraId="3F80D49D" w14:textId="77777777" w:rsidR="00CF555D" w:rsidRPr="00E16069" w:rsidRDefault="00CF555D">
            <w:pPr>
              <w:pStyle w:val="08-Tabelageral"/>
              <w:rPr>
                <w:rFonts w:cs="Arial"/>
                <w:szCs w:val="14"/>
              </w:rPr>
            </w:pPr>
            <w:r>
              <w:rPr>
                <w:rFonts w:cs="Arial"/>
                <w:szCs w:val="14"/>
              </w:rPr>
              <w:t>31</w:t>
            </w:r>
          </w:p>
        </w:tc>
        <w:tc>
          <w:tcPr>
            <w:tcW w:w="283" w:type="dxa"/>
            <w:shd w:val="clear" w:color="auto" w:fill="auto"/>
            <w:vAlign w:val="center"/>
          </w:tcPr>
          <w:p w14:paraId="4C696CBE" w14:textId="77777777" w:rsidR="00CF555D" w:rsidRPr="00E16069" w:rsidRDefault="00CF555D">
            <w:pPr>
              <w:pStyle w:val="08-Tabelageral"/>
              <w:rPr>
                <w:rFonts w:cs="Arial"/>
                <w:szCs w:val="14"/>
              </w:rPr>
            </w:pPr>
          </w:p>
        </w:tc>
        <w:tc>
          <w:tcPr>
            <w:tcW w:w="1417" w:type="dxa"/>
            <w:shd w:val="clear" w:color="auto" w:fill="auto"/>
            <w:vAlign w:val="center"/>
          </w:tcPr>
          <w:p w14:paraId="037D94F0" w14:textId="77777777" w:rsidR="00CF555D" w:rsidRPr="00E16069" w:rsidRDefault="00CF555D">
            <w:pPr>
              <w:pStyle w:val="08-Tabelageral"/>
              <w:rPr>
                <w:rFonts w:cs="Arial"/>
                <w:szCs w:val="14"/>
              </w:rPr>
            </w:pPr>
            <w:r>
              <w:rPr>
                <w:rFonts w:cs="Arial"/>
                <w:szCs w:val="14"/>
              </w:rPr>
              <w:t>34</w:t>
            </w:r>
          </w:p>
        </w:tc>
        <w:tc>
          <w:tcPr>
            <w:tcW w:w="1418" w:type="dxa"/>
            <w:shd w:val="clear" w:color="auto" w:fill="auto"/>
            <w:vAlign w:val="center"/>
          </w:tcPr>
          <w:p w14:paraId="03C75B7C" w14:textId="77777777" w:rsidR="00CF555D" w:rsidRPr="00E16069" w:rsidRDefault="00CF555D">
            <w:pPr>
              <w:pStyle w:val="08-Tabelageral"/>
              <w:rPr>
                <w:rFonts w:cs="Arial"/>
                <w:szCs w:val="14"/>
              </w:rPr>
            </w:pPr>
            <w:r>
              <w:rPr>
                <w:rFonts w:cs="Arial"/>
                <w:szCs w:val="14"/>
              </w:rPr>
              <w:t>62</w:t>
            </w:r>
          </w:p>
        </w:tc>
      </w:tr>
      <w:tr w:rsidR="00CF555D" w:rsidRPr="00E16069" w14:paraId="35D43420" w14:textId="77777777">
        <w:trPr>
          <w:trHeight w:val="238"/>
        </w:trPr>
        <w:tc>
          <w:tcPr>
            <w:tcW w:w="3402" w:type="dxa"/>
            <w:tcBorders>
              <w:bottom w:val="nil"/>
            </w:tcBorders>
            <w:shd w:val="clear" w:color="auto" w:fill="auto"/>
          </w:tcPr>
          <w:p w14:paraId="268A0E58" w14:textId="77777777" w:rsidR="00CF555D" w:rsidRPr="00E16069" w:rsidRDefault="00CF555D">
            <w:pPr>
              <w:pStyle w:val="08-Tabelageral"/>
              <w:ind w:left="113"/>
              <w:jc w:val="left"/>
              <w:rPr>
                <w:rFonts w:cs="Arial"/>
                <w:szCs w:val="14"/>
              </w:rPr>
            </w:pPr>
            <w:r w:rsidRPr="00E16069">
              <w:rPr>
                <w:rFonts w:cs="Arial"/>
                <w:szCs w:val="14"/>
              </w:rPr>
              <w:t>(-) Impostos correntes deduzidos/compensados</w:t>
            </w:r>
          </w:p>
        </w:tc>
        <w:tc>
          <w:tcPr>
            <w:tcW w:w="296" w:type="dxa"/>
            <w:tcBorders>
              <w:bottom w:val="nil"/>
            </w:tcBorders>
            <w:shd w:val="clear" w:color="auto" w:fill="auto"/>
          </w:tcPr>
          <w:p w14:paraId="19550104" w14:textId="77777777" w:rsidR="00CF555D" w:rsidRPr="00E16069" w:rsidRDefault="00CF555D">
            <w:pPr>
              <w:pStyle w:val="08-Tabelageral"/>
              <w:ind w:left="113"/>
              <w:jc w:val="center"/>
              <w:rPr>
                <w:rFonts w:cs="Arial"/>
                <w:szCs w:val="14"/>
              </w:rPr>
            </w:pPr>
          </w:p>
        </w:tc>
        <w:tc>
          <w:tcPr>
            <w:tcW w:w="1411" w:type="dxa"/>
            <w:tcBorders>
              <w:bottom w:val="nil"/>
            </w:tcBorders>
            <w:shd w:val="clear" w:color="auto" w:fill="auto"/>
            <w:vAlign w:val="center"/>
          </w:tcPr>
          <w:p w14:paraId="6D14AF06" w14:textId="77777777" w:rsidR="00CF555D" w:rsidRPr="00E16069" w:rsidRDefault="00CF555D">
            <w:pPr>
              <w:pStyle w:val="08-Tabelageral"/>
              <w:ind w:left="113"/>
              <w:rPr>
                <w:rFonts w:cs="Arial"/>
                <w:szCs w:val="14"/>
              </w:rPr>
            </w:pPr>
            <w:r>
              <w:rPr>
                <w:rFonts w:cs="Arial"/>
                <w:szCs w:val="14"/>
              </w:rPr>
              <w:t>(7.314)</w:t>
            </w:r>
          </w:p>
        </w:tc>
        <w:tc>
          <w:tcPr>
            <w:tcW w:w="1412" w:type="dxa"/>
            <w:tcBorders>
              <w:bottom w:val="nil"/>
            </w:tcBorders>
            <w:shd w:val="clear" w:color="auto" w:fill="auto"/>
            <w:vAlign w:val="center"/>
          </w:tcPr>
          <w:p w14:paraId="4D8B5857" w14:textId="77777777" w:rsidR="00CF555D" w:rsidRPr="00E16069" w:rsidRDefault="00CF555D">
            <w:pPr>
              <w:pStyle w:val="08-Tabelageral"/>
              <w:ind w:left="113"/>
              <w:rPr>
                <w:rFonts w:cs="Arial"/>
                <w:szCs w:val="14"/>
              </w:rPr>
            </w:pPr>
            <w:r>
              <w:rPr>
                <w:rFonts w:cs="Arial"/>
                <w:szCs w:val="14"/>
              </w:rPr>
              <w:t>(60)</w:t>
            </w:r>
          </w:p>
        </w:tc>
        <w:tc>
          <w:tcPr>
            <w:tcW w:w="283" w:type="dxa"/>
            <w:tcBorders>
              <w:bottom w:val="nil"/>
            </w:tcBorders>
            <w:shd w:val="clear" w:color="auto" w:fill="auto"/>
            <w:vAlign w:val="center"/>
          </w:tcPr>
          <w:p w14:paraId="75C8CF74" w14:textId="77777777" w:rsidR="00CF555D" w:rsidRPr="00E16069" w:rsidRDefault="00CF555D">
            <w:pPr>
              <w:pStyle w:val="08-Tabelageral"/>
              <w:ind w:left="113"/>
              <w:rPr>
                <w:rFonts w:cs="Arial"/>
                <w:szCs w:val="14"/>
              </w:rPr>
            </w:pPr>
          </w:p>
        </w:tc>
        <w:tc>
          <w:tcPr>
            <w:tcW w:w="1417" w:type="dxa"/>
            <w:tcBorders>
              <w:bottom w:val="nil"/>
            </w:tcBorders>
            <w:shd w:val="clear" w:color="auto" w:fill="auto"/>
            <w:vAlign w:val="center"/>
          </w:tcPr>
          <w:p w14:paraId="33CB8AC7" w14:textId="77777777" w:rsidR="00CF555D" w:rsidRPr="00E16069" w:rsidRDefault="00CF555D">
            <w:pPr>
              <w:pStyle w:val="08-Tabelageral"/>
              <w:ind w:left="113"/>
              <w:rPr>
                <w:rFonts w:cs="Arial"/>
                <w:szCs w:val="14"/>
              </w:rPr>
            </w:pPr>
            <w:r>
              <w:rPr>
                <w:rFonts w:cs="Arial"/>
                <w:szCs w:val="14"/>
              </w:rPr>
              <w:t>(494.213)</w:t>
            </w:r>
          </w:p>
        </w:tc>
        <w:tc>
          <w:tcPr>
            <w:tcW w:w="1418" w:type="dxa"/>
            <w:tcBorders>
              <w:bottom w:val="nil"/>
            </w:tcBorders>
            <w:shd w:val="clear" w:color="auto" w:fill="auto"/>
            <w:vAlign w:val="center"/>
          </w:tcPr>
          <w:p w14:paraId="2297D507" w14:textId="77777777" w:rsidR="00CF555D" w:rsidRPr="00E16069" w:rsidRDefault="00CF555D">
            <w:pPr>
              <w:pStyle w:val="08-Tabelageral"/>
              <w:ind w:left="113"/>
              <w:rPr>
                <w:rFonts w:cs="Arial"/>
                <w:szCs w:val="14"/>
              </w:rPr>
            </w:pPr>
            <w:r>
              <w:rPr>
                <w:rFonts w:cs="Arial"/>
                <w:szCs w:val="14"/>
              </w:rPr>
              <w:t>(75.241)</w:t>
            </w:r>
          </w:p>
        </w:tc>
      </w:tr>
      <w:tr w:rsidR="00CF555D" w:rsidRPr="00E16069" w14:paraId="1E95A704" w14:textId="77777777">
        <w:trPr>
          <w:trHeight w:val="238"/>
        </w:trPr>
        <w:tc>
          <w:tcPr>
            <w:tcW w:w="3402" w:type="dxa"/>
            <w:tcBorders>
              <w:top w:val="nil"/>
              <w:bottom w:val="single" w:sz="2" w:space="0" w:color="1F3864" w:themeColor="accent1" w:themeShade="80"/>
            </w:tcBorders>
            <w:shd w:val="clear" w:color="auto" w:fill="auto"/>
          </w:tcPr>
          <w:p w14:paraId="28E08D83" w14:textId="77777777" w:rsidR="00CF555D" w:rsidRPr="00E16069" w:rsidRDefault="00CF555D">
            <w:pPr>
              <w:pStyle w:val="08-Tabelageral"/>
              <w:jc w:val="left"/>
              <w:rPr>
                <w:rFonts w:cs="Arial"/>
                <w:b/>
                <w:vertAlign w:val="superscript"/>
              </w:rPr>
            </w:pPr>
            <w:r w:rsidRPr="00E16069">
              <w:rPr>
                <w:rFonts w:cs="Arial"/>
                <w:b/>
              </w:rPr>
              <w:t>Total</w:t>
            </w:r>
          </w:p>
        </w:tc>
        <w:tc>
          <w:tcPr>
            <w:tcW w:w="296" w:type="dxa"/>
            <w:tcBorders>
              <w:top w:val="nil"/>
              <w:bottom w:val="single" w:sz="2" w:space="0" w:color="1F3864" w:themeColor="accent1" w:themeShade="80"/>
            </w:tcBorders>
            <w:shd w:val="clear" w:color="auto" w:fill="auto"/>
          </w:tcPr>
          <w:p w14:paraId="49A1A4EB" w14:textId="77777777" w:rsidR="00CF555D" w:rsidRPr="00E16069" w:rsidRDefault="00CF555D">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5940AC67" w14:textId="77777777" w:rsidR="00CF555D" w:rsidRPr="00E16069" w:rsidRDefault="00CF555D">
            <w:pPr>
              <w:pStyle w:val="08-Tabelageral"/>
              <w:rPr>
                <w:rFonts w:cs="Arial"/>
                <w:b/>
                <w:szCs w:val="14"/>
              </w:rPr>
            </w:pPr>
            <w:r>
              <w:rPr>
                <w:rFonts w:cs="Arial"/>
                <w:b/>
                <w:szCs w:val="14"/>
              </w:rPr>
              <w:t>1.125</w:t>
            </w:r>
          </w:p>
        </w:tc>
        <w:tc>
          <w:tcPr>
            <w:tcW w:w="1412" w:type="dxa"/>
            <w:tcBorders>
              <w:top w:val="nil"/>
              <w:bottom w:val="single" w:sz="2" w:space="0" w:color="1F3864" w:themeColor="accent1" w:themeShade="80"/>
            </w:tcBorders>
            <w:shd w:val="clear" w:color="auto" w:fill="auto"/>
            <w:vAlign w:val="center"/>
          </w:tcPr>
          <w:p w14:paraId="2122CDE0" w14:textId="77777777" w:rsidR="00CF555D" w:rsidRPr="00E16069" w:rsidRDefault="00CF555D">
            <w:pPr>
              <w:pStyle w:val="08-Tabelageral"/>
              <w:rPr>
                <w:rFonts w:cs="Arial"/>
                <w:b/>
                <w:szCs w:val="14"/>
              </w:rPr>
            </w:pPr>
            <w:r>
              <w:rPr>
                <w:rFonts w:cs="Arial"/>
                <w:b/>
                <w:szCs w:val="14"/>
              </w:rPr>
              <w:t>31</w:t>
            </w:r>
          </w:p>
        </w:tc>
        <w:tc>
          <w:tcPr>
            <w:tcW w:w="283" w:type="dxa"/>
            <w:tcBorders>
              <w:top w:val="nil"/>
              <w:bottom w:val="single" w:sz="2" w:space="0" w:color="1F3864" w:themeColor="accent1" w:themeShade="80"/>
            </w:tcBorders>
            <w:shd w:val="clear" w:color="auto" w:fill="auto"/>
            <w:vAlign w:val="center"/>
          </w:tcPr>
          <w:p w14:paraId="4F40D7C6" w14:textId="77777777" w:rsidR="00CF555D" w:rsidRPr="00E16069" w:rsidRDefault="00CF555D">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05A2B920" w14:textId="77777777" w:rsidR="00CF555D" w:rsidRPr="00E16069" w:rsidRDefault="00CF555D">
            <w:pPr>
              <w:pStyle w:val="08-Tabelageral"/>
              <w:rPr>
                <w:rFonts w:cs="Arial"/>
                <w:b/>
                <w:szCs w:val="14"/>
              </w:rPr>
            </w:pPr>
            <w:r>
              <w:rPr>
                <w:rFonts w:cs="Arial"/>
                <w:b/>
                <w:szCs w:val="14"/>
              </w:rPr>
              <w:t>714.209</w:t>
            </w:r>
          </w:p>
        </w:tc>
        <w:tc>
          <w:tcPr>
            <w:tcW w:w="1418" w:type="dxa"/>
            <w:tcBorders>
              <w:top w:val="nil"/>
              <w:bottom w:val="single" w:sz="2" w:space="0" w:color="1F3864" w:themeColor="accent1" w:themeShade="80"/>
            </w:tcBorders>
            <w:shd w:val="clear" w:color="auto" w:fill="auto"/>
            <w:vAlign w:val="center"/>
          </w:tcPr>
          <w:p w14:paraId="4EA4AD35" w14:textId="77777777" w:rsidR="00CF555D" w:rsidRPr="00E16069" w:rsidRDefault="00CF555D">
            <w:pPr>
              <w:pStyle w:val="08-Tabelageral"/>
              <w:rPr>
                <w:rFonts w:cs="Arial"/>
                <w:b/>
                <w:szCs w:val="14"/>
              </w:rPr>
            </w:pPr>
            <w:r>
              <w:rPr>
                <w:rFonts w:cs="Arial"/>
                <w:b/>
                <w:szCs w:val="14"/>
              </w:rPr>
              <w:t>963.874</w:t>
            </w:r>
          </w:p>
        </w:tc>
      </w:tr>
    </w:tbl>
    <w:p w14:paraId="6E351958" w14:textId="77777777" w:rsidR="00CF555D" w:rsidRDefault="00CF555D" w:rsidP="00CF555D">
      <w:pPr>
        <w:jc w:val="both"/>
        <w:rPr>
          <w:rFonts w:ascii="Arial" w:hAnsi="Arial" w:cs="Arial"/>
          <w:sz w:val="14"/>
          <w:szCs w:val="14"/>
        </w:rPr>
      </w:pPr>
    </w:p>
    <w:p w14:paraId="061A3D75" w14:textId="77777777" w:rsidR="00CF555D" w:rsidRPr="00034C98" w:rsidRDefault="00CF555D" w:rsidP="00CF555D">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h) Passivos por Impostos Diferidos</w:t>
      </w:r>
    </w:p>
    <w:p w14:paraId="37B467FA" w14:textId="77777777" w:rsidR="00CF555D" w:rsidRDefault="00CF555D" w:rsidP="00CF555D">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CF555D" w:rsidRPr="00BC6379" w14:paraId="5E64D49D" w14:textId="77777777">
        <w:trPr>
          <w:trHeight w:val="238"/>
        </w:trPr>
        <w:tc>
          <w:tcPr>
            <w:tcW w:w="5030" w:type="dxa"/>
            <w:tcBorders>
              <w:top w:val="single" w:sz="2" w:space="0" w:color="1F3864" w:themeColor="accent1" w:themeShade="80"/>
              <w:bottom w:val="nil"/>
            </w:tcBorders>
            <w:shd w:val="clear" w:color="auto" w:fill="auto"/>
          </w:tcPr>
          <w:p w14:paraId="1F05BDAF" w14:textId="77777777" w:rsidR="00CF555D" w:rsidRPr="00BC6379" w:rsidRDefault="00CF555D">
            <w:pPr>
              <w:keepNext/>
              <w:keepLines/>
              <w:spacing w:after="0"/>
              <w:jc w:val="center"/>
              <w:rPr>
                <w:rFonts w:ascii="Arial" w:hAnsi="Arial" w:cs="Arial"/>
                <w:b/>
                <w:sz w:val="18"/>
                <w:szCs w:val="18"/>
              </w:rPr>
            </w:pPr>
          </w:p>
        </w:tc>
        <w:tc>
          <w:tcPr>
            <w:tcW w:w="4609" w:type="dxa"/>
            <w:gridSpan w:val="2"/>
            <w:tcBorders>
              <w:top w:val="single" w:sz="2" w:space="0" w:color="1F3864" w:themeColor="accent1" w:themeShade="80"/>
              <w:bottom w:val="single" w:sz="2" w:space="0" w:color="1F3864" w:themeColor="accent1" w:themeShade="80"/>
            </w:tcBorders>
            <w:shd w:val="clear" w:color="auto" w:fill="auto"/>
            <w:vAlign w:val="center"/>
          </w:tcPr>
          <w:p w14:paraId="3A4AB093" w14:textId="77777777" w:rsidR="00CF555D" w:rsidRPr="00BC6379" w:rsidRDefault="00CF555D">
            <w:pPr>
              <w:keepNext/>
              <w:keepLines/>
              <w:spacing w:after="0"/>
              <w:jc w:val="center"/>
              <w:rPr>
                <w:rFonts w:ascii="Arial" w:hAnsi="Arial" w:cs="Arial"/>
                <w:b/>
                <w:sz w:val="18"/>
                <w:szCs w:val="18"/>
              </w:rPr>
            </w:pPr>
            <w:r w:rsidRPr="00BC6379">
              <w:rPr>
                <w:rFonts w:ascii="Arial" w:hAnsi="Arial" w:cs="Arial"/>
                <w:b/>
                <w:sz w:val="14"/>
                <w:szCs w:val="18"/>
              </w:rPr>
              <w:t>Consolidado</w:t>
            </w:r>
          </w:p>
        </w:tc>
      </w:tr>
      <w:tr w:rsidR="00CF555D" w:rsidRPr="00BC6379" w14:paraId="01D8EFED" w14:textId="77777777">
        <w:trPr>
          <w:trHeight w:val="238"/>
        </w:trPr>
        <w:tc>
          <w:tcPr>
            <w:tcW w:w="5030" w:type="dxa"/>
            <w:tcBorders>
              <w:top w:val="nil"/>
              <w:bottom w:val="single" w:sz="2" w:space="0" w:color="1F3864" w:themeColor="accent1" w:themeShade="80"/>
            </w:tcBorders>
            <w:shd w:val="clear" w:color="auto" w:fill="auto"/>
          </w:tcPr>
          <w:p w14:paraId="5D3D6360" w14:textId="77777777" w:rsidR="00CF555D" w:rsidRPr="00BC6379" w:rsidRDefault="00CF555D">
            <w:pPr>
              <w:pStyle w:val="08-Tabelageral"/>
              <w:rPr>
                <w:rFonts w:cs="Arial"/>
                <w:b/>
              </w:rPr>
            </w:pPr>
          </w:p>
        </w:tc>
        <w:tc>
          <w:tcPr>
            <w:tcW w:w="2304" w:type="dxa"/>
            <w:tcBorders>
              <w:top w:val="single" w:sz="2" w:space="0" w:color="1F3864" w:themeColor="accent1" w:themeShade="80"/>
              <w:bottom w:val="single" w:sz="2" w:space="0" w:color="1F3864" w:themeColor="accent1" w:themeShade="80"/>
            </w:tcBorders>
            <w:shd w:val="clear" w:color="auto" w:fill="auto"/>
            <w:vAlign w:val="center"/>
          </w:tcPr>
          <w:p w14:paraId="171A39A3" w14:textId="77777777" w:rsidR="00CF555D" w:rsidRPr="00BC6379" w:rsidRDefault="00CF555D">
            <w:pPr>
              <w:pStyle w:val="08-Tabelageral"/>
              <w:rPr>
                <w:rFonts w:cs="Arial"/>
                <w:b/>
              </w:rPr>
            </w:pPr>
            <w:r w:rsidRPr="00BC6379">
              <w:rPr>
                <w:rFonts w:cs="Arial"/>
                <w:b/>
              </w:rPr>
              <w:t>3</w:t>
            </w:r>
            <w:r>
              <w:rPr>
                <w:rFonts w:cs="Arial"/>
                <w:b/>
              </w:rPr>
              <w:t>0</w:t>
            </w:r>
            <w:r w:rsidRPr="00BC6379">
              <w:rPr>
                <w:rFonts w:cs="Arial"/>
                <w:b/>
              </w:rPr>
              <w:t>.</w:t>
            </w:r>
            <w:r>
              <w:rPr>
                <w:rFonts w:cs="Arial"/>
                <w:b/>
              </w:rPr>
              <w:t>09</w:t>
            </w:r>
            <w:r w:rsidRPr="00BC6379">
              <w:rPr>
                <w:rFonts w:cs="Arial"/>
                <w:b/>
              </w:rPr>
              <w:t>.202</w:t>
            </w:r>
            <w:r>
              <w:rPr>
                <w:rFonts w:cs="Arial"/>
                <w:b/>
              </w:rPr>
              <w:t>3</w:t>
            </w:r>
          </w:p>
        </w:tc>
        <w:tc>
          <w:tcPr>
            <w:tcW w:w="2305" w:type="dxa"/>
            <w:tcBorders>
              <w:top w:val="single" w:sz="2" w:space="0" w:color="1F3864" w:themeColor="accent1" w:themeShade="80"/>
              <w:bottom w:val="single" w:sz="2" w:space="0" w:color="1F3864" w:themeColor="accent1" w:themeShade="80"/>
            </w:tcBorders>
            <w:shd w:val="clear" w:color="auto" w:fill="auto"/>
            <w:vAlign w:val="center"/>
          </w:tcPr>
          <w:p w14:paraId="6421DAEF" w14:textId="77777777" w:rsidR="00CF555D" w:rsidRPr="00BC6379" w:rsidRDefault="00CF555D">
            <w:pPr>
              <w:pStyle w:val="08-Tabelageral"/>
              <w:rPr>
                <w:rFonts w:cs="Arial"/>
                <w:b/>
              </w:rPr>
            </w:pPr>
            <w:r w:rsidRPr="00BC6379">
              <w:rPr>
                <w:rFonts w:cs="Arial"/>
                <w:b/>
              </w:rPr>
              <w:t>31.12.20</w:t>
            </w:r>
            <w:r>
              <w:rPr>
                <w:rFonts w:cs="Arial"/>
                <w:b/>
              </w:rPr>
              <w:t>22</w:t>
            </w:r>
          </w:p>
        </w:tc>
      </w:tr>
      <w:tr w:rsidR="00CF555D" w:rsidRPr="00BC6379" w14:paraId="6856697C" w14:textId="77777777">
        <w:trPr>
          <w:trHeight w:val="238"/>
        </w:trPr>
        <w:tc>
          <w:tcPr>
            <w:tcW w:w="5030" w:type="dxa"/>
            <w:tcBorders>
              <w:top w:val="single" w:sz="2" w:space="0" w:color="1F3864" w:themeColor="accent1" w:themeShade="80"/>
            </w:tcBorders>
            <w:shd w:val="clear" w:color="auto" w:fill="auto"/>
          </w:tcPr>
          <w:p w14:paraId="7A78F631" w14:textId="77777777" w:rsidR="00CF555D" w:rsidRPr="00BC6379" w:rsidRDefault="00CF555D">
            <w:pPr>
              <w:pStyle w:val="08-Tabelageral"/>
              <w:ind w:left="113"/>
              <w:jc w:val="left"/>
              <w:rPr>
                <w:rFonts w:cs="Arial"/>
                <w:szCs w:val="14"/>
                <w:vertAlign w:val="superscript"/>
              </w:rPr>
            </w:pPr>
            <w:r w:rsidRPr="00BC6379">
              <w:rPr>
                <w:rFonts w:cs="Arial"/>
                <w:szCs w:val="14"/>
              </w:rPr>
              <w:t>Decorrentes da parceria com a Mapfre</w:t>
            </w:r>
            <w:r>
              <w:rPr>
                <w:rFonts w:cs="Arial"/>
                <w:szCs w:val="14"/>
              </w:rPr>
              <w:t xml:space="preserve"> </w:t>
            </w:r>
            <w:r w:rsidRPr="007632B9">
              <w:rPr>
                <w:vertAlign w:val="superscript"/>
              </w:rPr>
              <w:t>(1)</w:t>
            </w:r>
          </w:p>
        </w:tc>
        <w:tc>
          <w:tcPr>
            <w:tcW w:w="2304" w:type="dxa"/>
            <w:tcBorders>
              <w:top w:val="single" w:sz="2" w:space="0" w:color="1F3864" w:themeColor="accent1" w:themeShade="80"/>
            </w:tcBorders>
            <w:shd w:val="clear" w:color="auto" w:fill="auto"/>
            <w:vAlign w:val="center"/>
          </w:tcPr>
          <w:p w14:paraId="0D899E42" w14:textId="77777777" w:rsidR="00CF555D" w:rsidRPr="00BC6379" w:rsidRDefault="00CF555D">
            <w:pPr>
              <w:pStyle w:val="08-Tabelageral"/>
              <w:ind w:left="113"/>
              <w:rPr>
                <w:rFonts w:cs="Arial"/>
                <w:szCs w:val="14"/>
              </w:rPr>
            </w:pPr>
            <w:r>
              <w:rPr>
                <w:rFonts w:cs="Arial"/>
                <w:szCs w:val="14"/>
              </w:rPr>
              <w:t>223.387</w:t>
            </w:r>
          </w:p>
        </w:tc>
        <w:tc>
          <w:tcPr>
            <w:tcW w:w="2305" w:type="dxa"/>
            <w:tcBorders>
              <w:top w:val="single" w:sz="2" w:space="0" w:color="1F3864" w:themeColor="accent1" w:themeShade="80"/>
            </w:tcBorders>
            <w:shd w:val="clear" w:color="auto" w:fill="auto"/>
            <w:vAlign w:val="center"/>
          </w:tcPr>
          <w:p w14:paraId="7388F61B" w14:textId="77777777" w:rsidR="00CF555D" w:rsidRPr="00BC6379" w:rsidRDefault="00CF555D">
            <w:pPr>
              <w:pStyle w:val="08-Tabelageral"/>
              <w:ind w:left="113"/>
              <w:rPr>
                <w:rFonts w:cs="Arial"/>
                <w:szCs w:val="14"/>
              </w:rPr>
            </w:pPr>
            <w:r>
              <w:rPr>
                <w:rFonts w:cs="Arial"/>
                <w:szCs w:val="14"/>
              </w:rPr>
              <w:t>223.387</w:t>
            </w:r>
          </w:p>
        </w:tc>
      </w:tr>
      <w:tr w:rsidR="00CF555D" w:rsidRPr="00BC6379" w14:paraId="6F022C90" w14:textId="77777777">
        <w:trPr>
          <w:trHeight w:val="238"/>
        </w:trPr>
        <w:tc>
          <w:tcPr>
            <w:tcW w:w="5030" w:type="dxa"/>
            <w:shd w:val="clear" w:color="auto" w:fill="auto"/>
          </w:tcPr>
          <w:p w14:paraId="5619A7AA" w14:textId="77777777" w:rsidR="00CF555D" w:rsidRPr="00BC6379" w:rsidRDefault="00CF555D">
            <w:pPr>
              <w:pStyle w:val="08-Tabelageral"/>
              <w:ind w:left="113"/>
              <w:jc w:val="left"/>
              <w:rPr>
                <w:rFonts w:cs="Arial"/>
                <w:szCs w:val="14"/>
              </w:rPr>
            </w:pPr>
            <w:r w:rsidRPr="00BC6379">
              <w:rPr>
                <w:rFonts w:cs="Arial"/>
                <w:szCs w:val="14"/>
              </w:rPr>
              <w:t xml:space="preserve">Decorrentes de amortização de ágio da </w:t>
            </w:r>
            <w:proofErr w:type="spellStart"/>
            <w:r w:rsidRPr="00BC6379">
              <w:rPr>
                <w:rFonts w:cs="Arial"/>
                <w:szCs w:val="14"/>
              </w:rPr>
              <w:t>Brasilcap</w:t>
            </w:r>
            <w:proofErr w:type="spellEnd"/>
          </w:p>
        </w:tc>
        <w:tc>
          <w:tcPr>
            <w:tcW w:w="2304" w:type="dxa"/>
            <w:shd w:val="clear" w:color="auto" w:fill="auto"/>
            <w:vAlign w:val="center"/>
          </w:tcPr>
          <w:p w14:paraId="31421AFF" w14:textId="77777777" w:rsidR="00CF555D" w:rsidRPr="00BC6379" w:rsidRDefault="00CF555D">
            <w:pPr>
              <w:pStyle w:val="08-Tabelageral"/>
              <w:ind w:left="113"/>
              <w:rPr>
                <w:rFonts w:cs="Arial"/>
                <w:szCs w:val="14"/>
              </w:rPr>
            </w:pPr>
            <w:r>
              <w:rPr>
                <w:rFonts w:cs="Arial"/>
                <w:szCs w:val="14"/>
              </w:rPr>
              <w:t>4.647</w:t>
            </w:r>
          </w:p>
        </w:tc>
        <w:tc>
          <w:tcPr>
            <w:tcW w:w="2305" w:type="dxa"/>
            <w:shd w:val="clear" w:color="auto" w:fill="auto"/>
            <w:vAlign w:val="center"/>
          </w:tcPr>
          <w:p w14:paraId="5012743D" w14:textId="77777777" w:rsidR="00CF555D" w:rsidRPr="00BC6379" w:rsidRDefault="00CF555D">
            <w:pPr>
              <w:pStyle w:val="08-Tabelageral"/>
              <w:ind w:left="113"/>
              <w:rPr>
                <w:rFonts w:cs="Arial"/>
                <w:szCs w:val="14"/>
              </w:rPr>
            </w:pPr>
            <w:r>
              <w:rPr>
                <w:rFonts w:cs="Arial"/>
                <w:szCs w:val="14"/>
              </w:rPr>
              <w:t>4.647</w:t>
            </w:r>
          </w:p>
        </w:tc>
      </w:tr>
      <w:tr w:rsidR="00CF555D" w:rsidRPr="00BC6379" w14:paraId="719D199D" w14:textId="77777777">
        <w:trPr>
          <w:trHeight w:val="238"/>
        </w:trPr>
        <w:tc>
          <w:tcPr>
            <w:tcW w:w="5030" w:type="dxa"/>
            <w:tcBorders>
              <w:bottom w:val="nil"/>
            </w:tcBorders>
            <w:shd w:val="clear" w:color="auto" w:fill="auto"/>
          </w:tcPr>
          <w:p w14:paraId="41747970" w14:textId="77777777" w:rsidR="00CF555D" w:rsidRPr="00BC6379" w:rsidRDefault="00CF555D">
            <w:pPr>
              <w:pStyle w:val="08-Tabelageral"/>
              <w:ind w:left="113"/>
              <w:jc w:val="left"/>
              <w:rPr>
                <w:rFonts w:cs="Arial"/>
                <w:szCs w:val="14"/>
              </w:rPr>
            </w:pPr>
            <w:r w:rsidRPr="00BC6379">
              <w:rPr>
                <w:rFonts w:cs="Arial"/>
                <w:szCs w:val="14"/>
              </w:rPr>
              <w:t>Outras diferenças temporárias</w:t>
            </w:r>
          </w:p>
        </w:tc>
        <w:tc>
          <w:tcPr>
            <w:tcW w:w="2304" w:type="dxa"/>
            <w:tcBorders>
              <w:bottom w:val="nil"/>
            </w:tcBorders>
            <w:shd w:val="clear" w:color="auto" w:fill="auto"/>
            <w:vAlign w:val="center"/>
          </w:tcPr>
          <w:p w14:paraId="2C639189" w14:textId="77777777" w:rsidR="00CF555D" w:rsidRPr="00BC6379" w:rsidRDefault="00CF555D">
            <w:pPr>
              <w:pStyle w:val="08-Tabelageral"/>
              <w:ind w:left="113"/>
              <w:rPr>
                <w:rFonts w:cs="Arial"/>
                <w:szCs w:val="14"/>
              </w:rPr>
            </w:pPr>
            <w:r>
              <w:rPr>
                <w:rFonts w:cs="Arial"/>
                <w:szCs w:val="14"/>
              </w:rPr>
              <w:t>531</w:t>
            </w:r>
          </w:p>
        </w:tc>
        <w:tc>
          <w:tcPr>
            <w:tcW w:w="2305" w:type="dxa"/>
            <w:tcBorders>
              <w:bottom w:val="nil"/>
            </w:tcBorders>
            <w:shd w:val="clear" w:color="auto" w:fill="auto"/>
            <w:vAlign w:val="center"/>
          </w:tcPr>
          <w:p w14:paraId="02D2F211" w14:textId="77777777" w:rsidR="00CF555D" w:rsidRPr="00BC6379" w:rsidRDefault="00CF555D">
            <w:pPr>
              <w:pStyle w:val="08-Tabelageral"/>
              <w:ind w:left="113"/>
              <w:rPr>
                <w:rFonts w:cs="Arial"/>
                <w:szCs w:val="14"/>
              </w:rPr>
            </w:pPr>
            <w:r>
              <w:rPr>
                <w:rFonts w:cs="Arial"/>
                <w:szCs w:val="14"/>
              </w:rPr>
              <w:t>531</w:t>
            </w:r>
          </w:p>
        </w:tc>
      </w:tr>
      <w:tr w:rsidR="00CF555D" w:rsidRPr="00BC6379" w14:paraId="7008DE65" w14:textId="77777777">
        <w:trPr>
          <w:trHeight w:val="238"/>
        </w:trPr>
        <w:tc>
          <w:tcPr>
            <w:tcW w:w="5030" w:type="dxa"/>
            <w:tcBorders>
              <w:top w:val="nil"/>
              <w:bottom w:val="single" w:sz="2" w:space="0" w:color="1F3864" w:themeColor="accent1" w:themeShade="80"/>
            </w:tcBorders>
            <w:shd w:val="clear" w:color="auto" w:fill="auto"/>
          </w:tcPr>
          <w:p w14:paraId="32EC9905" w14:textId="77777777" w:rsidR="00CF555D" w:rsidRPr="00BC6379" w:rsidRDefault="00CF555D">
            <w:pPr>
              <w:pStyle w:val="08-Tabelageral"/>
              <w:jc w:val="left"/>
              <w:rPr>
                <w:rFonts w:cs="Arial"/>
                <w:b/>
                <w:szCs w:val="14"/>
              </w:rPr>
            </w:pPr>
            <w:r w:rsidRPr="00BC6379">
              <w:rPr>
                <w:rFonts w:cs="Arial"/>
                <w:b/>
              </w:rPr>
              <w:t>Total da Obrigações Fiscais Diferidas</w:t>
            </w:r>
          </w:p>
        </w:tc>
        <w:tc>
          <w:tcPr>
            <w:tcW w:w="2304" w:type="dxa"/>
            <w:tcBorders>
              <w:top w:val="nil"/>
              <w:bottom w:val="single" w:sz="2" w:space="0" w:color="1F3864" w:themeColor="accent1" w:themeShade="80"/>
            </w:tcBorders>
            <w:shd w:val="clear" w:color="auto" w:fill="auto"/>
            <w:vAlign w:val="center"/>
          </w:tcPr>
          <w:p w14:paraId="39B71E79" w14:textId="77777777" w:rsidR="00CF555D" w:rsidRPr="00BC6379" w:rsidRDefault="00CF555D">
            <w:pPr>
              <w:pStyle w:val="08-Tabelageral"/>
              <w:rPr>
                <w:rFonts w:cs="Arial"/>
                <w:b/>
                <w:szCs w:val="14"/>
              </w:rPr>
            </w:pPr>
            <w:r>
              <w:rPr>
                <w:rFonts w:cs="Arial"/>
                <w:b/>
                <w:szCs w:val="14"/>
              </w:rPr>
              <w:t>228.565</w:t>
            </w:r>
          </w:p>
        </w:tc>
        <w:tc>
          <w:tcPr>
            <w:tcW w:w="2305" w:type="dxa"/>
            <w:tcBorders>
              <w:top w:val="nil"/>
              <w:bottom w:val="single" w:sz="2" w:space="0" w:color="1F3864" w:themeColor="accent1" w:themeShade="80"/>
            </w:tcBorders>
            <w:shd w:val="clear" w:color="auto" w:fill="auto"/>
            <w:vAlign w:val="center"/>
          </w:tcPr>
          <w:p w14:paraId="4118D0A3" w14:textId="77777777" w:rsidR="00CF555D" w:rsidRPr="00BC6379" w:rsidRDefault="00CF555D">
            <w:pPr>
              <w:pStyle w:val="08-Tabelageral"/>
              <w:rPr>
                <w:rFonts w:cs="Arial"/>
                <w:b/>
                <w:szCs w:val="14"/>
              </w:rPr>
            </w:pPr>
            <w:r>
              <w:rPr>
                <w:rFonts w:cs="Arial"/>
                <w:b/>
                <w:szCs w:val="14"/>
              </w:rPr>
              <w:t>228.565</w:t>
            </w:r>
          </w:p>
        </w:tc>
      </w:tr>
    </w:tbl>
    <w:p w14:paraId="1F48B916" w14:textId="77777777" w:rsidR="00CF555D" w:rsidRPr="0046733D" w:rsidRDefault="00CF555D" w:rsidP="00CF555D">
      <w:pPr>
        <w:pStyle w:val="07-Legenda"/>
        <w:numPr>
          <w:ilvl w:val="0"/>
          <w:numId w:val="13"/>
        </w:numPr>
        <w:ind w:left="284" w:hanging="284"/>
        <w:rPr>
          <w:rFonts w:cs="Arial"/>
          <w:szCs w:val="14"/>
        </w:rPr>
      </w:pPr>
      <w:r w:rsidRPr="0046733D">
        <w:rPr>
          <w:rFonts w:cs="Arial"/>
          <w:spacing w:val="0"/>
          <w:szCs w:val="14"/>
        </w:rPr>
        <w:t xml:space="preserve">Refere-se a provisão de tributos diferidos decorrentes de </w:t>
      </w:r>
      <w:r>
        <w:rPr>
          <w:rFonts w:cs="Arial"/>
          <w:spacing w:val="0"/>
          <w:szCs w:val="14"/>
        </w:rPr>
        <w:t>intangíveis no investimento na BB Mapfre</w:t>
      </w:r>
      <w:r w:rsidRPr="0046733D">
        <w:rPr>
          <w:rFonts w:cs="Arial"/>
          <w:spacing w:val="0"/>
          <w:szCs w:val="14"/>
        </w:rPr>
        <w:t>.</w:t>
      </w:r>
    </w:p>
    <w:p w14:paraId="43F14627" w14:textId="77777777" w:rsidR="00CF555D" w:rsidRDefault="00CF555D" w:rsidP="00CF555D">
      <w:pPr>
        <w:keepNext/>
        <w:keepLines/>
        <w:spacing w:after="0"/>
        <w:jc w:val="right"/>
        <w:rPr>
          <w:rFonts w:ascii="Arial" w:hAnsi="Arial" w:cs="Arial"/>
          <w:b/>
          <w:sz w:val="14"/>
          <w:lang w:eastAsia="pt-BR"/>
        </w:rPr>
      </w:pPr>
    </w:p>
    <w:p w14:paraId="1A1D12BF" w14:textId="77777777" w:rsidR="00CF555D" w:rsidRDefault="00CF555D" w:rsidP="00CF555D">
      <w:pPr>
        <w:pStyle w:val="05-Textonormal"/>
        <w:rPr>
          <w:rFonts w:cs="Arial"/>
        </w:rPr>
      </w:pPr>
      <w:r>
        <w:t xml:space="preserve">Não há saldo </w:t>
      </w:r>
      <w:r w:rsidRPr="00035DC8">
        <w:t xml:space="preserve">de </w:t>
      </w:r>
      <w:r>
        <w:t>passivos por impostos diferidos no</w:t>
      </w:r>
      <w:r w:rsidRPr="00035DC8">
        <w:t xml:space="preserve"> Controlador</w:t>
      </w:r>
      <w:r>
        <w:t>.</w:t>
      </w:r>
      <w:bookmarkEnd w:id="81"/>
    </w:p>
    <w:p w14:paraId="50A23154" w14:textId="77777777" w:rsidR="005C6C41" w:rsidRPr="00F142A8" w:rsidRDefault="005C6C41" w:rsidP="005C6C41">
      <w:pPr>
        <w:rPr>
          <w:sz w:val="20"/>
          <w:szCs w:val="20"/>
          <w:lang w:eastAsia="pt-BR"/>
        </w:rPr>
      </w:pPr>
    </w:p>
    <w:p w14:paraId="70996FA4" w14:textId="1CB62F4C" w:rsidR="007D4AB0" w:rsidRPr="00F142A8" w:rsidRDefault="007D4AB0" w:rsidP="005C6C41">
      <w:pPr>
        <w:pStyle w:val="Ttulo1"/>
        <w:pageBreakBefore/>
        <w:spacing w:after="120"/>
        <w:jc w:val="both"/>
        <w:rPr>
          <w:rFonts w:ascii="Arial" w:hAnsi="Arial" w:cs="Arial"/>
          <w:b/>
          <w:color w:val="1F3864" w:themeColor="accent1" w:themeShade="80"/>
          <w:sz w:val="20"/>
          <w:szCs w:val="20"/>
        </w:rPr>
      </w:pPr>
      <w:bookmarkStart w:id="82" w:name="_Toc149671594"/>
      <w:r w:rsidRPr="00F142A8">
        <w:rPr>
          <w:rFonts w:ascii="Arial" w:hAnsi="Arial"/>
          <w:b/>
          <w:color w:val="1F3864" w:themeColor="accent1" w:themeShade="80"/>
          <w:sz w:val="20"/>
          <w:szCs w:val="20"/>
        </w:rPr>
        <w:lastRenderedPageBreak/>
        <w:t>1</w:t>
      </w:r>
      <w:r w:rsidR="005C6C41" w:rsidRPr="00F142A8">
        <w:rPr>
          <w:rFonts w:ascii="Arial" w:hAnsi="Arial"/>
          <w:b/>
          <w:color w:val="1F3864" w:themeColor="accent1" w:themeShade="80"/>
          <w:sz w:val="20"/>
          <w:szCs w:val="20"/>
        </w:rPr>
        <w:t>3</w:t>
      </w:r>
      <w:r w:rsidRPr="00F142A8">
        <w:rPr>
          <w:rFonts w:ascii="Arial" w:hAnsi="Arial"/>
          <w:b/>
          <w:color w:val="1F3864" w:themeColor="accent1" w:themeShade="80"/>
          <w:sz w:val="20"/>
          <w:szCs w:val="20"/>
        </w:rPr>
        <w:t xml:space="preserve"> – OUTRAS RECEITAS E DESPESAS</w:t>
      </w:r>
      <w:bookmarkEnd w:id="82"/>
    </w:p>
    <w:p w14:paraId="34D2CC99" w14:textId="77777777" w:rsidR="00BA238F" w:rsidRPr="00434CBC" w:rsidRDefault="00BA238F" w:rsidP="00BA238F">
      <w:pPr>
        <w:pStyle w:val="06-Rmil"/>
        <w:rPr>
          <w:rFonts w:cs="Arial"/>
          <w:sz w:val="12"/>
          <w:szCs w:val="12"/>
        </w:rPr>
      </w:pPr>
      <w:r w:rsidRPr="00F328AB">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BA238F" w:rsidRPr="00E04CBB" w14:paraId="50366DC1" w14:textId="77777777">
        <w:trPr>
          <w:trHeight w:hRule="exact" w:val="283"/>
          <w:jc w:val="center"/>
        </w:trPr>
        <w:tc>
          <w:tcPr>
            <w:tcW w:w="850" w:type="dxa"/>
            <w:tcBorders>
              <w:top w:val="single" w:sz="2" w:space="0" w:color="1F3864" w:themeColor="accent1" w:themeShade="80"/>
              <w:bottom w:val="nil"/>
            </w:tcBorders>
            <w:shd w:val="clear" w:color="auto" w:fill="auto"/>
          </w:tcPr>
          <w:p w14:paraId="15FFD064" w14:textId="77777777" w:rsidR="00BA238F" w:rsidRPr="00E04CBB" w:rsidRDefault="00BA238F">
            <w:pPr>
              <w:keepNext/>
              <w:keepLines/>
              <w:spacing w:before="40" w:after="40"/>
              <w:jc w:val="center"/>
              <w:rPr>
                <w:rFonts w:ascii="Arial" w:hAnsi="Arial" w:cs="Arial"/>
                <w:b/>
                <w:bCs/>
                <w:color w:val="FF0000"/>
                <w:spacing w:val="-2"/>
                <w:sz w:val="14"/>
                <w:szCs w:val="14"/>
              </w:rPr>
            </w:pPr>
          </w:p>
        </w:tc>
        <w:tc>
          <w:tcPr>
            <w:tcW w:w="2848" w:type="dxa"/>
            <w:tcBorders>
              <w:top w:val="single" w:sz="2" w:space="0" w:color="1F3864" w:themeColor="accent1" w:themeShade="80"/>
              <w:bottom w:val="nil"/>
            </w:tcBorders>
            <w:shd w:val="clear" w:color="auto" w:fill="auto"/>
          </w:tcPr>
          <w:p w14:paraId="11EA58C2" w14:textId="77777777" w:rsidR="00BA238F" w:rsidRPr="00E04CBB" w:rsidRDefault="00BA238F">
            <w:pPr>
              <w:keepNext/>
              <w:keepLines/>
              <w:spacing w:before="40" w:after="40"/>
              <w:jc w:val="center"/>
              <w:rPr>
                <w:rFonts w:ascii="Arial" w:hAnsi="Arial" w:cs="Arial"/>
                <w:b/>
                <w:color w:val="FF0000"/>
                <w:spacing w:val="-2"/>
                <w:sz w:val="14"/>
                <w:szCs w:val="14"/>
              </w:rPr>
            </w:pPr>
          </w:p>
        </w:tc>
        <w:tc>
          <w:tcPr>
            <w:tcW w:w="2823" w:type="dxa"/>
            <w:gridSpan w:val="2"/>
            <w:tcBorders>
              <w:top w:val="single" w:sz="2" w:space="0" w:color="1F3864" w:themeColor="accent1" w:themeShade="80"/>
              <w:bottom w:val="single" w:sz="2" w:space="0" w:color="222A35" w:themeColor="text2" w:themeShade="80"/>
            </w:tcBorders>
            <w:shd w:val="clear" w:color="auto" w:fill="auto"/>
            <w:vAlign w:val="center"/>
          </w:tcPr>
          <w:p w14:paraId="665BC871" w14:textId="77777777" w:rsidR="00BA238F" w:rsidRPr="00FB494F" w:rsidRDefault="00BA238F">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6A257934" w14:textId="77777777" w:rsidR="00BA238F" w:rsidRPr="00FB494F" w:rsidRDefault="00BA238F">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shd w:val="clear" w:color="auto" w:fill="auto"/>
            <w:vAlign w:val="center"/>
          </w:tcPr>
          <w:p w14:paraId="3AA7BE25" w14:textId="77777777" w:rsidR="00BA238F" w:rsidRPr="00FB494F" w:rsidRDefault="00BA238F">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BA238F" w:rsidRPr="00E04CBB" w14:paraId="12877CC7" w14:textId="77777777">
        <w:trPr>
          <w:trHeight w:hRule="exact" w:val="238"/>
          <w:jc w:val="center"/>
        </w:trPr>
        <w:tc>
          <w:tcPr>
            <w:tcW w:w="3698" w:type="dxa"/>
            <w:gridSpan w:val="2"/>
            <w:tcBorders>
              <w:top w:val="nil"/>
              <w:bottom w:val="single" w:sz="2" w:space="0" w:color="1F3864" w:themeColor="accent1" w:themeShade="80"/>
            </w:tcBorders>
            <w:shd w:val="clear" w:color="auto" w:fill="auto"/>
          </w:tcPr>
          <w:p w14:paraId="531D568F" w14:textId="77777777" w:rsidR="00BA238F" w:rsidRPr="00E04CBB" w:rsidRDefault="00BA238F">
            <w:pPr>
              <w:keepNext/>
              <w:keepLines/>
              <w:spacing w:before="40" w:after="40"/>
              <w:jc w:val="right"/>
              <w:rPr>
                <w:rFonts w:ascii="Arial" w:hAnsi="Arial" w:cs="Arial"/>
                <w:b/>
                <w:color w:val="FF0000"/>
                <w:spacing w:val="-2"/>
                <w:sz w:val="14"/>
                <w:szCs w:val="14"/>
              </w:rPr>
            </w:pPr>
          </w:p>
        </w:tc>
        <w:tc>
          <w:tcPr>
            <w:tcW w:w="1411" w:type="dxa"/>
            <w:tcBorders>
              <w:top w:val="single" w:sz="2" w:space="0" w:color="222A35" w:themeColor="text2" w:themeShade="80"/>
              <w:bottom w:val="single" w:sz="2" w:space="0" w:color="1F3864" w:themeColor="accent1" w:themeShade="80"/>
            </w:tcBorders>
            <w:shd w:val="clear" w:color="auto" w:fill="auto"/>
            <w:vAlign w:val="center"/>
          </w:tcPr>
          <w:p w14:paraId="278E96CC" w14:textId="77777777" w:rsidR="00BA238F" w:rsidRPr="00FB494F" w:rsidRDefault="00BA238F">
            <w:pPr>
              <w:pStyle w:val="08-Tabelageral"/>
              <w:rPr>
                <w:rFonts w:cs="Arial"/>
                <w:b/>
                <w:szCs w:val="14"/>
              </w:rPr>
            </w:pPr>
            <w:r w:rsidRPr="00FB494F">
              <w:rPr>
                <w:rFonts w:cs="Arial"/>
                <w:b/>
                <w:szCs w:val="14"/>
              </w:rPr>
              <w:t xml:space="preserve">3º </w:t>
            </w:r>
            <w:proofErr w:type="spellStart"/>
            <w:r w:rsidRPr="00FB494F">
              <w:rPr>
                <w:rFonts w:cs="Arial"/>
                <w:b/>
                <w:szCs w:val="14"/>
              </w:rPr>
              <w:t>Trim</w:t>
            </w:r>
            <w:proofErr w:type="spellEnd"/>
            <w:r w:rsidRPr="00FB494F">
              <w:rPr>
                <w:rFonts w:cs="Arial"/>
                <w:b/>
                <w:szCs w:val="14"/>
              </w:rPr>
              <w:t>/2023</w:t>
            </w:r>
          </w:p>
        </w:tc>
        <w:tc>
          <w:tcPr>
            <w:tcW w:w="1412" w:type="dxa"/>
            <w:tcBorders>
              <w:top w:val="single" w:sz="2" w:space="0" w:color="222A35" w:themeColor="text2" w:themeShade="80"/>
              <w:bottom w:val="single" w:sz="2" w:space="0" w:color="1F3864" w:themeColor="accent1" w:themeShade="80"/>
            </w:tcBorders>
            <w:shd w:val="clear" w:color="auto" w:fill="auto"/>
            <w:vAlign w:val="center"/>
          </w:tcPr>
          <w:p w14:paraId="243BEAB3" w14:textId="77777777" w:rsidR="00BA238F" w:rsidRPr="00FB494F" w:rsidRDefault="00BA238F">
            <w:pPr>
              <w:pStyle w:val="08-Tabelageral"/>
              <w:rPr>
                <w:rFonts w:cs="Arial"/>
                <w:b/>
                <w:szCs w:val="14"/>
              </w:rPr>
            </w:pPr>
            <w:r w:rsidRPr="00FB494F">
              <w:rPr>
                <w:rFonts w:cs="Arial"/>
                <w:b/>
                <w:szCs w:val="14"/>
              </w:rPr>
              <w:t xml:space="preserve">3º </w:t>
            </w:r>
            <w:proofErr w:type="spellStart"/>
            <w:r w:rsidRPr="00FB494F">
              <w:rPr>
                <w:rFonts w:cs="Arial"/>
                <w:b/>
                <w:szCs w:val="14"/>
              </w:rPr>
              <w:t>Trim</w:t>
            </w:r>
            <w:proofErr w:type="spellEnd"/>
            <w:r w:rsidRPr="00FB494F">
              <w:rPr>
                <w:rFonts w:cs="Arial"/>
                <w:b/>
                <w:szCs w:val="14"/>
              </w:rPr>
              <w:t>/2022</w:t>
            </w:r>
          </w:p>
        </w:tc>
        <w:tc>
          <w:tcPr>
            <w:tcW w:w="283" w:type="dxa"/>
            <w:tcBorders>
              <w:top w:val="nil"/>
              <w:bottom w:val="single" w:sz="2" w:space="0" w:color="1F3864" w:themeColor="accent1" w:themeShade="80"/>
            </w:tcBorders>
            <w:shd w:val="clear" w:color="auto" w:fill="auto"/>
            <w:vAlign w:val="center"/>
          </w:tcPr>
          <w:p w14:paraId="29A79FA8" w14:textId="77777777" w:rsidR="00BA238F" w:rsidRPr="00FB494F" w:rsidRDefault="00BA238F">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shd w:val="clear" w:color="auto" w:fill="auto"/>
            <w:vAlign w:val="center"/>
          </w:tcPr>
          <w:p w14:paraId="1EA4C693" w14:textId="77777777" w:rsidR="00BA238F" w:rsidRPr="00FB494F" w:rsidRDefault="00BA238F">
            <w:pPr>
              <w:pStyle w:val="08-Tabelageral"/>
              <w:rPr>
                <w:rFonts w:cs="Arial"/>
                <w:b/>
                <w:szCs w:val="14"/>
              </w:rPr>
            </w:pPr>
            <w:r w:rsidRPr="00FB494F">
              <w:rPr>
                <w:rFonts w:cs="Arial"/>
                <w:b/>
                <w:szCs w:val="14"/>
              </w:rPr>
              <w:t xml:space="preserve">3º </w:t>
            </w:r>
            <w:proofErr w:type="spellStart"/>
            <w:r w:rsidRPr="00FB494F">
              <w:rPr>
                <w:rFonts w:cs="Arial"/>
                <w:b/>
                <w:szCs w:val="14"/>
              </w:rPr>
              <w:t>Trim</w:t>
            </w:r>
            <w:proofErr w:type="spellEnd"/>
            <w:r w:rsidRPr="00FB494F">
              <w:rPr>
                <w:rFonts w:cs="Arial"/>
                <w:b/>
                <w:szCs w:val="14"/>
              </w:rPr>
              <w:t>/2023</w:t>
            </w:r>
          </w:p>
        </w:tc>
        <w:tc>
          <w:tcPr>
            <w:tcW w:w="1418" w:type="dxa"/>
            <w:tcBorders>
              <w:top w:val="single" w:sz="2" w:space="0" w:color="222A35" w:themeColor="text2" w:themeShade="80"/>
              <w:bottom w:val="single" w:sz="2" w:space="0" w:color="1F3864" w:themeColor="accent1" w:themeShade="80"/>
            </w:tcBorders>
            <w:shd w:val="clear" w:color="auto" w:fill="auto"/>
            <w:vAlign w:val="center"/>
          </w:tcPr>
          <w:p w14:paraId="3262C760" w14:textId="77777777" w:rsidR="00BA238F" w:rsidRPr="00FB494F" w:rsidRDefault="00BA238F">
            <w:pPr>
              <w:pStyle w:val="08-Tabelageral"/>
              <w:rPr>
                <w:rFonts w:cs="Arial"/>
                <w:b/>
                <w:szCs w:val="14"/>
              </w:rPr>
            </w:pPr>
            <w:r w:rsidRPr="00FB494F">
              <w:rPr>
                <w:rFonts w:cs="Arial"/>
                <w:b/>
                <w:szCs w:val="14"/>
              </w:rPr>
              <w:t xml:space="preserve">3º </w:t>
            </w:r>
            <w:proofErr w:type="spellStart"/>
            <w:r w:rsidRPr="00FB494F">
              <w:rPr>
                <w:rFonts w:cs="Arial"/>
                <w:b/>
                <w:szCs w:val="14"/>
              </w:rPr>
              <w:t>Trim</w:t>
            </w:r>
            <w:proofErr w:type="spellEnd"/>
            <w:r w:rsidRPr="00FB494F">
              <w:rPr>
                <w:rFonts w:cs="Arial"/>
                <w:b/>
                <w:szCs w:val="14"/>
              </w:rPr>
              <w:t>/2022</w:t>
            </w:r>
          </w:p>
        </w:tc>
      </w:tr>
      <w:tr w:rsidR="00BA238F" w:rsidRPr="00E04CBB" w14:paraId="1422E0E3" w14:textId="77777777">
        <w:trPr>
          <w:trHeight w:val="263"/>
          <w:jc w:val="center"/>
        </w:trPr>
        <w:tc>
          <w:tcPr>
            <w:tcW w:w="3698" w:type="dxa"/>
            <w:gridSpan w:val="2"/>
            <w:tcBorders>
              <w:top w:val="single" w:sz="2" w:space="0" w:color="1F3864" w:themeColor="accent1" w:themeShade="80"/>
              <w:bottom w:val="nil"/>
            </w:tcBorders>
            <w:shd w:val="clear" w:color="auto" w:fill="auto"/>
            <w:vAlign w:val="center"/>
          </w:tcPr>
          <w:p w14:paraId="72CA9C08" w14:textId="77777777" w:rsidR="00BA238F" w:rsidRPr="00EB6D95" w:rsidRDefault="00BA238F">
            <w:pPr>
              <w:pStyle w:val="08-Tabelageral"/>
              <w:jc w:val="left"/>
              <w:rPr>
                <w:rFonts w:cs="Arial"/>
                <w:szCs w:val="14"/>
              </w:rPr>
            </w:pPr>
            <w:r w:rsidRPr="00EB6D95">
              <w:rPr>
                <w:rFonts w:cs="Arial"/>
                <w:szCs w:val="14"/>
              </w:rPr>
              <w:t xml:space="preserve">Receita com ADR </w:t>
            </w:r>
            <w:r w:rsidRPr="00EB6D95">
              <w:rPr>
                <w:rFonts w:cs="Arial"/>
                <w:szCs w:val="14"/>
                <w:vertAlign w:val="superscript"/>
              </w:rPr>
              <w:t>(1)</w:t>
            </w:r>
          </w:p>
        </w:tc>
        <w:tc>
          <w:tcPr>
            <w:tcW w:w="1411" w:type="dxa"/>
            <w:tcBorders>
              <w:top w:val="single" w:sz="2" w:space="0" w:color="1F3864" w:themeColor="accent1" w:themeShade="80"/>
              <w:left w:val="nil"/>
              <w:bottom w:val="nil"/>
              <w:right w:val="nil"/>
            </w:tcBorders>
            <w:shd w:val="clear" w:color="auto" w:fill="auto"/>
            <w:vAlign w:val="center"/>
          </w:tcPr>
          <w:p w14:paraId="61D0D285" w14:textId="77777777" w:rsidR="00BA238F" w:rsidRPr="00F048FF" w:rsidRDefault="00BA238F">
            <w:pPr>
              <w:pStyle w:val="08-Tabelageral"/>
            </w:pPr>
            <w:r w:rsidRPr="00F048FF">
              <w:t>2.694</w:t>
            </w:r>
          </w:p>
        </w:tc>
        <w:tc>
          <w:tcPr>
            <w:tcW w:w="1412" w:type="dxa"/>
            <w:tcBorders>
              <w:top w:val="single" w:sz="2" w:space="0" w:color="1F3864" w:themeColor="accent1" w:themeShade="80"/>
              <w:left w:val="nil"/>
              <w:bottom w:val="nil"/>
              <w:right w:val="nil"/>
            </w:tcBorders>
            <w:shd w:val="clear" w:color="auto" w:fill="auto"/>
            <w:vAlign w:val="center"/>
          </w:tcPr>
          <w:p w14:paraId="23291CA6" w14:textId="77777777" w:rsidR="00BA238F" w:rsidRPr="00E04CBB" w:rsidRDefault="00BA238F">
            <w:pPr>
              <w:pStyle w:val="08-Tabelageral"/>
              <w:rPr>
                <w:color w:val="FF0000"/>
              </w:rPr>
            </w:pPr>
            <w:r>
              <w:t>5.494</w:t>
            </w:r>
          </w:p>
        </w:tc>
        <w:tc>
          <w:tcPr>
            <w:tcW w:w="283" w:type="dxa"/>
            <w:tcBorders>
              <w:top w:val="single" w:sz="2" w:space="0" w:color="1F3864" w:themeColor="accent1" w:themeShade="80"/>
              <w:left w:val="nil"/>
              <w:bottom w:val="nil"/>
              <w:right w:val="nil"/>
            </w:tcBorders>
            <w:shd w:val="clear" w:color="auto" w:fill="auto"/>
            <w:vAlign w:val="center"/>
          </w:tcPr>
          <w:p w14:paraId="7B3CC818" w14:textId="77777777" w:rsidR="00BA238F" w:rsidRPr="00E04CBB" w:rsidRDefault="00BA238F">
            <w:pPr>
              <w:pStyle w:val="08-Tabelageral"/>
              <w:rPr>
                <w:color w:val="FF0000"/>
              </w:rPr>
            </w:pPr>
          </w:p>
        </w:tc>
        <w:tc>
          <w:tcPr>
            <w:tcW w:w="1417" w:type="dxa"/>
            <w:tcBorders>
              <w:top w:val="single" w:sz="2" w:space="0" w:color="1F3864" w:themeColor="accent1" w:themeShade="80"/>
              <w:left w:val="nil"/>
              <w:bottom w:val="nil"/>
              <w:right w:val="nil"/>
            </w:tcBorders>
            <w:shd w:val="clear" w:color="auto" w:fill="auto"/>
            <w:vAlign w:val="center"/>
          </w:tcPr>
          <w:p w14:paraId="65D53EF9" w14:textId="77777777" w:rsidR="00BA238F" w:rsidRPr="00F048FF" w:rsidRDefault="00BA238F">
            <w:pPr>
              <w:pStyle w:val="08-Tabelageral"/>
            </w:pPr>
            <w:r w:rsidRPr="00F048FF">
              <w:t>2.694</w:t>
            </w:r>
          </w:p>
        </w:tc>
        <w:tc>
          <w:tcPr>
            <w:tcW w:w="1418" w:type="dxa"/>
            <w:tcBorders>
              <w:top w:val="single" w:sz="2" w:space="0" w:color="1F3864" w:themeColor="accent1" w:themeShade="80"/>
              <w:left w:val="nil"/>
              <w:bottom w:val="nil"/>
              <w:right w:val="nil"/>
            </w:tcBorders>
            <w:shd w:val="clear" w:color="auto" w:fill="auto"/>
            <w:vAlign w:val="center"/>
          </w:tcPr>
          <w:p w14:paraId="40DDB2D8" w14:textId="77777777" w:rsidR="00BA238F" w:rsidRPr="00E04CBB" w:rsidRDefault="00BA238F">
            <w:pPr>
              <w:pStyle w:val="08-Tabelageral"/>
              <w:rPr>
                <w:color w:val="FF0000"/>
              </w:rPr>
            </w:pPr>
            <w:r>
              <w:t>5.494</w:t>
            </w:r>
          </w:p>
        </w:tc>
      </w:tr>
      <w:tr w:rsidR="00BA238F" w:rsidRPr="00E04CBB" w14:paraId="00FC2939" w14:textId="77777777">
        <w:trPr>
          <w:trHeight w:val="263"/>
          <w:jc w:val="center"/>
        </w:trPr>
        <w:tc>
          <w:tcPr>
            <w:tcW w:w="3698" w:type="dxa"/>
            <w:gridSpan w:val="2"/>
            <w:tcBorders>
              <w:top w:val="nil"/>
            </w:tcBorders>
            <w:shd w:val="clear" w:color="auto" w:fill="auto"/>
            <w:vAlign w:val="center"/>
          </w:tcPr>
          <w:p w14:paraId="191A24D5" w14:textId="77777777" w:rsidR="00BA238F" w:rsidRPr="00EB6D95" w:rsidRDefault="00BA238F">
            <w:pPr>
              <w:pStyle w:val="08-Tabelageral"/>
              <w:jc w:val="left"/>
              <w:rPr>
                <w:rFonts w:cs="Arial"/>
                <w:szCs w:val="14"/>
              </w:rPr>
            </w:pPr>
            <w:r w:rsidRPr="00EB6D95">
              <w:rPr>
                <w:rFonts w:cs="Arial"/>
                <w:szCs w:val="14"/>
              </w:rPr>
              <w:t>(Constituição)/reversão de provisões trabalhistas, fiscais e cíveis</w:t>
            </w:r>
            <w:r w:rsidRPr="00EB6D95">
              <w:rPr>
                <w:rFonts w:cs="Arial"/>
                <w:szCs w:val="14"/>
                <w:vertAlign w:val="superscript"/>
              </w:rPr>
              <w:t xml:space="preserve"> (2)</w:t>
            </w:r>
          </w:p>
        </w:tc>
        <w:tc>
          <w:tcPr>
            <w:tcW w:w="1411" w:type="dxa"/>
            <w:tcBorders>
              <w:top w:val="nil"/>
            </w:tcBorders>
            <w:shd w:val="clear" w:color="auto" w:fill="auto"/>
            <w:vAlign w:val="center"/>
          </w:tcPr>
          <w:p w14:paraId="1B03B3FB" w14:textId="77777777" w:rsidR="00BA238F" w:rsidRPr="00F048FF" w:rsidRDefault="00BA238F">
            <w:pPr>
              <w:pStyle w:val="08-Tabelageral"/>
            </w:pPr>
            <w:r w:rsidRPr="00F048FF">
              <w:t>(125)</w:t>
            </w:r>
          </w:p>
        </w:tc>
        <w:tc>
          <w:tcPr>
            <w:tcW w:w="1412" w:type="dxa"/>
            <w:tcBorders>
              <w:top w:val="nil"/>
            </w:tcBorders>
            <w:shd w:val="clear" w:color="auto" w:fill="auto"/>
            <w:vAlign w:val="center"/>
          </w:tcPr>
          <w:p w14:paraId="781C6B4A" w14:textId="77777777" w:rsidR="00BA238F" w:rsidRPr="00E04CBB" w:rsidRDefault="00BA238F">
            <w:pPr>
              <w:pStyle w:val="08-Tabelageral"/>
              <w:rPr>
                <w:color w:val="FF0000"/>
              </w:rPr>
            </w:pPr>
            <w:r>
              <w:t>--</w:t>
            </w:r>
          </w:p>
        </w:tc>
        <w:tc>
          <w:tcPr>
            <w:tcW w:w="283" w:type="dxa"/>
            <w:tcBorders>
              <w:top w:val="nil"/>
            </w:tcBorders>
            <w:shd w:val="clear" w:color="auto" w:fill="auto"/>
            <w:vAlign w:val="center"/>
          </w:tcPr>
          <w:p w14:paraId="754CDE2E" w14:textId="77777777" w:rsidR="00BA238F" w:rsidRPr="00E04CBB" w:rsidRDefault="00BA238F">
            <w:pPr>
              <w:pStyle w:val="08-Tabelageral"/>
              <w:rPr>
                <w:color w:val="FF0000"/>
              </w:rPr>
            </w:pPr>
          </w:p>
        </w:tc>
        <w:tc>
          <w:tcPr>
            <w:tcW w:w="1417" w:type="dxa"/>
            <w:tcBorders>
              <w:top w:val="nil"/>
            </w:tcBorders>
            <w:shd w:val="clear" w:color="auto" w:fill="auto"/>
            <w:vAlign w:val="center"/>
          </w:tcPr>
          <w:p w14:paraId="20F484EC" w14:textId="77777777" w:rsidR="00BA238F" w:rsidRPr="00F048FF" w:rsidRDefault="00BA238F">
            <w:pPr>
              <w:pStyle w:val="08-Tabelageral"/>
            </w:pPr>
            <w:r w:rsidRPr="00F048FF">
              <w:t>(2.027)</w:t>
            </w:r>
          </w:p>
        </w:tc>
        <w:tc>
          <w:tcPr>
            <w:tcW w:w="1418" w:type="dxa"/>
            <w:tcBorders>
              <w:top w:val="nil"/>
            </w:tcBorders>
            <w:shd w:val="clear" w:color="auto" w:fill="auto"/>
            <w:vAlign w:val="center"/>
          </w:tcPr>
          <w:p w14:paraId="5F9C0F19" w14:textId="77777777" w:rsidR="00BA238F" w:rsidRPr="00E04CBB" w:rsidRDefault="00BA238F">
            <w:pPr>
              <w:pStyle w:val="08-Tabelageral"/>
              <w:rPr>
                <w:color w:val="FF0000"/>
              </w:rPr>
            </w:pPr>
            <w:r>
              <w:t>109</w:t>
            </w:r>
          </w:p>
        </w:tc>
      </w:tr>
      <w:tr w:rsidR="00BA238F" w:rsidRPr="00E04CBB" w14:paraId="135CD028" w14:textId="77777777">
        <w:trPr>
          <w:trHeight w:val="263"/>
          <w:jc w:val="center"/>
        </w:trPr>
        <w:tc>
          <w:tcPr>
            <w:tcW w:w="3698" w:type="dxa"/>
            <w:gridSpan w:val="2"/>
            <w:shd w:val="clear" w:color="auto" w:fill="auto"/>
            <w:vAlign w:val="center"/>
          </w:tcPr>
          <w:p w14:paraId="64C61BD6" w14:textId="77777777" w:rsidR="00BA238F" w:rsidRPr="00EB6D95" w:rsidRDefault="00BA238F">
            <w:pPr>
              <w:pStyle w:val="08-Tabelageral"/>
              <w:jc w:val="left"/>
              <w:rPr>
                <w:rFonts w:cs="Arial"/>
                <w:szCs w:val="14"/>
              </w:rPr>
            </w:pPr>
            <w:r w:rsidRPr="00EB6D95">
              <w:rPr>
                <w:rFonts w:cs="Arial"/>
                <w:szCs w:val="14"/>
              </w:rPr>
              <w:t>Despesas de depreciação/amortização</w:t>
            </w:r>
          </w:p>
        </w:tc>
        <w:tc>
          <w:tcPr>
            <w:tcW w:w="1411" w:type="dxa"/>
            <w:shd w:val="clear" w:color="auto" w:fill="auto"/>
            <w:vAlign w:val="center"/>
          </w:tcPr>
          <w:p w14:paraId="1F26E06C" w14:textId="77777777" w:rsidR="00BA238F" w:rsidRPr="00F048FF" w:rsidRDefault="00BA238F">
            <w:pPr>
              <w:pStyle w:val="08-Tabelageral"/>
            </w:pPr>
            <w:r w:rsidRPr="00F048FF">
              <w:t>(42)</w:t>
            </w:r>
          </w:p>
        </w:tc>
        <w:tc>
          <w:tcPr>
            <w:tcW w:w="1412" w:type="dxa"/>
            <w:shd w:val="clear" w:color="auto" w:fill="auto"/>
            <w:vAlign w:val="center"/>
          </w:tcPr>
          <w:p w14:paraId="317C61F5" w14:textId="77777777" w:rsidR="00BA238F" w:rsidRPr="00E04CBB" w:rsidRDefault="00BA238F">
            <w:pPr>
              <w:pStyle w:val="08-Tabelageral"/>
              <w:rPr>
                <w:color w:val="FF0000"/>
              </w:rPr>
            </w:pPr>
            <w:r>
              <w:t>(41)</w:t>
            </w:r>
          </w:p>
        </w:tc>
        <w:tc>
          <w:tcPr>
            <w:tcW w:w="283" w:type="dxa"/>
            <w:shd w:val="clear" w:color="auto" w:fill="auto"/>
            <w:vAlign w:val="center"/>
          </w:tcPr>
          <w:p w14:paraId="0BC6BBDD" w14:textId="77777777" w:rsidR="00BA238F" w:rsidRPr="00E04CBB" w:rsidRDefault="00BA238F">
            <w:pPr>
              <w:pStyle w:val="08-Tabelageral"/>
              <w:rPr>
                <w:color w:val="FF0000"/>
              </w:rPr>
            </w:pPr>
          </w:p>
        </w:tc>
        <w:tc>
          <w:tcPr>
            <w:tcW w:w="1417" w:type="dxa"/>
            <w:shd w:val="clear" w:color="auto" w:fill="auto"/>
            <w:vAlign w:val="center"/>
          </w:tcPr>
          <w:p w14:paraId="6221C82D" w14:textId="77777777" w:rsidR="00BA238F" w:rsidRPr="00F048FF" w:rsidRDefault="00BA238F">
            <w:pPr>
              <w:pStyle w:val="08-Tabelageral"/>
            </w:pPr>
            <w:r w:rsidRPr="00F048FF">
              <w:t>(328)</w:t>
            </w:r>
          </w:p>
        </w:tc>
        <w:tc>
          <w:tcPr>
            <w:tcW w:w="1418" w:type="dxa"/>
            <w:shd w:val="clear" w:color="auto" w:fill="auto"/>
            <w:vAlign w:val="center"/>
          </w:tcPr>
          <w:p w14:paraId="45095DB5" w14:textId="77777777" w:rsidR="00BA238F" w:rsidRPr="00E04CBB" w:rsidRDefault="00BA238F">
            <w:pPr>
              <w:pStyle w:val="08-Tabelageral"/>
              <w:rPr>
                <w:color w:val="FF0000"/>
              </w:rPr>
            </w:pPr>
            <w:r>
              <w:t>(336)</w:t>
            </w:r>
          </w:p>
        </w:tc>
      </w:tr>
      <w:tr w:rsidR="00BA238F" w:rsidRPr="00E04CBB" w14:paraId="46AE4F1B" w14:textId="77777777">
        <w:trPr>
          <w:trHeight w:val="263"/>
          <w:jc w:val="center"/>
        </w:trPr>
        <w:tc>
          <w:tcPr>
            <w:tcW w:w="3698" w:type="dxa"/>
            <w:gridSpan w:val="2"/>
            <w:shd w:val="clear" w:color="auto" w:fill="auto"/>
            <w:vAlign w:val="center"/>
          </w:tcPr>
          <w:p w14:paraId="6AAA5B7B" w14:textId="77777777" w:rsidR="00BA238F" w:rsidRPr="00EB6D95" w:rsidRDefault="00BA238F">
            <w:pPr>
              <w:pStyle w:val="08-Tabelageral"/>
              <w:jc w:val="left"/>
              <w:rPr>
                <w:rFonts w:cs="Arial"/>
                <w:szCs w:val="14"/>
                <w:lang w:val="en-US"/>
              </w:rPr>
            </w:pPr>
            <w:proofErr w:type="spellStart"/>
            <w:r w:rsidRPr="00EB6D95">
              <w:rPr>
                <w:rFonts w:cs="Arial"/>
                <w:szCs w:val="14"/>
                <w:lang w:val="en-US"/>
              </w:rPr>
              <w:t>Ganho</w:t>
            </w:r>
            <w:proofErr w:type="spellEnd"/>
            <w:r w:rsidRPr="00EB6D95">
              <w:rPr>
                <w:rFonts w:cs="Arial"/>
                <w:szCs w:val="14"/>
                <w:lang w:val="en-US"/>
              </w:rPr>
              <w:t>/(</w:t>
            </w:r>
            <w:proofErr w:type="spellStart"/>
            <w:r w:rsidRPr="00EB6D95">
              <w:rPr>
                <w:rFonts w:cs="Arial"/>
                <w:szCs w:val="14"/>
                <w:lang w:val="en-US"/>
              </w:rPr>
              <w:t>perda</w:t>
            </w:r>
            <w:proofErr w:type="spellEnd"/>
            <w:r w:rsidRPr="00EB6D95">
              <w:rPr>
                <w:rFonts w:cs="Arial"/>
                <w:szCs w:val="14"/>
                <w:lang w:val="en-US"/>
              </w:rPr>
              <w:t xml:space="preserve">) </w:t>
            </w:r>
            <w:r w:rsidRPr="00EB6D95">
              <w:rPr>
                <w:rFonts w:cs="Arial"/>
                <w:i/>
                <w:szCs w:val="14"/>
                <w:lang w:val="en-US"/>
              </w:rPr>
              <w:t>earn in earn out</w:t>
            </w:r>
            <w:r w:rsidRPr="00EB6D95">
              <w:rPr>
                <w:rFonts w:cs="Arial"/>
                <w:szCs w:val="14"/>
                <w:lang w:val="en-US"/>
              </w:rPr>
              <w:t xml:space="preserve"> </w:t>
            </w:r>
            <w:r w:rsidRPr="00EB6D95">
              <w:rPr>
                <w:rFonts w:cs="Arial"/>
                <w:szCs w:val="14"/>
                <w:vertAlign w:val="superscript"/>
                <w:lang w:val="en-US"/>
              </w:rPr>
              <w:t>(3)</w:t>
            </w:r>
          </w:p>
        </w:tc>
        <w:tc>
          <w:tcPr>
            <w:tcW w:w="1411" w:type="dxa"/>
            <w:shd w:val="clear" w:color="auto" w:fill="auto"/>
            <w:vAlign w:val="center"/>
          </w:tcPr>
          <w:p w14:paraId="24846C6E" w14:textId="77777777" w:rsidR="00BA238F" w:rsidRPr="00F048FF" w:rsidRDefault="00BA238F">
            <w:pPr>
              <w:pStyle w:val="08-Tabelageral"/>
              <w:rPr>
                <w:lang w:val="en-US"/>
              </w:rPr>
            </w:pPr>
            <w:r w:rsidRPr="00F048FF">
              <w:rPr>
                <w:lang w:val="en-US"/>
              </w:rPr>
              <w:t>--</w:t>
            </w:r>
          </w:p>
        </w:tc>
        <w:tc>
          <w:tcPr>
            <w:tcW w:w="1412" w:type="dxa"/>
            <w:shd w:val="clear" w:color="auto" w:fill="auto"/>
            <w:vAlign w:val="center"/>
          </w:tcPr>
          <w:p w14:paraId="07407D46" w14:textId="77777777" w:rsidR="00BA238F" w:rsidRPr="00E04CBB" w:rsidRDefault="00BA238F">
            <w:pPr>
              <w:pStyle w:val="08-Tabelageral"/>
              <w:rPr>
                <w:color w:val="FF0000"/>
              </w:rPr>
            </w:pPr>
            <w:r>
              <w:t>--</w:t>
            </w:r>
          </w:p>
        </w:tc>
        <w:tc>
          <w:tcPr>
            <w:tcW w:w="283" w:type="dxa"/>
            <w:shd w:val="clear" w:color="auto" w:fill="auto"/>
            <w:vAlign w:val="center"/>
          </w:tcPr>
          <w:p w14:paraId="50129A94" w14:textId="77777777" w:rsidR="00BA238F" w:rsidRPr="00E04CBB" w:rsidRDefault="00BA238F">
            <w:pPr>
              <w:pStyle w:val="08-Tabelageral"/>
              <w:rPr>
                <w:color w:val="FF0000"/>
              </w:rPr>
            </w:pPr>
          </w:p>
        </w:tc>
        <w:tc>
          <w:tcPr>
            <w:tcW w:w="1417" w:type="dxa"/>
            <w:shd w:val="clear" w:color="auto" w:fill="auto"/>
            <w:vAlign w:val="center"/>
          </w:tcPr>
          <w:p w14:paraId="74C109C9" w14:textId="77777777" w:rsidR="00BA238F" w:rsidRPr="00F048FF" w:rsidRDefault="00BA238F">
            <w:pPr>
              <w:pStyle w:val="08-Tabelageral"/>
            </w:pPr>
            <w:r w:rsidRPr="00F048FF">
              <w:t>--</w:t>
            </w:r>
          </w:p>
        </w:tc>
        <w:tc>
          <w:tcPr>
            <w:tcW w:w="1418" w:type="dxa"/>
            <w:shd w:val="clear" w:color="auto" w:fill="auto"/>
            <w:vAlign w:val="center"/>
          </w:tcPr>
          <w:p w14:paraId="2CA1650C" w14:textId="77777777" w:rsidR="00BA238F" w:rsidRPr="00E04CBB" w:rsidRDefault="00BA238F">
            <w:pPr>
              <w:pStyle w:val="08-Tabelageral"/>
              <w:rPr>
                <w:color w:val="FF0000"/>
              </w:rPr>
            </w:pPr>
            <w:r>
              <w:t>(6.855)</w:t>
            </w:r>
          </w:p>
        </w:tc>
      </w:tr>
      <w:tr w:rsidR="00BA238F" w:rsidRPr="00E04CBB" w14:paraId="0D0EDDA4" w14:textId="77777777">
        <w:trPr>
          <w:trHeight w:val="263"/>
          <w:jc w:val="center"/>
        </w:trPr>
        <w:tc>
          <w:tcPr>
            <w:tcW w:w="3698" w:type="dxa"/>
            <w:gridSpan w:val="2"/>
            <w:tcBorders>
              <w:bottom w:val="nil"/>
            </w:tcBorders>
            <w:shd w:val="clear" w:color="auto" w:fill="auto"/>
            <w:vAlign w:val="center"/>
          </w:tcPr>
          <w:p w14:paraId="281D9F2B" w14:textId="77777777" w:rsidR="00BA238F" w:rsidRPr="00EB6D95" w:rsidRDefault="00BA238F">
            <w:pPr>
              <w:pStyle w:val="08-Tabelageral"/>
              <w:jc w:val="left"/>
              <w:rPr>
                <w:rFonts w:cs="Arial"/>
                <w:szCs w:val="14"/>
              </w:rPr>
            </w:pPr>
            <w:r w:rsidRPr="00EB6D95">
              <w:rPr>
                <w:rFonts w:cs="Arial"/>
                <w:szCs w:val="14"/>
              </w:rPr>
              <w:t xml:space="preserve">Constituição/reversão provisão para corretagem a devolver </w:t>
            </w:r>
            <w:r w:rsidRPr="00EB6D95">
              <w:rPr>
                <w:rFonts w:cs="Arial"/>
                <w:szCs w:val="14"/>
                <w:vertAlign w:val="superscript"/>
              </w:rPr>
              <w:t>(4)</w:t>
            </w:r>
          </w:p>
        </w:tc>
        <w:tc>
          <w:tcPr>
            <w:tcW w:w="1411" w:type="dxa"/>
            <w:tcBorders>
              <w:bottom w:val="nil"/>
            </w:tcBorders>
            <w:shd w:val="clear" w:color="auto" w:fill="auto"/>
            <w:vAlign w:val="center"/>
          </w:tcPr>
          <w:p w14:paraId="136FFEBA" w14:textId="77777777" w:rsidR="00BA238F" w:rsidRPr="00F048FF" w:rsidRDefault="00BA238F">
            <w:pPr>
              <w:pStyle w:val="08-Tabelageral"/>
            </w:pPr>
            <w:r w:rsidRPr="00F048FF">
              <w:t>--</w:t>
            </w:r>
          </w:p>
        </w:tc>
        <w:tc>
          <w:tcPr>
            <w:tcW w:w="1412" w:type="dxa"/>
            <w:tcBorders>
              <w:bottom w:val="nil"/>
            </w:tcBorders>
            <w:shd w:val="clear" w:color="auto" w:fill="auto"/>
            <w:vAlign w:val="center"/>
          </w:tcPr>
          <w:p w14:paraId="4A8BF1B2" w14:textId="77777777" w:rsidR="00BA238F" w:rsidRPr="00E04CBB" w:rsidRDefault="00BA238F">
            <w:pPr>
              <w:pStyle w:val="08-Tabelageral"/>
              <w:rPr>
                <w:color w:val="FF0000"/>
              </w:rPr>
            </w:pPr>
            <w:r>
              <w:t>--</w:t>
            </w:r>
          </w:p>
        </w:tc>
        <w:tc>
          <w:tcPr>
            <w:tcW w:w="283" w:type="dxa"/>
            <w:tcBorders>
              <w:bottom w:val="nil"/>
            </w:tcBorders>
            <w:shd w:val="clear" w:color="auto" w:fill="auto"/>
            <w:vAlign w:val="center"/>
          </w:tcPr>
          <w:p w14:paraId="75C4287B" w14:textId="77777777" w:rsidR="00BA238F" w:rsidRPr="00E04CBB" w:rsidRDefault="00BA238F">
            <w:pPr>
              <w:pStyle w:val="08-Tabelageral"/>
              <w:rPr>
                <w:color w:val="FF0000"/>
              </w:rPr>
            </w:pPr>
          </w:p>
        </w:tc>
        <w:tc>
          <w:tcPr>
            <w:tcW w:w="1417" w:type="dxa"/>
            <w:tcBorders>
              <w:bottom w:val="nil"/>
            </w:tcBorders>
            <w:shd w:val="clear" w:color="auto" w:fill="auto"/>
            <w:vAlign w:val="center"/>
          </w:tcPr>
          <w:p w14:paraId="0151E954" w14:textId="77777777" w:rsidR="00BA238F" w:rsidRPr="00F048FF" w:rsidRDefault="00BA238F">
            <w:pPr>
              <w:pStyle w:val="08-Tabelageral"/>
            </w:pPr>
            <w:r w:rsidRPr="00F048FF">
              <w:t>--</w:t>
            </w:r>
          </w:p>
        </w:tc>
        <w:tc>
          <w:tcPr>
            <w:tcW w:w="1418" w:type="dxa"/>
            <w:tcBorders>
              <w:bottom w:val="nil"/>
            </w:tcBorders>
            <w:shd w:val="clear" w:color="auto" w:fill="auto"/>
            <w:vAlign w:val="center"/>
          </w:tcPr>
          <w:p w14:paraId="3E70EBB2" w14:textId="77777777" w:rsidR="00BA238F" w:rsidRPr="00E04CBB" w:rsidRDefault="00BA238F">
            <w:pPr>
              <w:pStyle w:val="08-Tabelageral"/>
              <w:rPr>
                <w:color w:val="FF0000"/>
              </w:rPr>
            </w:pPr>
            <w:r w:rsidRPr="008D0F9A">
              <w:t>(9.824)</w:t>
            </w:r>
          </w:p>
        </w:tc>
      </w:tr>
      <w:tr w:rsidR="00BA238F" w:rsidRPr="00E04CBB" w14:paraId="22BB2496" w14:textId="77777777">
        <w:trPr>
          <w:trHeight w:val="263"/>
          <w:jc w:val="center"/>
        </w:trPr>
        <w:tc>
          <w:tcPr>
            <w:tcW w:w="3698" w:type="dxa"/>
            <w:gridSpan w:val="2"/>
            <w:tcBorders>
              <w:bottom w:val="nil"/>
            </w:tcBorders>
            <w:shd w:val="clear" w:color="auto" w:fill="auto"/>
            <w:vAlign w:val="center"/>
          </w:tcPr>
          <w:p w14:paraId="0E599095" w14:textId="77777777" w:rsidR="00BA238F" w:rsidRPr="00EB6D95" w:rsidRDefault="00BA238F">
            <w:pPr>
              <w:pStyle w:val="08-Tabelageral"/>
              <w:jc w:val="left"/>
              <w:rPr>
                <w:rFonts w:cs="Arial"/>
                <w:szCs w:val="14"/>
              </w:rPr>
            </w:pPr>
            <w:r w:rsidRPr="00EB6D95">
              <w:rPr>
                <w:rFonts w:cs="Arial"/>
                <w:szCs w:val="14"/>
              </w:rPr>
              <w:t>Outras Receitas/(Despesas)</w:t>
            </w:r>
          </w:p>
        </w:tc>
        <w:tc>
          <w:tcPr>
            <w:tcW w:w="1411" w:type="dxa"/>
            <w:tcBorders>
              <w:bottom w:val="nil"/>
            </w:tcBorders>
            <w:shd w:val="clear" w:color="auto" w:fill="auto"/>
            <w:vAlign w:val="center"/>
          </w:tcPr>
          <w:p w14:paraId="1D0C59DB" w14:textId="77777777" w:rsidR="00BA238F" w:rsidRPr="00F048FF" w:rsidRDefault="00BA238F">
            <w:pPr>
              <w:pStyle w:val="08-Tabelageral"/>
            </w:pPr>
            <w:r>
              <w:t>(3)</w:t>
            </w:r>
          </w:p>
        </w:tc>
        <w:tc>
          <w:tcPr>
            <w:tcW w:w="1412" w:type="dxa"/>
            <w:tcBorders>
              <w:bottom w:val="nil"/>
            </w:tcBorders>
            <w:shd w:val="clear" w:color="auto" w:fill="auto"/>
            <w:vAlign w:val="center"/>
          </w:tcPr>
          <w:p w14:paraId="7DDFE319" w14:textId="77777777" w:rsidR="00BA238F" w:rsidRPr="00E04CBB" w:rsidRDefault="00BA238F">
            <w:pPr>
              <w:pStyle w:val="08-Tabelageral"/>
              <w:rPr>
                <w:color w:val="FF0000"/>
              </w:rPr>
            </w:pPr>
            <w:r>
              <w:t>2</w:t>
            </w:r>
          </w:p>
        </w:tc>
        <w:tc>
          <w:tcPr>
            <w:tcW w:w="283" w:type="dxa"/>
            <w:tcBorders>
              <w:bottom w:val="nil"/>
            </w:tcBorders>
            <w:shd w:val="clear" w:color="auto" w:fill="auto"/>
            <w:vAlign w:val="center"/>
          </w:tcPr>
          <w:p w14:paraId="11182D4C" w14:textId="77777777" w:rsidR="00BA238F" w:rsidRPr="00E04CBB" w:rsidRDefault="00BA238F">
            <w:pPr>
              <w:pStyle w:val="08-Tabelageral"/>
              <w:rPr>
                <w:color w:val="FF0000"/>
              </w:rPr>
            </w:pPr>
          </w:p>
        </w:tc>
        <w:tc>
          <w:tcPr>
            <w:tcW w:w="1417" w:type="dxa"/>
            <w:tcBorders>
              <w:bottom w:val="nil"/>
            </w:tcBorders>
            <w:shd w:val="clear" w:color="auto" w:fill="auto"/>
            <w:vAlign w:val="center"/>
          </w:tcPr>
          <w:p w14:paraId="678E6FC9" w14:textId="77777777" w:rsidR="00BA238F" w:rsidRPr="00F048FF" w:rsidRDefault="00BA238F">
            <w:pPr>
              <w:pStyle w:val="08-Tabelageral"/>
            </w:pPr>
            <w:r>
              <w:t>1</w:t>
            </w:r>
          </w:p>
        </w:tc>
        <w:tc>
          <w:tcPr>
            <w:tcW w:w="1418" w:type="dxa"/>
            <w:tcBorders>
              <w:bottom w:val="nil"/>
            </w:tcBorders>
            <w:shd w:val="clear" w:color="auto" w:fill="auto"/>
            <w:vAlign w:val="center"/>
          </w:tcPr>
          <w:p w14:paraId="5E634E2E" w14:textId="17482433" w:rsidR="00BA238F" w:rsidRPr="00E04CBB" w:rsidRDefault="00BA238F">
            <w:pPr>
              <w:pStyle w:val="08-Tabelageral"/>
              <w:rPr>
                <w:color w:val="FF0000"/>
              </w:rPr>
            </w:pPr>
            <w:r>
              <w:t>(1.33</w:t>
            </w:r>
            <w:r w:rsidR="003554AF">
              <w:t>4</w:t>
            </w:r>
            <w:r>
              <w:t>)</w:t>
            </w:r>
          </w:p>
        </w:tc>
      </w:tr>
      <w:tr w:rsidR="00BA238F" w:rsidRPr="00E04CBB" w14:paraId="736996A1" w14:textId="77777777">
        <w:trPr>
          <w:trHeight w:val="263"/>
          <w:jc w:val="center"/>
        </w:trPr>
        <w:tc>
          <w:tcPr>
            <w:tcW w:w="3698" w:type="dxa"/>
            <w:gridSpan w:val="2"/>
            <w:tcBorders>
              <w:top w:val="nil"/>
              <w:bottom w:val="single" w:sz="2" w:space="0" w:color="1F3864" w:themeColor="accent1" w:themeShade="80"/>
            </w:tcBorders>
            <w:shd w:val="clear" w:color="auto" w:fill="auto"/>
            <w:vAlign w:val="center"/>
          </w:tcPr>
          <w:p w14:paraId="00775B39" w14:textId="77777777" w:rsidR="00BA238F" w:rsidRPr="00EB6D95" w:rsidRDefault="00BA238F">
            <w:pPr>
              <w:pStyle w:val="08-Tabelageral"/>
              <w:jc w:val="left"/>
              <w:rPr>
                <w:rFonts w:cs="Arial"/>
                <w:b/>
                <w:szCs w:val="14"/>
              </w:rPr>
            </w:pPr>
            <w:r w:rsidRPr="00EB6D95">
              <w:rPr>
                <w:rFonts w:cs="Arial"/>
                <w:b/>
                <w:szCs w:val="14"/>
              </w:rPr>
              <w:t>Total</w:t>
            </w:r>
          </w:p>
        </w:tc>
        <w:tc>
          <w:tcPr>
            <w:tcW w:w="1411" w:type="dxa"/>
            <w:tcBorders>
              <w:top w:val="nil"/>
              <w:bottom w:val="single" w:sz="2" w:space="0" w:color="1F3864" w:themeColor="accent1" w:themeShade="80"/>
            </w:tcBorders>
            <w:shd w:val="clear" w:color="auto" w:fill="auto"/>
            <w:vAlign w:val="center"/>
          </w:tcPr>
          <w:p w14:paraId="7DF34D2E" w14:textId="77777777" w:rsidR="00BA238F" w:rsidRPr="00F048FF" w:rsidRDefault="00BA238F">
            <w:pPr>
              <w:pStyle w:val="08-Tabelageral"/>
              <w:rPr>
                <w:b/>
              </w:rPr>
            </w:pPr>
            <w:r w:rsidRPr="00F048FF">
              <w:rPr>
                <w:b/>
              </w:rPr>
              <w:t>2.52</w:t>
            </w:r>
            <w:r>
              <w:rPr>
                <w:b/>
              </w:rPr>
              <w:t>4</w:t>
            </w:r>
          </w:p>
        </w:tc>
        <w:tc>
          <w:tcPr>
            <w:tcW w:w="1412" w:type="dxa"/>
            <w:tcBorders>
              <w:top w:val="nil"/>
              <w:bottom w:val="single" w:sz="2" w:space="0" w:color="1F3864" w:themeColor="accent1" w:themeShade="80"/>
            </w:tcBorders>
            <w:shd w:val="clear" w:color="auto" w:fill="auto"/>
            <w:vAlign w:val="center"/>
          </w:tcPr>
          <w:p w14:paraId="79E4D5BE" w14:textId="77777777" w:rsidR="00BA238F" w:rsidRPr="00E04CBB" w:rsidRDefault="00BA238F">
            <w:pPr>
              <w:pStyle w:val="08-Tabelageral"/>
              <w:rPr>
                <w:b/>
                <w:color w:val="FF0000"/>
              </w:rPr>
            </w:pPr>
            <w:r>
              <w:rPr>
                <w:b/>
              </w:rPr>
              <w:t>5.455</w:t>
            </w:r>
          </w:p>
        </w:tc>
        <w:tc>
          <w:tcPr>
            <w:tcW w:w="283" w:type="dxa"/>
            <w:tcBorders>
              <w:top w:val="nil"/>
              <w:bottom w:val="single" w:sz="2" w:space="0" w:color="1F3864" w:themeColor="accent1" w:themeShade="80"/>
            </w:tcBorders>
            <w:shd w:val="clear" w:color="auto" w:fill="auto"/>
            <w:vAlign w:val="center"/>
          </w:tcPr>
          <w:p w14:paraId="5AE8E550" w14:textId="77777777" w:rsidR="00BA238F" w:rsidRPr="00E04CBB" w:rsidRDefault="00BA238F">
            <w:pPr>
              <w:pStyle w:val="08-Tabelageral"/>
              <w:rPr>
                <w:b/>
                <w:color w:val="FF0000"/>
              </w:rPr>
            </w:pPr>
          </w:p>
        </w:tc>
        <w:tc>
          <w:tcPr>
            <w:tcW w:w="1417" w:type="dxa"/>
            <w:tcBorders>
              <w:top w:val="nil"/>
              <w:bottom w:val="single" w:sz="2" w:space="0" w:color="1F3864" w:themeColor="accent1" w:themeShade="80"/>
            </w:tcBorders>
            <w:shd w:val="clear" w:color="auto" w:fill="auto"/>
            <w:vAlign w:val="center"/>
          </w:tcPr>
          <w:p w14:paraId="33B221AE" w14:textId="77777777" w:rsidR="00BA238F" w:rsidRPr="00F048FF" w:rsidRDefault="00BA238F">
            <w:pPr>
              <w:pStyle w:val="08-Tabelageral"/>
              <w:rPr>
                <w:b/>
              </w:rPr>
            </w:pPr>
            <w:r w:rsidRPr="00F048FF">
              <w:rPr>
                <w:b/>
              </w:rPr>
              <w:t>3</w:t>
            </w:r>
            <w:r>
              <w:rPr>
                <w:b/>
              </w:rPr>
              <w:t>40</w:t>
            </w:r>
          </w:p>
        </w:tc>
        <w:tc>
          <w:tcPr>
            <w:tcW w:w="1418" w:type="dxa"/>
            <w:tcBorders>
              <w:top w:val="nil"/>
              <w:bottom w:val="single" w:sz="2" w:space="0" w:color="1F3864" w:themeColor="accent1" w:themeShade="80"/>
            </w:tcBorders>
            <w:shd w:val="clear" w:color="auto" w:fill="auto"/>
            <w:vAlign w:val="center"/>
          </w:tcPr>
          <w:p w14:paraId="53C2CE1A" w14:textId="5ED59BB8" w:rsidR="00BA238F" w:rsidRPr="00E04CBB" w:rsidRDefault="00BA238F">
            <w:pPr>
              <w:pStyle w:val="08-Tabelageral"/>
              <w:rPr>
                <w:b/>
                <w:color w:val="FF0000"/>
              </w:rPr>
            </w:pPr>
            <w:r>
              <w:rPr>
                <w:b/>
              </w:rPr>
              <w:t>(12.74</w:t>
            </w:r>
            <w:r w:rsidR="003554AF">
              <w:rPr>
                <w:b/>
              </w:rPr>
              <w:t>6</w:t>
            </w:r>
            <w:r>
              <w:rPr>
                <w:b/>
              </w:rPr>
              <w:t>)</w:t>
            </w:r>
          </w:p>
        </w:tc>
      </w:tr>
    </w:tbl>
    <w:p w14:paraId="34C4A0DD" w14:textId="77777777" w:rsidR="00BA238F" w:rsidRPr="00BD59CD" w:rsidRDefault="00BA238F" w:rsidP="00524DEE">
      <w:pPr>
        <w:pStyle w:val="07-Legenda"/>
        <w:numPr>
          <w:ilvl w:val="0"/>
          <w:numId w:val="49"/>
        </w:numPr>
        <w:tabs>
          <w:tab w:val="clear" w:pos="284"/>
        </w:tabs>
        <w:ind w:left="284" w:hanging="284"/>
        <w:rPr>
          <w:rFonts w:cs="Arial"/>
          <w:szCs w:val="14"/>
        </w:rPr>
      </w:pPr>
      <w:r w:rsidRPr="00BD59CD">
        <w:rPr>
          <w:rFonts w:cs="Arial"/>
          <w:szCs w:val="14"/>
        </w:rPr>
        <w:t>Refere-se ao compartilhamento, pelo banco depositário do programa de ADR Nível I, das receitas com tarifas de emissão, cancelamento e processamento de dividendos cobradas dos investidores que detêm ADRs (</w:t>
      </w:r>
      <w:r w:rsidRPr="00BD59CD">
        <w:rPr>
          <w:rFonts w:cs="Arial"/>
          <w:i/>
          <w:iCs/>
          <w:szCs w:val="14"/>
        </w:rPr>
        <w:t xml:space="preserve">American Depositary </w:t>
      </w:r>
      <w:proofErr w:type="spellStart"/>
      <w:r w:rsidRPr="00BD59CD">
        <w:rPr>
          <w:rFonts w:cs="Arial"/>
          <w:i/>
          <w:iCs/>
          <w:szCs w:val="14"/>
        </w:rPr>
        <w:t>Receipts</w:t>
      </w:r>
      <w:proofErr w:type="spellEnd"/>
      <w:r w:rsidRPr="00BD59CD">
        <w:rPr>
          <w:rFonts w:cs="Arial"/>
          <w:szCs w:val="14"/>
        </w:rPr>
        <w:t>) da BB Seguridade, com o objetivo de custear as despesas do Programa.</w:t>
      </w:r>
    </w:p>
    <w:p w14:paraId="7930C538" w14:textId="77777777" w:rsidR="004E3868" w:rsidRPr="00111330" w:rsidRDefault="004E3868" w:rsidP="004E3868">
      <w:pPr>
        <w:pStyle w:val="07-Legenda"/>
        <w:numPr>
          <w:ilvl w:val="0"/>
          <w:numId w:val="49"/>
        </w:numPr>
        <w:tabs>
          <w:tab w:val="clear" w:pos="284"/>
        </w:tabs>
        <w:ind w:left="284" w:hanging="284"/>
        <w:rPr>
          <w:rFonts w:cs="Arial"/>
          <w:szCs w:val="14"/>
        </w:rPr>
      </w:pPr>
      <w:r>
        <w:rPr>
          <w:rFonts w:cs="Arial"/>
          <w:szCs w:val="14"/>
        </w:rPr>
        <w:t xml:space="preserve">No 3º </w:t>
      </w:r>
      <w:proofErr w:type="spellStart"/>
      <w:r>
        <w:rPr>
          <w:rFonts w:cs="Arial"/>
          <w:szCs w:val="14"/>
        </w:rPr>
        <w:t>Trim</w:t>
      </w:r>
      <w:proofErr w:type="spellEnd"/>
      <w:r>
        <w:rPr>
          <w:rFonts w:cs="Arial"/>
          <w:szCs w:val="14"/>
        </w:rPr>
        <w:t>/2023</w:t>
      </w:r>
      <w:r w:rsidRPr="00111330">
        <w:rPr>
          <w:rFonts w:cs="Arial"/>
          <w:szCs w:val="14"/>
        </w:rPr>
        <w:t>, na BB Corretora, houve, além de um aumento no volume de demandas cíveis, a revisão da classificação dos processos já existentes, com agravamento da probabilidade de perda.</w:t>
      </w:r>
    </w:p>
    <w:p w14:paraId="4666D1AD" w14:textId="77777777" w:rsidR="00BA238F" w:rsidRPr="00677037" w:rsidRDefault="00BA238F" w:rsidP="00524DEE">
      <w:pPr>
        <w:pStyle w:val="07-Legenda"/>
        <w:numPr>
          <w:ilvl w:val="0"/>
          <w:numId w:val="49"/>
        </w:numPr>
        <w:tabs>
          <w:tab w:val="clear" w:pos="284"/>
        </w:tabs>
        <w:ind w:left="284" w:hanging="284"/>
        <w:rPr>
          <w:rFonts w:cs="Arial"/>
          <w:szCs w:val="14"/>
        </w:rPr>
      </w:pPr>
      <w:r w:rsidRPr="00677037">
        <w:rPr>
          <w:rFonts w:cs="Arial"/>
          <w:szCs w:val="14"/>
        </w:rPr>
        <w:t xml:space="preserve">Refere-se ao mecanismo de ajuste de preço dos ativos da Brasilveículos (atual Mapfre Seguros Gerais), alienados à MAPFRE Brasil em 30.11.2018, com apuração e provisionamentos mensais e pagamento anual, com base no cumprimento de metas nas vendas dos seguros de automóveis. O mecanismo prevê a possibilidade de </w:t>
      </w:r>
      <w:proofErr w:type="spellStart"/>
      <w:r w:rsidRPr="00677037">
        <w:rPr>
          <w:rFonts w:cs="Arial"/>
          <w:szCs w:val="14"/>
        </w:rPr>
        <w:t>earn</w:t>
      </w:r>
      <w:proofErr w:type="spellEnd"/>
      <w:r w:rsidRPr="00677037">
        <w:rPr>
          <w:rFonts w:cs="Arial"/>
          <w:szCs w:val="14"/>
        </w:rPr>
        <w:t xml:space="preserve"> in ou </w:t>
      </w:r>
      <w:proofErr w:type="spellStart"/>
      <w:r w:rsidRPr="00677037">
        <w:rPr>
          <w:rFonts w:cs="Arial"/>
          <w:szCs w:val="14"/>
        </w:rPr>
        <w:t>earn</w:t>
      </w:r>
      <w:proofErr w:type="spellEnd"/>
      <w:r w:rsidRPr="00677037">
        <w:rPr>
          <w:rFonts w:cs="Arial"/>
          <w:szCs w:val="14"/>
        </w:rPr>
        <w:t xml:space="preserve"> out, ou seja, pagamento da MAPFRE Brasil para BB Seguros ou da BB Seguros para MAPFRE Brasil. Em 29/12/2022, foi assinado o 1º Aditamento ao Acordo de Restruturação de Parceria, prevendo a eliminação do mecanismo de ajuste de preço, com vigência de três anos, prorrogáveis sucessivamente, a partir do exercício de 2023.</w:t>
      </w:r>
    </w:p>
    <w:p w14:paraId="7186B316" w14:textId="77777777" w:rsidR="00BA238F" w:rsidRPr="00BD59CD" w:rsidRDefault="00BA238F" w:rsidP="00524DEE">
      <w:pPr>
        <w:pStyle w:val="07-Legenda"/>
        <w:numPr>
          <w:ilvl w:val="0"/>
          <w:numId w:val="49"/>
        </w:numPr>
        <w:tabs>
          <w:tab w:val="clear" w:pos="284"/>
        </w:tabs>
        <w:ind w:left="284" w:hanging="284"/>
        <w:rPr>
          <w:rFonts w:cs="Arial"/>
          <w:szCs w:val="14"/>
        </w:rPr>
      </w:pPr>
      <w:r w:rsidRPr="00BD59CD">
        <w:rPr>
          <w:rFonts w:cs="Arial"/>
          <w:szCs w:val="14"/>
        </w:rPr>
        <w:t>Refere-se ao reconhecimento de provisão de corretagem a devolver para a Brasilprev. A partir de dezembro/2022, as devoluções de corretagem passaram a ser processadas de forma automatizada, reconhecidas nas receitas operacionais de comissões (receitas de comissões líquidas das devoluções), não havendo mais necessidade de reconhecimento da provisão desde a referida data.</w:t>
      </w:r>
    </w:p>
    <w:p w14:paraId="579139A5" w14:textId="77777777" w:rsidR="00BA238F" w:rsidRPr="00FB494F" w:rsidRDefault="00BA238F" w:rsidP="00BA238F">
      <w:pPr>
        <w:pStyle w:val="06-Rmil"/>
        <w:rPr>
          <w:rFonts w:cs="Arial"/>
          <w:sz w:val="12"/>
          <w:szCs w:val="12"/>
        </w:rPr>
      </w:pPr>
      <w:r w:rsidRPr="00FB494F">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BA238F" w:rsidRPr="00FB494F" w14:paraId="025DB97F" w14:textId="77777777">
        <w:trPr>
          <w:trHeight w:hRule="exact" w:val="283"/>
          <w:jc w:val="center"/>
        </w:trPr>
        <w:tc>
          <w:tcPr>
            <w:tcW w:w="850" w:type="dxa"/>
            <w:tcBorders>
              <w:top w:val="single" w:sz="2" w:space="0" w:color="1F3864" w:themeColor="accent1" w:themeShade="80"/>
              <w:bottom w:val="nil"/>
            </w:tcBorders>
            <w:shd w:val="clear" w:color="auto" w:fill="auto"/>
          </w:tcPr>
          <w:p w14:paraId="795D4315" w14:textId="77777777" w:rsidR="00BA238F" w:rsidRPr="00FB494F" w:rsidRDefault="00BA238F">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bottom w:val="nil"/>
            </w:tcBorders>
            <w:shd w:val="clear" w:color="auto" w:fill="auto"/>
          </w:tcPr>
          <w:p w14:paraId="09E37C29" w14:textId="77777777" w:rsidR="00BA238F" w:rsidRPr="00FB494F" w:rsidRDefault="00BA238F">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222A35" w:themeColor="text2" w:themeShade="80"/>
            </w:tcBorders>
            <w:shd w:val="clear" w:color="auto" w:fill="auto"/>
            <w:vAlign w:val="center"/>
          </w:tcPr>
          <w:p w14:paraId="771EEA5D" w14:textId="77777777" w:rsidR="00BA238F" w:rsidRPr="00FB494F" w:rsidRDefault="00BA238F">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7811D7D6" w14:textId="77777777" w:rsidR="00BA238F" w:rsidRPr="00FB494F" w:rsidRDefault="00BA238F">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shd w:val="clear" w:color="auto" w:fill="auto"/>
            <w:vAlign w:val="center"/>
          </w:tcPr>
          <w:p w14:paraId="5F9215DD" w14:textId="77777777" w:rsidR="00BA238F" w:rsidRPr="00FB494F" w:rsidRDefault="00BA238F">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BA238F" w:rsidRPr="00FB494F" w14:paraId="3B34B218" w14:textId="77777777">
        <w:trPr>
          <w:trHeight w:hRule="exact" w:val="238"/>
          <w:jc w:val="center"/>
        </w:trPr>
        <w:tc>
          <w:tcPr>
            <w:tcW w:w="3698" w:type="dxa"/>
            <w:gridSpan w:val="2"/>
            <w:tcBorders>
              <w:top w:val="nil"/>
              <w:bottom w:val="single" w:sz="2" w:space="0" w:color="1F3864" w:themeColor="accent1" w:themeShade="80"/>
            </w:tcBorders>
            <w:shd w:val="clear" w:color="auto" w:fill="auto"/>
          </w:tcPr>
          <w:p w14:paraId="60A1FA6D" w14:textId="77777777" w:rsidR="00BA238F" w:rsidRPr="00FB494F" w:rsidRDefault="00BA238F">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bottom w:val="single" w:sz="2" w:space="0" w:color="1F3864" w:themeColor="accent1" w:themeShade="80"/>
            </w:tcBorders>
            <w:shd w:val="clear" w:color="auto" w:fill="auto"/>
            <w:vAlign w:val="center"/>
          </w:tcPr>
          <w:p w14:paraId="411117C5" w14:textId="77777777" w:rsidR="00BA238F" w:rsidRPr="00FB494F" w:rsidRDefault="00BA238F">
            <w:pPr>
              <w:pStyle w:val="08-Tabelageral"/>
              <w:rPr>
                <w:rFonts w:cs="Arial"/>
                <w:b/>
                <w:szCs w:val="14"/>
              </w:rPr>
            </w:pPr>
            <w:r w:rsidRPr="00FB494F">
              <w:rPr>
                <w:rFonts w:cs="Arial"/>
                <w:b/>
                <w:szCs w:val="14"/>
              </w:rPr>
              <w:t>01.01 a 30.09.2023</w:t>
            </w:r>
          </w:p>
        </w:tc>
        <w:tc>
          <w:tcPr>
            <w:tcW w:w="1412" w:type="dxa"/>
            <w:tcBorders>
              <w:top w:val="single" w:sz="2" w:space="0" w:color="222A35" w:themeColor="text2" w:themeShade="80"/>
              <w:bottom w:val="single" w:sz="2" w:space="0" w:color="1F3864" w:themeColor="accent1" w:themeShade="80"/>
            </w:tcBorders>
            <w:shd w:val="clear" w:color="auto" w:fill="auto"/>
            <w:vAlign w:val="center"/>
          </w:tcPr>
          <w:p w14:paraId="47C9A7D3" w14:textId="77777777" w:rsidR="00BA238F" w:rsidRPr="00FB494F" w:rsidRDefault="00BA238F">
            <w:pPr>
              <w:pStyle w:val="08-Tabelageral"/>
              <w:rPr>
                <w:rFonts w:cs="Arial"/>
                <w:b/>
                <w:szCs w:val="14"/>
              </w:rPr>
            </w:pPr>
            <w:r w:rsidRPr="00FB494F">
              <w:rPr>
                <w:rFonts w:cs="Arial"/>
                <w:b/>
                <w:szCs w:val="14"/>
              </w:rPr>
              <w:t>01.01 a 30.09.2022</w:t>
            </w:r>
          </w:p>
        </w:tc>
        <w:tc>
          <w:tcPr>
            <w:tcW w:w="283" w:type="dxa"/>
            <w:tcBorders>
              <w:top w:val="nil"/>
              <w:bottom w:val="single" w:sz="2" w:space="0" w:color="1F3864" w:themeColor="accent1" w:themeShade="80"/>
            </w:tcBorders>
            <w:shd w:val="clear" w:color="auto" w:fill="auto"/>
            <w:vAlign w:val="center"/>
          </w:tcPr>
          <w:p w14:paraId="1E381987" w14:textId="77777777" w:rsidR="00BA238F" w:rsidRPr="00FB494F" w:rsidRDefault="00BA238F">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shd w:val="clear" w:color="auto" w:fill="auto"/>
            <w:vAlign w:val="center"/>
          </w:tcPr>
          <w:p w14:paraId="69381BA5" w14:textId="77777777" w:rsidR="00BA238F" w:rsidRPr="00FB494F" w:rsidRDefault="00BA238F">
            <w:pPr>
              <w:pStyle w:val="08-Tabelageral"/>
              <w:rPr>
                <w:rFonts w:cs="Arial"/>
                <w:b/>
                <w:szCs w:val="14"/>
              </w:rPr>
            </w:pPr>
            <w:r w:rsidRPr="00FB494F">
              <w:rPr>
                <w:rFonts w:cs="Arial"/>
                <w:b/>
                <w:szCs w:val="14"/>
              </w:rPr>
              <w:t>01.01 a 30.09.2023</w:t>
            </w:r>
          </w:p>
        </w:tc>
        <w:tc>
          <w:tcPr>
            <w:tcW w:w="1418" w:type="dxa"/>
            <w:tcBorders>
              <w:top w:val="single" w:sz="2" w:space="0" w:color="222A35" w:themeColor="text2" w:themeShade="80"/>
              <w:bottom w:val="single" w:sz="2" w:space="0" w:color="1F3864" w:themeColor="accent1" w:themeShade="80"/>
            </w:tcBorders>
            <w:shd w:val="clear" w:color="auto" w:fill="auto"/>
            <w:vAlign w:val="center"/>
          </w:tcPr>
          <w:p w14:paraId="28896D59" w14:textId="77777777" w:rsidR="00BA238F" w:rsidRPr="00FB494F" w:rsidRDefault="00BA238F">
            <w:pPr>
              <w:pStyle w:val="08-Tabelageral"/>
              <w:rPr>
                <w:rFonts w:cs="Arial"/>
                <w:b/>
                <w:szCs w:val="14"/>
              </w:rPr>
            </w:pPr>
            <w:r w:rsidRPr="00FB494F">
              <w:rPr>
                <w:rFonts w:cs="Arial"/>
                <w:b/>
                <w:szCs w:val="14"/>
              </w:rPr>
              <w:t>01.01 a 30.09.2022</w:t>
            </w:r>
          </w:p>
        </w:tc>
      </w:tr>
      <w:tr w:rsidR="00BA238F" w:rsidRPr="00E04CBB" w14:paraId="591E0D11" w14:textId="77777777">
        <w:trPr>
          <w:trHeight w:val="263"/>
          <w:jc w:val="center"/>
        </w:trPr>
        <w:tc>
          <w:tcPr>
            <w:tcW w:w="3698" w:type="dxa"/>
            <w:gridSpan w:val="2"/>
            <w:tcBorders>
              <w:top w:val="single" w:sz="2" w:space="0" w:color="1F3864" w:themeColor="accent1" w:themeShade="80"/>
              <w:bottom w:val="nil"/>
            </w:tcBorders>
            <w:shd w:val="clear" w:color="auto" w:fill="auto"/>
            <w:vAlign w:val="center"/>
          </w:tcPr>
          <w:p w14:paraId="6FA1167C" w14:textId="77777777" w:rsidR="00BA238F" w:rsidRPr="00EB6D95" w:rsidRDefault="00BA238F">
            <w:pPr>
              <w:pStyle w:val="08-Tabelageral"/>
              <w:jc w:val="left"/>
              <w:rPr>
                <w:rFonts w:cs="Arial"/>
                <w:szCs w:val="14"/>
              </w:rPr>
            </w:pPr>
            <w:r w:rsidRPr="00EB6D95">
              <w:rPr>
                <w:rFonts w:cs="Arial"/>
                <w:szCs w:val="14"/>
              </w:rPr>
              <w:t xml:space="preserve">Receita com ADR </w:t>
            </w:r>
            <w:r w:rsidRPr="00EB6D95">
              <w:rPr>
                <w:rFonts w:cs="Arial"/>
                <w:szCs w:val="14"/>
                <w:vertAlign w:val="superscript"/>
              </w:rPr>
              <w:t>(1)</w:t>
            </w:r>
          </w:p>
        </w:tc>
        <w:tc>
          <w:tcPr>
            <w:tcW w:w="1411" w:type="dxa"/>
            <w:tcBorders>
              <w:top w:val="single" w:sz="2" w:space="0" w:color="1F3864" w:themeColor="accent1" w:themeShade="80"/>
              <w:left w:val="nil"/>
              <w:bottom w:val="nil"/>
              <w:right w:val="nil"/>
            </w:tcBorders>
            <w:shd w:val="clear" w:color="auto" w:fill="auto"/>
            <w:vAlign w:val="center"/>
          </w:tcPr>
          <w:p w14:paraId="11E89619" w14:textId="77777777" w:rsidR="00BA238F" w:rsidRPr="00F048FF" w:rsidRDefault="00BA238F">
            <w:pPr>
              <w:pStyle w:val="08-Tabelageral"/>
            </w:pPr>
            <w:r w:rsidRPr="00F048FF">
              <w:t>5.939</w:t>
            </w:r>
          </w:p>
        </w:tc>
        <w:tc>
          <w:tcPr>
            <w:tcW w:w="1412" w:type="dxa"/>
            <w:tcBorders>
              <w:top w:val="single" w:sz="2" w:space="0" w:color="1F3864" w:themeColor="accent1" w:themeShade="80"/>
              <w:left w:val="nil"/>
              <w:bottom w:val="nil"/>
              <w:right w:val="nil"/>
            </w:tcBorders>
            <w:shd w:val="clear" w:color="auto" w:fill="auto"/>
            <w:vAlign w:val="center"/>
          </w:tcPr>
          <w:p w14:paraId="22D30B16" w14:textId="77777777" w:rsidR="00BA238F" w:rsidRPr="00E04CBB" w:rsidRDefault="00BA238F">
            <w:pPr>
              <w:pStyle w:val="08-Tabelageral"/>
              <w:rPr>
                <w:color w:val="FF0000"/>
              </w:rPr>
            </w:pPr>
            <w:r>
              <w:t>8.121</w:t>
            </w:r>
          </w:p>
        </w:tc>
        <w:tc>
          <w:tcPr>
            <w:tcW w:w="283" w:type="dxa"/>
            <w:tcBorders>
              <w:top w:val="single" w:sz="2" w:space="0" w:color="1F3864" w:themeColor="accent1" w:themeShade="80"/>
              <w:left w:val="nil"/>
              <w:bottom w:val="nil"/>
              <w:right w:val="nil"/>
            </w:tcBorders>
            <w:shd w:val="clear" w:color="auto" w:fill="auto"/>
            <w:vAlign w:val="center"/>
          </w:tcPr>
          <w:p w14:paraId="155D01D8" w14:textId="77777777" w:rsidR="00BA238F" w:rsidRPr="00E04CBB" w:rsidRDefault="00BA238F">
            <w:pPr>
              <w:pStyle w:val="08-Tabelageral"/>
              <w:rPr>
                <w:color w:val="FF0000"/>
              </w:rPr>
            </w:pPr>
          </w:p>
        </w:tc>
        <w:tc>
          <w:tcPr>
            <w:tcW w:w="1417" w:type="dxa"/>
            <w:tcBorders>
              <w:top w:val="single" w:sz="2" w:space="0" w:color="1F3864" w:themeColor="accent1" w:themeShade="80"/>
              <w:left w:val="nil"/>
              <w:bottom w:val="nil"/>
              <w:right w:val="nil"/>
            </w:tcBorders>
            <w:shd w:val="clear" w:color="auto" w:fill="auto"/>
            <w:vAlign w:val="center"/>
          </w:tcPr>
          <w:p w14:paraId="2C1C6D73" w14:textId="77777777" w:rsidR="00BA238F" w:rsidRPr="00F048FF" w:rsidRDefault="00BA238F">
            <w:pPr>
              <w:pStyle w:val="08-Tabelageral"/>
            </w:pPr>
            <w:r>
              <w:t>5</w:t>
            </w:r>
            <w:r w:rsidRPr="00F048FF">
              <w:t>.</w:t>
            </w:r>
            <w:r>
              <w:t>939</w:t>
            </w:r>
          </w:p>
        </w:tc>
        <w:tc>
          <w:tcPr>
            <w:tcW w:w="1418" w:type="dxa"/>
            <w:tcBorders>
              <w:top w:val="single" w:sz="2" w:space="0" w:color="1F3864" w:themeColor="accent1" w:themeShade="80"/>
              <w:left w:val="nil"/>
              <w:bottom w:val="nil"/>
              <w:right w:val="nil"/>
            </w:tcBorders>
            <w:shd w:val="clear" w:color="auto" w:fill="auto"/>
            <w:vAlign w:val="center"/>
          </w:tcPr>
          <w:p w14:paraId="599F8E2C" w14:textId="77777777" w:rsidR="00BA238F" w:rsidRPr="00E04CBB" w:rsidRDefault="00BA238F">
            <w:pPr>
              <w:pStyle w:val="08-Tabelageral"/>
              <w:rPr>
                <w:color w:val="FF0000"/>
              </w:rPr>
            </w:pPr>
            <w:r>
              <w:t>8.121</w:t>
            </w:r>
          </w:p>
        </w:tc>
      </w:tr>
      <w:tr w:rsidR="00BA238F" w:rsidRPr="00E04CBB" w14:paraId="2F3DEE93" w14:textId="77777777">
        <w:trPr>
          <w:trHeight w:val="263"/>
          <w:jc w:val="center"/>
        </w:trPr>
        <w:tc>
          <w:tcPr>
            <w:tcW w:w="3698" w:type="dxa"/>
            <w:gridSpan w:val="2"/>
            <w:tcBorders>
              <w:top w:val="nil"/>
            </w:tcBorders>
            <w:shd w:val="clear" w:color="auto" w:fill="auto"/>
            <w:vAlign w:val="center"/>
          </w:tcPr>
          <w:p w14:paraId="70E83245" w14:textId="77777777" w:rsidR="00BA238F" w:rsidRPr="00EB6D95" w:rsidRDefault="00BA238F">
            <w:pPr>
              <w:pStyle w:val="08-Tabelageral"/>
              <w:jc w:val="left"/>
              <w:rPr>
                <w:rFonts w:cs="Arial"/>
                <w:szCs w:val="14"/>
              </w:rPr>
            </w:pPr>
            <w:r w:rsidRPr="00EB6D95">
              <w:rPr>
                <w:rFonts w:cs="Arial"/>
                <w:szCs w:val="14"/>
              </w:rPr>
              <w:t xml:space="preserve">(Constituição)/reversão de provisões trabalhistas, fiscais e cíveis </w:t>
            </w:r>
            <w:r w:rsidRPr="00EB6D95">
              <w:rPr>
                <w:rFonts w:cs="Arial"/>
                <w:szCs w:val="14"/>
                <w:vertAlign w:val="superscript"/>
              </w:rPr>
              <w:t>(2)</w:t>
            </w:r>
          </w:p>
        </w:tc>
        <w:tc>
          <w:tcPr>
            <w:tcW w:w="1411" w:type="dxa"/>
            <w:tcBorders>
              <w:top w:val="nil"/>
            </w:tcBorders>
            <w:shd w:val="clear" w:color="auto" w:fill="auto"/>
            <w:vAlign w:val="center"/>
          </w:tcPr>
          <w:p w14:paraId="16DD6CE4" w14:textId="77777777" w:rsidR="00BA238F" w:rsidRPr="00F048FF" w:rsidRDefault="00BA238F">
            <w:pPr>
              <w:pStyle w:val="08-Tabelageral"/>
            </w:pPr>
            <w:r w:rsidRPr="00F048FF">
              <w:t>(186)</w:t>
            </w:r>
          </w:p>
        </w:tc>
        <w:tc>
          <w:tcPr>
            <w:tcW w:w="1412" w:type="dxa"/>
            <w:tcBorders>
              <w:top w:val="nil"/>
            </w:tcBorders>
            <w:shd w:val="clear" w:color="auto" w:fill="auto"/>
            <w:vAlign w:val="center"/>
          </w:tcPr>
          <w:p w14:paraId="47A728FD" w14:textId="77777777" w:rsidR="00BA238F" w:rsidRPr="00E04CBB" w:rsidRDefault="00BA238F">
            <w:pPr>
              <w:pStyle w:val="08-Tabelageral"/>
              <w:rPr>
                <w:color w:val="FF0000"/>
              </w:rPr>
            </w:pPr>
            <w:r>
              <w:t>--</w:t>
            </w:r>
          </w:p>
        </w:tc>
        <w:tc>
          <w:tcPr>
            <w:tcW w:w="283" w:type="dxa"/>
            <w:tcBorders>
              <w:top w:val="nil"/>
            </w:tcBorders>
            <w:shd w:val="clear" w:color="auto" w:fill="auto"/>
            <w:vAlign w:val="center"/>
          </w:tcPr>
          <w:p w14:paraId="72DC5AA8" w14:textId="77777777" w:rsidR="00BA238F" w:rsidRPr="00E04CBB" w:rsidRDefault="00BA238F">
            <w:pPr>
              <w:pStyle w:val="08-Tabelageral"/>
              <w:rPr>
                <w:color w:val="FF0000"/>
              </w:rPr>
            </w:pPr>
          </w:p>
        </w:tc>
        <w:tc>
          <w:tcPr>
            <w:tcW w:w="1417" w:type="dxa"/>
            <w:tcBorders>
              <w:top w:val="nil"/>
            </w:tcBorders>
            <w:shd w:val="clear" w:color="auto" w:fill="auto"/>
            <w:vAlign w:val="center"/>
          </w:tcPr>
          <w:p w14:paraId="0A8EDCB1" w14:textId="77777777" w:rsidR="00BA238F" w:rsidRPr="00F048FF" w:rsidRDefault="00BA238F">
            <w:pPr>
              <w:pStyle w:val="08-Tabelageral"/>
            </w:pPr>
            <w:r w:rsidRPr="00F048FF">
              <w:t>(13.064)</w:t>
            </w:r>
          </w:p>
        </w:tc>
        <w:tc>
          <w:tcPr>
            <w:tcW w:w="1418" w:type="dxa"/>
            <w:tcBorders>
              <w:top w:val="nil"/>
            </w:tcBorders>
            <w:shd w:val="clear" w:color="auto" w:fill="auto"/>
            <w:vAlign w:val="center"/>
          </w:tcPr>
          <w:p w14:paraId="25B516F1" w14:textId="77777777" w:rsidR="00BA238F" w:rsidRPr="00E04CBB" w:rsidRDefault="00BA238F">
            <w:pPr>
              <w:pStyle w:val="08-Tabelageral"/>
              <w:rPr>
                <w:color w:val="FF0000"/>
              </w:rPr>
            </w:pPr>
            <w:r>
              <w:t>152</w:t>
            </w:r>
          </w:p>
        </w:tc>
      </w:tr>
      <w:tr w:rsidR="00BA238F" w:rsidRPr="00E04CBB" w14:paraId="1A25DEAD" w14:textId="77777777">
        <w:trPr>
          <w:trHeight w:val="263"/>
          <w:jc w:val="center"/>
        </w:trPr>
        <w:tc>
          <w:tcPr>
            <w:tcW w:w="3698" w:type="dxa"/>
            <w:gridSpan w:val="2"/>
            <w:shd w:val="clear" w:color="auto" w:fill="auto"/>
            <w:vAlign w:val="center"/>
          </w:tcPr>
          <w:p w14:paraId="75F63AC4" w14:textId="77777777" w:rsidR="00BA238F" w:rsidRPr="00EB6D95" w:rsidRDefault="00BA238F">
            <w:pPr>
              <w:pStyle w:val="08-Tabelageral"/>
              <w:jc w:val="left"/>
              <w:rPr>
                <w:rFonts w:cs="Arial"/>
                <w:szCs w:val="14"/>
              </w:rPr>
            </w:pPr>
            <w:r w:rsidRPr="00EB6D95">
              <w:rPr>
                <w:rFonts w:cs="Arial"/>
                <w:szCs w:val="14"/>
              </w:rPr>
              <w:t>Despesas de depreciação/amortização</w:t>
            </w:r>
          </w:p>
        </w:tc>
        <w:tc>
          <w:tcPr>
            <w:tcW w:w="1411" w:type="dxa"/>
            <w:shd w:val="clear" w:color="auto" w:fill="auto"/>
            <w:vAlign w:val="center"/>
          </w:tcPr>
          <w:p w14:paraId="02396858" w14:textId="77777777" w:rsidR="00BA238F" w:rsidRPr="00F048FF" w:rsidRDefault="00BA238F">
            <w:pPr>
              <w:pStyle w:val="08-Tabelageral"/>
            </w:pPr>
            <w:r w:rsidRPr="00F048FF">
              <w:t>(124)</w:t>
            </w:r>
          </w:p>
        </w:tc>
        <w:tc>
          <w:tcPr>
            <w:tcW w:w="1412" w:type="dxa"/>
            <w:shd w:val="clear" w:color="auto" w:fill="auto"/>
            <w:vAlign w:val="center"/>
          </w:tcPr>
          <w:p w14:paraId="6F64A440" w14:textId="77777777" w:rsidR="00BA238F" w:rsidRPr="00E04CBB" w:rsidRDefault="00BA238F">
            <w:pPr>
              <w:pStyle w:val="08-Tabelageral"/>
              <w:rPr>
                <w:color w:val="FF0000"/>
              </w:rPr>
            </w:pPr>
            <w:r>
              <w:t>(114)</w:t>
            </w:r>
          </w:p>
        </w:tc>
        <w:tc>
          <w:tcPr>
            <w:tcW w:w="283" w:type="dxa"/>
            <w:shd w:val="clear" w:color="auto" w:fill="auto"/>
            <w:vAlign w:val="center"/>
          </w:tcPr>
          <w:p w14:paraId="02FE1282" w14:textId="77777777" w:rsidR="00BA238F" w:rsidRPr="00E04CBB" w:rsidRDefault="00BA238F">
            <w:pPr>
              <w:pStyle w:val="08-Tabelageral"/>
              <w:rPr>
                <w:color w:val="FF0000"/>
              </w:rPr>
            </w:pPr>
          </w:p>
        </w:tc>
        <w:tc>
          <w:tcPr>
            <w:tcW w:w="1417" w:type="dxa"/>
            <w:shd w:val="clear" w:color="auto" w:fill="auto"/>
            <w:vAlign w:val="center"/>
          </w:tcPr>
          <w:p w14:paraId="6818B4F4" w14:textId="77777777" w:rsidR="00BA238F" w:rsidRPr="00F048FF" w:rsidRDefault="00BA238F">
            <w:pPr>
              <w:pStyle w:val="08-Tabelageral"/>
            </w:pPr>
            <w:r w:rsidRPr="00F048FF">
              <w:t>(973)</w:t>
            </w:r>
          </w:p>
        </w:tc>
        <w:tc>
          <w:tcPr>
            <w:tcW w:w="1418" w:type="dxa"/>
            <w:shd w:val="clear" w:color="auto" w:fill="auto"/>
            <w:vAlign w:val="center"/>
          </w:tcPr>
          <w:p w14:paraId="16E2E989" w14:textId="77777777" w:rsidR="00BA238F" w:rsidRPr="00E04CBB" w:rsidRDefault="00BA238F">
            <w:pPr>
              <w:pStyle w:val="08-Tabelageral"/>
              <w:rPr>
                <w:color w:val="FF0000"/>
              </w:rPr>
            </w:pPr>
            <w:r>
              <w:t>(950)</w:t>
            </w:r>
          </w:p>
        </w:tc>
      </w:tr>
      <w:tr w:rsidR="00BA238F" w:rsidRPr="00E04CBB" w14:paraId="1A02A7F9" w14:textId="77777777">
        <w:trPr>
          <w:trHeight w:val="263"/>
          <w:jc w:val="center"/>
        </w:trPr>
        <w:tc>
          <w:tcPr>
            <w:tcW w:w="3698" w:type="dxa"/>
            <w:gridSpan w:val="2"/>
            <w:shd w:val="clear" w:color="auto" w:fill="auto"/>
            <w:vAlign w:val="center"/>
          </w:tcPr>
          <w:p w14:paraId="39DC4546" w14:textId="77777777" w:rsidR="00BA238F" w:rsidRPr="00EB6D95" w:rsidRDefault="00BA238F">
            <w:pPr>
              <w:pStyle w:val="08-Tabelageral"/>
              <w:jc w:val="left"/>
              <w:rPr>
                <w:rFonts w:cs="Arial"/>
                <w:szCs w:val="14"/>
                <w:lang w:val="en-US"/>
              </w:rPr>
            </w:pPr>
            <w:proofErr w:type="spellStart"/>
            <w:r w:rsidRPr="00EB6D95">
              <w:rPr>
                <w:rFonts w:cs="Arial"/>
                <w:szCs w:val="14"/>
                <w:lang w:val="en-US"/>
              </w:rPr>
              <w:t>Ganho</w:t>
            </w:r>
            <w:proofErr w:type="spellEnd"/>
            <w:r w:rsidRPr="00EB6D95">
              <w:rPr>
                <w:rFonts w:cs="Arial"/>
                <w:szCs w:val="14"/>
                <w:lang w:val="en-US"/>
              </w:rPr>
              <w:t>/(</w:t>
            </w:r>
            <w:proofErr w:type="spellStart"/>
            <w:r w:rsidRPr="00EB6D95">
              <w:rPr>
                <w:rFonts w:cs="Arial"/>
                <w:szCs w:val="14"/>
                <w:lang w:val="en-US"/>
              </w:rPr>
              <w:t>perda</w:t>
            </w:r>
            <w:proofErr w:type="spellEnd"/>
            <w:r w:rsidRPr="00EB6D95">
              <w:rPr>
                <w:rFonts w:cs="Arial"/>
                <w:szCs w:val="14"/>
                <w:lang w:val="en-US"/>
              </w:rPr>
              <w:t xml:space="preserve">) </w:t>
            </w:r>
            <w:r w:rsidRPr="00EB6D95">
              <w:rPr>
                <w:rFonts w:cs="Arial"/>
                <w:i/>
                <w:szCs w:val="14"/>
                <w:lang w:val="en-US"/>
              </w:rPr>
              <w:t>earn in earn out</w:t>
            </w:r>
            <w:r w:rsidRPr="00EB6D95">
              <w:rPr>
                <w:rFonts w:cs="Arial"/>
                <w:szCs w:val="14"/>
                <w:lang w:val="en-US"/>
              </w:rPr>
              <w:t xml:space="preserve"> </w:t>
            </w:r>
            <w:r w:rsidRPr="00EB6D95">
              <w:rPr>
                <w:rFonts w:cs="Arial"/>
                <w:szCs w:val="14"/>
                <w:vertAlign w:val="superscript"/>
                <w:lang w:val="en-US"/>
              </w:rPr>
              <w:t>(3)</w:t>
            </w:r>
          </w:p>
        </w:tc>
        <w:tc>
          <w:tcPr>
            <w:tcW w:w="1411" w:type="dxa"/>
            <w:shd w:val="clear" w:color="auto" w:fill="auto"/>
            <w:vAlign w:val="center"/>
          </w:tcPr>
          <w:p w14:paraId="525A71A2" w14:textId="77777777" w:rsidR="00BA238F" w:rsidRPr="00F048FF" w:rsidRDefault="00BA238F">
            <w:pPr>
              <w:pStyle w:val="08-Tabelageral"/>
              <w:rPr>
                <w:lang w:val="en-US"/>
              </w:rPr>
            </w:pPr>
            <w:r w:rsidRPr="00F048FF">
              <w:rPr>
                <w:lang w:val="en-US"/>
              </w:rPr>
              <w:t>--</w:t>
            </w:r>
          </w:p>
        </w:tc>
        <w:tc>
          <w:tcPr>
            <w:tcW w:w="1412" w:type="dxa"/>
            <w:shd w:val="clear" w:color="auto" w:fill="auto"/>
            <w:vAlign w:val="center"/>
          </w:tcPr>
          <w:p w14:paraId="72C64092" w14:textId="77777777" w:rsidR="00BA238F" w:rsidRPr="00E04CBB" w:rsidRDefault="00BA238F">
            <w:pPr>
              <w:pStyle w:val="08-Tabelageral"/>
              <w:rPr>
                <w:color w:val="FF0000"/>
              </w:rPr>
            </w:pPr>
            <w:r>
              <w:t>--</w:t>
            </w:r>
          </w:p>
        </w:tc>
        <w:tc>
          <w:tcPr>
            <w:tcW w:w="283" w:type="dxa"/>
            <w:shd w:val="clear" w:color="auto" w:fill="auto"/>
            <w:vAlign w:val="center"/>
          </w:tcPr>
          <w:p w14:paraId="3AA81062" w14:textId="77777777" w:rsidR="00BA238F" w:rsidRPr="00E04CBB" w:rsidRDefault="00BA238F">
            <w:pPr>
              <w:pStyle w:val="08-Tabelageral"/>
              <w:rPr>
                <w:color w:val="FF0000"/>
              </w:rPr>
            </w:pPr>
          </w:p>
        </w:tc>
        <w:tc>
          <w:tcPr>
            <w:tcW w:w="1417" w:type="dxa"/>
            <w:shd w:val="clear" w:color="auto" w:fill="auto"/>
            <w:vAlign w:val="center"/>
          </w:tcPr>
          <w:p w14:paraId="5C895671" w14:textId="77777777" w:rsidR="00BA238F" w:rsidRPr="00F048FF" w:rsidRDefault="00BA238F">
            <w:pPr>
              <w:pStyle w:val="08-Tabelageral"/>
            </w:pPr>
            <w:r w:rsidRPr="00F048FF">
              <w:t>--</w:t>
            </w:r>
          </w:p>
        </w:tc>
        <w:tc>
          <w:tcPr>
            <w:tcW w:w="1418" w:type="dxa"/>
            <w:shd w:val="clear" w:color="auto" w:fill="auto"/>
            <w:vAlign w:val="center"/>
          </w:tcPr>
          <w:p w14:paraId="1BC61AE6" w14:textId="77777777" w:rsidR="00BA238F" w:rsidRPr="00E04CBB" w:rsidRDefault="00BA238F">
            <w:pPr>
              <w:pStyle w:val="08-Tabelageral"/>
              <w:rPr>
                <w:color w:val="FF0000"/>
              </w:rPr>
            </w:pPr>
            <w:r>
              <w:t>(19.522)</w:t>
            </w:r>
          </w:p>
        </w:tc>
      </w:tr>
      <w:tr w:rsidR="00BA238F" w:rsidRPr="00E04CBB" w14:paraId="6C2DFD34" w14:textId="77777777">
        <w:trPr>
          <w:trHeight w:val="263"/>
          <w:jc w:val="center"/>
        </w:trPr>
        <w:tc>
          <w:tcPr>
            <w:tcW w:w="3698" w:type="dxa"/>
            <w:gridSpan w:val="2"/>
            <w:tcBorders>
              <w:bottom w:val="nil"/>
            </w:tcBorders>
            <w:shd w:val="clear" w:color="auto" w:fill="auto"/>
            <w:vAlign w:val="center"/>
          </w:tcPr>
          <w:p w14:paraId="72F2BAB2" w14:textId="77777777" w:rsidR="00BA238F" w:rsidRPr="00EB6D95" w:rsidRDefault="00BA238F">
            <w:pPr>
              <w:pStyle w:val="08-Tabelageral"/>
              <w:jc w:val="left"/>
              <w:rPr>
                <w:rFonts w:cs="Arial"/>
                <w:szCs w:val="14"/>
              </w:rPr>
            </w:pPr>
            <w:r w:rsidRPr="00EB6D95">
              <w:rPr>
                <w:rFonts w:cs="Arial"/>
                <w:szCs w:val="14"/>
              </w:rPr>
              <w:t xml:space="preserve">Constituição/reversão provisão para corretagem a devolver </w:t>
            </w:r>
            <w:r w:rsidRPr="00EB6D95">
              <w:rPr>
                <w:rFonts w:cs="Arial"/>
                <w:szCs w:val="14"/>
                <w:vertAlign w:val="superscript"/>
              </w:rPr>
              <w:t>(4)</w:t>
            </w:r>
          </w:p>
        </w:tc>
        <w:tc>
          <w:tcPr>
            <w:tcW w:w="1411" w:type="dxa"/>
            <w:tcBorders>
              <w:bottom w:val="nil"/>
            </w:tcBorders>
            <w:shd w:val="clear" w:color="auto" w:fill="auto"/>
            <w:vAlign w:val="center"/>
          </w:tcPr>
          <w:p w14:paraId="64F12431" w14:textId="77777777" w:rsidR="00BA238F" w:rsidRPr="00F048FF" w:rsidRDefault="00BA238F">
            <w:pPr>
              <w:pStyle w:val="08-Tabelageral"/>
            </w:pPr>
            <w:r w:rsidRPr="00F048FF">
              <w:t>--</w:t>
            </w:r>
          </w:p>
        </w:tc>
        <w:tc>
          <w:tcPr>
            <w:tcW w:w="1412" w:type="dxa"/>
            <w:tcBorders>
              <w:bottom w:val="nil"/>
            </w:tcBorders>
            <w:shd w:val="clear" w:color="auto" w:fill="auto"/>
            <w:vAlign w:val="center"/>
          </w:tcPr>
          <w:p w14:paraId="12064A70" w14:textId="77777777" w:rsidR="00BA238F" w:rsidRPr="00E04CBB" w:rsidRDefault="00BA238F">
            <w:pPr>
              <w:pStyle w:val="08-Tabelageral"/>
              <w:rPr>
                <w:color w:val="FF0000"/>
              </w:rPr>
            </w:pPr>
            <w:r>
              <w:t>--</w:t>
            </w:r>
          </w:p>
        </w:tc>
        <w:tc>
          <w:tcPr>
            <w:tcW w:w="283" w:type="dxa"/>
            <w:tcBorders>
              <w:bottom w:val="nil"/>
            </w:tcBorders>
            <w:shd w:val="clear" w:color="auto" w:fill="auto"/>
            <w:vAlign w:val="center"/>
          </w:tcPr>
          <w:p w14:paraId="16626DFA" w14:textId="77777777" w:rsidR="00BA238F" w:rsidRPr="00E04CBB" w:rsidRDefault="00BA238F">
            <w:pPr>
              <w:pStyle w:val="08-Tabelageral"/>
              <w:rPr>
                <w:color w:val="FF0000"/>
              </w:rPr>
            </w:pPr>
          </w:p>
        </w:tc>
        <w:tc>
          <w:tcPr>
            <w:tcW w:w="1417" w:type="dxa"/>
            <w:tcBorders>
              <w:bottom w:val="nil"/>
            </w:tcBorders>
            <w:shd w:val="clear" w:color="auto" w:fill="auto"/>
            <w:vAlign w:val="center"/>
          </w:tcPr>
          <w:p w14:paraId="5921C7A4" w14:textId="77777777" w:rsidR="00BA238F" w:rsidRPr="00F048FF" w:rsidRDefault="00BA238F">
            <w:pPr>
              <w:pStyle w:val="08-Tabelageral"/>
            </w:pPr>
            <w:r w:rsidRPr="00F048FF">
              <w:t>--</w:t>
            </w:r>
          </w:p>
        </w:tc>
        <w:tc>
          <w:tcPr>
            <w:tcW w:w="1418" w:type="dxa"/>
            <w:tcBorders>
              <w:bottom w:val="nil"/>
            </w:tcBorders>
            <w:shd w:val="clear" w:color="auto" w:fill="auto"/>
            <w:vAlign w:val="center"/>
          </w:tcPr>
          <w:p w14:paraId="7FF4C4C7" w14:textId="77777777" w:rsidR="00BA238F" w:rsidRPr="00E04CBB" w:rsidRDefault="00BA238F">
            <w:pPr>
              <w:pStyle w:val="08-Tabelageral"/>
              <w:rPr>
                <w:color w:val="FF0000"/>
              </w:rPr>
            </w:pPr>
            <w:r w:rsidRPr="00CB52DA">
              <w:t>(29.472)</w:t>
            </w:r>
          </w:p>
        </w:tc>
      </w:tr>
      <w:tr w:rsidR="00BA238F" w:rsidRPr="00E04CBB" w14:paraId="6C1B277E" w14:textId="77777777">
        <w:trPr>
          <w:trHeight w:val="263"/>
          <w:jc w:val="center"/>
        </w:trPr>
        <w:tc>
          <w:tcPr>
            <w:tcW w:w="3698" w:type="dxa"/>
            <w:gridSpan w:val="2"/>
            <w:tcBorders>
              <w:bottom w:val="nil"/>
            </w:tcBorders>
            <w:shd w:val="clear" w:color="auto" w:fill="auto"/>
            <w:vAlign w:val="center"/>
          </w:tcPr>
          <w:p w14:paraId="3B5797EC" w14:textId="77777777" w:rsidR="00BA238F" w:rsidRPr="00EB6D95" w:rsidRDefault="00BA238F">
            <w:pPr>
              <w:pStyle w:val="08-Tabelageral"/>
              <w:jc w:val="left"/>
              <w:rPr>
                <w:rFonts w:cs="Arial"/>
                <w:szCs w:val="14"/>
              </w:rPr>
            </w:pPr>
            <w:r w:rsidRPr="00EB6D95">
              <w:rPr>
                <w:rFonts w:cs="Arial"/>
                <w:szCs w:val="14"/>
              </w:rPr>
              <w:t>Outras Receitas/(Despesas)</w:t>
            </w:r>
          </w:p>
        </w:tc>
        <w:tc>
          <w:tcPr>
            <w:tcW w:w="1411" w:type="dxa"/>
            <w:tcBorders>
              <w:bottom w:val="nil"/>
            </w:tcBorders>
            <w:shd w:val="clear" w:color="auto" w:fill="auto"/>
            <w:vAlign w:val="center"/>
          </w:tcPr>
          <w:p w14:paraId="2A6BFF18" w14:textId="77777777" w:rsidR="00BA238F" w:rsidRPr="00F048FF" w:rsidRDefault="00BA238F">
            <w:pPr>
              <w:pStyle w:val="08-Tabelageral"/>
            </w:pPr>
            <w:r w:rsidRPr="00F048FF">
              <w:t>(5)</w:t>
            </w:r>
          </w:p>
        </w:tc>
        <w:tc>
          <w:tcPr>
            <w:tcW w:w="1412" w:type="dxa"/>
            <w:tcBorders>
              <w:bottom w:val="nil"/>
            </w:tcBorders>
            <w:shd w:val="clear" w:color="auto" w:fill="auto"/>
            <w:vAlign w:val="center"/>
          </w:tcPr>
          <w:p w14:paraId="0C2604B4" w14:textId="77777777" w:rsidR="00BA238F" w:rsidRPr="00E04CBB" w:rsidRDefault="00BA238F">
            <w:pPr>
              <w:pStyle w:val="08-Tabelageral"/>
              <w:rPr>
                <w:color w:val="FF0000"/>
              </w:rPr>
            </w:pPr>
            <w:r>
              <w:t>(74)</w:t>
            </w:r>
          </w:p>
        </w:tc>
        <w:tc>
          <w:tcPr>
            <w:tcW w:w="283" w:type="dxa"/>
            <w:tcBorders>
              <w:bottom w:val="nil"/>
            </w:tcBorders>
            <w:shd w:val="clear" w:color="auto" w:fill="auto"/>
            <w:vAlign w:val="center"/>
          </w:tcPr>
          <w:p w14:paraId="298F1DB9" w14:textId="77777777" w:rsidR="00BA238F" w:rsidRPr="00E04CBB" w:rsidRDefault="00BA238F">
            <w:pPr>
              <w:pStyle w:val="08-Tabelageral"/>
              <w:rPr>
                <w:color w:val="FF0000"/>
              </w:rPr>
            </w:pPr>
          </w:p>
        </w:tc>
        <w:tc>
          <w:tcPr>
            <w:tcW w:w="1417" w:type="dxa"/>
            <w:tcBorders>
              <w:bottom w:val="nil"/>
            </w:tcBorders>
            <w:shd w:val="clear" w:color="auto" w:fill="auto"/>
            <w:vAlign w:val="center"/>
          </w:tcPr>
          <w:p w14:paraId="7273FBC0" w14:textId="77777777" w:rsidR="00BA238F" w:rsidRPr="00F048FF" w:rsidRDefault="00BA238F">
            <w:pPr>
              <w:pStyle w:val="08-Tabelageral"/>
            </w:pPr>
            <w:r>
              <w:t>1.341</w:t>
            </w:r>
          </w:p>
        </w:tc>
        <w:tc>
          <w:tcPr>
            <w:tcW w:w="1418" w:type="dxa"/>
            <w:tcBorders>
              <w:bottom w:val="nil"/>
            </w:tcBorders>
            <w:shd w:val="clear" w:color="auto" w:fill="auto"/>
            <w:vAlign w:val="center"/>
          </w:tcPr>
          <w:p w14:paraId="668DE1C5" w14:textId="77777777" w:rsidR="00BA238F" w:rsidRPr="00E04CBB" w:rsidRDefault="00BA238F">
            <w:pPr>
              <w:pStyle w:val="08-Tabelageral"/>
              <w:rPr>
                <w:color w:val="FF0000"/>
              </w:rPr>
            </w:pPr>
            <w:r>
              <w:t>(1.420)</w:t>
            </w:r>
          </w:p>
        </w:tc>
      </w:tr>
      <w:tr w:rsidR="00BA238F" w:rsidRPr="00E04CBB" w14:paraId="67CA1871" w14:textId="77777777">
        <w:trPr>
          <w:trHeight w:val="263"/>
          <w:jc w:val="center"/>
        </w:trPr>
        <w:tc>
          <w:tcPr>
            <w:tcW w:w="3698" w:type="dxa"/>
            <w:gridSpan w:val="2"/>
            <w:tcBorders>
              <w:top w:val="nil"/>
              <w:bottom w:val="single" w:sz="2" w:space="0" w:color="1F3864" w:themeColor="accent1" w:themeShade="80"/>
            </w:tcBorders>
            <w:shd w:val="clear" w:color="auto" w:fill="auto"/>
            <w:vAlign w:val="center"/>
          </w:tcPr>
          <w:p w14:paraId="68C70050" w14:textId="77777777" w:rsidR="00BA238F" w:rsidRPr="00EB6D95" w:rsidRDefault="00BA238F">
            <w:pPr>
              <w:pStyle w:val="08-Tabelageral"/>
              <w:jc w:val="left"/>
              <w:rPr>
                <w:rFonts w:cs="Arial"/>
                <w:b/>
                <w:szCs w:val="14"/>
              </w:rPr>
            </w:pPr>
            <w:r w:rsidRPr="00EB6D95">
              <w:rPr>
                <w:rFonts w:cs="Arial"/>
                <w:b/>
                <w:szCs w:val="14"/>
              </w:rPr>
              <w:t>Total</w:t>
            </w:r>
          </w:p>
        </w:tc>
        <w:tc>
          <w:tcPr>
            <w:tcW w:w="1411" w:type="dxa"/>
            <w:tcBorders>
              <w:top w:val="nil"/>
              <w:bottom w:val="single" w:sz="2" w:space="0" w:color="1F3864" w:themeColor="accent1" w:themeShade="80"/>
            </w:tcBorders>
            <w:shd w:val="clear" w:color="auto" w:fill="auto"/>
            <w:vAlign w:val="center"/>
          </w:tcPr>
          <w:p w14:paraId="3563DA80" w14:textId="77777777" w:rsidR="00BA238F" w:rsidRPr="00F048FF" w:rsidRDefault="00BA238F">
            <w:pPr>
              <w:pStyle w:val="08-Tabelageral"/>
              <w:rPr>
                <w:b/>
              </w:rPr>
            </w:pPr>
            <w:r w:rsidRPr="00F048FF">
              <w:rPr>
                <w:b/>
              </w:rPr>
              <w:t>5.624</w:t>
            </w:r>
          </w:p>
        </w:tc>
        <w:tc>
          <w:tcPr>
            <w:tcW w:w="1412" w:type="dxa"/>
            <w:tcBorders>
              <w:top w:val="nil"/>
              <w:bottom w:val="single" w:sz="2" w:space="0" w:color="1F3864" w:themeColor="accent1" w:themeShade="80"/>
            </w:tcBorders>
            <w:shd w:val="clear" w:color="auto" w:fill="auto"/>
            <w:vAlign w:val="center"/>
          </w:tcPr>
          <w:p w14:paraId="52C22762" w14:textId="77777777" w:rsidR="00BA238F" w:rsidRPr="00E04CBB" w:rsidRDefault="00BA238F">
            <w:pPr>
              <w:pStyle w:val="08-Tabelageral"/>
              <w:rPr>
                <w:b/>
                <w:color w:val="FF0000"/>
              </w:rPr>
            </w:pPr>
            <w:r>
              <w:rPr>
                <w:b/>
              </w:rPr>
              <w:t>7.933</w:t>
            </w:r>
          </w:p>
        </w:tc>
        <w:tc>
          <w:tcPr>
            <w:tcW w:w="283" w:type="dxa"/>
            <w:tcBorders>
              <w:top w:val="nil"/>
              <w:bottom w:val="single" w:sz="2" w:space="0" w:color="1F3864" w:themeColor="accent1" w:themeShade="80"/>
            </w:tcBorders>
            <w:shd w:val="clear" w:color="auto" w:fill="auto"/>
            <w:vAlign w:val="center"/>
          </w:tcPr>
          <w:p w14:paraId="7D6DADFE" w14:textId="77777777" w:rsidR="00BA238F" w:rsidRPr="00E04CBB" w:rsidRDefault="00BA238F">
            <w:pPr>
              <w:pStyle w:val="08-Tabelageral"/>
              <w:rPr>
                <w:b/>
                <w:color w:val="FF0000"/>
              </w:rPr>
            </w:pPr>
          </w:p>
        </w:tc>
        <w:tc>
          <w:tcPr>
            <w:tcW w:w="1417" w:type="dxa"/>
            <w:tcBorders>
              <w:top w:val="nil"/>
              <w:bottom w:val="single" w:sz="2" w:space="0" w:color="1F3864" w:themeColor="accent1" w:themeShade="80"/>
            </w:tcBorders>
            <w:shd w:val="clear" w:color="auto" w:fill="auto"/>
            <w:vAlign w:val="center"/>
          </w:tcPr>
          <w:p w14:paraId="73B8EFD8" w14:textId="77777777" w:rsidR="00BA238F" w:rsidRPr="00F048FF" w:rsidRDefault="00BA238F">
            <w:pPr>
              <w:pStyle w:val="08-Tabelageral"/>
              <w:rPr>
                <w:b/>
              </w:rPr>
            </w:pPr>
            <w:r w:rsidRPr="00F048FF">
              <w:rPr>
                <w:b/>
              </w:rPr>
              <w:t>(6.75</w:t>
            </w:r>
            <w:r>
              <w:rPr>
                <w:b/>
              </w:rPr>
              <w:t>7</w:t>
            </w:r>
            <w:r w:rsidRPr="00F048FF">
              <w:rPr>
                <w:b/>
              </w:rPr>
              <w:t>)</w:t>
            </w:r>
          </w:p>
        </w:tc>
        <w:tc>
          <w:tcPr>
            <w:tcW w:w="1418" w:type="dxa"/>
            <w:tcBorders>
              <w:top w:val="nil"/>
              <w:bottom w:val="single" w:sz="2" w:space="0" w:color="1F3864" w:themeColor="accent1" w:themeShade="80"/>
            </w:tcBorders>
            <w:shd w:val="clear" w:color="auto" w:fill="auto"/>
            <w:vAlign w:val="center"/>
          </w:tcPr>
          <w:p w14:paraId="18D61401" w14:textId="77777777" w:rsidR="00BA238F" w:rsidRPr="00E04CBB" w:rsidRDefault="00BA238F">
            <w:pPr>
              <w:pStyle w:val="08-Tabelageral"/>
              <w:rPr>
                <w:b/>
                <w:color w:val="FF0000"/>
              </w:rPr>
            </w:pPr>
            <w:r>
              <w:rPr>
                <w:b/>
              </w:rPr>
              <w:t>(43.091)</w:t>
            </w:r>
          </w:p>
        </w:tc>
      </w:tr>
    </w:tbl>
    <w:p w14:paraId="4F189C17" w14:textId="77777777" w:rsidR="00BA238F" w:rsidRPr="00BD59CD" w:rsidRDefault="00BA238F" w:rsidP="00524DEE">
      <w:pPr>
        <w:pStyle w:val="07-Legenda"/>
        <w:numPr>
          <w:ilvl w:val="0"/>
          <w:numId w:val="32"/>
        </w:numPr>
        <w:tabs>
          <w:tab w:val="clear" w:pos="284"/>
        </w:tabs>
        <w:ind w:left="284" w:hanging="284"/>
        <w:rPr>
          <w:rFonts w:cs="Arial"/>
          <w:szCs w:val="14"/>
        </w:rPr>
      </w:pPr>
      <w:r w:rsidRPr="00BD59CD">
        <w:rPr>
          <w:rFonts w:cs="Arial"/>
          <w:szCs w:val="14"/>
        </w:rPr>
        <w:t>Refere-se ao compartilhamento, pelo banco depositário do programa de ADR Nível I, das receitas com tarifas de emissão, cancelamento e processamento de dividendos cobradas dos investidores que detêm ADRs (</w:t>
      </w:r>
      <w:r w:rsidRPr="00BD59CD">
        <w:rPr>
          <w:rFonts w:cs="Arial"/>
          <w:i/>
          <w:iCs/>
          <w:szCs w:val="14"/>
        </w:rPr>
        <w:t xml:space="preserve">American Depositary </w:t>
      </w:r>
      <w:proofErr w:type="spellStart"/>
      <w:r w:rsidRPr="00BD59CD">
        <w:rPr>
          <w:rFonts w:cs="Arial"/>
          <w:i/>
          <w:iCs/>
          <w:szCs w:val="14"/>
        </w:rPr>
        <w:t>Receipts</w:t>
      </w:r>
      <w:proofErr w:type="spellEnd"/>
      <w:r w:rsidRPr="00BD59CD">
        <w:rPr>
          <w:rFonts w:cs="Arial"/>
          <w:szCs w:val="14"/>
        </w:rPr>
        <w:t>) da BB Seguridade, com o objetivo de custear as despesas do Programa.</w:t>
      </w:r>
    </w:p>
    <w:p w14:paraId="7E28ED8D" w14:textId="77777777" w:rsidR="00BA238F" w:rsidRPr="00111330" w:rsidRDefault="00BA238F" w:rsidP="00524DEE">
      <w:pPr>
        <w:pStyle w:val="07-Legenda"/>
        <w:numPr>
          <w:ilvl w:val="0"/>
          <w:numId w:val="32"/>
        </w:numPr>
        <w:tabs>
          <w:tab w:val="clear" w:pos="284"/>
        </w:tabs>
        <w:ind w:left="284" w:hanging="284"/>
        <w:rPr>
          <w:rFonts w:cs="Arial"/>
          <w:szCs w:val="14"/>
        </w:rPr>
      </w:pPr>
      <w:r>
        <w:rPr>
          <w:rFonts w:cs="Arial"/>
          <w:szCs w:val="14"/>
        </w:rPr>
        <w:t>No período de 9 meses findo em 30.09.2023</w:t>
      </w:r>
      <w:r w:rsidRPr="00111330">
        <w:rPr>
          <w:rFonts w:cs="Arial"/>
          <w:szCs w:val="14"/>
        </w:rPr>
        <w:t>, na BB Corretora, houve, além de um aumento no volume de demandas cíveis, a revisão da classificação dos processos já existentes, com agravamento da probabilidade de perda.</w:t>
      </w:r>
    </w:p>
    <w:p w14:paraId="032E3A34" w14:textId="77777777" w:rsidR="00BA238F" w:rsidRPr="0028100A" w:rsidRDefault="00BA238F" w:rsidP="00524DEE">
      <w:pPr>
        <w:pStyle w:val="07-Legenda"/>
        <w:numPr>
          <w:ilvl w:val="0"/>
          <w:numId w:val="32"/>
        </w:numPr>
        <w:tabs>
          <w:tab w:val="clear" w:pos="284"/>
        </w:tabs>
        <w:ind w:left="284" w:hanging="284"/>
        <w:rPr>
          <w:rFonts w:cs="Arial"/>
          <w:szCs w:val="14"/>
        </w:rPr>
      </w:pPr>
      <w:r w:rsidRPr="0028100A">
        <w:rPr>
          <w:rFonts w:cs="Arial"/>
          <w:szCs w:val="14"/>
        </w:rPr>
        <w:t xml:space="preserve">Refere-se ao mecanismo de ajuste de preço dos ativos da Brasilveículos (atual Mapfre Seguros Gerais), alienados à MAPFRE Brasil em 30.11.2018, com apuração e provisionamentos mensais e pagamento anual, com base no cumprimento de metas nas vendas dos seguros de automóveis. O mecanismo prevê a possibilidade de </w:t>
      </w:r>
      <w:proofErr w:type="spellStart"/>
      <w:r w:rsidRPr="0028100A">
        <w:rPr>
          <w:rFonts w:cs="Arial"/>
          <w:szCs w:val="14"/>
        </w:rPr>
        <w:t>earn</w:t>
      </w:r>
      <w:proofErr w:type="spellEnd"/>
      <w:r w:rsidRPr="0028100A">
        <w:rPr>
          <w:rFonts w:cs="Arial"/>
          <w:szCs w:val="14"/>
        </w:rPr>
        <w:t xml:space="preserve"> in ou </w:t>
      </w:r>
      <w:proofErr w:type="spellStart"/>
      <w:r w:rsidRPr="0028100A">
        <w:rPr>
          <w:rFonts w:cs="Arial"/>
          <w:szCs w:val="14"/>
        </w:rPr>
        <w:t>earn</w:t>
      </w:r>
      <w:proofErr w:type="spellEnd"/>
      <w:r w:rsidRPr="0028100A">
        <w:rPr>
          <w:rFonts w:cs="Arial"/>
          <w:szCs w:val="14"/>
        </w:rPr>
        <w:t xml:space="preserve"> out, ou seja, pagamento da MAPFRE Brasil para BB Seguros ou da BB Seguros para MAPFRE Brasil. Em 29/12/2022, foi assinado o 1º Aditamento ao Acordo de Restruturação de Parceria, prevendo a eliminação do mecanismo de ajuste de preço, com vigência de três anos, prorrogáveis sucessivamente, a partir do exercício de 2023.</w:t>
      </w:r>
    </w:p>
    <w:p w14:paraId="1F7B99A9" w14:textId="77777777" w:rsidR="00BA238F" w:rsidRPr="00BD59CD" w:rsidRDefault="00BA238F" w:rsidP="00524DEE">
      <w:pPr>
        <w:pStyle w:val="07-Legenda"/>
        <w:numPr>
          <w:ilvl w:val="0"/>
          <w:numId w:val="32"/>
        </w:numPr>
        <w:tabs>
          <w:tab w:val="clear" w:pos="284"/>
        </w:tabs>
        <w:ind w:left="284" w:hanging="284"/>
        <w:rPr>
          <w:rFonts w:cs="Arial"/>
          <w:szCs w:val="14"/>
        </w:rPr>
      </w:pPr>
      <w:r w:rsidRPr="00BD59CD">
        <w:rPr>
          <w:rFonts w:cs="Arial"/>
          <w:szCs w:val="14"/>
        </w:rPr>
        <w:t>Refere-se ao reconhecimento de provisão de corretagem a devolver para a Brasilprev. A partir de dezembro/2022, as devoluções de corretagem passaram a ser processadas de forma automatizada, reconhecidas nas receitas operacionais de comissões (receitas de comissões líquidas das devoluções), não havendo mais necessidade de reconhecimento da provisão desde a referida data.</w:t>
      </w:r>
    </w:p>
    <w:p w14:paraId="64C3564E" w14:textId="77777777" w:rsidR="00BA238F" w:rsidRPr="00BA238F" w:rsidRDefault="00BA238F" w:rsidP="00BA238F"/>
    <w:p w14:paraId="28BB2248" w14:textId="77777777" w:rsidR="007D4AB0" w:rsidRPr="00F142A8" w:rsidRDefault="007D4AB0" w:rsidP="00163DE7">
      <w:pPr>
        <w:rPr>
          <w:rFonts w:ascii="Arial" w:hAnsi="Arial" w:cs="Arial"/>
          <w:sz w:val="20"/>
          <w:szCs w:val="20"/>
        </w:rPr>
      </w:pPr>
    </w:p>
    <w:p w14:paraId="579B2127" w14:textId="744BFDA6" w:rsidR="007D4AB0" w:rsidRPr="00F142A8" w:rsidRDefault="007D4AB0" w:rsidP="005C6C41">
      <w:pPr>
        <w:pStyle w:val="Ttulo1"/>
        <w:pageBreakBefore/>
        <w:spacing w:line="259" w:lineRule="auto"/>
        <w:jc w:val="both"/>
        <w:rPr>
          <w:rFonts w:ascii="Arial" w:hAnsi="Arial"/>
          <w:b/>
          <w:color w:val="1F3864" w:themeColor="accent1" w:themeShade="80"/>
          <w:sz w:val="20"/>
          <w:szCs w:val="20"/>
        </w:rPr>
      </w:pPr>
      <w:bookmarkStart w:id="83" w:name="_Toc149671595"/>
      <w:r w:rsidRPr="00F142A8">
        <w:rPr>
          <w:rFonts w:ascii="Arial" w:hAnsi="Arial"/>
          <w:b/>
          <w:color w:val="1F3864" w:themeColor="accent1" w:themeShade="80"/>
          <w:sz w:val="20"/>
          <w:szCs w:val="20"/>
        </w:rPr>
        <w:lastRenderedPageBreak/>
        <w:t>1</w:t>
      </w:r>
      <w:r w:rsidR="005C6C41" w:rsidRPr="00F142A8">
        <w:rPr>
          <w:rFonts w:ascii="Arial" w:hAnsi="Arial"/>
          <w:b/>
          <w:color w:val="1F3864" w:themeColor="accent1" w:themeShade="80"/>
          <w:sz w:val="20"/>
          <w:szCs w:val="20"/>
        </w:rPr>
        <w:t>4</w:t>
      </w:r>
      <w:r w:rsidRPr="00F142A8">
        <w:rPr>
          <w:rFonts w:ascii="Arial" w:hAnsi="Arial"/>
          <w:b/>
          <w:color w:val="1F3864" w:themeColor="accent1" w:themeShade="80"/>
          <w:sz w:val="20"/>
          <w:szCs w:val="20"/>
        </w:rPr>
        <w:t xml:space="preserve"> – RESULTADO FINANCEIRO</w:t>
      </w:r>
      <w:bookmarkEnd w:id="83"/>
    </w:p>
    <w:p w14:paraId="37327C4D" w14:textId="77777777" w:rsidR="00996DCF" w:rsidRPr="00D318B6" w:rsidRDefault="00996DCF" w:rsidP="00996DCF">
      <w:pPr>
        <w:pStyle w:val="06-Rmil"/>
        <w:rPr>
          <w:rFonts w:cs="Arial"/>
        </w:rPr>
      </w:pPr>
      <w:bookmarkStart w:id="84" w:name="_Hlk137812744"/>
      <w:r w:rsidRPr="00FF3D4B">
        <w:rPr>
          <w:rFonts w:cs="Arial"/>
        </w:rPr>
        <w:t>R$ mil</w:t>
      </w:r>
      <w:bookmarkEnd w:id="84"/>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3"/>
        <w:gridCol w:w="297"/>
        <w:gridCol w:w="1411"/>
        <w:gridCol w:w="1411"/>
        <w:gridCol w:w="283"/>
        <w:gridCol w:w="1417"/>
        <w:gridCol w:w="1417"/>
      </w:tblGrid>
      <w:tr w:rsidR="00996DCF" w:rsidRPr="00DB06CF" w14:paraId="1C39327B" w14:textId="77777777">
        <w:trPr>
          <w:trHeight w:val="238"/>
        </w:trPr>
        <w:tc>
          <w:tcPr>
            <w:tcW w:w="1765" w:type="pct"/>
            <w:tcBorders>
              <w:top w:val="single" w:sz="2" w:space="0" w:color="1F3864" w:themeColor="accent1" w:themeShade="80"/>
              <w:bottom w:val="nil"/>
            </w:tcBorders>
            <w:shd w:val="clear" w:color="auto" w:fill="auto"/>
          </w:tcPr>
          <w:p w14:paraId="26D7798E" w14:textId="77777777" w:rsidR="00996DCF" w:rsidRPr="00DB06CF" w:rsidRDefault="00996DCF">
            <w:pPr>
              <w:spacing w:after="0"/>
              <w:jc w:val="center"/>
              <w:rPr>
                <w:rFonts w:ascii="Arial" w:hAnsi="Arial" w:cs="Arial"/>
                <w:b/>
                <w:sz w:val="18"/>
                <w:szCs w:val="18"/>
              </w:rPr>
            </w:pPr>
          </w:p>
        </w:tc>
        <w:tc>
          <w:tcPr>
            <w:tcW w:w="154" w:type="pct"/>
            <w:tcBorders>
              <w:top w:val="single" w:sz="2" w:space="0" w:color="1F3864" w:themeColor="accent1" w:themeShade="80"/>
              <w:bottom w:val="nil"/>
            </w:tcBorders>
            <w:shd w:val="clear" w:color="auto" w:fill="auto"/>
          </w:tcPr>
          <w:p w14:paraId="335EFF6C" w14:textId="77777777" w:rsidR="00996DCF" w:rsidRPr="00DB06CF" w:rsidRDefault="00996DCF">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5E79ACF9" w14:textId="77777777" w:rsidR="00996DCF" w:rsidRPr="00DB06CF" w:rsidRDefault="00996DCF">
            <w:pPr>
              <w:spacing w:after="0"/>
              <w:jc w:val="center"/>
              <w:rPr>
                <w:rFonts w:ascii="Arial" w:hAnsi="Arial" w:cs="Arial"/>
                <w:b/>
                <w:sz w:val="14"/>
                <w:szCs w:val="18"/>
              </w:rPr>
            </w:pPr>
            <w:r w:rsidRPr="00DB06CF">
              <w:rPr>
                <w:rFonts w:ascii="Arial" w:hAnsi="Arial" w:cs="Arial"/>
                <w:b/>
                <w:sz w:val="14"/>
                <w:szCs w:val="18"/>
              </w:rPr>
              <w:t>Controlador</w:t>
            </w:r>
          </w:p>
        </w:tc>
        <w:tc>
          <w:tcPr>
            <w:tcW w:w="147" w:type="pct"/>
            <w:tcBorders>
              <w:top w:val="single" w:sz="2" w:space="0" w:color="1F3864" w:themeColor="accent1" w:themeShade="80"/>
              <w:bottom w:val="nil"/>
            </w:tcBorders>
            <w:shd w:val="clear" w:color="auto" w:fill="auto"/>
            <w:vAlign w:val="center"/>
          </w:tcPr>
          <w:p w14:paraId="7CEDA505" w14:textId="77777777" w:rsidR="00996DCF" w:rsidRPr="00DB06CF" w:rsidRDefault="00996DCF">
            <w:pPr>
              <w:spacing w:after="0"/>
              <w:jc w:val="center"/>
              <w:rPr>
                <w:rFonts w:ascii="Arial" w:hAnsi="Arial" w:cs="Arial"/>
                <w:b/>
                <w:sz w:val="18"/>
                <w:szCs w:val="18"/>
              </w:rPr>
            </w:pPr>
          </w:p>
        </w:tc>
        <w:tc>
          <w:tcPr>
            <w:tcW w:w="1470" w:type="pct"/>
            <w:gridSpan w:val="2"/>
            <w:tcBorders>
              <w:top w:val="single" w:sz="2" w:space="0" w:color="1F3864" w:themeColor="accent1" w:themeShade="80"/>
              <w:bottom w:val="single" w:sz="2" w:space="0" w:color="1F3864" w:themeColor="accent1" w:themeShade="80"/>
            </w:tcBorders>
            <w:shd w:val="clear" w:color="auto" w:fill="auto"/>
            <w:vAlign w:val="center"/>
          </w:tcPr>
          <w:p w14:paraId="43E0A57B" w14:textId="77777777" w:rsidR="00996DCF" w:rsidRPr="00DB06CF" w:rsidRDefault="00996DCF">
            <w:pPr>
              <w:spacing w:after="0"/>
              <w:jc w:val="center"/>
              <w:rPr>
                <w:rFonts w:ascii="Arial" w:hAnsi="Arial" w:cs="Arial"/>
                <w:b/>
                <w:sz w:val="18"/>
                <w:szCs w:val="18"/>
              </w:rPr>
            </w:pPr>
            <w:r w:rsidRPr="00DB06CF">
              <w:rPr>
                <w:rFonts w:ascii="Arial" w:hAnsi="Arial" w:cs="Arial"/>
                <w:b/>
                <w:sz w:val="14"/>
                <w:szCs w:val="18"/>
              </w:rPr>
              <w:t>Consolidado</w:t>
            </w:r>
          </w:p>
        </w:tc>
      </w:tr>
      <w:tr w:rsidR="00996DCF" w:rsidRPr="003E0B30" w14:paraId="3E0AA0B4" w14:textId="77777777">
        <w:trPr>
          <w:trHeight w:val="238"/>
        </w:trPr>
        <w:tc>
          <w:tcPr>
            <w:tcW w:w="1765" w:type="pct"/>
            <w:tcBorders>
              <w:top w:val="nil"/>
              <w:bottom w:val="single" w:sz="2" w:space="0" w:color="1F3864" w:themeColor="accent1" w:themeShade="80"/>
            </w:tcBorders>
            <w:shd w:val="clear" w:color="auto" w:fill="auto"/>
          </w:tcPr>
          <w:p w14:paraId="59526782" w14:textId="77777777" w:rsidR="00996DCF" w:rsidRPr="003E0B30" w:rsidRDefault="00996DCF">
            <w:pPr>
              <w:pStyle w:val="08-Tabelageral"/>
              <w:rPr>
                <w:rFonts w:cs="Arial"/>
                <w:b/>
                <w:color w:val="FF0000"/>
              </w:rPr>
            </w:pPr>
          </w:p>
        </w:tc>
        <w:tc>
          <w:tcPr>
            <w:tcW w:w="154" w:type="pct"/>
            <w:tcBorders>
              <w:top w:val="nil"/>
              <w:bottom w:val="single" w:sz="2" w:space="0" w:color="1F3864" w:themeColor="accent1" w:themeShade="80"/>
            </w:tcBorders>
            <w:shd w:val="clear" w:color="auto" w:fill="auto"/>
          </w:tcPr>
          <w:p w14:paraId="4959C35D" w14:textId="77777777" w:rsidR="00996DCF" w:rsidRPr="003E0B30" w:rsidRDefault="00996DCF">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13A89829" w14:textId="77777777" w:rsidR="00996DCF" w:rsidRPr="003E0B30" w:rsidRDefault="00996DCF">
            <w:pPr>
              <w:pStyle w:val="08-Tabelageral"/>
              <w:rPr>
                <w:rFonts w:cs="Arial"/>
                <w:b/>
                <w:color w:val="FF0000"/>
              </w:rPr>
            </w:pPr>
            <w:r w:rsidRPr="000F0A57">
              <w:rPr>
                <w:b/>
              </w:rPr>
              <w:t xml:space="preserve">3º </w:t>
            </w:r>
            <w:proofErr w:type="spellStart"/>
            <w:r w:rsidRPr="000F0A57">
              <w:rPr>
                <w:b/>
              </w:rPr>
              <w:t>Trim</w:t>
            </w:r>
            <w:proofErr w:type="spellEnd"/>
            <w:r w:rsidRPr="000F0A57">
              <w:rPr>
                <w:b/>
              </w:rPr>
              <w:t>/2023</w:t>
            </w: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45E21A69" w14:textId="77777777" w:rsidR="00996DCF" w:rsidRPr="003E0B30" w:rsidRDefault="00996DCF">
            <w:pPr>
              <w:pStyle w:val="08-Tabelageral"/>
              <w:rPr>
                <w:rFonts w:cs="Arial"/>
                <w:b/>
                <w:color w:val="FF0000"/>
              </w:rPr>
            </w:pPr>
            <w:r w:rsidRPr="004950D0">
              <w:rPr>
                <w:b/>
              </w:rPr>
              <w:t xml:space="preserve">3º </w:t>
            </w:r>
            <w:proofErr w:type="spellStart"/>
            <w:r w:rsidRPr="004950D0">
              <w:rPr>
                <w:b/>
              </w:rPr>
              <w:t>Trim</w:t>
            </w:r>
            <w:proofErr w:type="spellEnd"/>
            <w:r w:rsidRPr="004950D0">
              <w:rPr>
                <w:b/>
              </w:rPr>
              <w:t>/2022</w:t>
            </w:r>
          </w:p>
        </w:tc>
        <w:tc>
          <w:tcPr>
            <w:tcW w:w="147" w:type="pct"/>
            <w:tcBorders>
              <w:top w:val="nil"/>
              <w:bottom w:val="single" w:sz="2" w:space="0" w:color="1F3864" w:themeColor="accent1" w:themeShade="80"/>
            </w:tcBorders>
            <w:shd w:val="clear" w:color="auto" w:fill="auto"/>
            <w:vAlign w:val="center"/>
          </w:tcPr>
          <w:p w14:paraId="0E1C0CDB" w14:textId="77777777" w:rsidR="00996DCF" w:rsidRPr="003E0B30" w:rsidRDefault="00996DCF">
            <w:pPr>
              <w:pStyle w:val="08-Tabelageral"/>
              <w:rPr>
                <w:rFonts w:cs="Arial"/>
                <w:b/>
                <w:color w:val="FF0000"/>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6525F7D0" w14:textId="77777777" w:rsidR="00996DCF" w:rsidRPr="003E0B30" w:rsidRDefault="00996DCF">
            <w:pPr>
              <w:pStyle w:val="08-Tabelageral"/>
              <w:rPr>
                <w:rFonts w:cs="Arial"/>
                <w:b/>
                <w:color w:val="FF0000"/>
              </w:rPr>
            </w:pPr>
            <w:r w:rsidRPr="000F0A57">
              <w:rPr>
                <w:b/>
              </w:rPr>
              <w:t xml:space="preserve">3º </w:t>
            </w:r>
            <w:proofErr w:type="spellStart"/>
            <w:r w:rsidRPr="000F0A57">
              <w:rPr>
                <w:b/>
              </w:rPr>
              <w:t>Trim</w:t>
            </w:r>
            <w:proofErr w:type="spellEnd"/>
            <w:r w:rsidRPr="000F0A57">
              <w:rPr>
                <w:b/>
              </w:rPr>
              <w:t>/2023</w:t>
            </w: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7CA0C09F" w14:textId="77777777" w:rsidR="00996DCF" w:rsidRPr="003E0B30" w:rsidRDefault="00996DCF">
            <w:pPr>
              <w:pStyle w:val="08-Tabelageral"/>
              <w:rPr>
                <w:rFonts w:cs="Arial"/>
                <w:b/>
                <w:color w:val="FF0000"/>
              </w:rPr>
            </w:pPr>
            <w:r w:rsidRPr="004950D0">
              <w:rPr>
                <w:b/>
              </w:rPr>
              <w:t xml:space="preserve">3º </w:t>
            </w:r>
            <w:proofErr w:type="spellStart"/>
            <w:r w:rsidRPr="004950D0">
              <w:rPr>
                <w:b/>
              </w:rPr>
              <w:t>Trim</w:t>
            </w:r>
            <w:proofErr w:type="spellEnd"/>
            <w:r w:rsidRPr="004950D0">
              <w:rPr>
                <w:b/>
              </w:rPr>
              <w:t>/2022</w:t>
            </w:r>
          </w:p>
        </w:tc>
      </w:tr>
      <w:tr w:rsidR="00996DCF" w:rsidRPr="003E0B30" w14:paraId="38C7E177" w14:textId="77777777">
        <w:trPr>
          <w:trHeight w:val="238"/>
        </w:trPr>
        <w:tc>
          <w:tcPr>
            <w:tcW w:w="1765" w:type="pct"/>
            <w:tcBorders>
              <w:top w:val="single" w:sz="2" w:space="0" w:color="1F3864" w:themeColor="accent1" w:themeShade="80"/>
            </w:tcBorders>
            <w:shd w:val="clear" w:color="auto" w:fill="auto"/>
            <w:vAlign w:val="center"/>
          </w:tcPr>
          <w:p w14:paraId="38C3E67E" w14:textId="77777777" w:rsidR="00996DCF" w:rsidRPr="000F0A57" w:rsidRDefault="00996DCF">
            <w:pPr>
              <w:pStyle w:val="08-Tabelageral"/>
              <w:jc w:val="left"/>
              <w:rPr>
                <w:b/>
              </w:rPr>
            </w:pPr>
            <w:r w:rsidRPr="000F0A57">
              <w:rPr>
                <w:b/>
              </w:rPr>
              <w:t>Receitas Financeiras</w:t>
            </w:r>
          </w:p>
        </w:tc>
        <w:tc>
          <w:tcPr>
            <w:tcW w:w="154" w:type="pct"/>
            <w:tcBorders>
              <w:top w:val="single" w:sz="2" w:space="0" w:color="1F3864" w:themeColor="accent1" w:themeShade="80"/>
            </w:tcBorders>
            <w:shd w:val="clear" w:color="auto" w:fill="auto"/>
          </w:tcPr>
          <w:p w14:paraId="4E6E4617" w14:textId="77777777" w:rsidR="00996DCF" w:rsidRPr="003E0B30" w:rsidRDefault="00996DCF">
            <w:pPr>
              <w:pStyle w:val="08-Tabelageral"/>
              <w:jc w:val="center"/>
              <w:rPr>
                <w:rFonts w:cs="Arial"/>
                <w:b/>
                <w:color w:val="FF0000"/>
                <w:szCs w:val="14"/>
              </w:rPr>
            </w:pPr>
          </w:p>
        </w:tc>
        <w:tc>
          <w:tcPr>
            <w:tcW w:w="732" w:type="pct"/>
            <w:tcBorders>
              <w:top w:val="single" w:sz="2" w:space="0" w:color="1F3864" w:themeColor="accent1" w:themeShade="80"/>
            </w:tcBorders>
            <w:shd w:val="clear" w:color="auto" w:fill="auto"/>
            <w:vAlign w:val="center"/>
          </w:tcPr>
          <w:p w14:paraId="7783C3C8" w14:textId="77777777" w:rsidR="00996DCF" w:rsidRPr="00000E96" w:rsidRDefault="00996DCF">
            <w:pPr>
              <w:pStyle w:val="08-Tabelageral"/>
              <w:rPr>
                <w:b/>
              </w:rPr>
            </w:pPr>
            <w:r w:rsidRPr="00000E96">
              <w:rPr>
                <w:b/>
              </w:rPr>
              <w:t>29.474</w:t>
            </w:r>
          </w:p>
        </w:tc>
        <w:tc>
          <w:tcPr>
            <w:tcW w:w="732" w:type="pct"/>
            <w:tcBorders>
              <w:top w:val="single" w:sz="2" w:space="0" w:color="1F3864" w:themeColor="accent1" w:themeShade="80"/>
            </w:tcBorders>
            <w:shd w:val="clear" w:color="auto" w:fill="auto"/>
            <w:vAlign w:val="center"/>
          </w:tcPr>
          <w:p w14:paraId="14FAD149" w14:textId="77777777" w:rsidR="00996DCF" w:rsidRPr="003E0B30" w:rsidRDefault="00996DCF">
            <w:pPr>
              <w:pStyle w:val="08-Tabelageral"/>
              <w:rPr>
                <w:b/>
                <w:color w:val="FF0000"/>
              </w:rPr>
            </w:pPr>
            <w:r>
              <w:rPr>
                <w:b/>
                <w:lang w:eastAsia="en-US"/>
              </w:rPr>
              <w:t>5.352</w:t>
            </w:r>
          </w:p>
        </w:tc>
        <w:tc>
          <w:tcPr>
            <w:tcW w:w="147" w:type="pct"/>
            <w:tcBorders>
              <w:top w:val="single" w:sz="2" w:space="0" w:color="1F3864" w:themeColor="accent1" w:themeShade="80"/>
            </w:tcBorders>
            <w:shd w:val="clear" w:color="auto" w:fill="auto"/>
            <w:vAlign w:val="center"/>
          </w:tcPr>
          <w:p w14:paraId="753B9A49" w14:textId="77777777" w:rsidR="00996DCF" w:rsidRPr="003E0B30" w:rsidRDefault="00996DCF">
            <w:pPr>
              <w:pStyle w:val="08-Tabelageral"/>
              <w:rPr>
                <w:b/>
                <w:color w:val="FF0000"/>
              </w:rPr>
            </w:pPr>
          </w:p>
        </w:tc>
        <w:tc>
          <w:tcPr>
            <w:tcW w:w="735" w:type="pct"/>
            <w:tcBorders>
              <w:top w:val="single" w:sz="2" w:space="0" w:color="1F3864" w:themeColor="accent1" w:themeShade="80"/>
            </w:tcBorders>
            <w:shd w:val="clear" w:color="auto" w:fill="auto"/>
            <w:vAlign w:val="center"/>
          </w:tcPr>
          <w:p w14:paraId="0A9AC847" w14:textId="77777777" w:rsidR="00996DCF" w:rsidRPr="00435BC2" w:rsidRDefault="00996DCF">
            <w:pPr>
              <w:pStyle w:val="08-Tabelageral"/>
              <w:rPr>
                <w:b/>
              </w:rPr>
            </w:pPr>
            <w:r w:rsidRPr="00435BC2">
              <w:rPr>
                <w:b/>
              </w:rPr>
              <w:t>183.130</w:t>
            </w:r>
          </w:p>
        </w:tc>
        <w:tc>
          <w:tcPr>
            <w:tcW w:w="735" w:type="pct"/>
            <w:tcBorders>
              <w:top w:val="single" w:sz="2" w:space="0" w:color="1F3864" w:themeColor="accent1" w:themeShade="80"/>
            </w:tcBorders>
            <w:shd w:val="clear" w:color="auto" w:fill="auto"/>
            <w:vAlign w:val="center"/>
          </w:tcPr>
          <w:p w14:paraId="6F01F2AE" w14:textId="77777777" w:rsidR="00996DCF" w:rsidRPr="003E0B30" w:rsidRDefault="00996DCF">
            <w:pPr>
              <w:pStyle w:val="08-Tabelageral"/>
              <w:rPr>
                <w:b/>
                <w:color w:val="FF0000"/>
              </w:rPr>
            </w:pPr>
            <w:r>
              <w:rPr>
                <w:b/>
                <w:lang w:eastAsia="en-US"/>
              </w:rPr>
              <w:t>150.337</w:t>
            </w:r>
          </w:p>
        </w:tc>
      </w:tr>
      <w:tr w:rsidR="00996DCF" w:rsidRPr="003E0B30" w14:paraId="68411B58" w14:textId="77777777">
        <w:trPr>
          <w:trHeight w:val="238"/>
        </w:trPr>
        <w:tc>
          <w:tcPr>
            <w:tcW w:w="1765" w:type="pct"/>
            <w:shd w:val="clear" w:color="auto" w:fill="auto"/>
            <w:vAlign w:val="center"/>
          </w:tcPr>
          <w:p w14:paraId="67216D91" w14:textId="77777777" w:rsidR="00996DCF" w:rsidRPr="000F0A57" w:rsidRDefault="00996DCF">
            <w:pPr>
              <w:pStyle w:val="08-Tabelageral"/>
              <w:ind w:left="113"/>
              <w:jc w:val="left"/>
            </w:pPr>
            <w:r w:rsidRPr="000F0A57">
              <w:t>Rendimento de aplicações financeiras</w:t>
            </w:r>
          </w:p>
        </w:tc>
        <w:tc>
          <w:tcPr>
            <w:tcW w:w="154" w:type="pct"/>
            <w:shd w:val="clear" w:color="auto" w:fill="auto"/>
          </w:tcPr>
          <w:p w14:paraId="08753DA1"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14C9F6D3" w14:textId="77777777" w:rsidR="00996DCF" w:rsidRPr="00000E96" w:rsidRDefault="00996DCF">
            <w:pPr>
              <w:pStyle w:val="08-Tabelageral"/>
            </w:pPr>
            <w:r w:rsidRPr="00000E96">
              <w:t>27.136</w:t>
            </w:r>
          </w:p>
        </w:tc>
        <w:tc>
          <w:tcPr>
            <w:tcW w:w="732" w:type="pct"/>
            <w:shd w:val="clear" w:color="auto" w:fill="auto"/>
            <w:vAlign w:val="center"/>
          </w:tcPr>
          <w:p w14:paraId="230EAC02" w14:textId="77777777" w:rsidR="00996DCF" w:rsidRPr="003E0B30" w:rsidRDefault="00996DCF">
            <w:pPr>
              <w:pStyle w:val="08-Tabelageral"/>
              <w:rPr>
                <w:color w:val="FF0000"/>
              </w:rPr>
            </w:pPr>
            <w:r>
              <w:rPr>
                <w:lang w:eastAsia="en-US"/>
              </w:rPr>
              <w:t>3.333</w:t>
            </w:r>
          </w:p>
        </w:tc>
        <w:tc>
          <w:tcPr>
            <w:tcW w:w="147" w:type="pct"/>
            <w:shd w:val="clear" w:color="auto" w:fill="auto"/>
            <w:vAlign w:val="center"/>
          </w:tcPr>
          <w:p w14:paraId="04E99AC7" w14:textId="77777777" w:rsidR="00996DCF" w:rsidRPr="003E0B30" w:rsidRDefault="00996DCF">
            <w:pPr>
              <w:pStyle w:val="08-Tabelageral"/>
              <w:rPr>
                <w:color w:val="FF0000"/>
              </w:rPr>
            </w:pPr>
          </w:p>
        </w:tc>
        <w:tc>
          <w:tcPr>
            <w:tcW w:w="735" w:type="pct"/>
            <w:shd w:val="clear" w:color="auto" w:fill="auto"/>
            <w:vAlign w:val="center"/>
          </w:tcPr>
          <w:p w14:paraId="10E373CD" w14:textId="77777777" w:rsidR="00996DCF" w:rsidRPr="00435BC2" w:rsidRDefault="00996DCF">
            <w:pPr>
              <w:pStyle w:val="08-Tabelageral"/>
            </w:pPr>
            <w:r w:rsidRPr="00435BC2">
              <w:t>177.258</w:t>
            </w:r>
          </w:p>
        </w:tc>
        <w:tc>
          <w:tcPr>
            <w:tcW w:w="735" w:type="pct"/>
            <w:shd w:val="clear" w:color="auto" w:fill="auto"/>
            <w:vAlign w:val="center"/>
          </w:tcPr>
          <w:p w14:paraId="00DE3919" w14:textId="77777777" w:rsidR="00996DCF" w:rsidRPr="003E0B30" w:rsidRDefault="00996DCF">
            <w:pPr>
              <w:pStyle w:val="08-Tabelageral"/>
              <w:rPr>
                <w:color w:val="FF0000"/>
              </w:rPr>
            </w:pPr>
            <w:r>
              <w:rPr>
                <w:lang w:eastAsia="en-US"/>
              </w:rPr>
              <w:t>144.586</w:t>
            </w:r>
          </w:p>
        </w:tc>
      </w:tr>
      <w:tr w:rsidR="00996DCF" w:rsidRPr="003E0B30" w14:paraId="19A92426" w14:textId="77777777">
        <w:trPr>
          <w:trHeight w:val="238"/>
        </w:trPr>
        <w:tc>
          <w:tcPr>
            <w:tcW w:w="1765" w:type="pct"/>
            <w:shd w:val="clear" w:color="auto" w:fill="auto"/>
            <w:vAlign w:val="center"/>
          </w:tcPr>
          <w:p w14:paraId="24C2DFB4" w14:textId="77777777" w:rsidR="00996DCF" w:rsidRPr="000F0A57" w:rsidRDefault="00996DCF">
            <w:pPr>
              <w:pStyle w:val="08-Tabelageral"/>
              <w:ind w:left="113"/>
              <w:jc w:val="left"/>
            </w:pPr>
            <w:r w:rsidRPr="000F0A57">
              <w:t>Atualização monetária de depósitos judiciais</w:t>
            </w:r>
          </w:p>
        </w:tc>
        <w:tc>
          <w:tcPr>
            <w:tcW w:w="154" w:type="pct"/>
            <w:shd w:val="clear" w:color="auto" w:fill="auto"/>
          </w:tcPr>
          <w:p w14:paraId="630CCE6F" w14:textId="77777777" w:rsidR="00996DCF" w:rsidRPr="003E0B30" w:rsidRDefault="00996DCF">
            <w:pPr>
              <w:pStyle w:val="08-Tabelageral"/>
              <w:ind w:left="113"/>
              <w:jc w:val="left"/>
              <w:rPr>
                <w:color w:val="FF0000"/>
              </w:rPr>
            </w:pPr>
          </w:p>
        </w:tc>
        <w:tc>
          <w:tcPr>
            <w:tcW w:w="732" w:type="pct"/>
            <w:shd w:val="clear" w:color="auto" w:fill="auto"/>
            <w:vAlign w:val="center"/>
          </w:tcPr>
          <w:p w14:paraId="7D58748D" w14:textId="77777777" w:rsidR="00996DCF" w:rsidRPr="00000E96" w:rsidRDefault="00996DCF">
            <w:pPr>
              <w:pStyle w:val="08-Tabelageral"/>
              <w:ind w:left="113"/>
            </w:pPr>
            <w:r w:rsidRPr="00000E96">
              <w:t>--</w:t>
            </w:r>
          </w:p>
        </w:tc>
        <w:tc>
          <w:tcPr>
            <w:tcW w:w="732" w:type="pct"/>
            <w:shd w:val="clear" w:color="auto" w:fill="auto"/>
            <w:vAlign w:val="center"/>
          </w:tcPr>
          <w:p w14:paraId="457C4B92" w14:textId="77777777" w:rsidR="00996DCF" w:rsidRPr="003E0B30" w:rsidRDefault="00996DCF">
            <w:pPr>
              <w:pStyle w:val="08-Tabelageral"/>
              <w:ind w:left="113"/>
              <w:rPr>
                <w:color w:val="FF0000"/>
              </w:rPr>
            </w:pPr>
            <w:r>
              <w:rPr>
                <w:lang w:eastAsia="en-US"/>
              </w:rPr>
              <w:t>--</w:t>
            </w:r>
          </w:p>
        </w:tc>
        <w:tc>
          <w:tcPr>
            <w:tcW w:w="147" w:type="pct"/>
            <w:shd w:val="clear" w:color="auto" w:fill="auto"/>
            <w:vAlign w:val="center"/>
          </w:tcPr>
          <w:p w14:paraId="4C6BEDBD" w14:textId="77777777" w:rsidR="00996DCF" w:rsidRPr="003E0B30" w:rsidRDefault="00996DCF">
            <w:pPr>
              <w:pStyle w:val="08-Tabelageral"/>
              <w:ind w:left="113"/>
              <w:jc w:val="left"/>
              <w:rPr>
                <w:color w:val="FF0000"/>
              </w:rPr>
            </w:pPr>
          </w:p>
        </w:tc>
        <w:tc>
          <w:tcPr>
            <w:tcW w:w="735" w:type="pct"/>
            <w:shd w:val="clear" w:color="auto" w:fill="auto"/>
            <w:vAlign w:val="center"/>
          </w:tcPr>
          <w:p w14:paraId="638C535C" w14:textId="77777777" w:rsidR="00996DCF" w:rsidRPr="00435BC2" w:rsidRDefault="00996DCF">
            <w:pPr>
              <w:pStyle w:val="08-Tabelageral"/>
              <w:ind w:left="113"/>
            </w:pPr>
            <w:r w:rsidRPr="00435BC2">
              <w:t>3.49</w:t>
            </w:r>
            <w:r>
              <w:t>4</w:t>
            </w:r>
          </w:p>
        </w:tc>
        <w:tc>
          <w:tcPr>
            <w:tcW w:w="735" w:type="pct"/>
            <w:shd w:val="clear" w:color="auto" w:fill="auto"/>
            <w:vAlign w:val="center"/>
          </w:tcPr>
          <w:p w14:paraId="1966D940" w14:textId="77777777" w:rsidR="00996DCF" w:rsidRPr="003E0B30" w:rsidRDefault="00996DCF">
            <w:pPr>
              <w:pStyle w:val="08-Tabelageral"/>
              <w:ind w:left="113"/>
              <w:rPr>
                <w:color w:val="FF0000"/>
              </w:rPr>
            </w:pPr>
            <w:r>
              <w:rPr>
                <w:lang w:eastAsia="en-US"/>
              </w:rPr>
              <w:t>3.599</w:t>
            </w:r>
          </w:p>
        </w:tc>
      </w:tr>
      <w:tr w:rsidR="00996DCF" w:rsidRPr="003E0B30" w14:paraId="6F3F9E78" w14:textId="77777777">
        <w:trPr>
          <w:trHeight w:val="238"/>
        </w:trPr>
        <w:tc>
          <w:tcPr>
            <w:tcW w:w="1765" w:type="pct"/>
            <w:shd w:val="clear" w:color="auto" w:fill="auto"/>
            <w:vAlign w:val="center"/>
          </w:tcPr>
          <w:p w14:paraId="08DC8C9E" w14:textId="77777777" w:rsidR="00996DCF" w:rsidRPr="000F0A57" w:rsidRDefault="00996DCF">
            <w:pPr>
              <w:pStyle w:val="08-Tabelageral"/>
              <w:ind w:left="113"/>
              <w:jc w:val="left"/>
            </w:pPr>
            <w:r w:rsidRPr="000F0A57">
              <w:t>Atualização monetária de tributos</w:t>
            </w:r>
          </w:p>
        </w:tc>
        <w:tc>
          <w:tcPr>
            <w:tcW w:w="154" w:type="pct"/>
            <w:shd w:val="clear" w:color="auto" w:fill="auto"/>
          </w:tcPr>
          <w:p w14:paraId="100B2F77" w14:textId="77777777" w:rsidR="00996DCF" w:rsidRPr="003E0B30" w:rsidRDefault="00996DCF">
            <w:pPr>
              <w:pStyle w:val="08-Tabelageral"/>
              <w:ind w:left="113"/>
              <w:jc w:val="left"/>
              <w:rPr>
                <w:color w:val="FF0000"/>
              </w:rPr>
            </w:pPr>
          </w:p>
        </w:tc>
        <w:tc>
          <w:tcPr>
            <w:tcW w:w="732" w:type="pct"/>
            <w:shd w:val="clear" w:color="auto" w:fill="auto"/>
            <w:vAlign w:val="center"/>
          </w:tcPr>
          <w:p w14:paraId="1828A633" w14:textId="77777777" w:rsidR="00996DCF" w:rsidRPr="00000E96" w:rsidRDefault="00996DCF">
            <w:pPr>
              <w:pStyle w:val="08-Tabelageral"/>
              <w:ind w:left="113"/>
            </w:pPr>
            <w:r w:rsidRPr="00000E96">
              <w:t>2.338</w:t>
            </w:r>
          </w:p>
        </w:tc>
        <w:tc>
          <w:tcPr>
            <w:tcW w:w="732" w:type="pct"/>
            <w:shd w:val="clear" w:color="auto" w:fill="auto"/>
            <w:vAlign w:val="center"/>
          </w:tcPr>
          <w:p w14:paraId="6A7CAE51" w14:textId="77777777" w:rsidR="00996DCF" w:rsidRPr="003E0B30" w:rsidRDefault="00996DCF">
            <w:pPr>
              <w:pStyle w:val="08-Tabelageral"/>
              <w:ind w:left="113"/>
              <w:rPr>
                <w:color w:val="FF0000"/>
              </w:rPr>
            </w:pPr>
            <w:r>
              <w:rPr>
                <w:lang w:eastAsia="en-US"/>
              </w:rPr>
              <w:t>2.019</w:t>
            </w:r>
          </w:p>
        </w:tc>
        <w:tc>
          <w:tcPr>
            <w:tcW w:w="147" w:type="pct"/>
            <w:shd w:val="clear" w:color="auto" w:fill="auto"/>
            <w:vAlign w:val="center"/>
          </w:tcPr>
          <w:p w14:paraId="4C3857AE" w14:textId="77777777" w:rsidR="00996DCF" w:rsidRPr="003E0B30" w:rsidRDefault="00996DCF">
            <w:pPr>
              <w:pStyle w:val="08-Tabelageral"/>
              <w:ind w:left="113"/>
              <w:jc w:val="left"/>
              <w:rPr>
                <w:color w:val="FF0000"/>
              </w:rPr>
            </w:pPr>
          </w:p>
        </w:tc>
        <w:tc>
          <w:tcPr>
            <w:tcW w:w="735" w:type="pct"/>
            <w:shd w:val="clear" w:color="auto" w:fill="auto"/>
            <w:vAlign w:val="center"/>
          </w:tcPr>
          <w:p w14:paraId="28888A86" w14:textId="77777777" w:rsidR="00996DCF" w:rsidRPr="00435BC2" w:rsidRDefault="00996DCF">
            <w:pPr>
              <w:pStyle w:val="08-Tabelageral"/>
              <w:ind w:left="113"/>
            </w:pPr>
            <w:r w:rsidRPr="00435BC2">
              <w:t>2.378</w:t>
            </w:r>
          </w:p>
        </w:tc>
        <w:tc>
          <w:tcPr>
            <w:tcW w:w="735" w:type="pct"/>
            <w:shd w:val="clear" w:color="auto" w:fill="auto"/>
            <w:vAlign w:val="center"/>
          </w:tcPr>
          <w:p w14:paraId="19370821" w14:textId="77777777" w:rsidR="00996DCF" w:rsidRPr="003E0B30" w:rsidRDefault="00996DCF">
            <w:pPr>
              <w:pStyle w:val="08-Tabelageral"/>
              <w:ind w:left="113"/>
              <w:rPr>
                <w:color w:val="FF0000"/>
              </w:rPr>
            </w:pPr>
            <w:r>
              <w:rPr>
                <w:lang w:eastAsia="en-US"/>
              </w:rPr>
              <w:t>2.152</w:t>
            </w:r>
          </w:p>
        </w:tc>
      </w:tr>
      <w:tr w:rsidR="00996DCF" w:rsidRPr="003E0B30" w14:paraId="7998EB6E" w14:textId="77777777">
        <w:trPr>
          <w:trHeight w:val="238"/>
        </w:trPr>
        <w:tc>
          <w:tcPr>
            <w:tcW w:w="1765" w:type="pct"/>
            <w:shd w:val="clear" w:color="auto" w:fill="auto"/>
            <w:vAlign w:val="center"/>
          </w:tcPr>
          <w:p w14:paraId="76AF628B" w14:textId="77777777" w:rsidR="00996DCF" w:rsidRPr="000F0A57" w:rsidRDefault="00996DCF">
            <w:pPr>
              <w:pStyle w:val="08-Tabelageral"/>
              <w:jc w:val="left"/>
              <w:rPr>
                <w:b/>
              </w:rPr>
            </w:pPr>
            <w:r w:rsidRPr="000F0A57">
              <w:rPr>
                <w:b/>
              </w:rPr>
              <w:t>Despesas Financeiras</w:t>
            </w:r>
          </w:p>
        </w:tc>
        <w:tc>
          <w:tcPr>
            <w:tcW w:w="154" w:type="pct"/>
            <w:shd w:val="clear" w:color="auto" w:fill="auto"/>
          </w:tcPr>
          <w:p w14:paraId="41645F90" w14:textId="77777777" w:rsidR="00996DCF" w:rsidRPr="003E0B30" w:rsidRDefault="00996DCF">
            <w:pPr>
              <w:pStyle w:val="08-Tabelageral"/>
              <w:jc w:val="center"/>
              <w:rPr>
                <w:rFonts w:cs="Arial"/>
                <w:b/>
                <w:color w:val="FF0000"/>
                <w:szCs w:val="14"/>
              </w:rPr>
            </w:pPr>
          </w:p>
        </w:tc>
        <w:tc>
          <w:tcPr>
            <w:tcW w:w="732" w:type="pct"/>
            <w:shd w:val="clear" w:color="auto" w:fill="auto"/>
            <w:vAlign w:val="center"/>
          </w:tcPr>
          <w:p w14:paraId="42B2F4E6" w14:textId="77777777" w:rsidR="00996DCF" w:rsidRPr="00000E96" w:rsidRDefault="00996DCF">
            <w:pPr>
              <w:pStyle w:val="08-Tabelageral"/>
              <w:rPr>
                <w:b/>
              </w:rPr>
            </w:pPr>
            <w:r w:rsidRPr="00000E96">
              <w:rPr>
                <w:b/>
              </w:rPr>
              <w:t>(526)</w:t>
            </w:r>
          </w:p>
        </w:tc>
        <w:tc>
          <w:tcPr>
            <w:tcW w:w="732" w:type="pct"/>
            <w:shd w:val="clear" w:color="auto" w:fill="auto"/>
            <w:vAlign w:val="center"/>
          </w:tcPr>
          <w:p w14:paraId="6669F05F" w14:textId="77777777" w:rsidR="00996DCF" w:rsidRPr="003E0B30" w:rsidRDefault="00996DCF">
            <w:pPr>
              <w:pStyle w:val="08-Tabelageral"/>
              <w:rPr>
                <w:b/>
                <w:color w:val="FF0000"/>
              </w:rPr>
            </w:pPr>
            <w:r>
              <w:rPr>
                <w:b/>
                <w:lang w:eastAsia="en-US"/>
              </w:rPr>
              <w:t>(266)</w:t>
            </w:r>
          </w:p>
        </w:tc>
        <w:tc>
          <w:tcPr>
            <w:tcW w:w="147" w:type="pct"/>
            <w:shd w:val="clear" w:color="auto" w:fill="auto"/>
            <w:vAlign w:val="center"/>
          </w:tcPr>
          <w:p w14:paraId="09375E08" w14:textId="77777777" w:rsidR="00996DCF" w:rsidRPr="003E0B30" w:rsidRDefault="00996DCF">
            <w:pPr>
              <w:pStyle w:val="08-Tabelageral"/>
              <w:rPr>
                <w:b/>
                <w:color w:val="FF0000"/>
              </w:rPr>
            </w:pPr>
          </w:p>
        </w:tc>
        <w:tc>
          <w:tcPr>
            <w:tcW w:w="735" w:type="pct"/>
            <w:shd w:val="clear" w:color="auto" w:fill="auto"/>
            <w:vAlign w:val="center"/>
          </w:tcPr>
          <w:p w14:paraId="2C1F1380" w14:textId="77777777" w:rsidR="00996DCF" w:rsidRPr="00435BC2" w:rsidRDefault="00996DCF">
            <w:pPr>
              <w:pStyle w:val="08-Tabelageral"/>
              <w:rPr>
                <w:b/>
              </w:rPr>
            </w:pPr>
            <w:r w:rsidRPr="00435BC2">
              <w:rPr>
                <w:b/>
              </w:rPr>
              <w:t>(1.03</w:t>
            </w:r>
            <w:r>
              <w:rPr>
                <w:b/>
              </w:rPr>
              <w:t>6</w:t>
            </w:r>
            <w:r w:rsidRPr="00435BC2">
              <w:rPr>
                <w:b/>
              </w:rPr>
              <w:t>)</w:t>
            </w:r>
          </w:p>
        </w:tc>
        <w:tc>
          <w:tcPr>
            <w:tcW w:w="735" w:type="pct"/>
            <w:shd w:val="clear" w:color="auto" w:fill="auto"/>
            <w:vAlign w:val="center"/>
          </w:tcPr>
          <w:p w14:paraId="3F3BF0FD" w14:textId="77777777" w:rsidR="00996DCF" w:rsidRPr="003E0B30" w:rsidRDefault="00996DCF">
            <w:pPr>
              <w:pStyle w:val="08-Tabelageral"/>
              <w:rPr>
                <w:b/>
                <w:color w:val="FF0000"/>
              </w:rPr>
            </w:pPr>
            <w:r>
              <w:rPr>
                <w:b/>
                <w:lang w:eastAsia="en-US"/>
              </w:rPr>
              <w:t>(325)</w:t>
            </w:r>
          </w:p>
        </w:tc>
      </w:tr>
      <w:tr w:rsidR="00996DCF" w:rsidRPr="003E0B30" w14:paraId="25D96FAE" w14:textId="77777777">
        <w:trPr>
          <w:trHeight w:val="238"/>
        </w:trPr>
        <w:tc>
          <w:tcPr>
            <w:tcW w:w="1765" w:type="pct"/>
            <w:shd w:val="clear" w:color="auto" w:fill="auto"/>
            <w:vAlign w:val="center"/>
          </w:tcPr>
          <w:p w14:paraId="7A8CCCC6" w14:textId="77777777" w:rsidR="00996DCF" w:rsidRPr="000F0A57" w:rsidRDefault="00996DCF">
            <w:pPr>
              <w:pStyle w:val="08-Tabelageral"/>
              <w:ind w:left="113"/>
              <w:jc w:val="left"/>
            </w:pPr>
            <w:r>
              <w:t>Variação Monetária</w:t>
            </w:r>
          </w:p>
        </w:tc>
        <w:tc>
          <w:tcPr>
            <w:tcW w:w="154" w:type="pct"/>
            <w:shd w:val="clear" w:color="auto" w:fill="auto"/>
          </w:tcPr>
          <w:p w14:paraId="0698C4D7"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2DC417CA" w14:textId="77777777" w:rsidR="00996DCF" w:rsidRPr="00000E96" w:rsidRDefault="00996DCF">
            <w:pPr>
              <w:pStyle w:val="08-Tabelageral"/>
            </w:pPr>
            <w:r>
              <w:t>--</w:t>
            </w:r>
          </w:p>
        </w:tc>
        <w:tc>
          <w:tcPr>
            <w:tcW w:w="732" w:type="pct"/>
            <w:shd w:val="clear" w:color="auto" w:fill="auto"/>
            <w:vAlign w:val="center"/>
          </w:tcPr>
          <w:p w14:paraId="56D17640" w14:textId="77777777" w:rsidR="00996DCF" w:rsidRDefault="00996DCF">
            <w:pPr>
              <w:pStyle w:val="08-Tabelageral"/>
              <w:rPr>
                <w:lang w:eastAsia="en-US"/>
              </w:rPr>
            </w:pPr>
            <w:r>
              <w:rPr>
                <w:lang w:eastAsia="en-US"/>
              </w:rPr>
              <w:t>--</w:t>
            </w:r>
          </w:p>
        </w:tc>
        <w:tc>
          <w:tcPr>
            <w:tcW w:w="147" w:type="pct"/>
            <w:shd w:val="clear" w:color="auto" w:fill="auto"/>
            <w:vAlign w:val="center"/>
          </w:tcPr>
          <w:p w14:paraId="3CB2553C" w14:textId="77777777" w:rsidR="00996DCF" w:rsidRPr="003E0B30" w:rsidRDefault="00996DCF">
            <w:pPr>
              <w:pStyle w:val="08-Tabelageral"/>
              <w:rPr>
                <w:color w:val="FF0000"/>
              </w:rPr>
            </w:pPr>
          </w:p>
        </w:tc>
        <w:tc>
          <w:tcPr>
            <w:tcW w:w="735" w:type="pct"/>
            <w:shd w:val="clear" w:color="auto" w:fill="auto"/>
            <w:vAlign w:val="center"/>
          </w:tcPr>
          <w:p w14:paraId="207CAC6D" w14:textId="77777777" w:rsidR="00996DCF" w:rsidRPr="00435BC2" w:rsidRDefault="00996DCF">
            <w:pPr>
              <w:pStyle w:val="08-Tabelageral"/>
            </w:pPr>
            <w:r w:rsidRPr="00435BC2">
              <w:t>(38</w:t>
            </w:r>
            <w:r>
              <w:t>4</w:t>
            </w:r>
            <w:r w:rsidRPr="00435BC2">
              <w:t>)</w:t>
            </w:r>
          </w:p>
        </w:tc>
        <w:tc>
          <w:tcPr>
            <w:tcW w:w="735" w:type="pct"/>
            <w:shd w:val="clear" w:color="auto" w:fill="auto"/>
            <w:vAlign w:val="center"/>
          </w:tcPr>
          <w:p w14:paraId="69EF8BF7" w14:textId="77777777" w:rsidR="00996DCF" w:rsidRDefault="00996DCF">
            <w:pPr>
              <w:pStyle w:val="08-Tabelageral"/>
              <w:rPr>
                <w:lang w:eastAsia="en-US"/>
              </w:rPr>
            </w:pPr>
            <w:r>
              <w:rPr>
                <w:lang w:eastAsia="en-US"/>
              </w:rPr>
              <w:t>--</w:t>
            </w:r>
          </w:p>
        </w:tc>
      </w:tr>
      <w:tr w:rsidR="00996DCF" w:rsidRPr="003E0B30" w14:paraId="432412B2" w14:textId="77777777">
        <w:trPr>
          <w:trHeight w:val="238"/>
        </w:trPr>
        <w:tc>
          <w:tcPr>
            <w:tcW w:w="1765" w:type="pct"/>
            <w:shd w:val="clear" w:color="auto" w:fill="auto"/>
            <w:vAlign w:val="center"/>
          </w:tcPr>
          <w:p w14:paraId="219E1DBC" w14:textId="77777777" w:rsidR="00996DCF" w:rsidRPr="000F0A57" w:rsidRDefault="00996DCF">
            <w:pPr>
              <w:pStyle w:val="08-Tabelageral"/>
              <w:ind w:left="113"/>
              <w:jc w:val="left"/>
            </w:pPr>
            <w:r w:rsidRPr="000F0A57">
              <w:t>Serviços do sistema financeiro</w:t>
            </w:r>
          </w:p>
        </w:tc>
        <w:tc>
          <w:tcPr>
            <w:tcW w:w="154" w:type="pct"/>
            <w:shd w:val="clear" w:color="auto" w:fill="auto"/>
          </w:tcPr>
          <w:p w14:paraId="49E77FA0"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5117FE28" w14:textId="77777777" w:rsidR="00996DCF" w:rsidRPr="00000E96" w:rsidRDefault="00996DCF">
            <w:pPr>
              <w:pStyle w:val="08-Tabelageral"/>
            </w:pPr>
            <w:r w:rsidRPr="00000E96">
              <w:t>(207)</w:t>
            </w:r>
          </w:p>
        </w:tc>
        <w:tc>
          <w:tcPr>
            <w:tcW w:w="732" w:type="pct"/>
            <w:shd w:val="clear" w:color="auto" w:fill="auto"/>
            <w:vAlign w:val="center"/>
          </w:tcPr>
          <w:p w14:paraId="207E26FD" w14:textId="77777777" w:rsidR="00996DCF" w:rsidRPr="003E0B30" w:rsidRDefault="00996DCF">
            <w:pPr>
              <w:pStyle w:val="08-Tabelageral"/>
              <w:rPr>
                <w:color w:val="FF0000"/>
              </w:rPr>
            </w:pPr>
            <w:r>
              <w:rPr>
                <w:lang w:eastAsia="en-US"/>
              </w:rPr>
              <w:t>(93)</w:t>
            </w:r>
          </w:p>
        </w:tc>
        <w:tc>
          <w:tcPr>
            <w:tcW w:w="147" w:type="pct"/>
            <w:shd w:val="clear" w:color="auto" w:fill="auto"/>
            <w:vAlign w:val="center"/>
          </w:tcPr>
          <w:p w14:paraId="22AA8550" w14:textId="77777777" w:rsidR="00996DCF" w:rsidRPr="003E0B30" w:rsidRDefault="00996DCF">
            <w:pPr>
              <w:pStyle w:val="08-Tabelageral"/>
              <w:rPr>
                <w:color w:val="FF0000"/>
              </w:rPr>
            </w:pPr>
          </w:p>
        </w:tc>
        <w:tc>
          <w:tcPr>
            <w:tcW w:w="735" w:type="pct"/>
            <w:shd w:val="clear" w:color="auto" w:fill="auto"/>
            <w:vAlign w:val="center"/>
          </w:tcPr>
          <w:p w14:paraId="02C919E5" w14:textId="77777777" w:rsidR="00996DCF" w:rsidRPr="00435BC2" w:rsidRDefault="00996DCF">
            <w:pPr>
              <w:pStyle w:val="08-Tabelageral"/>
            </w:pPr>
            <w:r w:rsidRPr="00435BC2">
              <w:t>(333)</w:t>
            </w:r>
          </w:p>
        </w:tc>
        <w:tc>
          <w:tcPr>
            <w:tcW w:w="735" w:type="pct"/>
            <w:shd w:val="clear" w:color="auto" w:fill="auto"/>
            <w:vAlign w:val="center"/>
          </w:tcPr>
          <w:p w14:paraId="77F312C5" w14:textId="77777777" w:rsidR="00996DCF" w:rsidRPr="003E0B30" w:rsidRDefault="00996DCF">
            <w:pPr>
              <w:pStyle w:val="08-Tabelageral"/>
              <w:rPr>
                <w:color w:val="FF0000"/>
              </w:rPr>
            </w:pPr>
            <w:r>
              <w:rPr>
                <w:lang w:eastAsia="en-US"/>
              </w:rPr>
              <w:t>(152)</w:t>
            </w:r>
          </w:p>
        </w:tc>
      </w:tr>
      <w:tr w:rsidR="00996DCF" w:rsidRPr="003E0B30" w14:paraId="7086F5BF" w14:textId="77777777">
        <w:trPr>
          <w:trHeight w:val="238"/>
        </w:trPr>
        <w:tc>
          <w:tcPr>
            <w:tcW w:w="1765" w:type="pct"/>
            <w:shd w:val="clear" w:color="auto" w:fill="auto"/>
            <w:vAlign w:val="center"/>
          </w:tcPr>
          <w:p w14:paraId="59EDFC45" w14:textId="77777777" w:rsidR="00996DCF" w:rsidRPr="000F0A57" w:rsidRDefault="00996DCF">
            <w:pPr>
              <w:pStyle w:val="08-Tabelageral"/>
              <w:ind w:left="113"/>
              <w:jc w:val="left"/>
            </w:pPr>
            <w:r w:rsidRPr="000F0A57">
              <w:t>Perdas em aplicações financeiras</w:t>
            </w:r>
          </w:p>
        </w:tc>
        <w:tc>
          <w:tcPr>
            <w:tcW w:w="154" w:type="pct"/>
            <w:shd w:val="clear" w:color="auto" w:fill="auto"/>
          </w:tcPr>
          <w:p w14:paraId="19F3D975"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3AEA10AE" w14:textId="77777777" w:rsidR="00996DCF" w:rsidRPr="00000E96" w:rsidRDefault="00996DCF">
            <w:pPr>
              <w:pStyle w:val="08-Tabelageral"/>
            </w:pPr>
            <w:r w:rsidRPr="00000E96">
              <w:t>(319)</w:t>
            </w:r>
          </w:p>
        </w:tc>
        <w:tc>
          <w:tcPr>
            <w:tcW w:w="732" w:type="pct"/>
            <w:shd w:val="clear" w:color="auto" w:fill="auto"/>
            <w:vAlign w:val="center"/>
          </w:tcPr>
          <w:p w14:paraId="408EBF5F" w14:textId="77777777" w:rsidR="00996DCF" w:rsidRPr="003E0B30" w:rsidRDefault="00996DCF">
            <w:pPr>
              <w:pStyle w:val="08-Tabelageral"/>
              <w:rPr>
                <w:color w:val="FF0000"/>
              </w:rPr>
            </w:pPr>
            <w:r>
              <w:rPr>
                <w:lang w:eastAsia="en-US"/>
              </w:rPr>
              <w:t>(173)</w:t>
            </w:r>
          </w:p>
        </w:tc>
        <w:tc>
          <w:tcPr>
            <w:tcW w:w="147" w:type="pct"/>
            <w:shd w:val="clear" w:color="auto" w:fill="auto"/>
            <w:vAlign w:val="center"/>
          </w:tcPr>
          <w:p w14:paraId="3F508963" w14:textId="77777777" w:rsidR="00996DCF" w:rsidRPr="003E0B30" w:rsidRDefault="00996DCF">
            <w:pPr>
              <w:pStyle w:val="08-Tabelageral"/>
              <w:rPr>
                <w:color w:val="FF0000"/>
              </w:rPr>
            </w:pPr>
          </w:p>
        </w:tc>
        <w:tc>
          <w:tcPr>
            <w:tcW w:w="735" w:type="pct"/>
            <w:shd w:val="clear" w:color="auto" w:fill="auto"/>
            <w:vAlign w:val="center"/>
          </w:tcPr>
          <w:p w14:paraId="0FB367B2" w14:textId="77777777" w:rsidR="00996DCF" w:rsidRPr="00435BC2" w:rsidRDefault="00996DCF">
            <w:pPr>
              <w:pStyle w:val="08-Tabelageral"/>
            </w:pPr>
            <w:r w:rsidRPr="00435BC2">
              <w:t>(319)</w:t>
            </w:r>
          </w:p>
        </w:tc>
        <w:tc>
          <w:tcPr>
            <w:tcW w:w="735" w:type="pct"/>
            <w:shd w:val="clear" w:color="auto" w:fill="auto"/>
            <w:vAlign w:val="center"/>
          </w:tcPr>
          <w:p w14:paraId="709DCB23" w14:textId="77777777" w:rsidR="00996DCF" w:rsidRPr="003E0B30" w:rsidRDefault="00996DCF">
            <w:pPr>
              <w:pStyle w:val="08-Tabelageral"/>
              <w:rPr>
                <w:color w:val="FF0000"/>
              </w:rPr>
            </w:pPr>
            <w:r>
              <w:rPr>
                <w:lang w:eastAsia="en-US"/>
              </w:rPr>
              <w:t>(173)</w:t>
            </w:r>
          </w:p>
        </w:tc>
      </w:tr>
      <w:tr w:rsidR="00996DCF" w:rsidRPr="003E0B30" w14:paraId="13C9ADFF" w14:textId="77777777">
        <w:trPr>
          <w:trHeight w:val="238"/>
        </w:trPr>
        <w:tc>
          <w:tcPr>
            <w:tcW w:w="1765" w:type="pct"/>
            <w:tcBorders>
              <w:bottom w:val="single" w:sz="2" w:space="0" w:color="1F3864" w:themeColor="accent1" w:themeShade="80"/>
            </w:tcBorders>
            <w:shd w:val="clear" w:color="auto" w:fill="auto"/>
            <w:vAlign w:val="center"/>
          </w:tcPr>
          <w:p w14:paraId="048EA04B" w14:textId="77777777" w:rsidR="00996DCF" w:rsidRPr="000F0A57" w:rsidRDefault="00996DCF">
            <w:pPr>
              <w:pStyle w:val="08-Tabelageral"/>
              <w:jc w:val="left"/>
              <w:rPr>
                <w:b/>
              </w:rPr>
            </w:pPr>
            <w:r w:rsidRPr="000F0A57">
              <w:rPr>
                <w:b/>
              </w:rPr>
              <w:t>Resultado Financeiro</w:t>
            </w:r>
          </w:p>
        </w:tc>
        <w:tc>
          <w:tcPr>
            <w:tcW w:w="154" w:type="pct"/>
            <w:tcBorders>
              <w:bottom w:val="single" w:sz="2" w:space="0" w:color="1F3864" w:themeColor="accent1" w:themeShade="80"/>
            </w:tcBorders>
            <w:shd w:val="clear" w:color="auto" w:fill="auto"/>
          </w:tcPr>
          <w:p w14:paraId="6EA8131E" w14:textId="77777777" w:rsidR="00996DCF" w:rsidRPr="003E0B30" w:rsidRDefault="00996DCF">
            <w:pPr>
              <w:pStyle w:val="08-Tabelageral"/>
              <w:jc w:val="center"/>
              <w:rPr>
                <w:rFonts w:cs="Arial"/>
                <w:b/>
                <w:color w:val="FF0000"/>
                <w:szCs w:val="14"/>
              </w:rPr>
            </w:pPr>
          </w:p>
        </w:tc>
        <w:tc>
          <w:tcPr>
            <w:tcW w:w="732" w:type="pct"/>
            <w:tcBorders>
              <w:bottom w:val="single" w:sz="2" w:space="0" w:color="1F3864" w:themeColor="accent1" w:themeShade="80"/>
            </w:tcBorders>
            <w:shd w:val="clear" w:color="auto" w:fill="auto"/>
            <w:vAlign w:val="center"/>
          </w:tcPr>
          <w:p w14:paraId="40F256BE" w14:textId="77777777" w:rsidR="00996DCF" w:rsidRPr="00000E96" w:rsidRDefault="00996DCF">
            <w:pPr>
              <w:pStyle w:val="08-Tabelageral"/>
              <w:rPr>
                <w:b/>
              </w:rPr>
            </w:pPr>
            <w:r w:rsidRPr="00000E96">
              <w:rPr>
                <w:b/>
              </w:rPr>
              <w:t>28.948</w:t>
            </w:r>
          </w:p>
        </w:tc>
        <w:tc>
          <w:tcPr>
            <w:tcW w:w="732" w:type="pct"/>
            <w:tcBorders>
              <w:bottom w:val="single" w:sz="2" w:space="0" w:color="1F3864" w:themeColor="accent1" w:themeShade="80"/>
            </w:tcBorders>
            <w:shd w:val="clear" w:color="auto" w:fill="auto"/>
            <w:vAlign w:val="center"/>
          </w:tcPr>
          <w:p w14:paraId="2BF67FC8" w14:textId="77777777" w:rsidR="00996DCF" w:rsidRPr="003E0B30" w:rsidRDefault="00996DCF">
            <w:pPr>
              <w:pStyle w:val="08-Tabelageral"/>
              <w:rPr>
                <w:b/>
                <w:color w:val="FF0000"/>
              </w:rPr>
            </w:pPr>
            <w:r>
              <w:rPr>
                <w:b/>
                <w:lang w:eastAsia="en-US"/>
              </w:rPr>
              <w:t>5.086</w:t>
            </w:r>
          </w:p>
        </w:tc>
        <w:tc>
          <w:tcPr>
            <w:tcW w:w="147" w:type="pct"/>
            <w:tcBorders>
              <w:bottom w:val="single" w:sz="2" w:space="0" w:color="1F3864" w:themeColor="accent1" w:themeShade="80"/>
            </w:tcBorders>
            <w:shd w:val="clear" w:color="auto" w:fill="auto"/>
            <w:vAlign w:val="center"/>
          </w:tcPr>
          <w:p w14:paraId="2A90DD72" w14:textId="77777777" w:rsidR="00996DCF" w:rsidRPr="003E0B30" w:rsidRDefault="00996DCF">
            <w:pPr>
              <w:pStyle w:val="08-Tabelageral"/>
              <w:rPr>
                <w:b/>
                <w:color w:val="FF0000"/>
              </w:rPr>
            </w:pPr>
          </w:p>
        </w:tc>
        <w:tc>
          <w:tcPr>
            <w:tcW w:w="735" w:type="pct"/>
            <w:tcBorders>
              <w:bottom w:val="single" w:sz="2" w:space="0" w:color="1F3864" w:themeColor="accent1" w:themeShade="80"/>
            </w:tcBorders>
            <w:shd w:val="clear" w:color="auto" w:fill="auto"/>
            <w:vAlign w:val="center"/>
          </w:tcPr>
          <w:p w14:paraId="128C2453" w14:textId="77777777" w:rsidR="00996DCF" w:rsidRPr="00435BC2" w:rsidRDefault="00996DCF">
            <w:pPr>
              <w:pStyle w:val="08-Tabelageral"/>
              <w:rPr>
                <w:b/>
              </w:rPr>
            </w:pPr>
            <w:r w:rsidRPr="00435BC2">
              <w:rPr>
                <w:b/>
              </w:rPr>
              <w:t>182.09</w:t>
            </w:r>
            <w:r>
              <w:rPr>
                <w:b/>
              </w:rPr>
              <w:t>4</w:t>
            </w:r>
          </w:p>
        </w:tc>
        <w:tc>
          <w:tcPr>
            <w:tcW w:w="735" w:type="pct"/>
            <w:tcBorders>
              <w:bottom w:val="single" w:sz="2" w:space="0" w:color="1F3864" w:themeColor="accent1" w:themeShade="80"/>
            </w:tcBorders>
            <w:shd w:val="clear" w:color="auto" w:fill="auto"/>
            <w:vAlign w:val="center"/>
          </w:tcPr>
          <w:p w14:paraId="255A49B0" w14:textId="77777777" w:rsidR="00996DCF" w:rsidRPr="003E0B30" w:rsidRDefault="00996DCF">
            <w:pPr>
              <w:pStyle w:val="08-Tabelageral"/>
              <w:rPr>
                <w:b/>
                <w:color w:val="FF0000"/>
              </w:rPr>
            </w:pPr>
            <w:r>
              <w:rPr>
                <w:b/>
                <w:lang w:eastAsia="en-US"/>
              </w:rPr>
              <w:t>150.012</w:t>
            </w:r>
          </w:p>
        </w:tc>
      </w:tr>
    </w:tbl>
    <w:p w14:paraId="3B24C6EF" w14:textId="77777777" w:rsidR="00996DCF" w:rsidRPr="003E0B30" w:rsidRDefault="00996DCF" w:rsidP="00996DCF">
      <w:pPr>
        <w:pStyle w:val="05-Textonormal"/>
        <w:rPr>
          <w:color w:val="FF0000"/>
        </w:rPr>
      </w:pPr>
    </w:p>
    <w:p w14:paraId="0CF09A9D" w14:textId="77777777" w:rsidR="00996DCF" w:rsidRPr="003E0B30" w:rsidRDefault="00996DCF" w:rsidP="00996DCF">
      <w:pPr>
        <w:pStyle w:val="06-Rmil"/>
      </w:pPr>
      <w:r w:rsidRPr="003E0B30">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3"/>
        <w:gridCol w:w="297"/>
        <w:gridCol w:w="1411"/>
        <w:gridCol w:w="1411"/>
        <w:gridCol w:w="283"/>
        <w:gridCol w:w="1417"/>
        <w:gridCol w:w="1417"/>
      </w:tblGrid>
      <w:tr w:rsidR="00996DCF" w:rsidRPr="003E0B30" w14:paraId="33C994DD" w14:textId="77777777">
        <w:trPr>
          <w:trHeight w:val="238"/>
        </w:trPr>
        <w:tc>
          <w:tcPr>
            <w:tcW w:w="1765" w:type="pct"/>
            <w:tcBorders>
              <w:top w:val="single" w:sz="2" w:space="0" w:color="1F3864" w:themeColor="accent1" w:themeShade="80"/>
              <w:bottom w:val="nil"/>
            </w:tcBorders>
            <w:shd w:val="clear" w:color="auto" w:fill="auto"/>
          </w:tcPr>
          <w:p w14:paraId="05684012" w14:textId="77777777" w:rsidR="00996DCF" w:rsidRPr="003E0B30" w:rsidRDefault="00996DCF">
            <w:pPr>
              <w:spacing w:after="0"/>
              <w:jc w:val="center"/>
              <w:rPr>
                <w:rFonts w:ascii="Arial" w:hAnsi="Arial" w:cs="Arial"/>
                <w:b/>
                <w:sz w:val="18"/>
                <w:szCs w:val="18"/>
              </w:rPr>
            </w:pPr>
          </w:p>
        </w:tc>
        <w:tc>
          <w:tcPr>
            <w:tcW w:w="154" w:type="pct"/>
            <w:tcBorders>
              <w:top w:val="single" w:sz="2" w:space="0" w:color="1F3864" w:themeColor="accent1" w:themeShade="80"/>
              <w:bottom w:val="nil"/>
            </w:tcBorders>
            <w:shd w:val="clear" w:color="auto" w:fill="auto"/>
          </w:tcPr>
          <w:p w14:paraId="0B6EAD83" w14:textId="77777777" w:rsidR="00996DCF" w:rsidRPr="003E0B30" w:rsidRDefault="00996DCF">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30032C32" w14:textId="77777777" w:rsidR="00996DCF" w:rsidRPr="003E0B30" w:rsidRDefault="00996DCF">
            <w:pPr>
              <w:spacing w:after="0"/>
              <w:jc w:val="center"/>
              <w:rPr>
                <w:rFonts w:ascii="Arial" w:hAnsi="Arial" w:cs="Arial"/>
                <w:b/>
                <w:sz w:val="14"/>
                <w:szCs w:val="18"/>
              </w:rPr>
            </w:pPr>
            <w:r w:rsidRPr="003E0B30">
              <w:rPr>
                <w:rFonts w:ascii="Arial" w:hAnsi="Arial" w:cs="Arial"/>
                <w:b/>
                <w:sz w:val="14"/>
                <w:szCs w:val="18"/>
              </w:rPr>
              <w:t>Controlador</w:t>
            </w:r>
          </w:p>
        </w:tc>
        <w:tc>
          <w:tcPr>
            <w:tcW w:w="147" w:type="pct"/>
            <w:tcBorders>
              <w:top w:val="single" w:sz="2" w:space="0" w:color="1F3864" w:themeColor="accent1" w:themeShade="80"/>
              <w:bottom w:val="nil"/>
            </w:tcBorders>
            <w:shd w:val="clear" w:color="auto" w:fill="auto"/>
            <w:vAlign w:val="center"/>
          </w:tcPr>
          <w:p w14:paraId="04C33716" w14:textId="77777777" w:rsidR="00996DCF" w:rsidRPr="003E0B30" w:rsidRDefault="00996DCF">
            <w:pPr>
              <w:spacing w:after="0"/>
              <w:jc w:val="center"/>
              <w:rPr>
                <w:rFonts w:ascii="Arial" w:hAnsi="Arial" w:cs="Arial"/>
                <w:b/>
                <w:sz w:val="18"/>
                <w:szCs w:val="18"/>
              </w:rPr>
            </w:pPr>
          </w:p>
        </w:tc>
        <w:tc>
          <w:tcPr>
            <w:tcW w:w="1470" w:type="pct"/>
            <w:gridSpan w:val="2"/>
            <w:tcBorders>
              <w:top w:val="single" w:sz="2" w:space="0" w:color="1F3864" w:themeColor="accent1" w:themeShade="80"/>
              <w:bottom w:val="single" w:sz="2" w:space="0" w:color="1F3864" w:themeColor="accent1" w:themeShade="80"/>
            </w:tcBorders>
            <w:shd w:val="clear" w:color="auto" w:fill="auto"/>
            <w:vAlign w:val="center"/>
          </w:tcPr>
          <w:p w14:paraId="5024EDF4" w14:textId="77777777" w:rsidR="00996DCF" w:rsidRPr="003E0B30" w:rsidRDefault="00996DCF">
            <w:pPr>
              <w:spacing w:after="0"/>
              <w:jc w:val="center"/>
              <w:rPr>
                <w:rFonts w:ascii="Arial" w:hAnsi="Arial" w:cs="Arial"/>
                <w:b/>
                <w:sz w:val="18"/>
                <w:szCs w:val="18"/>
              </w:rPr>
            </w:pPr>
            <w:r w:rsidRPr="003E0B30">
              <w:rPr>
                <w:rFonts w:ascii="Arial" w:hAnsi="Arial" w:cs="Arial"/>
                <w:b/>
                <w:sz w:val="14"/>
                <w:szCs w:val="18"/>
              </w:rPr>
              <w:t>Consolidado</w:t>
            </w:r>
          </w:p>
        </w:tc>
      </w:tr>
      <w:tr w:rsidR="00996DCF" w:rsidRPr="003E0B30" w14:paraId="35A98957" w14:textId="77777777">
        <w:trPr>
          <w:trHeight w:val="238"/>
        </w:trPr>
        <w:tc>
          <w:tcPr>
            <w:tcW w:w="1765" w:type="pct"/>
            <w:tcBorders>
              <w:top w:val="nil"/>
              <w:bottom w:val="single" w:sz="2" w:space="0" w:color="1F3864" w:themeColor="accent1" w:themeShade="80"/>
            </w:tcBorders>
            <w:shd w:val="clear" w:color="auto" w:fill="auto"/>
          </w:tcPr>
          <w:p w14:paraId="5760B95A" w14:textId="77777777" w:rsidR="00996DCF" w:rsidRPr="003E0B30" w:rsidRDefault="00996DCF">
            <w:pPr>
              <w:pStyle w:val="08-Tabelageral"/>
              <w:rPr>
                <w:rFonts w:cs="Arial"/>
                <w:b/>
                <w:color w:val="FF0000"/>
              </w:rPr>
            </w:pPr>
          </w:p>
        </w:tc>
        <w:tc>
          <w:tcPr>
            <w:tcW w:w="154" w:type="pct"/>
            <w:tcBorders>
              <w:top w:val="nil"/>
              <w:bottom w:val="single" w:sz="2" w:space="0" w:color="1F3864" w:themeColor="accent1" w:themeShade="80"/>
            </w:tcBorders>
            <w:shd w:val="clear" w:color="auto" w:fill="auto"/>
          </w:tcPr>
          <w:p w14:paraId="34B38E15" w14:textId="77777777" w:rsidR="00996DCF" w:rsidRPr="003E0B30" w:rsidRDefault="00996DCF">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675E940B" w14:textId="77777777" w:rsidR="00996DCF" w:rsidRPr="003E0B30" w:rsidRDefault="00996DCF">
            <w:pPr>
              <w:pStyle w:val="08-Tabelageral"/>
              <w:rPr>
                <w:rFonts w:cs="Arial"/>
                <w:b/>
                <w:color w:val="FF0000"/>
              </w:rPr>
            </w:pPr>
            <w:r>
              <w:rPr>
                <w:rFonts w:cs="Arial"/>
                <w:b/>
                <w:szCs w:val="14"/>
              </w:rPr>
              <w:t>01.01 a 30.09.2023</w:t>
            </w: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326250B9" w14:textId="77777777" w:rsidR="00996DCF" w:rsidRPr="003E0B30" w:rsidRDefault="00996DCF">
            <w:pPr>
              <w:pStyle w:val="08-Tabelageral"/>
              <w:rPr>
                <w:rFonts w:cs="Arial"/>
                <w:b/>
                <w:color w:val="FF0000"/>
              </w:rPr>
            </w:pPr>
            <w:r>
              <w:rPr>
                <w:rFonts w:cs="Arial"/>
                <w:b/>
                <w:szCs w:val="14"/>
              </w:rPr>
              <w:t>01.01 a 30.09.2022</w:t>
            </w:r>
          </w:p>
        </w:tc>
        <w:tc>
          <w:tcPr>
            <w:tcW w:w="147" w:type="pct"/>
            <w:tcBorders>
              <w:top w:val="nil"/>
              <w:bottom w:val="single" w:sz="2" w:space="0" w:color="1F3864" w:themeColor="accent1" w:themeShade="80"/>
            </w:tcBorders>
            <w:shd w:val="clear" w:color="auto" w:fill="auto"/>
            <w:vAlign w:val="center"/>
          </w:tcPr>
          <w:p w14:paraId="00BFA42D" w14:textId="77777777" w:rsidR="00996DCF" w:rsidRPr="003E0B30" w:rsidRDefault="00996DCF">
            <w:pPr>
              <w:pStyle w:val="08-Tabelageral"/>
              <w:rPr>
                <w:rFonts w:cs="Arial"/>
                <w:b/>
                <w:color w:val="FF0000"/>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5309F317" w14:textId="77777777" w:rsidR="00996DCF" w:rsidRPr="003E0B30" w:rsidRDefault="00996DCF">
            <w:pPr>
              <w:pStyle w:val="08-Tabelageral"/>
              <w:rPr>
                <w:rFonts w:cs="Arial"/>
                <w:b/>
                <w:color w:val="FF0000"/>
              </w:rPr>
            </w:pPr>
            <w:r>
              <w:rPr>
                <w:rFonts w:cs="Arial"/>
                <w:b/>
                <w:szCs w:val="14"/>
              </w:rPr>
              <w:t>01.01 a 30.09.2023</w:t>
            </w: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3FBFA1A8" w14:textId="77777777" w:rsidR="00996DCF" w:rsidRPr="003E0B30" w:rsidRDefault="00996DCF">
            <w:pPr>
              <w:pStyle w:val="08-Tabelageral"/>
              <w:rPr>
                <w:rFonts w:cs="Arial"/>
                <w:b/>
                <w:color w:val="FF0000"/>
              </w:rPr>
            </w:pPr>
            <w:r>
              <w:rPr>
                <w:rFonts w:cs="Arial"/>
                <w:b/>
                <w:szCs w:val="14"/>
              </w:rPr>
              <w:t>01.01 a 30.09.2022</w:t>
            </w:r>
          </w:p>
        </w:tc>
      </w:tr>
      <w:tr w:rsidR="00996DCF" w:rsidRPr="003E0B30" w14:paraId="00F522BB" w14:textId="77777777">
        <w:trPr>
          <w:trHeight w:val="238"/>
        </w:trPr>
        <w:tc>
          <w:tcPr>
            <w:tcW w:w="1765" w:type="pct"/>
            <w:tcBorders>
              <w:top w:val="single" w:sz="2" w:space="0" w:color="1F3864" w:themeColor="accent1" w:themeShade="80"/>
            </w:tcBorders>
            <w:shd w:val="clear" w:color="auto" w:fill="auto"/>
            <w:vAlign w:val="center"/>
          </w:tcPr>
          <w:p w14:paraId="4406AA3E" w14:textId="77777777" w:rsidR="00996DCF" w:rsidRPr="000F0A57" w:rsidRDefault="00996DCF">
            <w:pPr>
              <w:pStyle w:val="08-Tabelageral"/>
              <w:jc w:val="left"/>
              <w:rPr>
                <w:b/>
              </w:rPr>
            </w:pPr>
            <w:r w:rsidRPr="000F0A57">
              <w:rPr>
                <w:b/>
              </w:rPr>
              <w:t>Receitas Financeiras</w:t>
            </w:r>
          </w:p>
        </w:tc>
        <w:tc>
          <w:tcPr>
            <w:tcW w:w="154" w:type="pct"/>
            <w:tcBorders>
              <w:top w:val="single" w:sz="2" w:space="0" w:color="1F3864" w:themeColor="accent1" w:themeShade="80"/>
            </w:tcBorders>
            <w:shd w:val="clear" w:color="auto" w:fill="auto"/>
          </w:tcPr>
          <w:p w14:paraId="4EBDEBFB" w14:textId="77777777" w:rsidR="00996DCF" w:rsidRPr="003E0B30" w:rsidRDefault="00996DCF">
            <w:pPr>
              <w:pStyle w:val="08-Tabelageral"/>
              <w:jc w:val="center"/>
              <w:rPr>
                <w:rFonts w:cs="Arial"/>
                <w:b/>
                <w:color w:val="FF0000"/>
                <w:szCs w:val="14"/>
              </w:rPr>
            </w:pPr>
          </w:p>
        </w:tc>
        <w:tc>
          <w:tcPr>
            <w:tcW w:w="732" w:type="pct"/>
            <w:tcBorders>
              <w:top w:val="single" w:sz="2" w:space="0" w:color="1F3864" w:themeColor="accent1" w:themeShade="80"/>
            </w:tcBorders>
            <w:shd w:val="clear" w:color="auto" w:fill="auto"/>
            <w:vAlign w:val="center"/>
          </w:tcPr>
          <w:p w14:paraId="6712E5C1" w14:textId="77777777" w:rsidR="00996DCF" w:rsidRPr="00000E96" w:rsidRDefault="00996DCF">
            <w:pPr>
              <w:pStyle w:val="08-Tabelageral"/>
              <w:rPr>
                <w:b/>
              </w:rPr>
            </w:pPr>
            <w:r w:rsidRPr="00000E96">
              <w:rPr>
                <w:b/>
              </w:rPr>
              <w:t>122.735</w:t>
            </w:r>
          </w:p>
        </w:tc>
        <w:tc>
          <w:tcPr>
            <w:tcW w:w="732" w:type="pct"/>
            <w:tcBorders>
              <w:top w:val="single" w:sz="2" w:space="0" w:color="1F3864" w:themeColor="accent1" w:themeShade="80"/>
            </w:tcBorders>
            <w:shd w:val="clear" w:color="auto" w:fill="auto"/>
            <w:vAlign w:val="center"/>
          </w:tcPr>
          <w:p w14:paraId="5B051AB1" w14:textId="77777777" w:rsidR="00996DCF" w:rsidRPr="003E0B30" w:rsidRDefault="00996DCF">
            <w:pPr>
              <w:pStyle w:val="08-Tabelageral"/>
              <w:rPr>
                <w:b/>
                <w:color w:val="FF0000"/>
              </w:rPr>
            </w:pPr>
            <w:r>
              <w:rPr>
                <w:b/>
                <w:lang w:eastAsia="en-US"/>
              </w:rPr>
              <w:t>40.547</w:t>
            </w:r>
          </w:p>
        </w:tc>
        <w:tc>
          <w:tcPr>
            <w:tcW w:w="147" w:type="pct"/>
            <w:tcBorders>
              <w:top w:val="single" w:sz="2" w:space="0" w:color="1F3864" w:themeColor="accent1" w:themeShade="80"/>
            </w:tcBorders>
            <w:shd w:val="clear" w:color="auto" w:fill="auto"/>
            <w:vAlign w:val="center"/>
          </w:tcPr>
          <w:p w14:paraId="6DDDE29F" w14:textId="77777777" w:rsidR="00996DCF" w:rsidRPr="003E0B30" w:rsidRDefault="00996DCF">
            <w:pPr>
              <w:pStyle w:val="08-Tabelageral"/>
              <w:rPr>
                <w:b/>
                <w:color w:val="FF0000"/>
              </w:rPr>
            </w:pPr>
          </w:p>
        </w:tc>
        <w:tc>
          <w:tcPr>
            <w:tcW w:w="735" w:type="pct"/>
            <w:tcBorders>
              <w:top w:val="single" w:sz="2" w:space="0" w:color="1F3864" w:themeColor="accent1" w:themeShade="80"/>
            </w:tcBorders>
            <w:shd w:val="clear" w:color="auto" w:fill="auto"/>
            <w:vAlign w:val="center"/>
          </w:tcPr>
          <w:p w14:paraId="744BE44C" w14:textId="58851481" w:rsidR="00996DCF" w:rsidRPr="00A17BFF" w:rsidRDefault="00996DCF">
            <w:pPr>
              <w:pStyle w:val="08-Tabelageral"/>
              <w:rPr>
                <w:b/>
              </w:rPr>
            </w:pPr>
            <w:r w:rsidRPr="00A17BFF">
              <w:rPr>
                <w:b/>
              </w:rPr>
              <w:t>510.3</w:t>
            </w:r>
            <w:r w:rsidR="00186ED6">
              <w:rPr>
                <w:b/>
              </w:rPr>
              <w:t>60</w:t>
            </w:r>
          </w:p>
        </w:tc>
        <w:tc>
          <w:tcPr>
            <w:tcW w:w="735" w:type="pct"/>
            <w:tcBorders>
              <w:top w:val="single" w:sz="2" w:space="0" w:color="1F3864" w:themeColor="accent1" w:themeShade="80"/>
            </w:tcBorders>
            <w:shd w:val="clear" w:color="auto" w:fill="auto"/>
            <w:vAlign w:val="center"/>
          </w:tcPr>
          <w:p w14:paraId="1E821F3D" w14:textId="77777777" w:rsidR="00996DCF" w:rsidRPr="003E0B30" w:rsidRDefault="00996DCF">
            <w:pPr>
              <w:pStyle w:val="08-Tabelageral"/>
              <w:rPr>
                <w:b/>
                <w:color w:val="FF0000"/>
              </w:rPr>
            </w:pPr>
            <w:r>
              <w:rPr>
                <w:b/>
                <w:lang w:eastAsia="en-US"/>
              </w:rPr>
              <w:t>354.892</w:t>
            </w:r>
          </w:p>
        </w:tc>
      </w:tr>
      <w:tr w:rsidR="00996DCF" w:rsidRPr="003E0B30" w14:paraId="62A3FBC9" w14:textId="77777777">
        <w:trPr>
          <w:trHeight w:val="238"/>
        </w:trPr>
        <w:tc>
          <w:tcPr>
            <w:tcW w:w="1765" w:type="pct"/>
            <w:shd w:val="clear" w:color="auto" w:fill="auto"/>
            <w:vAlign w:val="center"/>
          </w:tcPr>
          <w:p w14:paraId="574222EB" w14:textId="77777777" w:rsidR="00996DCF" w:rsidRPr="000F0A57" w:rsidRDefault="00996DCF">
            <w:pPr>
              <w:pStyle w:val="08-Tabelageral"/>
              <w:ind w:left="113"/>
              <w:jc w:val="left"/>
            </w:pPr>
            <w:r w:rsidRPr="000F0A57">
              <w:t>Rendimento de aplicações financeiras</w:t>
            </w:r>
          </w:p>
        </w:tc>
        <w:tc>
          <w:tcPr>
            <w:tcW w:w="154" w:type="pct"/>
            <w:shd w:val="clear" w:color="auto" w:fill="auto"/>
          </w:tcPr>
          <w:p w14:paraId="1F427A0D"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5450FA25" w14:textId="77777777" w:rsidR="00996DCF" w:rsidRPr="00000E96" w:rsidRDefault="00996DCF">
            <w:pPr>
              <w:pStyle w:val="08-Tabelageral"/>
            </w:pPr>
            <w:r w:rsidRPr="00000E96">
              <w:t>38.291</w:t>
            </w:r>
          </w:p>
        </w:tc>
        <w:tc>
          <w:tcPr>
            <w:tcW w:w="732" w:type="pct"/>
            <w:shd w:val="clear" w:color="auto" w:fill="auto"/>
            <w:vAlign w:val="center"/>
          </w:tcPr>
          <w:p w14:paraId="41994AD6" w14:textId="77777777" w:rsidR="00996DCF" w:rsidRPr="003E0B30" w:rsidRDefault="00996DCF">
            <w:pPr>
              <w:pStyle w:val="08-Tabelageral"/>
              <w:rPr>
                <w:color w:val="FF0000"/>
              </w:rPr>
            </w:pPr>
            <w:r>
              <w:rPr>
                <w:lang w:eastAsia="en-US"/>
              </w:rPr>
              <w:t>13.225</w:t>
            </w:r>
          </w:p>
        </w:tc>
        <w:tc>
          <w:tcPr>
            <w:tcW w:w="147" w:type="pct"/>
            <w:shd w:val="clear" w:color="auto" w:fill="auto"/>
            <w:vAlign w:val="center"/>
          </w:tcPr>
          <w:p w14:paraId="30D8D513" w14:textId="77777777" w:rsidR="00996DCF" w:rsidRPr="003E0B30" w:rsidRDefault="00996DCF">
            <w:pPr>
              <w:pStyle w:val="08-Tabelageral"/>
              <w:rPr>
                <w:color w:val="FF0000"/>
              </w:rPr>
            </w:pPr>
          </w:p>
        </w:tc>
        <w:tc>
          <w:tcPr>
            <w:tcW w:w="735" w:type="pct"/>
            <w:shd w:val="clear" w:color="auto" w:fill="auto"/>
            <w:vAlign w:val="center"/>
          </w:tcPr>
          <w:p w14:paraId="097311DF" w14:textId="77777777" w:rsidR="00996DCF" w:rsidRPr="00A17BFF" w:rsidRDefault="00996DCF">
            <w:pPr>
              <w:pStyle w:val="08-Tabelageral"/>
            </w:pPr>
            <w:r w:rsidRPr="00A17BFF">
              <w:t>492.840</w:t>
            </w:r>
          </w:p>
        </w:tc>
        <w:tc>
          <w:tcPr>
            <w:tcW w:w="735" w:type="pct"/>
            <w:shd w:val="clear" w:color="auto" w:fill="auto"/>
            <w:vAlign w:val="center"/>
          </w:tcPr>
          <w:p w14:paraId="1E8154EE" w14:textId="77777777" w:rsidR="00996DCF" w:rsidRPr="003E0B30" w:rsidRDefault="00996DCF">
            <w:pPr>
              <w:pStyle w:val="08-Tabelageral"/>
              <w:rPr>
                <w:color w:val="FF0000"/>
              </w:rPr>
            </w:pPr>
            <w:r>
              <w:rPr>
                <w:lang w:eastAsia="en-US"/>
              </w:rPr>
              <w:t>331.362</w:t>
            </w:r>
          </w:p>
        </w:tc>
      </w:tr>
      <w:tr w:rsidR="00996DCF" w:rsidRPr="003E0B30" w14:paraId="2F600CB0" w14:textId="77777777">
        <w:trPr>
          <w:trHeight w:val="238"/>
        </w:trPr>
        <w:tc>
          <w:tcPr>
            <w:tcW w:w="1765" w:type="pct"/>
            <w:shd w:val="clear" w:color="auto" w:fill="auto"/>
            <w:vAlign w:val="center"/>
          </w:tcPr>
          <w:p w14:paraId="47FF393E" w14:textId="77777777" w:rsidR="00996DCF" w:rsidRPr="000F0A57" w:rsidRDefault="00996DCF">
            <w:pPr>
              <w:pStyle w:val="08-Tabelageral"/>
              <w:ind w:left="113"/>
              <w:jc w:val="left"/>
            </w:pPr>
            <w:r w:rsidRPr="000F0A57">
              <w:t>Atualização monetária de depósitos judiciais</w:t>
            </w:r>
          </w:p>
        </w:tc>
        <w:tc>
          <w:tcPr>
            <w:tcW w:w="154" w:type="pct"/>
            <w:shd w:val="clear" w:color="auto" w:fill="auto"/>
          </w:tcPr>
          <w:p w14:paraId="2543D698" w14:textId="77777777" w:rsidR="00996DCF" w:rsidRPr="003E0B30" w:rsidRDefault="00996DCF">
            <w:pPr>
              <w:pStyle w:val="08-Tabelageral"/>
              <w:ind w:left="113"/>
              <w:jc w:val="left"/>
              <w:rPr>
                <w:color w:val="FF0000"/>
              </w:rPr>
            </w:pPr>
          </w:p>
        </w:tc>
        <w:tc>
          <w:tcPr>
            <w:tcW w:w="732" w:type="pct"/>
            <w:shd w:val="clear" w:color="auto" w:fill="auto"/>
            <w:vAlign w:val="center"/>
          </w:tcPr>
          <w:p w14:paraId="368C3B3E" w14:textId="77777777" w:rsidR="00996DCF" w:rsidRPr="00000E96" w:rsidRDefault="00996DCF">
            <w:pPr>
              <w:pStyle w:val="08-Tabelageral"/>
              <w:ind w:left="113"/>
            </w:pPr>
            <w:r w:rsidRPr="00000E96">
              <w:t>--</w:t>
            </w:r>
          </w:p>
        </w:tc>
        <w:tc>
          <w:tcPr>
            <w:tcW w:w="732" w:type="pct"/>
            <w:shd w:val="clear" w:color="auto" w:fill="auto"/>
            <w:vAlign w:val="center"/>
          </w:tcPr>
          <w:p w14:paraId="3CC991F0" w14:textId="77777777" w:rsidR="00996DCF" w:rsidRPr="003E0B30" w:rsidRDefault="00996DCF">
            <w:pPr>
              <w:pStyle w:val="08-Tabelageral"/>
              <w:ind w:left="113"/>
              <w:rPr>
                <w:color w:val="FF0000"/>
              </w:rPr>
            </w:pPr>
            <w:r>
              <w:rPr>
                <w:lang w:eastAsia="en-US"/>
              </w:rPr>
              <w:t>--</w:t>
            </w:r>
          </w:p>
        </w:tc>
        <w:tc>
          <w:tcPr>
            <w:tcW w:w="147" w:type="pct"/>
            <w:shd w:val="clear" w:color="auto" w:fill="auto"/>
            <w:vAlign w:val="center"/>
          </w:tcPr>
          <w:p w14:paraId="1BF08AEB" w14:textId="77777777" w:rsidR="00996DCF" w:rsidRPr="003E0B30" w:rsidRDefault="00996DCF">
            <w:pPr>
              <w:pStyle w:val="08-Tabelageral"/>
              <w:ind w:left="113"/>
              <w:jc w:val="left"/>
              <w:rPr>
                <w:color w:val="FF0000"/>
              </w:rPr>
            </w:pPr>
          </w:p>
        </w:tc>
        <w:tc>
          <w:tcPr>
            <w:tcW w:w="735" w:type="pct"/>
            <w:shd w:val="clear" w:color="auto" w:fill="auto"/>
            <w:vAlign w:val="center"/>
          </w:tcPr>
          <w:p w14:paraId="760E0DF8" w14:textId="77777777" w:rsidR="00996DCF" w:rsidRPr="00A17BFF" w:rsidRDefault="00996DCF">
            <w:pPr>
              <w:pStyle w:val="08-Tabelageral"/>
              <w:ind w:left="113"/>
            </w:pPr>
            <w:r w:rsidRPr="00A17BFF">
              <w:t>10.4</w:t>
            </w:r>
            <w:r>
              <w:t>37</w:t>
            </w:r>
          </w:p>
        </w:tc>
        <w:tc>
          <w:tcPr>
            <w:tcW w:w="735" w:type="pct"/>
            <w:shd w:val="clear" w:color="auto" w:fill="auto"/>
            <w:vAlign w:val="center"/>
          </w:tcPr>
          <w:p w14:paraId="143AD091" w14:textId="77777777" w:rsidR="00996DCF" w:rsidRPr="003E0B30" w:rsidRDefault="00996DCF">
            <w:pPr>
              <w:pStyle w:val="08-Tabelageral"/>
              <w:ind w:left="113"/>
              <w:rPr>
                <w:color w:val="FF0000"/>
              </w:rPr>
            </w:pPr>
            <w:r>
              <w:rPr>
                <w:lang w:eastAsia="en-US"/>
              </w:rPr>
              <w:t>6.560</w:t>
            </w:r>
          </w:p>
        </w:tc>
      </w:tr>
      <w:tr w:rsidR="00996DCF" w:rsidRPr="003E0B30" w14:paraId="42CFA7BB" w14:textId="77777777">
        <w:trPr>
          <w:trHeight w:val="238"/>
        </w:trPr>
        <w:tc>
          <w:tcPr>
            <w:tcW w:w="1765" w:type="pct"/>
            <w:shd w:val="clear" w:color="auto" w:fill="auto"/>
            <w:vAlign w:val="center"/>
          </w:tcPr>
          <w:p w14:paraId="12D396C1" w14:textId="77777777" w:rsidR="00996DCF" w:rsidRPr="000F0A57" w:rsidRDefault="00996DCF">
            <w:pPr>
              <w:pStyle w:val="08-Tabelageral"/>
              <w:ind w:left="113"/>
              <w:jc w:val="left"/>
            </w:pPr>
            <w:r w:rsidRPr="000F0A57">
              <w:t>Atualização monetária de tributos</w:t>
            </w:r>
          </w:p>
        </w:tc>
        <w:tc>
          <w:tcPr>
            <w:tcW w:w="154" w:type="pct"/>
            <w:shd w:val="clear" w:color="auto" w:fill="auto"/>
          </w:tcPr>
          <w:p w14:paraId="5A4B2348" w14:textId="77777777" w:rsidR="00996DCF" w:rsidRPr="003E0B30" w:rsidRDefault="00996DCF">
            <w:pPr>
              <w:pStyle w:val="08-Tabelageral"/>
              <w:ind w:left="113"/>
              <w:jc w:val="left"/>
              <w:rPr>
                <w:color w:val="FF0000"/>
              </w:rPr>
            </w:pPr>
          </w:p>
        </w:tc>
        <w:tc>
          <w:tcPr>
            <w:tcW w:w="732" w:type="pct"/>
            <w:shd w:val="clear" w:color="auto" w:fill="auto"/>
            <w:vAlign w:val="center"/>
          </w:tcPr>
          <w:p w14:paraId="0F9571B4" w14:textId="77777777" w:rsidR="00996DCF" w:rsidRPr="00000E96" w:rsidRDefault="00996DCF">
            <w:pPr>
              <w:pStyle w:val="08-Tabelageral"/>
              <w:ind w:left="113"/>
            </w:pPr>
            <w:r w:rsidRPr="00000E96">
              <w:t>6.953</w:t>
            </w:r>
          </w:p>
        </w:tc>
        <w:tc>
          <w:tcPr>
            <w:tcW w:w="732" w:type="pct"/>
            <w:shd w:val="clear" w:color="auto" w:fill="auto"/>
            <w:vAlign w:val="center"/>
          </w:tcPr>
          <w:p w14:paraId="7337B31F" w14:textId="77777777" w:rsidR="00996DCF" w:rsidRPr="003E0B30" w:rsidRDefault="00996DCF">
            <w:pPr>
              <w:pStyle w:val="08-Tabelageral"/>
              <w:ind w:left="113"/>
              <w:rPr>
                <w:color w:val="FF0000"/>
              </w:rPr>
            </w:pPr>
            <w:r>
              <w:rPr>
                <w:lang w:eastAsia="en-US"/>
              </w:rPr>
              <w:t>5.212</w:t>
            </w:r>
          </w:p>
        </w:tc>
        <w:tc>
          <w:tcPr>
            <w:tcW w:w="147" w:type="pct"/>
            <w:shd w:val="clear" w:color="auto" w:fill="auto"/>
            <w:vAlign w:val="center"/>
          </w:tcPr>
          <w:p w14:paraId="3ADF96F6" w14:textId="77777777" w:rsidR="00996DCF" w:rsidRPr="003E0B30" w:rsidRDefault="00996DCF">
            <w:pPr>
              <w:pStyle w:val="08-Tabelageral"/>
              <w:ind w:left="113"/>
              <w:jc w:val="left"/>
              <w:rPr>
                <w:color w:val="FF0000"/>
              </w:rPr>
            </w:pPr>
          </w:p>
        </w:tc>
        <w:tc>
          <w:tcPr>
            <w:tcW w:w="735" w:type="pct"/>
            <w:shd w:val="clear" w:color="auto" w:fill="auto"/>
            <w:vAlign w:val="center"/>
          </w:tcPr>
          <w:p w14:paraId="2EAF2805" w14:textId="5347BA1B" w:rsidR="00996DCF" w:rsidRPr="00A17BFF" w:rsidRDefault="00996DCF">
            <w:pPr>
              <w:pStyle w:val="08-Tabelageral"/>
              <w:ind w:left="113"/>
            </w:pPr>
            <w:r w:rsidRPr="00A17BFF">
              <w:t>7.07</w:t>
            </w:r>
            <w:r w:rsidR="000F0D41">
              <w:t>5</w:t>
            </w:r>
          </w:p>
        </w:tc>
        <w:tc>
          <w:tcPr>
            <w:tcW w:w="735" w:type="pct"/>
            <w:shd w:val="clear" w:color="auto" w:fill="auto"/>
            <w:vAlign w:val="center"/>
          </w:tcPr>
          <w:p w14:paraId="109F1AB1" w14:textId="77777777" w:rsidR="00996DCF" w:rsidRPr="003E0B30" w:rsidRDefault="00996DCF">
            <w:pPr>
              <w:pStyle w:val="08-Tabelageral"/>
              <w:ind w:left="113"/>
              <w:rPr>
                <w:color w:val="FF0000"/>
              </w:rPr>
            </w:pPr>
            <w:r>
              <w:rPr>
                <w:lang w:eastAsia="en-US"/>
              </w:rPr>
              <w:t>16.966</w:t>
            </w:r>
          </w:p>
        </w:tc>
      </w:tr>
      <w:tr w:rsidR="00996DCF" w:rsidRPr="003E0B30" w14:paraId="592C3B7E" w14:textId="77777777">
        <w:trPr>
          <w:trHeight w:val="238"/>
        </w:trPr>
        <w:tc>
          <w:tcPr>
            <w:tcW w:w="1765" w:type="pct"/>
            <w:shd w:val="clear" w:color="auto" w:fill="auto"/>
            <w:vAlign w:val="center"/>
          </w:tcPr>
          <w:p w14:paraId="336289F3" w14:textId="77777777" w:rsidR="00996DCF" w:rsidRPr="000F0A57" w:rsidRDefault="00996DCF">
            <w:pPr>
              <w:pStyle w:val="08-Tabelageral"/>
              <w:ind w:left="113"/>
              <w:jc w:val="left"/>
            </w:pPr>
            <w:r w:rsidRPr="000F0A57">
              <w:t>Atualização monetária de dividendos e juros sobre capital próprio</w:t>
            </w:r>
          </w:p>
        </w:tc>
        <w:tc>
          <w:tcPr>
            <w:tcW w:w="154" w:type="pct"/>
            <w:shd w:val="clear" w:color="auto" w:fill="auto"/>
            <w:vAlign w:val="center"/>
          </w:tcPr>
          <w:p w14:paraId="66530106" w14:textId="77777777" w:rsidR="00996DCF" w:rsidRPr="003E0B30" w:rsidRDefault="00996DCF">
            <w:pPr>
              <w:pStyle w:val="08-Tabelageral"/>
              <w:ind w:left="113"/>
              <w:jc w:val="center"/>
              <w:rPr>
                <w:color w:val="FF0000"/>
              </w:rPr>
            </w:pPr>
          </w:p>
        </w:tc>
        <w:tc>
          <w:tcPr>
            <w:tcW w:w="732" w:type="pct"/>
            <w:shd w:val="clear" w:color="auto" w:fill="auto"/>
            <w:vAlign w:val="center"/>
          </w:tcPr>
          <w:p w14:paraId="195B238A" w14:textId="77777777" w:rsidR="00996DCF" w:rsidRPr="00000E96" w:rsidRDefault="00996DCF">
            <w:pPr>
              <w:pStyle w:val="08-Tabelageral"/>
              <w:ind w:left="113"/>
            </w:pPr>
            <w:r w:rsidRPr="00000E96">
              <w:t>77.483</w:t>
            </w:r>
          </w:p>
        </w:tc>
        <w:tc>
          <w:tcPr>
            <w:tcW w:w="732" w:type="pct"/>
            <w:shd w:val="clear" w:color="auto" w:fill="auto"/>
            <w:vAlign w:val="center"/>
          </w:tcPr>
          <w:p w14:paraId="586F2F3C" w14:textId="77777777" w:rsidR="00996DCF" w:rsidRPr="003E0B30" w:rsidRDefault="00996DCF">
            <w:pPr>
              <w:pStyle w:val="08-Tabelageral"/>
              <w:ind w:left="113"/>
              <w:rPr>
                <w:color w:val="FF0000"/>
              </w:rPr>
            </w:pPr>
            <w:r>
              <w:rPr>
                <w:lang w:eastAsia="en-US"/>
              </w:rPr>
              <w:t>22.106</w:t>
            </w:r>
          </w:p>
        </w:tc>
        <w:tc>
          <w:tcPr>
            <w:tcW w:w="147" w:type="pct"/>
            <w:shd w:val="clear" w:color="auto" w:fill="auto"/>
            <w:vAlign w:val="center"/>
          </w:tcPr>
          <w:p w14:paraId="3C74034A" w14:textId="77777777" w:rsidR="00996DCF" w:rsidRPr="003E0B30" w:rsidRDefault="00996DCF">
            <w:pPr>
              <w:pStyle w:val="08-Tabelageral"/>
              <w:ind w:left="113"/>
              <w:jc w:val="left"/>
              <w:rPr>
                <w:color w:val="FF0000"/>
              </w:rPr>
            </w:pPr>
          </w:p>
        </w:tc>
        <w:tc>
          <w:tcPr>
            <w:tcW w:w="735" w:type="pct"/>
            <w:shd w:val="clear" w:color="auto" w:fill="auto"/>
            <w:vAlign w:val="center"/>
          </w:tcPr>
          <w:p w14:paraId="49AEF657" w14:textId="77777777" w:rsidR="00996DCF" w:rsidRPr="00A17BFF" w:rsidRDefault="00996DCF">
            <w:pPr>
              <w:pStyle w:val="08-Tabelageral"/>
              <w:ind w:left="113"/>
            </w:pPr>
            <w:r w:rsidRPr="00A17BFF">
              <w:t>--</w:t>
            </w:r>
          </w:p>
        </w:tc>
        <w:tc>
          <w:tcPr>
            <w:tcW w:w="735" w:type="pct"/>
            <w:shd w:val="clear" w:color="auto" w:fill="auto"/>
            <w:vAlign w:val="center"/>
          </w:tcPr>
          <w:p w14:paraId="582D33E2" w14:textId="77777777" w:rsidR="00996DCF" w:rsidRPr="003E0B30" w:rsidRDefault="00996DCF">
            <w:pPr>
              <w:pStyle w:val="08-Tabelageral"/>
              <w:ind w:left="113"/>
              <w:rPr>
                <w:color w:val="FF0000"/>
              </w:rPr>
            </w:pPr>
            <w:r>
              <w:rPr>
                <w:lang w:eastAsia="en-US"/>
              </w:rPr>
              <w:t>--</w:t>
            </w:r>
          </w:p>
        </w:tc>
      </w:tr>
      <w:tr w:rsidR="00996DCF" w:rsidRPr="003E0B30" w14:paraId="08116772" w14:textId="77777777">
        <w:trPr>
          <w:trHeight w:val="238"/>
        </w:trPr>
        <w:tc>
          <w:tcPr>
            <w:tcW w:w="1765" w:type="pct"/>
            <w:shd w:val="clear" w:color="auto" w:fill="auto"/>
            <w:vAlign w:val="center"/>
          </w:tcPr>
          <w:p w14:paraId="10F33B2D" w14:textId="77777777" w:rsidR="00996DCF" w:rsidRPr="000F0A57" w:rsidRDefault="00996DCF">
            <w:pPr>
              <w:pStyle w:val="08-Tabelageral"/>
              <w:ind w:left="113"/>
              <w:jc w:val="left"/>
            </w:pPr>
            <w:r w:rsidRPr="000F0A57">
              <w:t>Outras</w:t>
            </w:r>
          </w:p>
        </w:tc>
        <w:tc>
          <w:tcPr>
            <w:tcW w:w="154" w:type="pct"/>
            <w:shd w:val="clear" w:color="auto" w:fill="auto"/>
          </w:tcPr>
          <w:p w14:paraId="5E31DE20" w14:textId="77777777" w:rsidR="00996DCF" w:rsidRPr="003E0B30" w:rsidRDefault="00996DCF">
            <w:pPr>
              <w:pStyle w:val="08-Tabelageral"/>
              <w:ind w:left="113"/>
              <w:jc w:val="left"/>
              <w:rPr>
                <w:color w:val="FF0000"/>
              </w:rPr>
            </w:pPr>
          </w:p>
        </w:tc>
        <w:tc>
          <w:tcPr>
            <w:tcW w:w="732" w:type="pct"/>
            <w:shd w:val="clear" w:color="auto" w:fill="auto"/>
            <w:vAlign w:val="center"/>
          </w:tcPr>
          <w:p w14:paraId="3A2354FB" w14:textId="77777777" w:rsidR="00996DCF" w:rsidRPr="00000E96" w:rsidRDefault="00996DCF">
            <w:pPr>
              <w:pStyle w:val="08-Tabelageral"/>
              <w:ind w:left="113"/>
            </w:pPr>
            <w:r w:rsidRPr="00000E96">
              <w:t>8</w:t>
            </w:r>
          </w:p>
        </w:tc>
        <w:tc>
          <w:tcPr>
            <w:tcW w:w="732" w:type="pct"/>
            <w:shd w:val="clear" w:color="auto" w:fill="auto"/>
            <w:vAlign w:val="center"/>
          </w:tcPr>
          <w:p w14:paraId="787FF57A" w14:textId="77777777" w:rsidR="00996DCF" w:rsidRPr="003E0B30" w:rsidRDefault="00996DCF">
            <w:pPr>
              <w:pStyle w:val="08-Tabelageral"/>
              <w:ind w:left="113"/>
              <w:rPr>
                <w:color w:val="FF0000"/>
              </w:rPr>
            </w:pPr>
            <w:r>
              <w:rPr>
                <w:lang w:eastAsia="en-US"/>
              </w:rPr>
              <w:t>4</w:t>
            </w:r>
          </w:p>
        </w:tc>
        <w:tc>
          <w:tcPr>
            <w:tcW w:w="147" w:type="pct"/>
            <w:shd w:val="clear" w:color="auto" w:fill="auto"/>
            <w:vAlign w:val="center"/>
          </w:tcPr>
          <w:p w14:paraId="5FF9306C" w14:textId="77777777" w:rsidR="00996DCF" w:rsidRPr="003E0B30" w:rsidRDefault="00996DCF">
            <w:pPr>
              <w:pStyle w:val="08-Tabelageral"/>
              <w:ind w:left="113"/>
              <w:jc w:val="left"/>
              <w:rPr>
                <w:color w:val="FF0000"/>
              </w:rPr>
            </w:pPr>
          </w:p>
        </w:tc>
        <w:tc>
          <w:tcPr>
            <w:tcW w:w="735" w:type="pct"/>
            <w:shd w:val="clear" w:color="auto" w:fill="auto"/>
            <w:vAlign w:val="center"/>
          </w:tcPr>
          <w:p w14:paraId="75C376AC" w14:textId="77777777" w:rsidR="00996DCF" w:rsidRPr="00A17BFF" w:rsidRDefault="00996DCF">
            <w:pPr>
              <w:pStyle w:val="08-Tabelageral"/>
              <w:ind w:left="113"/>
            </w:pPr>
            <w:r w:rsidRPr="00A17BFF">
              <w:t>8</w:t>
            </w:r>
          </w:p>
        </w:tc>
        <w:tc>
          <w:tcPr>
            <w:tcW w:w="735" w:type="pct"/>
            <w:shd w:val="clear" w:color="auto" w:fill="auto"/>
            <w:vAlign w:val="center"/>
          </w:tcPr>
          <w:p w14:paraId="66ACA3B6" w14:textId="77777777" w:rsidR="00996DCF" w:rsidRPr="003E0B30" w:rsidRDefault="00996DCF">
            <w:pPr>
              <w:pStyle w:val="08-Tabelageral"/>
              <w:ind w:left="113"/>
              <w:rPr>
                <w:color w:val="FF0000"/>
              </w:rPr>
            </w:pPr>
            <w:r>
              <w:rPr>
                <w:lang w:eastAsia="en-US"/>
              </w:rPr>
              <w:t>4</w:t>
            </w:r>
          </w:p>
        </w:tc>
      </w:tr>
      <w:tr w:rsidR="00996DCF" w:rsidRPr="003E0B30" w14:paraId="7853A807" w14:textId="77777777">
        <w:trPr>
          <w:trHeight w:val="238"/>
        </w:trPr>
        <w:tc>
          <w:tcPr>
            <w:tcW w:w="1765" w:type="pct"/>
            <w:shd w:val="clear" w:color="auto" w:fill="auto"/>
            <w:vAlign w:val="center"/>
          </w:tcPr>
          <w:p w14:paraId="1EBA2A3A" w14:textId="77777777" w:rsidR="00996DCF" w:rsidRPr="000F0A57" w:rsidRDefault="00996DCF">
            <w:pPr>
              <w:pStyle w:val="08-Tabelageral"/>
              <w:jc w:val="left"/>
              <w:rPr>
                <w:b/>
              </w:rPr>
            </w:pPr>
            <w:r w:rsidRPr="000F0A57">
              <w:rPr>
                <w:b/>
              </w:rPr>
              <w:t>Despesas Financeiras</w:t>
            </w:r>
          </w:p>
        </w:tc>
        <w:tc>
          <w:tcPr>
            <w:tcW w:w="154" w:type="pct"/>
            <w:shd w:val="clear" w:color="auto" w:fill="auto"/>
          </w:tcPr>
          <w:p w14:paraId="66F2B42E" w14:textId="77777777" w:rsidR="00996DCF" w:rsidRPr="003E0B30" w:rsidRDefault="00996DCF">
            <w:pPr>
              <w:pStyle w:val="08-Tabelageral"/>
              <w:jc w:val="center"/>
              <w:rPr>
                <w:rFonts w:cs="Arial"/>
                <w:b/>
                <w:color w:val="FF0000"/>
                <w:szCs w:val="14"/>
              </w:rPr>
            </w:pPr>
          </w:p>
        </w:tc>
        <w:tc>
          <w:tcPr>
            <w:tcW w:w="732" w:type="pct"/>
            <w:shd w:val="clear" w:color="auto" w:fill="auto"/>
            <w:vAlign w:val="center"/>
          </w:tcPr>
          <w:p w14:paraId="07F742FF" w14:textId="77777777" w:rsidR="00996DCF" w:rsidRPr="00000E96" w:rsidRDefault="00996DCF">
            <w:pPr>
              <w:pStyle w:val="08-Tabelageral"/>
              <w:rPr>
                <w:b/>
              </w:rPr>
            </w:pPr>
            <w:r w:rsidRPr="00000E96">
              <w:rPr>
                <w:b/>
              </w:rPr>
              <w:t>(81.073)</w:t>
            </w:r>
          </w:p>
        </w:tc>
        <w:tc>
          <w:tcPr>
            <w:tcW w:w="732" w:type="pct"/>
            <w:shd w:val="clear" w:color="auto" w:fill="auto"/>
            <w:vAlign w:val="center"/>
          </w:tcPr>
          <w:p w14:paraId="33D1F4E6" w14:textId="77777777" w:rsidR="00996DCF" w:rsidRPr="003E0B30" w:rsidRDefault="00996DCF">
            <w:pPr>
              <w:pStyle w:val="08-Tabelageral"/>
              <w:rPr>
                <w:b/>
                <w:color w:val="FF0000"/>
              </w:rPr>
            </w:pPr>
            <w:r>
              <w:rPr>
                <w:b/>
                <w:lang w:eastAsia="en-US"/>
              </w:rPr>
              <w:t>(27.623)</w:t>
            </w:r>
          </w:p>
        </w:tc>
        <w:tc>
          <w:tcPr>
            <w:tcW w:w="147" w:type="pct"/>
            <w:shd w:val="clear" w:color="auto" w:fill="auto"/>
            <w:vAlign w:val="center"/>
          </w:tcPr>
          <w:p w14:paraId="18ACE13E" w14:textId="77777777" w:rsidR="00996DCF" w:rsidRPr="003E0B30" w:rsidRDefault="00996DCF">
            <w:pPr>
              <w:pStyle w:val="08-Tabelageral"/>
              <w:rPr>
                <w:b/>
                <w:color w:val="FF0000"/>
              </w:rPr>
            </w:pPr>
          </w:p>
        </w:tc>
        <w:tc>
          <w:tcPr>
            <w:tcW w:w="735" w:type="pct"/>
            <w:shd w:val="clear" w:color="auto" w:fill="auto"/>
            <w:vAlign w:val="center"/>
          </w:tcPr>
          <w:p w14:paraId="3B49B827" w14:textId="04C42410" w:rsidR="00996DCF" w:rsidRPr="00A17BFF" w:rsidRDefault="00996DCF">
            <w:pPr>
              <w:pStyle w:val="08-Tabelageral"/>
              <w:rPr>
                <w:b/>
              </w:rPr>
            </w:pPr>
            <w:r w:rsidRPr="00A17BFF">
              <w:rPr>
                <w:b/>
              </w:rPr>
              <w:t>(81.76</w:t>
            </w:r>
            <w:r w:rsidR="00ED2E37">
              <w:rPr>
                <w:b/>
              </w:rPr>
              <w:t>4</w:t>
            </w:r>
            <w:r w:rsidRPr="00A17BFF">
              <w:rPr>
                <w:b/>
              </w:rPr>
              <w:t>)</w:t>
            </w:r>
          </w:p>
        </w:tc>
        <w:tc>
          <w:tcPr>
            <w:tcW w:w="735" w:type="pct"/>
            <w:shd w:val="clear" w:color="auto" w:fill="auto"/>
            <w:vAlign w:val="center"/>
          </w:tcPr>
          <w:p w14:paraId="162A8597" w14:textId="77777777" w:rsidR="00996DCF" w:rsidRPr="003E0B30" w:rsidRDefault="00996DCF">
            <w:pPr>
              <w:pStyle w:val="08-Tabelageral"/>
              <w:rPr>
                <w:b/>
                <w:color w:val="FF0000"/>
              </w:rPr>
            </w:pPr>
            <w:r>
              <w:rPr>
                <w:b/>
                <w:lang w:eastAsia="en-US"/>
              </w:rPr>
              <w:t>(28.963)</w:t>
            </w:r>
          </w:p>
        </w:tc>
      </w:tr>
      <w:tr w:rsidR="00996DCF" w:rsidRPr="003E0B30" w14:paraId="418FA237" w14:textId="77777777">
        <w:trPr>
          <w:trHeight w:val="238"/>
        </w:trPr>
        <w:tc>
          <w:tcPr>
            <w:tcW w:w="1765" w:type="pct"/>
            <w:shd w:val="clear" w:color="auto" w:fill="auto"/>
            <w:vAlign w:val="center"/>
          </w:tcPr>
          <w:p w14:paraId="3C61FAE5" w14:textId="77777777" w:rsidR="00996DCF" w:rsidRPr="000F0A57" w:rsidRDefault="00996DCF">
            <w:pPr>
              <w:pStyle w:val="08-Tabelageral"/>
              <w:ind w:left="113"/>
              <w:jc w:val="left"/>
            </w:pPr>
            <w:r w:rsidRPr="000F0A57">
              <w:t>Atualização monetária de dividendos e juros</w:t>
            </w:r>
          </w:p>
          <w:p w14:paraId="15E301D4" w14:textId="77777777" w:rsidR="00996DCF" w:rsidRPr="000F0A57" w:rsidRDefault="00996DCF">
            <w:pPr>
              <w:pStyle w:val="08-Tabelageral"/>
              <w:ind w:left="113"/>
              <w:jc w:val="left"/>
              <w:rPr>
                <w:b/>
              </w:rPr>
            </w:pPr>
            <w:r w:rsidRPr="000F0A57">
              <w:t>sobre capital próprio</w:t>
            </w:r>
          </w:p>
        </w:tc>
        <w:tc>
          <w:tcPr>
            <w:tcW w:w="154" w:type="pct"/>
            <w:shd w:val="clear" w:color="auto" w:fill="auto"/>
            <w:vAlign w:val="center"/>
          </w:tcPr>
          <w:p w14:paraId="40C9E54D" w14:textId="77777777" w:rsidR="00996DCF" w:rsidRPr="003E0B30" w:rsidRDefault="00996DCF">
            <w:pPr>
              <w:pStyle w:val="08-Tabelageral"/>
              <w:jc w:val="center"/>
              <w:rPr>
                <w:rFonts w:cs="Arial"/>
                <w:b/>
                <w:color w:val="FF0000"/>
                <w:szCs w:val="14"/>
              </w:rPr>
            </w:pPr>
          </w:p>
        </w:tc>
        <w:tc>
          <w:tcPr>
            <w:tcW w:w="732" w:type="pct"/>
            <w:shd w:val="clear" w:color="auto" w:fill="auto"/>
            <w:vAlign w:val="center"/>
          </w:tcPr>
          <w:p w14:paraId="1C6E9929" w14:textId="77777777" w:rsidR="00996DCF" w:rsidRPr="00000E96" w:rsidRDefault="00996DCF">
            <w:pPr>
              <w:pStyle w:val="08-Tabelageral"/>
            </w:pPr>
            <w:r w:rsidRPr="00000E96">
              <w:t>(77.280)</w:t>
            </w:r>
          </w:p>
        </w:tc>
        <w:tc>
          <w:tcPr>
            <w:tcW w:w="732" w:type="pct"/>
            <w:shd w:val="clear" w:color="auto" w:fill="auto"/>
            <w:vAlign w:val="center"/>
          </w:tcPr>
          <w:p w14:paraId="59F679BB" w14:textId="77777777" w:rsidR="00996DCF" w:rsidRPr="003E0B30" w:rsidRDefault="00996DCF">
            <w:pPr>
              <w:pStyle w:val="08-Tabelageral"/>
              <w:rPr>
                <w:color w:val="FF0000"/>
              </w:rPr>
            </w:pPr>
            <w:r>
              <w:rPr>
                <w:lang w:eastAsia="en-US"/>
              </w:rPr>
              <w:t>(25.745)</w:t>
            </w:r>
          </w:p>
        </w:tc>
        <w:tc>
          <w:tcPr>
            <w:tcW w:w="147" w:type="pct"/>
            <w:shd w:val="clear" w:color="auto" w:fill="auto"/>
            <w:vAlign w:val="center"/>
          </w:tcPr>
          <w:p w14:paraId="5FA8F1D8" w14:textId="77777777" w:rsidR="00996DCF" w:rsidRPr="003E0B30" w:rsidRDefault="00996DCF">
            <w:pPr>
              <w:pStyle w:val="08-Tabelageral"/>
              <w:rPr>
                <w:b/>
                <w:color w:val="FF0000"/>
              </w:rPr>
            </w:pPr>
          </w:p>
        </w:tc>
        <w:tc>
          <w:tcPr>
            <w:tcW w:w="735" w:type="pct"/>
            <w:shd w:val="clear" w:color="auto" w:fill="auto"/>
            <w:vAlign w:val="center"/>
          </w:tcPr>
          <w:p w14:paraId="6F52CF6C" w14:textId="77777777" w:rsidR="00996DCF" w:rsidRPr="00A17BFF" w:rsidRDefault="00996DCF">
            <w:pPr>
              <w:pStyle w:val="08-Tabelageral"/>
            </w:pPr>
            <w:r w:rsidRPr="00A17BFF">
              <w:t>(77.280)</w:t>
            </w:r>
          </w:p>
        </w:tc>
        <w:tc>
          <w:tcPr>
            <w:tcW w:w="735" w:type="pct"/>
            <w:shd w:val="clear" w:color="auto" w:fill="auto"/>
            <w:vAlign w:val="center"/>
          </w:tcPr>
          <w:p w14:paraId="56EC47E9" w14:textId="77777777" w:rsidR="00996DCF" w:rsidRPr="003E0B30" w:rsidRDefault="00996DCF">
            <w:pPr>
              <w:pStyle w:val="08-Tabelageral"/>
              <w:rPr>
                <w:color w:val="FF0000"/>
              </w:rPr>
            </w:pPr>
            <w:r>
              <w:rPr>
                <w:lang w:eastAsia="en-US"/>
              </w:rPr>
              <w:t>(25.745)</w:t>
            </w:r>
          </w:p>
        </w:tc>
      </w:tr>
      <w:tr w:rsidR="00996DCF" w:rsidRPr="003E0B30" w14:paraId="087AB99C" w14:textId="77777777">
        <w:trPr>
          <w:trHeight w:val="238"/>
        </w:trPr>
        <w:tc>
          <w:tcPr>
            <w:tcW w:w="1765" w:type="pct"/>
            <w:shd w:val="clear" w:color="auto" w:fill="auto"/>
            <w:vAlign w:val="center"/>
          </w:tcPr>
          <w:p w14:paraId="3E4EF963" w14:textId="77777777" w:rsidR="00996DCF" w:rsidRPr="000F0A57" w:rsidRDefault="00996DCF">
            <w:pPr>
              <w:pStyle w:val="08-Tabelageral"/>
              <w:ind w:left="113"/>
              <w:jc w:val="left"/>
            </w:pPr>
            <w:r w:rsidRPr="000F0A57">
              <w:t>Reversão de atualização monetária de depósitos judiciais</w:t>
            </w:r>
          </w:p>
        </w:tc>
        <w:tc>
          <w:tcPr>
            <w:tcW w:w="154" w:type="pct"/>
            <w:shd w:val="clear" w:color="auto" w:fill="auto"/>
            <w:vAlign w:val="center"/>
          </w:tcPr>
          <w:p w14:paraId="76C229E5" w14:textId="77777777" w:rsidR="00996DCF" w:rsidRPr="003E0B30" w:rsidRDefault="00996DCF">
            <w:pPr>
              <w:pStyle w:val="08-Tabelageral"/>
              <w:jc w:val="center"/>
              <w:rPr>
                <w:rFonts w:cs="Arial"/>
                <w:b/>
                <w:color w:val="FF0000"/>
                <w:szCs w:val="14"/>
              </w:rPr>
            </w:pPr>
          </w:p>
        </w:tc>
        <w:tc>
          <w:tcPr>
            <w:tcW w:w="732" w:type="pct"/>
            <w:shd w:val="clear" w:color="auto" w:fill="auto"/>
            <w:vAlign w:val="center"/>
          </w:tcPr>
          <w:p w14:paraId="11CE3BB7" w14:textId="77777777" w:rsidR="00996DCF" w:rsidRPr="00000E96" w:rsidRDefault="00996DCF">
            <w:pPr>
              <w:pStyle w:val="08-Tabelageral"/>
            </w:pPr>
            <w:r w:rsidRPr="00000E96">
              <w:t>--</w:t>
            </w:r>
          </w:p>
        </w:tc>
        <w:tc>
          <w:tcPr>
            <w:tcW w:w="732" w:type="pct"/>
            <w:shd w:val="clear" w:color="auto" w:fill="auto"/>
            <w:vAlign w:val="center"/>
          </w:tcPr>
          <w:p w14:paraId="2FD5A955" w14:textId="77777777" w:rsidR="00996DCF" w:rsidRPr="003E0B30" w:rsidRDefault="00996DCF">
            <w:pPr>
              <w:pStyle w:val="08-Tabelageral"/>
              <w:rPr>
                <w:color w:val="FF0000"/>
              </w:rPr>
            </w:pPr>
            <w:r>
              <w:rPr>
                <w:lang w:eastAsia="en-US"/>
              </w:rPr>
              <w:t>--</w:t>
            </w:r>
          </w:p>
        </w:tc>
        <w:tc>
          <w:tcPr>
            <w:tcW w:w="147" w:type="pct"/>
            <w:shd w:val="clear" w:color="auto" w:fill="auto"/>
            <w:vAlign w:val="center"/>
          </w:tcPr>
          <w:p w14:paraId="32CDF127" w14:textId="77777777" w:rsidR="00996DCF" w:rsidRPr="003E0B30" w:rsidRDefault="00996DCF">
            <w:pPr>
              <w:pStyle w:val="08-Tabelageral"/>
              <w:rPr>
                <w:b/>
                <w:color w:val="FF0000"/>
              </w:rPr>
            </w:pPr>
          </w:p>
        </w:tc>
        <w:tc>
          <w:tcPr>
            <w:tcW w:w="735" w:type="pct"/>
            <w:shd w:val="clear" w:color="auto" w:fill="auto"/>
            <w:vAlign w:val="center"/>
          </w:tcPr>
          <w:p w14:paraId="21A945C1" w14:textId="77777777" w:rsidR="00996DCF" w:rsidRPr="00A17BFF" w:rsidRDefault="00996DCF">
            <w:pPr>
              <w:pStyle w:val="08-Tabelageral"/>
            </w:pPr>
            <w:r w:rsidRPr="00A17BFF">
              <w:t>--</w:t>
            </w:r>
          </w:p>
        </w:tc>
        <w:tc>
          <w:tcPr>
            <w:tcW w:w="735" w:type="pct"/>
            <w:shd w:val="clear" w:color="auto" w:fill="auto"/>
            <w:vAlign w:val="center"/>
          </w:tcPr>
          <w:p w14:paraId="75E5B5C2" w14:textId="77777777" w:rsidR="00996DCF" w:rsidRPr="003E0B30" w:rsidRDefault="00996DCF">
            <w:pPr>
              <w:pStyle w:val="08-Tabelageral"/>
              <w:rPr>
                <w:color w:val="FF0000"/>
              </w:rPr>
            </w:pPr>
            <w:r>
              <w:rPr>
                <w:lang w:eastAsia="en-US"/>
              </w:rPr>
              <w:t>(1.167)</w:t>
            </w:r>
          </w:p>
        </w:tc>
      </w:tr>
      <w:tr w:rsidR="00996DCF" w:rsidRPr="003E0B30" w14:paraId="3C2A0022" w14:textId="77777777">
        <w:trPr>
          <w:trHeight w:val="238"/>
        </w:trPr>
        <w:tc>
          <w:tcPr>
            <w:tcW w:w="1765" w:type="pct"/>
            <w:shd w:val="clear" w:color="auto" w:fill="auto"/>
            <w:vAlign w:val="center"/>
          </w:tcPr>
          <w:p w14:paraId="672F38F6" w14:textId="77777777" w:rsidR="00996DCF" w:rsidRPr="000F0A57" w:rsidRDefault="00996DCF">
            <w:pPr>
              <w:pStyle w:val="08-Tabelageral"/>
              <w:ind w:left="113"/>
              <w:jc w:val="left"/>
            </w:pPr>
            <w:r w:rsidRPr="000F0A57">
              <w:t>Serviços do sistema financeiro</w:t>
            </w:r>
          </w:p>
        </w:tc>
        <w:tc>
          <w:tcPr>
            <w:tcW w:w="154" w:type="pct"/>
            <w:shd w:val="clear" w:color="auto" w:fill="auto"/>
          </w:tcPr>
          <w:p w14:paraId="19A9246A"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08E6B155" w14:textId="77777777" w:rsidR="00996DCF" w:rsidRPr="00000E96" w:rsidRDefault="00996DCF">
            <w:pPr>
              <w:pStyle w:val="08-Tabelageral"/>
            </w:pPr>
            <w:r w:rsidRPr="00000E96">
              <w:t>(1.15</w:t>
            </w:r>
            <w:r>
              <w:t>9</w:t>
            </w:r>
            <w:r w:rsidRPr="00000E96">
              <w:t>)</w:t>
            </w:r>
          </w:p>
        </w:tc>
        <w:tc>
          <w:tcPr>
            <w:tcW w:w="732" w:type="pct"/>
            <w:shd w:val="clear" w:color="auto" w:fill="auto"/>
            <w:vAlign w:val="center"/>
          </w:tcPr>
          <w:p w14:paraId="152DAD8C" w14:textId="77777777" w:rsidR="00996DCF" w:rsidRPr="003E0B30" w:rsidRDefault="00996DCF">
            <w:pPr>
              <w:pStyle w:val="08-Tabelageral"/>
              <w:rPr>
                <w:color w:val="FF0000"/>
              </w:rPr>
            </w:pPr>
            <w:r>
              <w:rPr>
                <w:lang w:eastAsia="en-US"/>
              </w:rPr>
              <w:t>(849)</w:t>
            </w:r>
          </w:p>
        </w:tc>
        <w:tc>
          <w:tcPr>
            <w:tcW w:w="147" w:type="pct"/>
            <w:shd w:val="clear" w:color="auto" w:fill="auto"/>
            <w:vAlign w:val="center"/>
          </w:tcPr>
          <w:p w14:paraId="14679905" w14:textId="77777777" w:rsidR="00996DCF" w:rsidRPr="003E0B30" w:rsidRDefault="00996DCF">
            <w:pPr>
              <w:pStyle w:val="08-Tabelageral"/>
              <w:rPr>
                <w:color w:val="FF0000"/>
              </w:rPr>
            </w:pPr>
          </w:p>
        </w:tc>
        <w:tc>
          <w:tcPr>
            <w:tcW w:w="735" w:type="pct"/>
            <w:shd w:val="clear" w:color="auto" w:fill="auto"/>
            <w:vAlign w:val="center"/>
          </w:tcPr>
          <w:p w14:paraId="65662164" w14:textId="77777777" w:rsidR="00996DCF" w:rsidRPr="00A17BFF" w:rsidRDefault="00996DCF">
            <w:pPr>
              <w:pStyle w:val="08-Tabelageral"/>
            </w:pPr>
            <w:r w:rsidRPr="00A17BFF">
              <w:t>(1.465)</w:t>
            </w:r>
          </w:p>
        </w:tc>
        <w:tc>
          <w:tcPr>
            <w:tcW w:w="735" w:type="pct"/>
            <w:shd w:val="clear" w:color="auto" w:fill="auto"/>
            <w:vAlign w:val="center"/>
          </w:tcPr>
          <w:p w14:paraId="1A1BEB99" w14:textId="77777777" w:rsidR="00996DCF" w:rsidRPr="003E0B30" w:rsidRDefault="00996DCF">
            <w:pPr>
              <w:pStyle w:val="08-Tabelageral"/>
              <w:rPr>
                <w:color w:val="FF0000"/>
              </w:rPr>
            </w:pPr>
            <w:r>
              <w:rPr>
                <w:lang w:eastAsia="en-US"/>
              </w:rPr>
              <w:t>(1.022)</w:t>
            </w:r>
          </w:p>
        </w:tc>
      </w:tr>
      <w:tr w:rsidR="00996DCF" w:rsidRPr="003E0B30" w14:paraId="23155BA8" w14:textId="77777777">
        <w:trPr>
          <w:trHeight w:val="238"/>
        </w:trPr>
        <w:tc>
          <w:tcPr>
            <w:tcW w:w="1765" w:type="pct"/>
            <w:shd w:val="clear" w:color="auto" w:fill="auto"/>
            <w:vAlign w:val="center"/>
          </w:tcPr>
          <w:p w14:paraId="3253F0FE" w14:textId="77777777" w:rsidR="00996DCF" w:rsidRPr="000F0A57" w:rsidRDefault="00996DCF">
            <w:pPr>
              <w:pStyle w:val="08-Tabelageral"/>
              <w:ind w:left="113"/>
              <w:jc w:val="left"/>
            </w:pPr>
            <w:r w:rsidRPr="000F0A57">
              <w:t>Perdas em aplicações financeiras</w:t>
            </w:r>
          </w:p>
        </w:tc>
        <w:tc>
          <w:tcPr>
            <w:tcW w:w="154" w:type="pct"/>
            <w:shd w:val="clear" w:color="auto" w:fill="auto"/>
          </w:tcPr>
          <w:p w14:paraId="5951158A"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16B44419" w14:textId="77777777" w:rsidR="00996DCF" w:rsidRPr="00000E96" w:rsidRDefault="00996DCF">
            <w:pPr>
              <w:pStyle w:val="08-Tabelageral"/>
            </w:pPr>
            <w:r w:rsidRPr="00000E96">
              <w:t>(2.634)</w:t>
            </w:r>
          </w:p>
        </w:tc>
        <w:tc>
          <w:tcPr>
            <w:tcW w:w="732" w:type="pct"/>
            <w:shd w:val="clear" w:color="auto" w:fill="auto"/>
            <w:vAlign w:val="center"/>
          </w:tcPr>
          <w:p w14:paraId="1CA53B51" w14:textId="77777777" w:rsidR="00996DCF" w:rsidRPr="003E0B30" w:rsidRDefault="00996DCF">
            <w:pPr>
              <w:pStyle w:val="08-Tabelageral"/>
              <w:rPr>
                <w:color w:val="FF0000"/>
              </w:rPr>
            </w:pPr>
            <w:r>
              <w:rPr>
                <w:lang w:eastAsia="en-US"/>
              </w:rPr>
              <w:t>(1.029)</w:t>
            </w:r>
          </w:p>
        </w:tc>
        <w:tc>
          <w:tcPr>
            <w:tcW w:w="147" w:type="pct"/>
            <w:shd w:val="clear" w:color="auto" w:fill="auto"/>
            <w:vAlign w:val="center"/>
          </w:tcPr>
          <w:p w14:paraId="09E149CD" w14:textId="77777777" w:rsidR="00996DCF" w:rsidRPr="003E0B30" w:rsidRDefault="00996DCF">
            <w:pPr>
              <w:pStyle w:val="08-Tabelageral"/>
              <w:rPr>
                <w:color w:val="FF0000"/>
              </w:rPr>
            </w:pPr>
          </w:p>
        </w:tc>
        <w:tc>
          <w:tcPr>
            <w:tcW w:w="735" w:type="pct"/>
            <w:shd w:val="clear" w:color="auto" w:fill="auto"/>
            <w:vAlign w:val="center"/>
          </w:tcPr>
          <w:p w14:paraId="22D8F9DE" w14:textId="77777777" w:rsidR="00996DCF" w:rsidRPr="00A17BFF" w:rsidRDefault="00996DCF">
            <w:pPr>
              <w:pStyle w:val="08-Tabelageral"/>
            </w:pPr>
            <w:r w:rsidRPr="00A17BFF">
              <w:t>(2.634)</w:t>
            </w:r>
          </w:p>
        </w:tc>
        <w:tc>
          <w:tcPr>
            <w:tcW w:w="735" w:type="pct"/>
            <w:shd w:val="clear" w:color="auto" w:fill="auto"/>
            <w:vAlign w:val="center"/>
          </w:tcPr>
          <w:p w14:paraId="78F67C8E" w14:textId="77777777" w:rsidR="00996DCF" w:rsidRPr="003E0B30" w:rsidRDefault="00996DCF">
            <w:pPr>
              <w:pStyle w:val="08-Tabelageral"/>
              <w:rPr>
                <w:color w:val="FF0000"/>
              </w:rPr>
            </w:pPr>
            <w:r>
              <w:rPr>
                <w:lang w:eastAsia="en-US"/>
              </w:rPr>
              <w:t>(1.029)</w:t>
            </w:r>
          </w:p>
        </w:tc>
      </w:tr>
      <w:tr w:rsidR="00996DCF" w:rsidRPr="003E0B30" w14:paraId="1280E6FB" w14:textId="77777777">
        <w:trPr>
          <w:trHeight w:val="238"/>
        </w:trPr>
        <w:tc>
          <w:tcPr>
            <w:tcW w:w="1765" w:type="pct"/>
            <w:shd w:val="clear" w:color="auto" w:fill="auto"/>
            <w:vAlign w:val="center"/>
          </w:tcPr>
          <w:p w14:paraId="056A107B" w14:textId="77777777" w:rsidR="00996DCF" w:rsidRPr="000F0A57" w:rsidRDefault="00996DCF">
            <w:pPr>
              <w:pStyle w:val="08-Tabelageral"/>
              <w:ind w:left="113"/>
              <w:jc w:val="left"/>
            </w:pPr>
            <w:r>
              <w:t>Variação Monetária</w:t>
            </w:r>
          </w:p>
        </w:tc>
        <w:tc>
          <w:tcPr>
            <w:tcW w:w="154" w:type="pct"/>
            <w:shd w:val="clear" w:color="auto" w:fill="auto"/>
          </w:tcPr>
          <w:p w14:paraId="5106E6FF" w14:textId="77777777" w:rsidR="00996DCF" w:rsidRPr="003E0B30" w:rsidRDefault="00996DCF">
            <w:pPr>
              <w:pStyle w:val="08-Tabelageral"/>
              <w:ind w:left="113"/>
              <w:jc w:val="center"/>
              <w:rPr>
                <w:rFonts w:cs="Arial"/>
                <w:color w:val="FF0000"/>
                <w:szCs w:val="14"/>
              </w:rPr>
            </w:pPr>
          </w:p>
        </w:tc>
        <w:tc>
          <w:tcPr>
            <w:tcW w:w="732" w:type="pct"/>
            <w:shd w:val="clear" w:color="auto" w:fill="auto"/>
            <w:vAlign w:val="center"/>
          </w:tcPr>
          <w:p w14:paraId="10D893D7" w14:textId="77777777" w:rsidR="00996DCF" w:rsidRPr="00000E96" w:rsidRDefault="00996DCF">
            <w:pPr>
              <w:pStyle w:val="08-Tabelageral"/>
            </w:pPr>
            <w:r w:rsidRPr="00000E96">
              <w:t>--</w:t>
            </w:r>
          </w:p>
        </w:tc>
        <w:tc>
          <w:tcPr>
            <w:tcW w:w="732" w:type="pct"/>
            <w:shd w:val="clear" w:color="auto" w:fill="auto"/>
            <w:vAlign w:val="center"/>
          </w:tcPr>
          <w:p w14:paraId="5FAC525B" w14:textId="77777777" w:rsidR="00996DCF" w:rsidRPr="004950D0" w:rsidRDefault="00996DCF">
            <w:pPr>
              <w:pStyle w:val="08-Tabelageral"/>
              <w:rPr>
                <w:color w:val="FF0000"/>
              </w:rPr>
            </w:pPr>
            <w:r w:rsidRPr="004950D0">
              <w:rPr>
                <w:rFonts w:cs="Arial"/>
                <w:color w:val="000000"/>
                <w:szCs w:val="14"/>
                <w:lang w:eastAsia="en-US"/>
              </w:rPr>
              <w:t>--</w:t>
            </w:r>
          </w:p>
        </w:tc>
        <w:tc>
          <w:tcPr>
            <w:tcW w:w="147" w:type="pct"/>
            <w:shd w:val="clear" w:color="auto" w:fill="auto"/>
            <w:vAlign w:val="center"/>
          </w:tcPr>
          <w:p w14:paraId="70E05030" w14:textId="77777777" w:rsidR="00996DCF" w:rsidRPr="003E0B30" w:rsidRDefault="00996DCF">
            <w:pPr>
              <w:pStyle w:val="08-Tabelageral"/>
              <w:rPr>
                <w:color w:val="FF0000"/>
              </w:rPr>
            </w:pPr>
          </w:p>
        </w:tc>
        <w:tc>
          <w:tcPr>
            <w:tcW w:w="735" w:type="pct"/>
            <w:shd w:val="clear" w:color="auto" w:fill="auto"/>
            <w:vAlign w:val="center"/>
          </w:tcPr>
          <w:p w14:paraId="68712730" w14:textId="50BAEB5A" w:rsidR="00996DCF" w:rsidRPr="00A17BFF" w:rsidRDefault="00996DCF">
            <w:pPr>
              <w:pStyle w:val="08-Tabelageral"/>
            </w:pPr>
            <w:r w:rsidRPr="00A17BFF">
              <w:t>(38</w:t>
            </w:r>
            <w:r w:rsidR="007563D8">
              <w:t>5</w:t>
            </w:r>
            <w:r w:rsidRPr="00A17BFF">
              <w:t>)</w:t>
            </w:r>
          </w:p>
        </w:tc>
        <w:tc>
          <w:tcPr>
            <w:tcW w:w="735" w:type="pct"/>
            <w:shd w:val="clear" w:color="auto" w:fill="auto"/>
            <w:vAlign w:val="center"/>
          </w:tcPr>
          <w:p w14:paraId="57F9500D" w14:textId="77777777" w:rsidR="00996DCF" w:rsidRPr="004950D0" w:rsidRDefault="00996DCF">
            <w:pPr>
              <w:pStyle w:val="08-Tabelageral"/>
              <w:rPr>
                <w:bCs/>
                <w:color w:val="FF0000"/>
              </w:rPr>
            </w:pPr>
            <w:r w:rsidRPr="004950D0">
              <w:rPr>
                <w:bCs/>
                <w:lang w:eastAsia="en-US"/>
              </w:rPr>
              <w:t>--</w:t>
            </w:r>
          </w:p>
        </w:tc>
      </w:tr>
      <w:tr w:rsidR="00996DCF" w:rsidRPr="003E0B30" w14:paraId="23AFC0E3" w14:textId="77777777">
        <w:trPr>
          <w:trHeight w:val="238"/>
        </w:trPr>
        <w:tc>
          <w:tcPr>
            <w:tcW w:w="1765" w:type="pct"/>
            <w:tcBorders>
              <w:bottom w:val="single" w:sz="2" w:space="0" w:color="1F3864" w:themeColor="accent1" w:themeShade="80"/>
            </w:tcBorders>
            <w:shd w:val="clear" w:color="auto" w:fill="auto"/>
            <w:vAlign w:val="center"/>
          </w:tcPr>
          <w:p w14:paraId="7629E001" w14:textId="77777777" w:rsidR="00996DCF" w:rsidRPr="000F0A57" w:rsidRDefault="00996DCF">
            <w:pPr>
              <w:pStyle w:val="08-Tabelageral"/>
              <w:jc w:val="left"/>
              <w:rPr>
                <w:b/>
              </w:rPr>
            </w:pPr>
            <w:r w:rsidRPr="000F0A57">
              <w:rPr>
                <w:b/>
              </w:rPr>
              <w:t>Resultado Financeiro</w:t>
            </w:r>
          </w:p>
        </w:tc>
        <w:tc>
          <w:tcPr>
            <w:tcW w:w="154" w:type="pct"/>
            <w:tcBorders>
              <w:bottom w:val="single" w:sz="2" w:space="0" w:color="1F3864" w:themeColor="accent1" w:themeShade="80"/>
            </w:tcBorders>
            <w:shd w:val="clear" w:color="auto" w:fill="auto"/>
          </w:tcPr>
          <w:p w14:paraId="3F8388BD" w14:textId="77777777" w:rsidR="00996DCF" w:rsidRPr="003E0B30" w:rsidRDefault="00996DCF">
            <w:pPr>
              <w:pStyle w:val="08-Tabelageral"/>
              <w:jc w:val="center"/>
              <w:rPr>
                <w:rFonts w:cs="Arial"/>
                <w:b/>
                <w:color w:val="FF0000"/>
                <w:szCs w:val="14"/>
              </w:rPr>
            </w:pPr>
          </w:p>
        </w:tc>
        <w:tc>
          <w:tcPr>
            <w:tcW w:w="732" w:type="pct"/>
            <w:tcBorders>
              <w:bottom w:val="single" w:sz="2" w:space="0" w:color="1F3864" w:themeColor="accent1" w:themeShade="80"/>
            </w:tcBorders>
            <w:shd w:val="clear" w:color="auto" w:fill="auto"/>
            <w:vAlign w:val="center"/>
          </w:tcPr>
          <w:p w14:paraId="34219699" w14:textId="77777777" w:rsidR="00996DCF" w:rsidRPr="00000E96" w:rsidRDefault="00996DCF">
            <w:pPr>
              <w:pStyle w:val="08-Tabelageral"/>
              <w:rPr>
                <w:b/>
              </w:rPr>
            </w:pPr>
            <w:r w:rsidRPr="00000E96">
              <w:rPr>
                <w:b/>
              </w:rPr>
              <w:t>41.662</w:t>
            </w:r>
          </w:p>
        </w:tc>
        <w:tc>
          <w:tcPr>
            <w:tcW w:w="732" w:type="pct"/>
            <w:tcBorders>
              <w:bottom w:val="single" w:sz="2" w:space="0" w:color="1F3864" w:themeColor="accent1" w:themeShade="80"/>
            </w:tcBorders>
            <w:shd w:val="clear" w:color="auto" w:fill="auto"/>
            <w:vAlign w:val="center"/>
          </w:tcPr>
          <w:p w14:paraId="079B408E" w14:textId="77777777" w:rsidR="00996DCF" w:rsidRPr="003E0B30" w:rsidRDefault="00996DCF">
            <w:pPr>
              <w:pStyle w:val="08-Tabelageral"/>
              <w:rPr>
                <w:b/>
                <w:color w:val="FF0000"/>
              </w:rPr>
            </w:pPr>
            <w:r>
              <w:rPr>
                <w:b/>
                <w:lang w:eastAsia="en-US"/>
              </w:rPr>
              <w:t>12.924</w:t>
            </w:r>
          </w:p>
        </w:tc>
        <w:tc>
          <w:tcPr>
            <w:tcW w:w="147" w:type="pct"/>
            <w:tcBorders>
              <w:bottom w:val="single" w:sz="2" w:space="0" w:color="1F3864" w:themeColor="accent1" w:themeShade="80"/>
            </w:tcBorders>
            <w:shd w:val="clear" w:color="auto" w:fill="auto"/>
            <w:vAlign w:val="center"/>
          </w:tcPr>
          <w:p w14:paraId="6A083A4F" w14:textId="77777777" w:rsidR="00996DCF" w:rsidRPr="003E0B30" w:rsidRDefault="00996DCF">
            <w:pPr>
              <w:pStyle w:val="08-Tabelageral"/>
              <w:rPr>
                <w:b/>
                <w:color w:val="FF0000"/>
              </w:rPr>
            </w:pPr>
          </w:p>
        </w:tc>
        <w:tc>
          <w:tcPr>
            <w:tcW w:w="735" w:type="pct"/>
            <w:tcBorders>
              <w:bottom w:val="single" w:sz="2" w:space="0" w:color="1F3864" w:themeColor="accent1" w:themeShade="80"/>
            </w:tcBorders>
            <w:shd w:val="clear" w:color="auto" w:fill="auto"/>
            <w:vAlign w:val="center"/>
          </w:tcPr>
          <w:p w14:paraId="58B1E7C7" w14:textId="77777777" w:rsidR="00996DCF" w:rsidRPr="00A17BFF" w:rsidRDefault="00996DCF">
            <w:pPr>
              <w:pStyle w:val="08-Tabelageral"/>
              <w:rPr>
                <w:b/>
              </w:rPr>
            </w:pPr>
            <w:r w:rsidRPr="00A17BFF">
              <w:rPr>
                <w:b/>
              </w:rPr>
              <w:t>428.59</w:t>
            </w:r>
            <w:r>
              <w:rPr>
                <w:b/>
              </w:rPr>
              <w:t>6</w:t>
            </w:r>
          </w:p>
        </w:tc>
        <w:tc>
          <w:tcPr>
            <w:tcW w:w="735" w:type="pct"/>
            <w:tcBorders>
              <w:bottom w:val="single" w:sz="2" w:space="0" w:color="1F3864" w:themeColor="accent1" w:themeShade="80"/>
            </w:tcBorders>
            <w:shd w:val="clear" w:color="auto" w:fill="auto"/>
            <w:vAlign w:val="center"/>
          </w:tcPr>
          <w:p w14:paraId="3C159988" w14:textId="77777777" w:rsidR="00996DCF" w:rsidRPr="004950D0" w:rsidRDefault="00996DCF">
            <w:pPr>
              <w:pStyle w:val="08-Tabelageral"/>
              <w:rPr>
                <w:b/>
                <w:bCs/>
                <w:color w:val="FF0000"/>
              </w:rPr>
            </w:pPr>
            <w:r w:rsidRPr="004950D0">
              <w:rPr>
                <w:b/>
                <w:bCs/>
                <w:lang w:eastAsia="en-US"/>
              </w:rPr>
              <w:t>325.929</w:t>
            </w:r>
          </w:p>
        </w:tc>
      </w:tr>
    </w:tbl>
    <w:p w14:paraId="4D22480A" w14:textId="77777777" w:rsidR="007D4AB0" w:rsidRPr="00996DCF" w:rsidRDefault="007D4AB0" w:rsidP="00163DE7"/>
    <w:p w14:paraId="18D34C00" w14:textId="42C65B49" w:rsidR="007D4AB0" w:rsidRPr="00831A3A" w:rsidRDefault="007D4AB0" w:rsidP="00761671">
      <w:pPr>
        <w:pStyle w:val="02-TtulodeNota"/>
        <w:rPr>
          <w:color w:val="1F3864" w:themeColor="accent1" w:themeShade="80"/>
        </w:rPr>
      </w:pPr>
      <w:bookmarkStart w:id="85" w:name="_Toc149671596"/>
      <w:r w:rsidRPr="00831A3A">
        <w:rPr>
          <w:color w:val="1F3864" w:themeColor="accent1" w:themeShade="80"/>
        </w:rPr>
        <w:t>1</w:t>
      </w:r>
      <w:r w:rsidR="005C6C41" w:rsidRPr="00831A3A">
        <w:rPr>
          <w:color w:val="1F3864" w:themeColor="accent1" w:themeShade="80"/>
        </w:rPr>
        <w:t>5</w:t>
      </w:r>
      <w:r w:rsidRPr="00831A3A">
        <w:rPr>
          <w:color w:val="1F3864" w:themeColor="accent1" w:themeShade="80"/>
        </w:rPr>
        <w:t xml:space="preserve"> – CAIXA E EQUIVALENTES DE CAIXA</w:t>
      </w:r>
      <w:bookmarkEnd w:id="85"/>
    </w:p>
    <w:p w14:paraId="43E0A9F6" w14:textId="77777777" w:rsidR="00610AFB" w:rsidRDefault="00610AFB" w:rsidP="00610AFB">
      <w:pPr>
        <w:spacing w:after="0"/>
        <w:jc w:val="right"/>
        <w:rPr>
          <w:rFonts w:ascii="Arial" w:hAnsi="Arial" w:cs="Arial"/>
          <w:b/>
          <w:sz w:val="14"/>
          <w:szCs w:val="14"/>
          <w:lang w:eastAsia="pt-BR"/>
        </w:rPr>
      </w:pPr>
      <w:r w:rsidRPr="00DB20DC">
        <w:rPr>
          <w:rFonts w:ascii="Arial" w:hAnsi="Arial" w:cs="Arial"/>
          <w:b/>
          <w:sz w:val="14"/>
          <w:szCs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610AFB" w:rsidRPr="00BC7DA5" w14:paraId="3685F8D8" w14:textId="77777777">
        <w:trPr>
          <w:trHeight w:val="238"/>
        </w:trPr>
        <w:tc>
          <w:tcPr>
            <w:tcW w:w="3261" w:type="dxa"/>
            <w:tcBorders>
              <w:top w:val="single" w:sz="2" w:space="0" w:color="1F3864" w:themeColor="accent1" w:themeShade="80"/>
              <w:bottom w:val="nil"/>
            </w:tcBorders>
            <w:shd w:val="clear" w:color="auto" w:fill="auto"/>
          </w:tcPr>
          <w:p w14:paraId="1CE50B93" w14:textId="77777777" w:rsidR="00610AFB" w:rsidRPr="00BC7DA5" w:rsidRDefault="00610AFB">
            <w:pPr>
              <w:keepNext/>
              <w:keepLines/>
              <w:spacing w:after="0"/>
              <w:jc w:val="center"/>
              <w:rPr>
                <w:rFonts w:ascii="Arial" w:hAnsi="Arial" w:cs="Arial"/>
                <w:b/>
                <w:sz w:val="18"/>
                <w:szCs w:val="18"/>
              </w:rPr>
            </w:pPr>
          </w:p>
        </w:tc>
        <w:tc>
          <w:tcPr>
            <w:tcW w:w="437" w:type="dxa"/>
            <w:tcBorders>
              <w:top w:val="single" w:sz="2" w:space="0" w:color="1F3864" w:themeColor="accent1" w:themeShade="80"/>
              <w:bottom w:val="single" w:sz="2" w:space="0" w:color="1F3864" w:themeColor="accent1" w:themeShade="80"/>
            </w:tcBorders>
            <w:shd w:val="clear" w:color="auto" w:fill="auto"/>
          </w:tcPr>
          <w:p w14:paraId="19F9CBA4" w14:textId="77777777" w:rsidR="00610AFB" w:rsidRPr="00BC7DA5" w:rsidRDefault="00610AFB">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F05FFC3" w14:textId="77777777" w:rsidR="00610AFB" w:rsidRPr="00BC7DA5" w:rsidRDefault="00610AFB">
            <w:pPr>
              <w:keepNext/>
              <w:keepLines/>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4431A39F" w14:textId="77777777" w:rsidR="00610AFB" w:rsidRPr="00BC7DA5" w:rsidRDefault="00610AFB">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F5EE50D" w14:textId="77777777" w:rsidR="00610AFB" w:rsidRPr="00BC7DA5" w:rsidRDefault="00610AFB">
            <w:pPr>
              <w:keepNext/>
              <w:keepLines/>
              <w:spacing w:after="0"/>
              <w:jc w:val="center"/>
              <w:rPr>
                <w:rFonts w:ascii="Arial" w:hAnsi="Arial" w:cs="Arial"/>
                <w:b/>
                <w:sz w:val="18"/>
                <w:szCs w:val="18"/>
              </w:rPr>
            </w:pPr>
            <w:r w:rsidRPr="00BC7DA5">
              <w:rPr>
                <w:rFonts w:ascii="Arial" w:hAnsi="Arial" w:cs="Arial"/>
                <w:b/>
                <w:sz w:val="14"/>
                <w:szCs w:val="18"/>
              </w:rPr>
              <w:t>Consolidado</w:t>
            </w:r>
          </w:p>
        </w:tc>
      </w:tr>
      <w:tr w:rsidR="00610AFB" w:rsidRPr="00BC7DA5" w14:paraId="2386029A" w14:textId="77777777">
        <w:trPr>
          <w:trHeight w:val="238"/>
        </w:trPr>
        <w:tc>
          <w:tcPr>
            <w:tcW w:w="3261" w:type="dxa"/>
            <w:tcBorders>
              <w:top w:val="nil"/>
              <w:bottom w:val="single" w:sz="2" w:space="0" w:color="1F3864" w:themeColor="accent1" w:themeShade="80"/>
            </w:tcBorders>
            <w:shd w:val="clear" w:color="auto" w:fill="auto"/>
          </w:tcPr>
          <w:p w14:paraId="4CA83722" w14:textId="77777777" w:rsidR="00610AFB" w:rsidRPr="00BC7DA5" w:rsidRDefault="00610AFB">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6C57E3D2" w14:textId="77777777" w:rsidR="00610AFB" w:rsidRPr="00BC7DA5" w:rsidRDefault="00610AFB">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02CBF2A4" w14:textId="77777777" w:rsidR="00610AFB" w:rsidRPr="00BC7DA5" w:rsidRDefault="00610AFB">
            <w:pPr>
              <w:pStyle w:val="08-Tabelageral"/>
              <w:rPr>
                <w:rFonts w:cs="Arial"/>
                <w:b/>
              </w:rPr>
            </w:pPr>
            <w:r w:rsidRPr="00BC7DA5">
              <w:rPr>
                <w:rFonts w:cs="Arial"/>
                <w:b/>
              </w:rPr>
              <w:t>3</w:t>
            </w:r>
            <w:r>
              <w:rPr>
                <w:rFonts w:cs="Arial"/>
                <w:b/>
              </w:rPr>
              <w:t>0</w:t>
            </w:r>
            <w:r w:rsidRPr="00BC7DA5">
              <w:rPr>
                <w:rFonts w:cs="Arial"/>
                <w:b/>
              </w:rPr>
              <w:t>.</w:t>
            </w:r>
            <w:r>
              <w:rPr>
                <w:rFonts w:cs="Arial"/>
                <w:b/>
              </w:rPr>
              <w:t>09</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65284116" w14:textId="77777777" w:rsidR="00610AFB" w:rsidRPr="00BC7DA5" w:rsidRDefault="00610AFB">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283" w:type="dxa"/>
            <w:tcBorders>
              <w:top w:val="nil"/>
              <w:bottom w:val="single" w:sz="2" w:space="0" w:color="1F3864" w:themeColor="accent1" w:themeShade="80"/>
            </w:tcBorders>
            <w:shd w:val="clear" w:color="auto" w:fill="auto"/>
            <w:vAlign w:val="center"/>
          </w:tcPr>
          <w:p w14:paraId="5455DC15" w14:textId="77777777" w:rsidR="00610AFB" w:rsidRPr="00BC7DA5" w:rsidRDefault="00610AFB">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7CE90278" w14:textId="77777777" w:rsidR="00610AFB" w:rsidRPr="00BC7DA5" w:rsidRDefault="00610AFB">
            <w:pPr>
              <w:pStyle w:val="08-Tabelageral"/>
              <w:rPr>
                <w:rFonts w:cs="Arial"/>
                <w:b/>
                <w:vertAlign w:val="superscript"/>
              </w:rPr>
            </w:pPr>
            <w:r w:rsidRPr="00BC7DA5">
              <w:rPr>
                <w:rFonts w:cs="Arial"/>
                <w:b/>
              </w:rPr>
              <w:t>3</w:t>
            </w:r>
            <w:r>
              <w:rPr>
                <w:rFonts w:cs="Arial"/>
                <w:b/>
              </w:rPr>
              <w:t>0</w:t>
            </w:r>
            <w:r w:rsidRPr="00BC7DA5">
              <w:rPr>
                <w:rFonts w:cs="Arial"/>
                <w:b/>
              </w:rPr>
              <w:t>.</w:t>
            </w:r>
            <w:r>
              <w:rPr>
                <w:rFonts w:cs="Arial"/>
                <w:b/>
              </w:rPr>
              <w:t>09</w:t>
            </w:r>
            <w:r w:rsidRPr="00BC7DA5">
              <w:rPr>
                <w:rFonts w:cs="Arial"/>
                <w:b/>
              </w:rPr>
              <w:t>.202</w:t>
            </w:r>
            <w:r>
              <w:rPr>
                <w:rFonts w:cs="Arial"/>
                <w:b/>
              </w:rPr>
              <w:t>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210A491" w14:textId="77777777" w:rsidR="00610AFB" w:rsidRPr="00BC7DA5" w:rsidRDefault="00610AFB">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r>
      <w:tr w:rsidR="00610AFB" w:rsidRPr="009D0C3F" w14:paraId="61DF69BD" w14:textId="77777777">
        <w:trPr>
          <w:trHeight w:val="238"/>
        </w:trPr>
        <w:tc>
          <w:tcPr>
            <w:tcW w:w="3261" w:type="dxa"/>
            <w:tcBorders>
              <w:top w:val="single" w:sz="2" w:space="0" w:color="1F3864" w:themeColor="accent1" w:themeShade="80"/>
            </w:tcBorders>
            <w:shd w:val="clear" w:color="auto" w:fill="auto"/>
          </w:tcPr>
          <w:p w14:paraId="671EA310" w14:textId="77777777" w:rsidR="00610AFB" w:rsidRPr="00DB20DC" w:rsidRDefault="00610AFB">
            <w:pPr>
              <w:pStyle w:val="08-Tabelageral"/>
              <w:ind w:left="113"/>
              <w:jc w:val="left"/>
              <w:rPr>
                <w:b/>
              </w:rPr>
            </w:pPr>
            <w:r w:rsidRPr="00DB20DC">
              <w:t xml:space="preserve">Caixa </w:t>
            </w:r>
          </w:p>
        </w:tc>
        <w:tc>
          <w:tcPr>
            <w:tcW w:w="437" w:type="dxa"/>
            <w:tcBorders>
              <w:top w:val="single" w:sz="2" w:space="0" w:color="1F3864" w:themeColor="accent1" w:themeShade="80"/>
              <w:bottom w:val="nil"/>
            </w:tcBorders>
            <w:shd w:val="clear" w:color="auto" w:fill="auto"/>
          </w:tcPr>
          <w:p w14:paraId="1D6283D7" w14:textId="77777777" w:rsidR="00610AFB" w:rsidRPr="009D0C3F" w:rsidRDefault="00610AFB">
            <w:pPr>
              <w:pStyle w:val="08-Tabelageral"/>
              <w:rPr>
                <w:rFonts w:cs="Arial"/>
                <w:b/>
              </w:rPr>
            </w:pPr>
          </w:p>
        </w:tc>
        <w:tc>
          <w:tcPr>
            <w:tcW w:w="1411" w:type="dxa"/>
            <w:tcBorders>
              <w:top w:val="single" w:sz="2" w:space="0" w:color="9CC2E5" w:themeColor="accent5" w:themeTint="99"/>
              <w:bottom w:val="nil"/>
            </w:tcBorders>
          </w:tcPr>
          <w:p w14:paraId="67689F94" w14:textId="77777777" w:rsidR="00610AFB" w:rsidRPr="00A02918" w:rsidRDefault="00610AFB">
            <w:pPr>
              <w:pStyle w:val="08-Tabelageral"/>
            </w:pPr>
            <w:r w:rsidRPr="00F71CCE">
              <w:t>4</w:t>
            </w:r>
            <w:r>
              <w:t>41</w:t>
            </w:r>
          </w:p>
        </w:tc>
        <w:tc>
          <w:tcPr>
            <w:tcW w:w="1412" w:type="dxa"/>
            <w:tcBorders>
              <w:top w:val="single" w:sz="2" w:space="0" w:color="9CC2E5" w:themeColor="accent5" w:themeTint="99"/>
              <w:bottom w:val="nil"/>
            </w:tcBorders>
          </w:tcPr>
          <w:p w14:paraId="33BECDC1" w14:textId="77777777" w:rsidR="00610AFB" w:rsidRPr="00A02918" w:rsidRDefault="00610AFB">
            <w:pPr>
              <w:pStyle w:val="08-Tabelageral"/>
            </w:pPr>
            <w:r w:rsidRPr="00F71CCE">
              <w:t>427</w:t>
            </w:r>
          </w:p>
        </w:tc>
        <w:tc>
          <w:tcPr>
            <w:tcW w:w="283" w:type="dxa"/>
            <w:tcBorders>
              <w:top w:val="single" w:sz="2" w:space="0" w:color="1F3864" w:themeColor="accent1" w:themeShade="80"/>
              <w:bottom w:val="nil"/>
            </w:tcBorders>
            <w:shd w:val="clear" w:color="auto" w:fill="auto"/>
            <w:vAlign w:val="center"/>
          </w:tcPr>
          <w:p w14:paraId="39E8288D" w14:textId="77777777" w:rsidR="00610AFB" w:rsidRPr="009D0C3F" w:rsidRDefault="00610AFB">
            <w:pPr>
              <w:pStyle w:val="08-Tabelageral"/>
              <w:rPr>
                <w:rFonts w:cs="Arial"/>
                <w:b/>
              </w:rPr>
            </w:pPr>
          </w:p>
        </w:tc>
        <w:tc>
          <w:tcPr>
            <w:tcW w:w="1417" w:type="dxa"/>
            <w:tcBorders>
              <w:top w:val="single" w:sz="2" w:space="0" w:color="9CC2E5" w:themeColor="accent5" w:themeTint="99"/>
              <w:bottom w:val="nil"/>
            </w:tcBorders>
          </w:tcPr>
          <w:p w14:paraId="1A686EFC" w14:textId="77777777" w:rsidR="00610AFB" w:rsidRPr="0057573E" w:rsidRDefault="00610AFB">
            <w:pPr>
              <w:pStyle w:val="08-Tabelageral"/>
            </w:pPr>
            <w:r w:rsidRPr="00F71CCE">
              <w:t>3.</w:t>
            </w:r>
            <w:r>
              <w:t>507</w:t>
            </w:r>
          </w:p>
        </w:tc>
        <w:tc>
          <w:tcPr>
            <w:tcW w:w="1418" w:type="dxa"/>
            <w:tcBorders>
              <w:top w:val="single" w:sz="2" w:space="0" w:color="9CC2E5" w:themeColor="accent5" w:themeTint="99"/>
              <w:bottom w:val="nil"/>
            </w:tcBorders>
          </w:tcPr>
          <w:p w14:paraId="33767125" w14:textId="77777777" w:rsidR="00610AFB" w:rsidRPr="0057573E" w:rsidRDefault="00610AFB">
            <w:pPr>
              <w:pStyle w:val="08-Tabelageral"/>
            </w:pPr>
            <w:r w:rsidRPr="00F71CCE">
              <w:t>3.567</w:t>
            </w:r>
          </w:p>
        </w:tc>
      </w:tr>
      <w:tr w:rsidR="00610AFB" w:rsidRPr="00BC7DA5" w14:paraId="1DA80EC1" w14:textId="77777777">
        <w:trPr>
          <w:trHeight w:val="238"/>
        </w:trPr>
        <w:tc>
          <w:tcPr>
            <w:tcW w:w="3261" w:type="dxa"/>
            <w:tcBorders>
              <w:bottom w:val="nil"/>
            </w:tcBorders>
            <w:shd w:val="clear" w:color="auto" w:fill="auto"/>
          </w:tcPr>
          <w:p w14:paraId="52E85492" w14:textId="77777777" w:rsidR="00610AFB" w:rsidRPr="00DB20DC" w:rsidRDefault="00610AFB">
            <w:pPr>
              <w:pStyle w:val="08-Tabelageral"/>
              <w:ind w:left="113"/>
              <w:jc w:val="left"/>
              <w:rPr>
                <w:b/>
              </w:rPr>
            </w:pPr>
            <w:r w:rsidRPr="00DB20DC">
              <w:t xml:space="preserve">Operações </w:t>
            </w:r>
            <w:r>
              <w:t>c</w:t>
            </w:r>
            <w:r w:rsidRPr="00DB20DC">
              <w:t xml:space="preserve">ompromissadas </w:t>
            </w:r>
            <w:r w:rsidRPr="000704E7">
              <w:rPr>
                <w:vertAlign w:val="superscript"/>
              </w:rPr>
              <w:t>(1)</w:t>
            </w:r>
          </w:p>
        </w:tc>
        <w:tc>
          <w:tcPr>
            <w:tcW w:w="437" w:type="dxa"/>
            <w:tcBorders>
              <w:top w:val="nil"/>
              <w:bottom w:val="nil"/>
            </w:tcBorders>
            <w:shd w:val="clear" w:color="auto" w:fill="auto"/>
          </w:tcPr>
          <w:p w14:paraId="360147DF" w14:textId="77777777" w:rsidR="00610AFB" w:rsidRPr="00BC7DA5" w:rsidRDefault="00610AFB">
            <w:pPr>
              <w:pStyle w:val="08-Tabelageral"/>
              <w:jc w:val="center"/>
              <w:rPr>
                <w:rFonts w:cs="Arial"/>
                <w:szCs w:val="14"/>
              </w:rPr>
            </w:pPr>
          </w:p>
        </w:tc>
        <w:tc>
          <w:tcPr>
            <w:tcW w:w="1411" w:type="dxa"/>
            <w:tcBorders>
              <w:top w:val="nil"/>
              <w:bottom w:val="nil"/>
            </w:tcBorders>
          </w:tcPr>
          <w:p w14:paraId="6A2EFFE4" w14:textId="77777777" w:rsidR="00610AFB" w:rsidRPr="00666448" w:rsidRDefault="00610AFB">
            <w:pPr>
              <w:pStyle w:val="08-Tabelageral"/>
            </w:pPr>
            <w:r w:rsidRPr="00F3395D">
              <w:t>386.499</w:t>
            </w:r>
          </w:p>
        </w:tc>
        <w:tc>
          <w:tcPr>
            <w:tcW w:w="1412" w:type="dxa"/>
            <w:tcBorders>
              <w:top w:val="nil"/>
              <w:bottom w:val="nil"/>
            </w:tcBorders>
          </w:tcPr>
          <w:p w14:paraId="281BAB6A" w14:textId="77777777" w:rsidR="00610AFB" w:rsidRPr="00666448" w:rsidRDefault="00610AFB">
            <w:pPr>
              <w:pStyle w:val="08-Tabelageral"/>
            </w:pPr>
            <w:r w:rsidRPr="00F71CCE">
              <w:t>58.57</w:t>
            </w:r>
            <w:r>
              <w:t>6</w:t>
            </w:r>
          </w:p>
        </w:tc>
        <w:tc>
          <w:tcPr>
            <w:tcW w:w="283" w:type="dxa"/>
            <w:tcBorders>
              <w:top w:val="nil"/>
              <w:bottom w:val="nil"/>
            </w:tcBorders>
            <w:shd w:val="clear" w:color="auto" w:fill="auto"/>
            <w:vAlign w:val="center"/>
          </w:tcPr>
          <w:p w14:paraId="488BD654" w14:textId="77777777" w:rsidR="00610AFB" w:rsidRPr="00BC7DA5" w:rsidRDefault="00610AFB">
            <w:pPr>
              <w:pStyle w:val="08-Tabelageral"/>
              <w:rPr>
                <w:rFonts w:cs="Arial"/>
                <w:szCs w:val="14"/>
              </w:rPr>
            </w:pPr>
          </w:p>
        </w:tc>
        <w:tc>
          <w:tcPr>
            <w:tcW w:w="1417" w:type="dxa"/>
            <w:tcBorders>
              <w:top w:val="nil"/>
              <w:bottom w:val="nil"/>
            </w:tcBorders>
          </w:tcPr>
          <w:p w14:paraId="37AA1FAB" w14:textId="77777777" w:rsidR="00610AFB" w:rsidRPr="0057573E" w:rsidRDefault="00610AFB">
            <w:pPr>
              <w:pStyle w:val="08-Tabelageral"/>
            </w:pPr>
            <w:r w:rsidRPr="00F3395D">
              <w:t>3.363.606</w:t>
            </w:r>
          </w:p>
        </w:tc>
        <w:tc>
          <w:tcPr>
            <w:tcW w:w="1418" w:type="dxa"/>
            <w:tcBorders>
              <w:top w:val="nil"/>
              <w:bottom w:val="nil"/>
            </w:tcBorders>
          </w:tcPr>
          <w:p w14:paraId="148DC415" w14:textId="77777777" w:rsidR="00610AFB" w:rsidRPr="0057573E" w:rsidRDefault="00610AFB">
            <w:pPr>
              <w:pStyle w:val="08-Tabelageral"/>
            </w:pPr>
            <w:r w:rsidRPr="00F71CCE">
              <w:t>6.073.051</w:t>
            </w:r>
          </w:p>
        </w:tc>
      </w:tr>
      <w:tr w:rsidR="00610AFB" w:rsidRPr="00BC7DA5" w14:paraId="586A38B2" w14:textId="77777777">
        <w:trPr>
          <w:trHeight w:val="238"/>
        </w:trPr>
        <w:tc>
          <w:tcPr>
            <w:tcW w:w="3261" w:type="dxa"/>
            <w:tcBorders>
              <w:top w:val="nil"/>
              <w:bottom w:val="single" w:sz="4" w:space="0" w:color="1F3864" w:themeColor="accent1" w:themeShade="80"/>
            </w:tcBorders>
            <w:shd w:val="clear" w:color="auto" w:fill="auto"/>
          </w:tcPr>
          <w:p w14:paraId="534AD3A2" w14:textId="77777777" w:rsidR="00610AFB" w:rsidRPr="0091717A" w:rsidRDefault="00610AFB">
            <w:pPr>
              <w:pStyle w:val="08-Tabelageral"/>
              <w:jc w:val="left"/>
              <w:rPr>
                <w:b/>
              </w:rPr>
            </w:pPr>
            <w:r w:rsidRPr="0091717A">
              <w:rPr>
                <w:b/>
              </w:rPr>
              <w:t xml:space="preserve">Total </w:t>
            </w:r>
          </w:p>
        </w:tc>
        <w:tc>
          <w:tcPr>
            <w:tcW w:w="437" w:type="dxa"/>
            <w:tcBorders>
              <w:top w:val="nil"/>
              <w:bottom w:val="single" w:sz="4" w:space="0" w:color="1F3864" w:themeColor="accent1" w:themeShade="80"/>
            </w:tcBorders>
            <w:shd w:val="clear" w:color="auto" w:fill="auto"/>
          </w:tcPr>
          <w:p w14:paraId="78A5DFAA" w14:textId="77777777" w:rsidR="00610AFB" w:rsidRPr="00BC7DA5" w:rsidRDefault="00610AFB">
            <w:pPr>
              <w:pStyle w:val="08-Tabelageral"/>
              <w:jc w:val="center"/>
              <w:rPr>
                <w:rFonts w:cs="Arial"/>
                <w:szCs w:val="14"/>
              </w:rPr>
            </w:pPr>
          </w:p>
        </w:tc>
        <w:tc>
          <w:tcPr>
            <w:tcW w:w="1411" w:type="dxa"/>
            <w:tcBorders>
              <w:top w:val="nil"/>
              <w:bottom w:val="single" w:sz="4" w:space="0" w:color="1F3864" w:themeColor="accent1" w:themeShade="80"/>
            </w:tcBorders>
          </w:tcPr>
          <w:p w14:paraId="0E827997" w14:textId="77777777" w:rsidR="00610AFB" w:rsidRPr="002D2193" w:rsidRDefault="00610AFB">
            <w:pPr>
              <w:pStyle w:val="08-Tabelageral"/>
              <w:rPr>
                <w:b/>
              </w:rPr>
            </w:pPr>
            <w:r w:rsidRPr="00F3395D">
              <w:rPr>
                <w:b/>
                <w:bCs/>
              </w:rPr>
              <w:t>386.940</w:t>
            </w:r>
          </w:p>
        </w:tc>
        <w:tc>
          <w:tcPr>
            <w:tcW w:w="1412" w:type="dxa"/>
            <w:tcBorders>
              <w:top w:val="nil"/>
              <w:bottom w:val="single" w:sz="4" w:space="0" w:color="1F3864" w:themeColor="accent1" w:themeShade="80"/>
            </w:tcBorders>
          </w:tcPr>
          <w:p w14:paraId="3E7F6102" w14:textId="77777777" w:rsidR="00610AFB" w:rsidRPr="0091717A" w:rsidRDefault="00610AFB">
            <w:pPr>
              <w:pStyle w:val="08-Tabelageral"/>
              <w:rPr>
                <w:b/>
              </w:rPr>
            </w:pPr>
            <w:r w:rsidRPr="00F71CCE">
              <w:rPr>
                <w:b/>
              </w:rPr>
              <w:t>59.00</w:t>
            </w:r>
            <w:r>
              <w:rPr>
                <w:b/>
              </w:rPr>
              <w:t>3</w:t>
            </w:r>
          </w:p>
        </w:tc>
        <w:tc>
          <w:tcPr>
            <w:tcW w:w="283" w:type="dxa"/>
            <w:tcBorders>
              <w:top w:val="nil"/>
              <w:bottom w:val="single" w:sz="4" w:space="0" w:color="1F3864" w:themeColor="accent1" w:themeShade="80"/>
            </w:tcBorders>
            <w:shd w:val="clear" w:color="auto" w:fill="auto"/>
            <w:vAlign w:val="center"/>
          </w:tcPr>
          <w:p w14:paraId="37B96AAF" w14:textId="77777777" w:rsidR="00610AFB" w:rsidRPr="00BC7DA5" w:rsidRDefault="00610AFB">
            <w:pPr>
              <w:pStyle w:val="08-Tabelageral"/>
              <w:rPr>
                <w:rFonts w:cs="Arial"/>
                <w:szCs w:val="14"/>
              </w:rPr>
            </w:pPr>
          </w:p>
        </w:tc>
        <w:tc>
          <w:tcPr>
            <w:tcW w:w="1417" w:type="dxa"/>
            <w:tcBorders>
              <w:top w:val="nil"/>
              <w:bottom w:val="single" w:sz="4" w:space="0" w:color="1F3864" w:themeColor="accent1" w:themeShade="80"/>
            </w:tcBorders>
          </w:tcPr>
          <w:p w14:paraId="5F3E970F" w14:textId="77777777" w:rsidR="00610AFB" w:rsidRPr="002D2193" w:rsidRDefault="00610AFB">
            <w:pPr>
              <w:pStyle w:val="08-Tabelageral"/>
              <w:rPr>
                <w:b/>
              </w:rPr>
            </w:pPr>
            <w:r w:rsidRPr="00F3395D">
              <w:rPr>
                <w:b/>
                <w:bCs/>
              </w:rPr>
              <w:t>3.367.113</w:t>
            </w:r>
          </w:p>
        </w:tc>
        <w:tc>
          <w:tcPr>
            <w:tcW w:w="1418" w:type="dxa"/>
            <w:tcBorders>
              <w:top w:val="nil"/>
              <w:bottom w:val="single" w:sz="4" w:space="0" w:color="1F3864" w:themeColor="accent1" w:themeShade="80"/>
            </w:tcBorders>
          </w:tcPr>
          <w:p w14:paraId="7F361255" w14:textId="77777777" w:rsidR="00610AFB" w:rsidRPr="0091717A" w:rsidRDefault="00610AFB">
            <w:pPr>
              <w:pStyle w:val="08-Tabelageral"/>
              <w:rPr>
                <w:b/>
              </w:rPr>
            </w:pPr>
            <w:r w:rsidRPr="00F71CCE">
              <w:rPr>
                <w:b/>
              </w:rPr>
              <w:t>6.076.618</w:t>
            </w:r>
          </w:p>
        </w:tc>
      </w:tr>
    </w:tbl>
    <w:p w14:paraId="7E0DDB34" w14:textId="77777777" w:rsidR="00610AFB" w:rsidRDefault="00610AFB" w:rsidP="00524DEE">
      <w:pPr>
        <w:pStyle w:val="07-Legenda"/>
        <w:numPr>
          <w:ilvl w:val="0"/>
          <w:numId w:val="14"/>
        </w:numPr>
        <w:tabs>
          <w:tab w:val="left" w:pos="0"/>
        </w:tabs>
        <w:rPr>
          <w:rFonts w:cs="Arial"/>
          <w:snapToGrid w:val="0"/>
        </w:rPr>
      </w:pPr>
      <w:r>
        <w:rPr>
          <w:rFonts w:cs="Arial"/>
          <w:snapToGrid w:val="0"/>
        </w:rPr>
        <w:t xml:space="preserve">Referem-se aos investimentos em operações compromissadas junto ao Banco do Brasil S.A. lastreadas em títulos públicos federais com liquidez diária e risco insignificante de mudança de valor justo. </w:t>
      </w:r>
    </w:p>
    <w:p w14:paraId="749F5239" w14:textId="77777777" w:rsidR="00610AFB" w:rsidRDefault="00610AFB" w:rsidP="00610AFB">
      <w:pPr>
        <w:pStyle w:val="05-Textonormal"/>
      </w:pPr>
      <w:r w:rsidRPr="009D0EC0">
        <w:t>As aplicações financeiras em operações compromissadas estão categorizadas como ativos financeiros pelo valor justo por meio do resultado e nível 1 na hierarquia de valor justo.</w:t>
      </w:r>
    </w:p>
    <w:p w14:paraId="33CB7E10" w14:textId="77777777" w:rsidR="007D4AB0" w:rsidRPr="00F142A8" w:rsidRDefault="007D4AB0" w:rsidP="00163DE7">
      <w:pPr>
        <w:rPr>
          <w:rFonts w:ascii="Arial" w:hAnsi="Arial" w:cs="Arial"/>
          <w:sz w:val="20"/>
          <w:szCs w:val="20"/>
        </w:rPr>
      </w:pPr>
    </w:p>
    <w:p w14:paraId="06D4088E" w14:textId="77777777" w:rsidR="005C6C41" w:rsidRDefault="005C6C41" w:rsidP="005C6C41">
      <w:pPr>
        <w:pStyle w:val="02-TtulodeNota"/>
        <w:keepNext/>
        <w:keepLines/>
        <w:pageBreakBefore/>
        <w:rPr>
          <w:rFonts w:eastAsiaTheme="majorEastAsia" w:cs="Arial"/>
          <w:color w:val="1F3864" w:themeColor="accent1" w:themeShade="80"/>
          <w:spacing w:val="0"/>
        </w:rPr>
      </w:pPr>
      <w:bookmarkStart w:id="86" w:name="_Toc146905629"/>
      <w:bookmarkStart w:id="87" w:name="_Toc149671597"/>
      <w:bookmarkStart w:id="88" w:name="OLE_LINK7"/>
      <w:r w:rsidRPr="00F142A8">
        <w:rPr>
          <w:rFonts w:eastAsiaTheme="majorEastAsia" w:cs="Arial"/>
          <w:color w:val="1F3864" w:themeColor="accent1" w:themeShade="80"/>
          <w:spacing w:val="0"/>
        </w:rPr>
        <w:lastRenderedPageBreak/>
        <w:t>16 – INSTRUMENTOS FINANCEIROS</w:t>
      </w:r>
      <w:bookmarkEnd w:id="86"/>
      <w:bookmarkEnd w:id="87"/>
      <w:r w:rsidRPr="00F142A8">
        <w:rPr>
          <w:rFonts w:eastAsiaTheme="majorEastAsia" w:cs="Arial"/>
          <w:color w:val="1F3864" w:themeColor="accent1" w:themeShade="80"/>
          <w:spacing w:val="0"/>
        </w:rPr>
        <w:t xml:space="preserve"> </w:t>
      </w:r>
    </w:p>
    <w:p w14:paraId="7E8B3BE4" w14:textId="77777777" w:rsidR="003B3C90" w:rsidRPr="004942FC" w:rsidRDefault="003B3C90" w:rsidP="00524DEE">
      <w:pPr>
        <w:pStyle w:val="05-Textonormal"/>
        <w:numPr>
          <w:ilvl w:val="0"/>
          <w:numId w:val="19"/>
        </w:numPr>
        <w:ind w:left="357" w:hanging="357"/>
        <w:rPr>
          <w:b/>
          <w:color w:val="1F3864" w:themeColor="accent1" w:themeShade="80"/>
          <w:sz w:val="20"/>
          <w:szCs w:val="20"/>
        </w:rPr>
      </w:pPr>
      <w:r w:rsidRPr="004942FC">
        <w:rPr>
          <w:b/>
          <w:color w:val="1F3864" w:themeColor="accent1" w:themeShade="80"/>
          <w:sz w:val="20"/>
          <w:szCs w:val="20"/>
        </w:rPr>
        <w:t xml:space="preserve">Ativos Financeiros ao Valor Justo por meio do Resultado </w:t>
      </w:r>
    </w:p>
    <w:p w14:paraId="3E8587AC" w14:textId="77777777" w:rsidR="003B3C90" w:rsidRPr="00661FB1" w:rsidRDefault="003B3C90" w:rsidP="003B3C90">
      <w:pPr>
        <w:spacing w:after="0" w:line="240" w:lineRule="auto"/>
        <w:jc w:val="right"/>
        <w:rPr>
          <w:rFonts w:ascii="Arial" w:hAnsi="Arial" w:cs="Arial"/>
          <w:b/>
          <w:sz w:val="14"/>
          <w:szCs w:val="14"/>
          <w:lang w:eastAsia="pt-BR"/>
        </w:rPr>
      </w:pPr>
      <w:r w:rsidRPr="00661FB1">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3B3C90" w:rsidRPr="008C6F1F" w14:paraId="1A0CCDB0" w14:textId="77777777">
        <w:trPr>
          <w:trHeight w:val="238"/>
          <w:jc w:val="center"/>
        </w:trPr>
        <w:tc>
          <w:tcPr>
            <w:tcW w:w="9639" w:type="dxa"/>
            <w:gridSpan w:val="8"/>
            <w:tcBorders>
              <w:top w:val="single" w:sz="2" w:space="0" w:color="1F3864" w:themeColor="accent1" w:themeShade="80"/>
              <w:bottom w:val="nil"/>
            </w:tcBorders>
            <w:shd w:val="clear" w:color="auto" w:fill="auto"/>
            <w:noWrap/>
            <w:vAlign w:val="center"/>
          </w:tcPr>
          <w:p w14:paraId="23B2B66A" w14:textId="77777777" w:rsidR="003B3C90" w:rsidRPr="008C6F1F" w:rsidRDefault="003B3C90">
            <w:pPr>
              <w:pStyle w:val="08-Tabelageral"/>
              <w:jc w:val="center"/>
              <w:rPr>
                <w:rFonts w:cs="Arial"/>
                <w:b/>
              </w:rPr>
            </w:pPr>
            <w:r w:rsidRPr="008C6F1F">
              <w:rPr>
                <w:rFonts w:cs="Arial"/>
                <w:b/>
              </w:rPr>
              <w:t>Controlador</w:t>
            </w:r>
          </w:p>
        </w:tc>
      </w:tr>
      <w:tr w:rsidR="003B3C90" w:rsidRPr="008C6F1F" w14:paraId="54867416" w14:textId="77777777">
        <w:trPr>
          <w:trHeight w:val="238"/>
          <w:jc w:val="center"/>
        </w:trPr>
        <w:tc>
          <w:tcPr>
            <w:tcW w:w="2165" w:type="dxa"/>
            <w:tcBorders>
              <w:top w:val="single" w:sz="2" w:space="0" w:color="1F3864" w:themeColor="accent1" w:themeShade="80"/>
              <w:bottom w:val="nil"/>
            </w:tcBorders>
            <w:shd w:val="clear" w:color="auto" w:fill="auto"/>
            <w:noWrap/>
            <w:vAlign w:val="center"/>
            <w:hideMark/>
          </w:tcPr>
          <w:p w14:paraId="783B8FDB" w14:textId="77777777" w:rsidR="003B3C90" w:rsidRPr="008C6F1F" w:rsidRDefault="003B3C90">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200ACA3C" w14:textId="77777777" w:rsidR="003B3C90" w:rsidRPr="008C6F1F" w:rsidRDefault="003B3C90">
            <w:pPr>
              <w:pStyle w:val="08-Tabelageral"/>
              <w:jc w:val="center"/>
              <w:rPr>
                <w:rFonts w:cs="Arial"/>
                <w:b/>
              </w:rPr>
            </w:pPr>
            <w:r w:rsidRPr="008C6F1F">
              <w:rPr>
                <w:rFonts w:cs="Arial"/>
                <w:b/>
              </w:rPr>
              <w:t>31.12.2022</w:t>
            </w:r>
          </w:p>
        </w:tc>
        <w:tc>
          <w:tcPr>
            <w:tcW w:w="1093" w:type="dxa"/>
            <w:tcBorders>
              <w:top w:val="single" w:sz="2" w:space="0" w:color="1F3864" w:themeColor="accent1" w:themeShade="80"/>
              <w:bottom w:val="single" w:sz="2" w:space="0" w:color="1F3864" w:themeColor="accent1" w:themeShade="80"/>
            </w:tcBorders>
            <w:shd w:val="clear" w:color="auto" w:fill="auto"/>
            <w:noWrap/>
            <w:vAlign w:val="center"/>
            <w:hideMark/>
          </w:tcPr>
          <w:p w14:paraId="58FD1512" w14:textId="77777777" w:rsidR="003B3C90" w:rsidRPr="008C6F1F" w:rsidRDefault="003B3C90">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shd w:val="clear" w:color="auto" w:fill="auto"/>
            <w:noWrap/>
            <w:vAlign w:val="center"/>
            <w:hideMark/>
          </w:tcPr>
          <w:p w14:paraId="001E3300" w14:textId="77777777" w:rsidR="003B3C90" w:rsidRPr="008C6F1F" w:rsidRDefault="003B3C90">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noWrap/>
            <w:vAlign w:val="center"/>
            <w:hideMark/>
          </w:tcPr>
          <w:p w14:paraId="21974A36" w14:textId="77777777" w:rsidR="003B3C90" w:rsidRPr="008C6F1F" w:rsidRDefault="003B3C90">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4406D0D6" w14:textId="77777777" w:rsidR="003B3C90" w:rsidRPr="008C6F1F" w:rsidRDefault="003B3C90">
            <w:pPr>
              <w:pStyle w:val="08-Tabelageral"/>
              <w:jc w:val="center"/>
              <w:rPr>
                <w:rFonts w:cs="Arial"/>
                <w:b/>
              </w:rPr>
            </w:pPr>
            <w:r>
              <w:rPr>
                <w:rFonts w:cs="Arial"/>
                <w:b/>
              </w:rPr>
              <w:t>30</w:t>
            </w:r>
            <w:r w:rsidRPr="008C6F1F">
              <w:rPr>
                <w:rFonts w:cs="Arial"/>
                <w:b/>
              </w:rPr>
              <w:t>.0</w:t>
            </w:r>
            <w:r>
              <w:rPr>
                <w:rFonts w:cs="Arial"/>
                <w:b/>
              </w:rPr>
              <w:t>9</w:t>
            </w:r>
            <w:r w:rsidRPr="008C6F1F">
              <w:rPr>
                <w:rFonts w:cs="Arial"/>
                <w:b/>
              </w:rPr>
              <w:t>.2023</w:t>
            </w:r>
          </w:p>
        </w:tc>
      </w:tr>
      <w:tr w:rsidR="003B3C90" w:rsidRPr="008C6F1F" w14:paraId="65BAAEC7" w14:textId="77777777">
        <w:trPr>
          <w:trHeight w:val="238"/>
          <w:jc w:val="center"/>
        </w:trPr>
        <w:tc>
          <w:tcPr>
            <w:tcW w:w="2165" w:type="dxa"/>
            <w:tcBorders>
              <w:top w:val="nil"/>
              <w:bottom w:val="single" w:sz="2" w:space="0" w:color="1F3864" w:themeColor="accent1" w:themeShade="80"/>
            </w:tcBorders>
            <w:shd w:val="clear" w:color="auto" w:fill="auto"/>
            <w:noWrap/>
            <w:vAlign w:val="center"/>
            <w:hideMark/>
          </w:tcPr>
          <w:p w14:paraId="452061BC" w14:textId="77777777" w:rsidR="003B3C90" w:rsidRPr="008C6F1F" w:rsidRDefault="003B3C90">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065238CD" w14:textId="77777777" w:rsidR="003B3C90" w:rsidRPr="008C6F1F" w:rsidRDefault="003B3C90">
            <w:pPr>
              <w:pStyle w:val="08-Tabelageral"/>
              <w:jc w:val="center"/>
              <w:rPr>
                <w:rFonts w:cs="Arial"/>
                <w:b/>
              </w:rPr>
            </w:pPr>
            <w:r w:rsidRPr="008C6F1F">
              <w:rPr>
                <w:rFonts w:cs="Arial"/>
                <w:b/>
              </w:rPr>
              <w:t>Valor de Custo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1B59B93C" w14:textId="77777777" w:rsidR="003B3C90" w:rsidRPr="008C6F1F" w:rsidRDefault="003B3C90">
            <w:pPr>
              <w:pStyle w:val="08-Tabelageral"/>
              <w:jc w:val="center"/>
              <w:rPr>
                <w:rFonts w:cs="Arial"/>
                <w:b/>
              </w:rPr>
            </w:pPr>
            <w:r w:rsidRPr="008C6F1F">
              <w:rPr>
                <w:rFonts w:cs="Arial"/>
                <w:b/>
              </w:rPr>
              <w:t>Valor de Mercado/ Contábil</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5C240571" w14:textId="77777777" w:rsidR="003B3C90" w:rsidRPr="008C6F1F" w:rsidRDefault="003B3C90">
            <w:pPr>
              <w:pStyle w:val="08-Tabelageral"/>
              <w:jc w:val="center"/>
              <w:rPr>
                <w:rFonts w:cs="Arial"/>
                <w:b/>
              </w:rPr>
            </w:pPr>
            <w:r w:rsidRPr="008C6F1F">
              <w:rPr>
                <w:rFonts w:cs="Arial"/>
                <w:b/>
              </w:rPr>
              <w:t>Aplicações</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6CF1A74D" w14:textId="77777777" w:rsidR="003B3C90" w:rsidRPr="008C6F1F" w:rsidRDefault="003B3C90">
            <w:pPr>
              <w:pStyle w:val="08-Tabelageral"/>
              <w:jc w:val="center"/>
              <w:rPr>
                <w:rFonts w:cs="Arial"/>
                <w:b/>
              </w:rPr>
            </w:pPr>
            <w:r w:rsidRPr="008C6F1F">
              <w:rPr>
                <w:rFonts w:cs="Arial"/>
                <w:b/>
              </w:rPr>
              <w:t>Resgates</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0DAC1A5B" w14:textId="77777777" w:rsidR="003B3C90" w:rsidRPr="008C6F1F" w:rsidRDefault="003B3C90">
            <w:pPr>
              <w:pStyle w:val="08-Tabelageral"/>
              <w:jc w:val="center"/>
              <w:rPr>
                <w:rFonts w:cs="Arial"/>
                <w:b/>
              </w:rPr>
            </w:pPr>
            <w:r w:rsidRPr="008C6F1F">
              <w:rPr>
                <w:rFonts w:cs="Arial"/>
                <w:b/>
              </w:rPr>
              <w:t>Rentabilidade</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1E7BBF65" w14:textId="77777777" w:rsidR="003B3C90" w:rsidRPr="008C6F1F" w:rsidRDefault="003B3C90">
            <w:pPr>
              <w:pStyle w:val="08-Tabelageral"/>
              <w:jc w:val="center"/>
              <w:rPr>
                <w:rFonts w:cs="Arial"/>
                <w:b/>
              </w:rPr>
            </w:pPr>
            <w:r w:rsidRPr="008C6F1F">
              <w:rPr>
                <w:rFonts w:cs="Arial"/>
                <w:b/>
              </w:rPr>
              <w:t>Valor de Custo</w:t>
            </w:r>
          </w:p>
        </w:tc>
        <w:tc>
          <w:tcPr>
            <w:tcW w:w="991" w:type="dxa"/>
            <w:tcBorders>
              <w:top w:val="single" w:sz="2" w:space="0" w:color="1F3864" w:themeColor="accent1" w:themeShade="80"/>
              <w:bottom w:val="single" w:sz="2" w:space="0" w:color="1F3864" w:themeColor="accent1" w:themeShade="80"/>
            </w:tcBorders>
            <w:shd w:val="clear" w:color="auto" w:fill="auto"/>
            <w:vAlign w:val="center"/>
            <w:hideMark/>
          </w:tcPr>
          <w:p w14:paraId="0C6A5139" w14:textId="77777777" w:rsidR="003B3C90" w:rsidRPr="008C6F1F" w:rsidRDefault="003B3C90">
            <w:pPr>
              <w:pStyle w:val="08-Tabelageral"/>
              <w:jc w:val="center"/>
              <w:rPr>
                <w:rFonts w:cs="Arial"/>
                <w:b/>
              </w:rPr>
            </w:pPr>
            <w:r w:rsidRPr="008C6F1F">
              <w:rPr>
                <w:rFonts w:cs="Arial"/>
                <w:b/>
              </w:rPr>
              <w:t>Valor de Mercado/ Contábil</w:t>
            </w:r>
          </w:p>
        </w:tc>
      </w:tr>
      <w:tr w:rsidR="003B3C90" w:rsidRPr="008C6F1F" w14:paraId="134233E5" w14:textId="77777777">
        <w:trPr>
          <w:trHeight w:val="238"/>
          <w:jc w:val="center"/>
        </w:trPr>
        <w:tc>
          <w:tcPr>
            <w:tcW w:w="2165" w:type="dxa"/>
            <w:tcBorders>
              <w:top w:val="single" w:sz="2" w:space="0" w:color="1F3864" w:themeColor="accent1" w:themeShade="80"/>
              <w:bottom w:val="nil"/>
            </w:tcBorders>
            <w:shd w:val="clear" w:color="auto" w:fill="auto"/>
            <w:noWrap/>
            <w:hideMark/>
          </w:tcPr>
          <w:p w14:paraId="45CFF58A" w14:textId="77777777" w:rsidR="003B3C90" w:rsidRPr="008C6F1F" w:rsidRDefault="003B3C90">
            <w:pPr>
              <w:pStyle w:val="08-Tabelageral"/>
              <w:ind w:left="113"/>
              <w:jc w:val="left"/>
              <w:rPr>
                <w:rFonts w:cs="Arial"/>
              </w:rPr>
            </w:pPr>
            <w:r w:rsidRPr="008C6F1F">
              <w:rPr>
                <w:rFonts w:cs="Arial"/>
              </w:rPr>
              <w:t xml:space="preserve">Fundo de longo prazo </w:t>
            </w:r>
          </w:p>
        </w:tc>
        <w:tc>
          <w:tcPr>
            <w:tcW w:w="1093" w:type="dxa"/>
            <w:tcBorders>
              <w:top w:val="single" w:sz="2" w:space="0" w:color="1F3864" w:themeColor="accent1" w:themeShade="80"/>
              <w:left w:val="nil"/>
              <w:bottom w:val="nil"/>
              <w:right w:val="nil"/>
            </w:tcBorders>
            <w:shd w:val="clear" w:color="auto" w:fill="auto"/>
            <w:noWrap/>
            <w:vAlign w:val="bottom"/>
            <w:hideMark/>
          </w:tcPr>
          <w:p w14:paraId="560B8287" w14:textId="77777777" w:rsidR="003B3C90" w:rsidRPr="008C6F1F" w:rsidRDefault="003B3C90">
            <w:pPr>
              <w:pStyle w:val="08-Tabelageral"/>
              <w:rPr>
                <w:rFonts w:cs="Arial"/>
              </w:rPr>
            </w:pPr>
            <w:r w:rsidRPr="008C6F1F">
              <w:rPr>
                <w:rFonts w:cs="Arial"/>
              </w:rPr>
              <w:t>10.572</w:t>
            </w:r>
          </w:p>
        </w:tc>
        <w:tc>
          <w:tcPr>
            <w:tcW w:w="1093" w:type="dxa"/>
            <w:tcBorders>
              <w:top w:val="single" w:sz="2" w:space="0" w:color="1F3864" w:themeColor="accent1" w:themeShade="80"/>
              <w:left w:val="nil"/>
              <w:bottom w:val="nil"/>
              <w:right w:val="nil"/>
            </w:tcBorders>
            <w:shd w:val="clear" w:color="auto" w:fill="auto"/>
            <w:noWrap/>
            <w:vAlign w:val="bottom"/>
            <w:hideMark/>
          </w:tcPr>
          <w:p w14:paraId="129B5541" w14:textId="77777777" w:rsidR="003B3C90" w:rsidRPr="008C6F1F" w:rsidRDefault="003B3C90">
            <w:pPr>
              <w:pStyle w:val="08-Tabelageral"/>
              <w:rPr>
                <w:rFonts w:cs="Arial"/>
              </w:rPr>
            </w:pPr>
            <w:r w:rsidRPr="008C6F1F">
              <w:rPr>
                <w:rFonts w:cs="Arial"/>
              </w:rPr>
              <w:t>18.064</w:t>
            </w:r>
          </w:p>
        </w:tc>
        <w:tc>
          <w:tcPr>
            <w:tcW w:w="1093" w:type="dxa"/>
            <w:tcBorders>
              <w:top w:val="single" w:sz="2" w:space="0" w:color="1F3864" w:themeColor="accent1" w:themeShade="80"/>
              <w:left w:val="nil"/>
              <w:bottom w:val="nil"/>
              <w:right w:val="nil"/>
            </w:tcBorders>
            <w:shd w:val="clear" w:color="auto" w:fill="auto"/>
            <w:noWrap/>
            <w:vAlign w:val="bottom"/>
          </w:tcPr>
          <w:p w14:paraId="6C225AC7" w14:textId="77777777" w:rsidR="003B3C90" w:rsidRPr="008C6F1F" w:rsidRDefault="003B3C90">
            <w:pPr>
              <w:pStyle w:val="08-Tabelageral"/>
              <w:rPr>
                <w:rFonts w:cs="Arial"/>
              </w:rPr>
            </w:pPr>
            <w:r>
              <w:rPr>
                <w:rFonts w:cs="Arial"/>
              </w:rPr>
              <w:t>3.525</w:t>
            </w:r>
          </w:p>
        </w:tc>
        <w:tc>
          <w:tcPr>
            <w:tcW w:w="990" w:type="dxa"/>
            <w:tcBorders>
              <w:top w:val="single" w:sz="2" w:space="0" w:color="1F3864" w:themeColor="accent1" w:themeShade="80"/>
              <w:left w:val="nil"/>
              <w:bottom w:val="nil"/>
              <w:right w:val="nil"/>
            </w:tcBorders>
            <w:shd w:val="clear" w:color="auto" w:fill="auto"/>
            <w:noWrap/>
          </w:tcPr>
          <w:p w14:paraId="7D017F06" w14:textId="77777777" w:rsidR="003B3C90" w:rsidRPr="008C6F1F" w:rsidRDefault="003B3C90">
            <w:pPr>
              <w:pStyle w:val="08-Tabelageral"/>
              <w:rPr>
                <w:rFonts w:cs="Arial"/>
              </w:rPr>
            </w:pPr>
            <w:r>
              <w:rPr>
                <w:rFonts w:cs="Arial"/>
              </w:rPr>
              <w:t>(1.568)</w:t>
            </w:r>
          </w:p>
        </w:tc>
        <w:tc>
          <w:tcPr>
            <w:tcW w:w="1224" w:type="dxa"/>
            <w:tcBorders>
              <w:top w:val="single" w:sz="2" w:space="0" w:color="1F3864" w:themeColor="accent1" w:themeShade="80"/>
              <w:left w:val="nil"/>
              <w:bottom w:val="nil"/>
              <w:right w:val="nil"/>
            </w:tcBorders>
            <w:shd w:val="clear" w:color="auto" w:fill="auto"/>
            <w:noWrap/>
            <w:vAlign w:val="bottom"/>
          </w:tcPr>
          <w:p w14:paraId="3D72F766" w14:textId="77777777" w:rsidR="003B3C90" w:rsidRPr="008C6F1F" w:rsidRDefault="003B3C90">
            <w:pPr>
              <w:pStyle w:val="08-Tabelageral"/>
              <w:rPr>
                <w:rFonts w:cs="Arial"/>
              </w:rPr>
            </w:pPr>
            <w:r>
              <w:rPr>
                <w:rFonts w:cs="Arial"/>
              </w:rPr>
              <w:t>(</w:t>
            </w:r>
            <w:r w:rsidRPr="00B42B2B">
              <w:rPr>
                <w:rFonts w:cs="Arial"/>
              </w:rPr>
              <w:t>1.180</w:t>
            </w:r>
            <w:r>
              <w:rPr>
                <w:rFonts w:cs="Arial"/>
              </w:rPr>
              <w:t>)</w:t>
            </w:r>
          </w:p>
        </w:tc>
        <w:tc>
          <w:tcPr>
            <w:tcW w:w="990" w:type="dxa"/>
            <w:tcBorders>
              <w:top w:val="single" w:sz="2" w:space="0" w:color="1F3864" w:themeColor="accent1" w:themeShade="80"/>
              <w:left w:val="nil"/>
              <w:bottom w:val="nil"/>
              <w:right w:val="nil"/>
            </w:tcBorders>
            <w:shd w:val="clear" w:color="auto" w:fill="auto"/>
            <w:noWrap/>
            <w:vAlign w:val="bottom"/>
          </w:tcPr>
          <w:p w14:paraId="7E89E562" w14:textId="77777777" w:rsidR="003B3C90" w:rsidRPr="008C6F1F" w:rsidRDefault="003B3C90">
            <w:pPr>
              <w:pStyle w:val="08-Tabelageral"/>
              <w:rPr>
                <w:rFonts w:cs="Arial"/>
              </w:rPr>
            </w:pPr>
            <w:r w:rsidRPr="00B42B2B">
              <w:rPr>
                <w:rFonts w:cs="Arial"/>
              </w:rPr>
              <w:t>12.528</w:t>
            </w:r>
          </w:p>
        </w:tc>
        <w:tc>
          <w:tcPr>
            <w:tcW w:w="991" w:type="dxa"/>
            <w:tcBorders>
              <w:top w:val="single" w:sz="2" w:space="0" w:color="1F3864" w:themeColor="accent1" w:themeShade="80"/>
              <w:left w:val="nil"/>
              <w:bottom w:val="nil"/>
              <w:right w:val="nil"/>
            </w:tcBorders>
            <w:shd w:val="clear" w:color="auto" w:fill="auto"/>
            <w:noWrap/>
            <w:vAlign w:val="bottom"/>
          </w:tcPr>
          <w:p w14:paraId="0B31DEEF" w14:textId="77777777" w:rsidR="003B3C90" w:rsidRPr="008C6F1F" w:rsidRDefault="003B3C90">
            <w:pPr>
              <w:pStyle w:val="08-Tabelageral"/>
              <w:rPr>
                <w:rFonts w:cs="Arial"/>
              </w:rPr>
            </w:pPr>
            <w:r w:rsidRPr="00B42B2B">
              <w:rPr>
                <w:rFonts w:cs="Arial"/>
              </w:rPr>
              <w:t>18.841</w:t>
            </w:r>
          </w:p>
        </w:tc>
      </w:tr>
      <w:tr w:rsidR="003B3C90" w:rsidRPr="008C6F1F" w14:paraId="1EFEDEF9" w14:textId="77777777">
        <w:trPr>
          <w:trHeight w:val="66"/>
          <w:jc w:val="center"/>
        </w:trPr>
        <w:tc>
          <w:tcPr>
            <w:tcW w:w="2165" w:type="dxa"/>
            <w:tcBorders>
              <w:top w:val="nil"/>
              <w:bottom w:val="single" w:sz="2" w:space="0" w:color="1F3864" w:themeColor="accent1" w:themeShade="80"/>
            </w:tcBorders>
            <w:shd w:val="clear" w:color="auto" w:fill="auto"/>
            <w:noWrap/>
            <w:hideMark/>
          </w:tcPr>
          <w:p w14:paraId="6DCD8D17" w14:textId="77777777" w:rsidR="003B3C90" w:rsidRPr="008C6F1F" w:rsidRDefault="003B3C90">
            <w:pPr>
              <w:pStyle w:val="08-Tabelageral"/>
              <w:jc w:val="left"/>
              <w:rPr>
                <w:rFonts w:cs="Arial"/>
                <w:b/>
              </w:rPr>
            </w:pPr>
            <w:r w:rsidRPr="008C6F1F">
              <w:rPr>
                <w:rFonts w:cs="Arial"/>
                <w:b/>
              </w:rPr>
              <w:t>Total</w:t>
            </w:r>
          </w:p>
        </w:tc>
        <w:tc>
          <w:tcPr>
            <w:tcW w:w="1093" w:type="dxa"/>
            <w:tcBorders>
              <w:top w:val="nil"/>
              <w:left w:val="nil"/>
              <w:bottom w:val="single" w:sz="2" w:space="0" w:color="1F3864" w:themeColor="accent1" w:themeShade="80"/>
              <w:right w:val="nil"/>
            </w:tcBorders>
            <w:shd w:val="clear" w:color="auto" w:fill="auto"/>
            <w:noWrap/>
            <w:vAlign w:val="bottom"/>
            <w:hideMark/>
          </w:tcPr>
          <w:p w14:paraId="01AA8E57" w14:textId="77777777" w:rsidR="003B3C90" w:rsidRPr="008C6F1F" w:rsidRDefault="003B3C90">
            <w:pPr>
              <w:pStyle w:val="08-Tabelageral"/>
              <w:rPr>
                <w:rFonts w:cs="Arial"/>
                <w:b/>
              </w:rPr>
            </w:pPr>
            <w:r w:rsidRPr="008C6F1F">
              <w:rPr>
                <w:rFonts w:cs="Arial"/>
                <w:b/>
              </w:rPr>
              <w:t>10.572</w:t>
            </w:r>
          </w:p>
        </w:tc>
        <w:tc>
          <w:tcPr>
            <w:tcW w:w="1093" w:type="dxa"/>
            <w:tcBorders>
              <w:top w:val="nil"/>
              <w:left w:val="nil"/>
              <w:bottom w:val="single" w:sz="2" w:space="0" w:color="1F3864" w:themeColor="accent1" w:themeShade="80"/>
              <w:right w:val="nil"/>
            </w:tcBorders>
            <w:shd w:val="clear" w:color="auto" w:fill="auto"/>
            <w:noWrap/>
            <w:vAlign w:val="bottom"/>
            <w:hideMark/>
          </w:tcPr>
          <w:p w14:paraId="07235123" w14:textId="77777777" w:rsidR="003B3C90" w:rsidRPr="008C6F1F" w:rsidRDefault="003B3C90">
            <w:pPr>
              <w:pStyle w:val="08-Tabelageral"/>
              <w:rPr>
                <w:rFonts w:cs="Arial"/>
                <w:b/>
                <w:bCs/>
              </w:rPr>
            </w:pPr>
            <w:r w:rsidRPr="008C6F1F">
              <w:rPr>
                <w:rFonts w:cs="Arial"/>
                <w:b/>
                <w:bCs/>
              </w:rPr>
              <w:t>18.064</w:t>
            </w:r>
          </w:p>
        </w:tc>
        <w:tc>
          <w:tcPr>
            <w:tcW w:w="1093" w:type="dxa"/>
            <w:tcBorders>
              <w:top w:val="nil"/>
              <w:left w:val="nil"/>
              <w:bottom w:val="single" w:sz="2" w:space="0" w:color="1F3864" w:themeColor="accent1" w:themeShade="80"/>
              <w:right w:val="nil"/>
            </w:tcBorders>
            <w:shd w:val="clear" w:color="auto" w:fill="auto"/>
            <w:noWrap/>
            <w:vAlign w:val="bottom"/>
          </w:tcPr>
          <w:p w14:paraId="70EC61AA" w14:textId="77777777" w:rsidR="003B3C90" w:rsidRPr="00B42B2B" w:rsidRDefault="003B3C90">
            <w:pPr>
              <w:pStyle w:val="08-Tabelageral"/>
              <w:rPr>
                <w:rFonts w:cs="Arial"/>
                <w:b/>
                <w:bCs/>
              </w:rPr>
            </w:pPr>
            <w:r w:rsidRPr="0094307B">
              <w:rPr>
                <w:rFonts w:cs="Arial"/>
                <w:b/>
                <w:bCs/>
              </w:rPr>
              <w:t>3.525</w:t>
            </w:r>
          </w:p>
        </w:tc>
        <w:tc>
          <w:tcPr>
            <w:tcW w:w="990" w:type="dxa"/>
            <w:tcBorders>
              <w:top w:val="nil"/>
              <w:left w:val="nil"/>
              <w:bottom w:val="single" w:sz="2" w:space="0" w:color="1F3864" w:themeColor="accent1" w:themeShade="80"/>
              <w:right w:val="nil"/>
            </w:tcBorders>
            <w:shd w:val="clear" w:color="auto" w:fill="auto"/>
            <w:noWrap/>
          </w:tcPr>
          <w:p w14:paraId="376B9F33" w14:textId="77777777" w:rsidR="003B3C90" w:rsidRPr="008C6F1F" w:rsidRDefault="003B3C90">
            <w:pPr>
              <w:pStyle w:val="08-Tabelageral"/>
              <w:rPr>
                <w:rFonts w:cs="Arial"/>
                <w:b/>
                <w:bCs/>
              </w:rPr>
            </w:pPr>
            <w:r>
              <w:rPr>
                <w:rFonts w:cs="Arial"/>
                <w:b/>
                <w:bCs/>
              </w:rPr>
              <w:t>(1.568)</w:t>
            </w:r>
          </w:p>
        </w:tc>
        <w:tc>
          <w:tcPr>
            <w:tcW w:w="1224" w:type="dxa"/>
            <w:tcBorders>
              <w:top w:val="nil"/>
              <w:left w:val="nil"/>
              <w:bottom w:val="single" w:sz="2" w:space="0" w:color="1F3864" w:themeColor="accent1" w:themeShade="80"/>
              <w:right w:val="nil"/>
            </w:tcBorders>
            <w:shd w:val="clear" w:color="auto" w:fill="auto"/>
            <w:noWrap/>
            <w:vAlign w:val="bottom"/>
          </w:tcPr>
          <w:p w14:paraId="36C73A2D" w14:textId="77777777" w:rsidR="003B3C90" w:rsidRPr="008C6F1F" w:rsidRDefault="003B3C90">
            <w:pPr>
              <w:pStyle w:val="08-Tabelageral"/>
              <w:rPr>
                <w:rFonts w:cs="Arial"/>
                <w:b/>
                <w:bCs/>
              </w:rPr>
            </w:pPr>
            <w:r>
              <w:rPr>
                <w:rFonts w:cs="Arial"/>
                <w:b/>
                <w:bCs/>
              </w:rPr>
              <w:t>(</w:t>
            </w:r>
            <w:r w:rsidRPr="00B42B2B">
              <w:rPr>
                <w:rFonts w:cs="Arial"/>
                <w:b/>
                <w:bCs/>
              </w:rPr>
              <w:t>1.180</w:t>
            </w:r>
            <w:r>
              <w:rPr>
                <w:rFonts w:cs="Arial"/>
                <w:b/>
                <w:bCs/>
              </w:rPr>
              <w:t>)</w:t>
            </w:r>
          </w:p>
        </w:tc>
        <w:tc>
          <w:tcPr>
            <w:tcW w:w="990" w:type="dxa"/>
            <w:tcBorders>
              <w:top w:val="nil"/>
              <w:left w:val="nil"/>
              <w:bottom w:val="single" w:sz="2" w:space="0" w:color="1F3864" w:themeColor="accent1" w:themeShade="80"/>
              <w:right w:val="nil"/>
            </w:tcBorders>
            <w:shd w:val="clear" w:color="auto" w:fill="auto"/>
            <w:noWrap/>
            <w:vAlign w:val="bottom"/>
          </w:tcPr>
          <w:p w14:paraId="140F913D" w14:textId="77777777" w:rsidR="003B3C90" w:rsidRPr="008C6F1F" w:rsidRDefault="003B3C90">
            <w:pPr>
              <w:pStyle w:val="08-Tabelageral"/>
              <w:rPr>
                <w:rFonts w:cs="Arial"/>
                <w:b/>
                <w:bCs/>
              </w:rPr>
            </w:pPr>
            <w:r w:rsidRPr="00B42B2B">
              <w:rPr>
                <w:rFonts w:cs="Arial"/>
                <w:b/>
                <w:bCs/>
              </w:rPr>
              <w:t>12.528</w:t>
            </w:r>
          </w:p>
        </w:tc>
        <w:tc>
          <w:tcPr>
            <w:tcW w:w="991" w:type="dxa"/>
            <w:tcBorders>
              <w:top w:val="nil"/>
              <w:left w:val="nil"/>
              <w:bottom w:val="single" w:sz="2" w:space="0" w:color="1F3864" w:themeColor="accent1" w:themeShade="80"/>
              <w:right w:val="nil"/>
            </w:tcBorders>
            <w:shd w:val="clear" w:color="auto" w:fill="auto"/>
            <w:noWrap/>
            <w:vAlign w:val="bottom"/>
          </w:tcPr>
          <w:p w14:paraId="3443902D" w14:textId="77777777" w:rsidR="003B3C90" w:rsidRPr="008C6F1F" w:rsidRDefault="003B3C90">
            <w:pPr>
              <w:pStyle w:val="08-Tabelageral"/>
              <w:rPr>
                <w:rFonts w:cs="Arial"/>
                <w:b/>
                <w:bCs/>
              </w:rPr>
            </w:pPr>
            <w:r w:rsidRPr="00B42B2B">
              <w:rPr>
                <w:rFonts w:cs="Arial"/>
                <w:b/>
                <w:bCs/>
              </w:rPr>
              <w:t>18.841</w:t>
            </w:r>
          </w:p>
        </w:tc>
      </w:tr>
    </w:tbl>
    <w:p w14:paraId="32BCBB04" w14:textId="77777777" w:rsidR="003B3C90" w:rsidRDefault="003B3C90" w:rsidP="003B3C90">
      <w:pPr>
        <w:pStyle w:val="PargrafodaLista"/>
        <w:ind w:left="360"/>
        <w:jc w:val="both"/>
        <w:rPr>
          <w:sz w:val="16"/>
          <w:szCs w:val="16"/>
          <w:lang w:eastAsia="pt-BR"/>
        </w:rPr>
      </w:pPr>
    </w:p>
    <w:p w14:paraId="0D5F6A03" w14:textId="77777777" w:rsidR="003B3C90" w:rsidRPr="00661FB1" w:rsidRDefault="003B3C90" w:rsidP="003B3C90">
      <w:pPr>
        <w:spacing w:after="0" w:line="240" w:lineRule="auto"/>
        <w:jc w:val="right"/>
        <w:rPr>
          <w:rFonts w:ascii="Arial" w:hAnsi="Arial" w:cs="Arial"/>
          <w:b/>
          <w:sz w:val="14"/>
          <w:szCs w:val="14"/>
          <w:lang w:eastAsia="pt-BR"/>
        </w:rPr>
      </w:pPr>
      <w:r w:rsidRPr="00661FB1">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3B3C90" w:rsidRPr="00427408" w14:paraId="6C93B37F" w14:textId="77777777">
        <w:trPr>
          <w:trHeight w:val="238"/>
          <w:jc w:val="center"/>
        </w:trPr>
        <w:tc>
          <w:tcPr>
            <w:tcW w:w="9639" w:type="dxa"/>
            <w:gridSpan w:val="8"/>
            <w:tcBorders>
              <w:top w:val="single" w:sz="2" w:space="0" w:color="1F3864" w:themeColor="accent1" w:themeShade="80"/>
              <w:bottom w:val="nil"/>
            </w:tcBorders>
            <w:shd w:val="clear" w:color="auto" w:fill="auto"/>
            <w:noWrap/>
            <w:vAlign w:val="center"/>
          </w:tcPr>
          <w:p w14:paraId="2072BB9A" w14:textId="77777777" w:rsidR="003B3C90" w:rsidRPr="00427408" w:rsidRDefault="003B3C90">
            <w:pPr>
              <w:pStyle w:val="08-Tabelageral"/>
              <w:jc w:val="center"/>
              <w:rPr>
                <w:rFonts w:cs="Arial"/>
                <w:b/>
              </w:rPr>
            </w:pPr>
            <w:r w:rsidRPr="00427408">
              <w:rPr>
                <w:rFonts w:cs="Arial"/>
                <w:b/>
              </w:rPr>
              <w:t>Consolidado</w:t>
            </w:r>
          </w:p>
        </w:tc>
      </w:tr>
      <w:tr w:rsidR="003B3C90" w:rsidRPr="00427408" w14:paraId="38FD3A8A" w14:textId="77777777">
        <w:trPr>
          <w:trHeight w:val="238"/>
          <w:jc w:val="center"/>
        </w:trPr>
        <w:tc>
          <w:tcPr>
            <w:tcW w:w="2165" w:type="dxa"/>
            <w:tcBorders>
              <w:top w:val="single" w:sz="2" w:space="0" w:color="1F3864" w:themeColor="accent1" w:themeShade="80"/>
              <w:bottom w:val="nil"/>
            </w:tcBorders>
            <w:shd w:val="clear" w:color="auto" w:fill="auto"/>
            <w:noWrap/>
            <w:vAlign w:val="center"/>
            <w:hideMark/>
          </w:tcPr>
          <w:p w14:paraId="795A03F2" w14:textId="77777777" w:rsidR="003B3C90" w:rsidRPr="00427408" w:rsidRDefault="003B3C90">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0D566203" w14:textId="77777777" w:rsidR="003B3C90" w:rsidRPr="00427408" w:rsidRDefault="003B3C90">
            <w:pPr>
              <w:pStyle w:val="08-Tabelageral"/>
              <w:jc w:val="center"/>
              <w:rPr>
                <w:rFonts w:cs="Arial"/>
                <w:b/>
              </w:rPr>
            </w:pPr>
            <w:r w:rsidRPr="00427408">
              <w:rPr>
                <w:rFonts w:cs="Arial"/>
                <w:b/>
              </w:rPr>
              <w:t>31.12.202</w:t>
            </w:r>
            <w:r>
              <w:rPr>
                <w:rFonts w:cs="Arial"/>
                <w:b/>
              </w:rPr>
              <w:t>2</w:t>
            </w:r>
          </w:p>
        </w:tc>
        <w:tc>
          <w:tcPr>
            <w:tcW w:w="1093" w:type="dxa"/>
            <w:tcBorders>
              <w:top w:val="single" w:sz="2" w:space="0" w:color="1F3864" w:themeColor="accent1" w:themeShade="80"/>
              <w:bottom w:val="single" w:sz="2" w:space="0" w:color="1F3864" w:themeColor="accent1" w:themeShade="80"/>
            </w:tcBorders>
            <w:shd w:val="clear" w:color="auto" w:fill="auto"/>
            <w:noWrap/>
            <w:vAlign w:val="center"/>
            <w:hideMark/>
          </w:tcPr>
          <w:p w14:paraId="45FAD3BF" w14:textId="77777777" w:rsidR="003B3C90" w:rsidRPr="00427408" w:rsidRDefault="003B3C90">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shd w:val="clear" w:color="auto" w:fill="auto"/>
            <w:noWrap/>
            <w:vAlign w:val="center"/>
            <w:hideMark/>
          </w:tcPr>
          <w:p w14:paraId="429A2B3E" w14:textId="77777777" w:rsidR="003B3C90" w:rsidRPr="00427408" w:rsidRDefault="003B3C90">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noWrap/>
            <w:vAlign w:val="center"/>
            <w:hideMark/>
          </w:tcPr>
          <w:p w14:paraId="2F79AFBC" w14:textId="77777777" w:rsidR="003B3C90" w:rsidRPr="00427408" w:rsidRDefault="003B3C90">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6A577A57" w14:textId="77777777" w:rsidR="003B3C90" w:rsidRPr="00427408" w:rsidRDefault="003B3C90">
            <w:pPr>
              <w:pStyle w:val="08-Tabelageral"/>
              <w:jc w:val="center"/>
              <w:rPr>
                <w:rFonts w:cs="Arial"/>
                <w:b/>
              </w:rPr>
            </w:pPr>
            <w:r>
              <w:rPr>
                <w:rFonts w:cs="Arial"/>
                <w:b/>
              </w:rPr>
              <w:t>30</w:t>
            </w:r>
            <w:r w:rsidRPr="002A2F48">
              <w:rPr>
                <w:rFonts w:cs="Arial"/>
                <w:b/>
              </w:rPr>
              <w:t>.</w:t>
            </w:r>
            <w:r>
              <w:rPr>
                <w:rFonts w:cs="Arial"/>
                <w:b/>
              </w:rPr>
              <w:t>09.2023</w:t>
            </w:r>
          </w:p>
        </w:tc>
      </w:tr>
      <w:tr w:rsidR="003B3C90" w:rsidRPr="00427408" w14:paraId="23456DAB" w14:textId="77777777">
        <w:trPr>
          <w:trHeight w:val="238"/>
          <w:jc w:val="center"/>
        </w:trPr>
        <w:tc>
          <w:tcPr>
            <w:tcW w:w="2165" w:type="dxa"/>
            <w:tcBorders>
              <w:top w:val="nil"/>
              <w:bottom w:val="single" w:sz="2" w:space="0" w:color="1F3864" w:themeColor="accent1" w:themeShade="80"/>
            </w:tcBorders>
            <w:shd w:val="clear" w:color="auto" w:fill="auto"/>
            <w:noWrap/>
            <w:vAlign w:val="center"/>
            <w:hideMark/>
          </w:tcPr>
          <w:p w14:paraId="65BB9F4A" w14:textId="77777777" w:rsidR="003B3C90" w:rsidRPr="00427408" w:rsidRDefault="003B3C90">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69DACDF2" w14:textId="77777777" w:rsidR="003B3C90" w:rsidRPr="00427408" w:rsidRDefault="003B3C90">
            <w:pPr>
              <w:pStyle w:val="08-Tabelageral"/>
              <w:jc w:val="center"/>
              <w:rPr>
                <w:rFonts w:cs="Arial"/>
                <w:b/>
              </w:rPr>
            </w:pPr>
            <w:r w:rsidRPr="00427408">
              <w:rPr>
                <w:rFonts w:cs="Arial"/>
                <w:b/>
              </w:rPr>
              <w:t>Valor de Custo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0A1BA49E" w14:textId="77777777" w:rsidR="003B3C90" w:rsidRPr="00427408" w:rsidRDefault="003B3C90">
            <w:pPr>
              <w:pStyle w:val="08-Tabelageral"/>
              <w:jc w:val="center"/>
              <w:rPr>
                <w:rFonts w:cs="Arial"/>
                <w:b/>
              </w:rPr>
            </w:pPr>
            <w:r w:rsidRPr="00427408">
              <w:rPr>
                <w:rFonts w:cs="Arial"/>
                <w:b/>
              </w:rPr>
              <w:t>Valor de Mercado/ Contábil</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618703DC" w14:textId="77777777" w:rsidR="003B3C90" w:rsidRPr="00427408" w:rsidRDefault="003B3C90">
            <w:pPr>
              <w:pStyle w:val="08-Tabelageral"/>
              <w:jc w:val="center"/>
              <w:rPr>
                <w:rFonts w:cs="Arial"/>
                <w:b/>
              </w:rPr>
            </w:pPr>
            <w:r w:rsidRPr="00427408">
              <w:rPr>
                <w:rFonts w:cs="Arial"/>
                <w:b/>
              </w:rPr>
              <w:t>Aplicações</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13ABED2F" w14:textId="77777777" w:rsidR="003B3C90" w:rsidRPr="00427408" w:rsidRDefault="003B3C90">
            <w:pPr>
              <w:pStyle w:val="08-Tabelageral"/>
              <w:jc w:val="center"/>
              <w:rPr>
                <w:rFonts w:cs="Arial"/>
                <w:b/>
              </w:rPr>
            </w:pPr>
            <w:r w:rsidRPr="00427408">
              <w:rPr>
                <w:rFonts w:cs="Arial"/>
                <w:b/>
              </w:rPr>
              <w:t>Resgates</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45B6EAE2" w14:textId="77777777" w:rsidR="003B3C90" w:rsidRPr="00427408" w:rsidRDefault="003B3C90">
            <w:pPr>
              <w:pStyle w:val="08-Tabelageral"/>
              <w:jc w:val="center"/>
              <w:rPr>
                <w:rFonts w:cs="Arial"/>
                <w:b/>
              </w:rPr>
            </w:pPr>
            <w:r w:rsidRPr="00427408">
              <w:rPr>
                <w:rFonts w:cs="Arial"/>
                <w:b/>
              </w:rPr>
              <w:t>Rentabilidade</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155DAC88" w14:textId="77777777" w:rsidR="003B3C90" w:rsidRPr="00427408" w:rsidRDefault="003B3C90">
            <w:pPr>
              <w:pStyle w:val="08-Tabelageral"/>
              <w:jc w:val="center"/>
              <w:rPr>
                <w:rFonts w:cs="Arial"/>
                <w:b/>
              </w:rPr>
            </w:pPr>
            <w:r w:rsidRPr="00427408">
              <w:rPr>
                <w:rFonts w:cs="Arial"/>
                <w:b/>
              </w:rPr>
              <w:t>Valor de Custo</w:t>
            </w:r>
          </w:p>
        </w:tc>
        <w:tc>
          <w:tcPr>
            <w:tcW w:w="991" w:type="dxa"/>
            <w:tcBorders>
              <w:top w:val="single" w:sz="2" w:space="0" w:color="1F3864" w:themeColor="accent1" w:themeShade="80"/>
              <w:bottom w:val="single" w:sz="2" w:space="0" w:color="1F3864" w:themeColor="accent1" w:themeShade="80"/>
            </w:tcBorders>
            <w:shd w:val="clear" w:color="auto" w:fill="auto"/>
            <w:vAlign w:val="center"/>
            <w:hideMark/>
          </w:tcPr>
          <w:p w14:paraId="45B09B5F" w14:textId="77777777" w:rsidR="003B3C90" w:rsidRPr="00427408" w:rsidRDefault="003B3C90">
            <w:pPr>
              <w:pStyle w:val="08-Tabelageral"/>
              <w:jc w:val="center"/>
              <w:rPr>
                <w:rFonts w:cs="Arial"/>
                <w:b/>
              </w:rPr>
            </w:pPr>
            <w:r w:rsidRPr="00427408">
              <w:rPr>
                <w:rFonts w:cs="Arial"/>
                <w:b/>
              </w:rPr>
              <w:t>Valor de Mercado/ Contábil</w:t>
            </w:r>
          </w:p>
        </w:tc>
      </w:tr>
      <w:tr w:rsidR="003B3C90" w:rsidRPr="00427408" w14:paraId="622D54DE" w14:textId="77777777">
        <w:trPr>
          <w:trHeight w:val="238"/>
          <w:jc w:val="center"/>
        </w:trPr>
        <w:tc>
          <w:tcPr>
            <w:tcW w:w="2165" w:type="dxa"/>
            <w:tcBorders>
              <w:top w:val="single" w:sz="2" w:space="0" w:color="1F3864" w:themeColor="accent1" w:themeShade="80"/>
              <w:bottom w:val="nil"/>
            </w:tcBorders>
            <w:shd w:val="clear" w:color="auto" w:fill="auto"/>
            <w:noWrap/>
          </w:tcPr>
          <w:p w14:paraId="398D1103" w14:textId="77777777" w:rsidR="003B3C90" w:rsidRPr="00427408" w:rsidRDefault="003B3C90">
            <w:pPr>
              <w:pStyle w:val="08-Tabelageral"/>
              <w:ind w:left="113"/>
              <w:jc w:val="left"/>
              <w:rPr>
                <w:rFonts w:cs="Arial"/>
              </w:rPr>
            </w:pPr>
            <w:r>
              <w:rPr>
                <w:rFonts w:cs="Arial"/>
              </w:rPr>
              <w:t xml:space="preserve">TPF </w:t>
            </w:r>
            <w:r w:rsidRPr="00427408">
              <w:rPr>
                <w:rFonts w:cs="Arial"/>
                <w:vertAlign w:val="superscript"/>
              </w:rPr>
              <w:t>(</w:t>
            </w:r>
            <w:r>
              <w:rPr>
                <w:rFonts w:cs="Arial"/>
                <w:vertAlign w:val="superscript"/>
              </w:rPr>
              <w:t>1</w:t>
            </w:r>
            <w:r w:rsidRPr="00427408">
              <w:rPr>
                <w:rFonts w:cs="Arial"/>
                <w:vertAlign w:val="superscript"/>
              </w:rPr>
              <w:t>)</w:t>
            </w:r>
          </w:p>
        </w:tc>
        <w:tc>
          <w:tcPr>
            <w:tcW w:w="1093" w:type="dxa"/>
            <w:tcBorders>
              <w:top w:val="single" w:sz="2" w:space="0" w:color="1F3864" w:themeColor="accent1" w:themeShade="80"/>
              <w:left w:val="nil"/>
              <w:bottom w:val="nil"/>
              <w:right w:val="nil"/>
            </w:tcBorders>
            <w:shd w:val="clear" w:color="auto" w:fill="auto"/>
            <w:noWrap/>
          </w:tcPr>
          <w:p w14:paraId="73D27C66" w14:textId="77777777" w:rsidR="003B3C90" w:rsidRPr="00427408" w:rsidRDefault="003B3C90">
            <w:pPr>
              <w:pStyle w:val="08-Tabelageral"/>
              <w:rPr>
                <w:rFonts w:cs="Arial"/>
              </w:rPr>
            </w:pPr>
            <w:r w:rsidRPr="00D249B4">
              <w:t>347.020</w:t>
            </w:r>
          </w:p>
        </w:tc>
        <w:tc>
          <w:tcPr>
            <w:tcW w:w="1093" w:type="dxa"/>
            <w:tcBorders>
              <w:top w:val="single" w:sz="2" w:space="0" w:color="1F3864" w:themeColor="accent1" w:themeShade="80"/>
              <w:left w:val="nil"/>
              <w:bottom w:val="nil"/>
              <w:right w:val="nil"/>
            </w:tcBorders>
            <w:shd w:val="clear" w:color="auto" w:fill="auto"/>
            <w:noWrap/>
          </w:tcPr>
          <w:p w14:paraId="6CFB4CDD" w14:textId="77777777" w:rsidR="003B3C90" w:rsidRPr="00427408" w:rsidRDefault="003B3C90">
            <w:pPr>
              <w:pStyle w:val="08-Tabelageral"/>
              <w:rPr>
                <w:rFonts w:cs="Arial"/>
              </w:rPr>
            </w:pPr>
            <w:r w:rsidRPr="00D249B4">
              <w:t>350.217</w:t>
            </w:r>
          </w:p>
        </w:tc>
        <w:tc>
          <w:tcPr>
            <w:tcW w:w="1093" w:type="dxa"/>
            <w:tcBorders>
              <w:top w:val="single" w:sz="2" w:space="0" w:color="1F3864" w:themeColor="accent1" w:themeShade="80"/>
              <w:left w:val="nil"/>
              <w:bottom w:val="nil"/>
              <w:right w:val="nil"/>
            </w:tcBorders>
            <w:shd w:val="clear" w:color="auto" w:fill="auto"/>
            <w:noWrap/>
          </w:tcPr>
          <w:p w14:paraId="7FC0A534" w14:textId="77777777" w:rsidR="003B3C90" w:rsidRPr="00427408" w:rsidRDefault="003B3C90">
            <w:pPr>
              <w:pStyle w:val="08-Tabelageral"/>
              <w:rPr>
                <w:rFonts w:cs="Arial"/>
              </w:rPr>
            </w:pPr>
            <w:r w:rsidRPr="006277BB">
              <w:t>1.086.090</w:t>
            </w:r>
          </w:p>
        </w:tc>
        <w:tc>
          <w:tcPr>
            <w:tcW w:w="990" w:type="dxa"/>
            <w:tcBorders>
              <w:top w:val="single" w:sz="2" w:space="0" w:color="1F3864" w:themeColor="accent1" w:themeShade="80"/>
              <w:left w:val="nil"/>
              <w:bottom w:val="nil"/>
              <w:right w:val="nil"/>
            </w:tcBorders>
            <w:shd w:val="clear" w:color="auto" w:fill="auto"/>
            <w:noWrap/>
          </w:tcPr>
          <w:p w14:paraId="1C8EC3E3" w14:textId="77777777" w:rsidR="003B3C90" w:rsidRPr="00427408" w:rsidRDefault="003B3C90">
            <w:pPr>
              <w:pStyle w:val="08-Tabelageral"/>
              <w:rPr>
                <w:rFonts w:cs="Arial"/>
              </w:rPr>
            </w:pPr>
            <w:r>
              <w:t>--</w:t>
            </w:r>
          </w:p>
        </w:tc>
        <w:tc>
          <w:tcPr>
            <w:tcW w:w="1224" w:type="dxa"/>
            <w:tcBorders>
              <w:top w:val="single" w:sz="2" w:space="0" w:color="1F3864" w:themeColor="accent1" w:themeShade="80"/>
              <w:left w:val="nil"/>
              <w:bottom w:val="nil"/>
              <w:right w:val="nil"/>
            </w:tcBorders>
            <w:shd w:val="clear" w:color="auto" w:fill="auto"/>
            <w:noWrap/>
          </w:tcPr>
          <w:p w14:paraId="2BFDA904" w14:textId="77777777" w:rsidR="003B3C90" w:rsidRPr="00427408" w:rsidRDefault="003B3C90">
            <w:pPr>
              <w:pStyle w:val="08-Tabelageral"/>
              <w:rPr>
                <w:rFonts w:cs="Arial"/>
              </w:rPr>
            </w:pPr>
            <w:r w:rsidRPr="006277BB">
              <w:rPr>
                <w:rFonts w:cs="Arial"/>
              </w:rPr>
              <w:t>106.705</w:t>
            </w:r>
          </w:p>
        </w:tc>
        <w:tc>
          <w:tcPr>
            <w:tcW w:w="990" w:type="dxa"/>
            <w:tcBorders>
              <w:top w:val="single" w:sz="2" w:space="0" w:color="1F3864" w:themeColor="accent1" w:themeShade="80"/>
              <w:left w:val="nil"/>
              <w:bottom w:val="nil"/>
              <w:right w:val="nil"/>
            </w:tcBorders>
            <w:shd w:val="clear" w:color="auto" w:fill="auto"/>
            <w:noWrap/>
          </w:tcPr>
          <w:p w14:paraId="3D49D838" w14:textId="77777777" w:rsidR="003B3C90" w:rsidRPr="00427408" w:rsidRDefault="003B3C90">
            <w:pPr>
              <w:pStyle w:val="08-Tabelageral"/>
              <w:rPr>
                <w:rFonts w:cs="Arial"/>
                <w:color w:val="000000"/>
              </w:rPr>
            </w:pPr>
            <w:r w:rsidRPr="006277BB">
              <w:rPr>
                <w:rFonts w:cs="Arial"/>
                <w:color w:val="000000"/>
              </w:rPr>
              <w:t>1.433.111</w:t>
            </w:r>
          </w:p>
        </w:tc>
        <w:tc>
          <w:tcPr>
            <w:tcW w:w="991" w:type="dxa"/>
            <w:tcBorders>
              <w:top w:val="single" w:sz="2" w:space="0" w:color="1F3864" w:themeColor="accent1" w:themeShade="80"/>
              <w:left w:val="nil"/>
              <w:bottom w:val="nil"/>
              <w:right w:val="nil"/>
            </w:tcBorders>
            <w:shd w:val="clear" w:color="auto" w:fill="auto"/>
            <w:noWrap/>
          </w:tcPr>
          <w:p w14:paraId="54F8A70C" w14:textId="77777777" w:rsidR="003B3C90" w:rsidRPr="00427408" w:rsidRDefault="003B3C90">
            <w:pPr>
              <w:pStyle w:val="08-Tabelageral"/>
              <w:rPr>
                <w:rFonts w:cs="Arial"/>
              </w:rPr>
            </w:pPr>
            <w:r w:rsidRPr="00466F2B">
              <w:rPr>
                <w:rFonts w:cs="Arial"/>
              </w:rPr>
              <w:t>1.543.012</w:t>
            </w:r>
          </w:p>
        </w:tc>
      </w:tr>
      <w:tr w:rsidR="003B3C90" w:rsidRPr="00427408" w14:paraId="5E393919" w14:textId="77777777">
        <w:trPr>
          <w:trHeight w:val="238"/>
          <w:jc w:val="center"/>
        </w:trPr>
        <w:tc>
          <w:tcPr>
            <w:tcW w:w="2165" w:type="dxa"/>
            <w:tcBorders>
              <w:top w:val="nil"/>
              <w:bottom w:val="nil"/>
            </w:tcBorders>
            <w:shd w:val="clear" w:color="auto" w:fill="auto"/>
            <w:noWrap/>
            <w:hideMark/>
          </w:tcPr>
          <w:p w14:paraId="001DBCDE" w14:textId="77777777" w:rsidR="003B3C90" w:rsidRPr="00427408" w:rsidRDefault="003B3C90">
            <w:pPr>
              <w:pStyle w:val="08-Tabelageral"/>
              <w:ind w:left="113"/>
              <w:jc w:val="left"/>
              <w:rPr>
                <w:rFonts w:cs="Arial"/>
              </w:rPr>
            </w:pPr>
            <w:r w:rsidRPr="00427408">
              <w:rPr>
                <w:rFonts w:cs="Arial"/>
              </w:rPr>
              <w:t xml:space="preserve">Fundo de longo prazo </w:t>
            </w:r>
            <w:r w:rsidRPr="00427408">
              <w:rPr>
                <w:rFonts w:cs="Arial"/>
                <w:vertAlign w:val="superscript"/>
              </w:rPr>
              <w:t>(</w:t>
            </w:r>
            <w:r>
              <w:rPr>
                <w:rFonts w:cs="Arial"/>
                <w:vertAlign w:val="superscript"/>
              </w:rPr>
              <w:t>2</w:t>
            </w:r>
            <w:r w:rsidRPr="00427408">
              <w:rPr>
                <w:rFonts w:cs="Arial"/>
                <w:vertAlign w:val="superscript"/>
              </w:rPr>
              <w:t>)</w:t>
            </w:r>
          </w:p>
        </w:tc>
        <w:tc>
          <w:tcPr>
            <w:tcW w:w="1093" w:type="dxa"/>
            <w:tcBorders>
              <w:top w:val="nil"/>
              <w:left w:val="nil"/>
              <w:bottom w:val="nil"/>
              <w:right w:val="nil"/>
            </w:tcBorders>
            <w:shd w:val="clear" w:color="auto" w:fill="auto"/>
            <w:noWrap/>
            <w:hideMark/>
          </w:tcPr>
          <w:p w14:paraId="0FE33990" w14:textId="77777777" w:rsidR="003B3C90" w:rsidRPr="00427408" w:rsidRDefault="003B3C90">
            <w:pPr>
              <w:pStyle w:val="08-Tabelageral"/>
              <w:rPr>
                <w:rFonts w:cs="Arial"/>
              </w:rPr>
            </w:pPr>
            <w:r w:rsidRPr="00F24021">
              <w:rPr>
                <w:rFonts w:cs="Arial"/>
              </w:rPr>
              <w:t>10.572</w:t>
            </w:r>
          </w:p>
        </w:tc>
        <w:tc>
          <w:tcPr>
            <w:tcW w:w="1093" w:type="dxa"/>
            <w:tcBorders>
              <w:top w:val="nil"/>
              <w:left w:val="nil"/>
              <w:bottom w:val="nil"/>
              <w:right w:val="nil"/>
            </w:tcBorders>
            <w:shd w:val="clear" w:color="auto" w:fill="auto"/>
            <w:noWrap/>
            <w:hideMark/>
          </w:tcPr>
          <w:p w14:paraId="1B240389" w14:textId="77777777" w:rsidR="003B3C90" w:rsidRPr="00427408" w:rsidRDefault="003B3C90">
            <w:pPr>
              <w:pStyle w:val="08-Tabelageral"/>
              <w:rPr>
                <w:rFonts w:cs="Arial"/>
              </w:rPr>
            </w:pPr>
            <w:r w:rsidRPr="00F24021">
              <w:rPr>
                <w:rFonts w:cs="Arial"/>
              </w:rPr>
              <w:t>18.064</w:t>
            </w:r>
          </w:p>
        </w:tc>
        <w:tc>
          <w:tcPr>
            <w:tcW w:w="1093" w:type="dxa"/>
            <w:tcBorders>
              <w:top w:val="nil"/>
              <w:left w:val="nil"/>
              <w:bottom w:val="nil"/>
              <w:right w:val="nil"/>
            </w:tcBorders>
            <w:shd w:val="clear" w:color="auto" w:fill="auto"/>
            <w:noWrap/>
          </w:tcPr>
          <w:p w14:paraId="4FA865C8" w14:textId="77777777" w:rsidR="003B3C90" w:rsidRPr="00427408" w:rsidRDefault="003B3C90">
            <w:pPr>
              <w:pStyle w:val="08-Tabelageral"/>
              <w:rPr>
                <w:rFonts w:cs="Arial"/>
              </w:rPr>
            </w:pPr>
            <w:r w:rsidRPr="006277BB">
              <w:t>3.525</w:t>
            </w:r>
          </w:p>
        </w:tc>
        <w:tc>
          <w:tcPr>
            <w:tcW w:w="990" w:type="dxa"/>
            <w:tcBorders>
              <w:top w:val="nil"/>
              <w:left w:val="nil"/>
              <w:bottom w:val="nil"/>
              <w:right w:val="nil"/>
            </w:tcBorders>
            <w:shd w:val="clear" w:color="auto" w:fill="auto"/>
            <w:noWrap/>
          </w:tcPr>
          <w:p w14:paraId="0A5592DC" w14:textId="77777777" w:rsidR="003B3C90" w:rsidRPr="00427408" w:rsidRDefault="003B3C90">
            <w:pPr>
              <w:pStyle w:val="08-Tabelageral"/>
              <w:rPr>
                <w:rFonts w:cs="Arial"/>
              </w:rPr>
            </w:pPr>
            <w:r>
              <w:t>(</w:t>
            </w:r>
            <w:r w:rsidRPr="006277BB">
              <w:t>1.56</w:t>
            </w:r>
            <w:r>
              <w:t>8)</w:t>
            </w:r>
          </w:p>
        </w:tc>
        <w:tc>
          <w:tcPr>
            <w:tcW w:w="1224" w:type="dxa"/>
            <w:tcBorders>
              <w:top w:val="nil"/>
              <w:left w:val="nil"/>
              <w:bottom w:val="nil"/>
              <w:right w:val="nil"/>
            </w:tcBorders>
            <w:shd w:val="clear" w:color="auto" w:fill="auto"/>
            <w:noWrap/>
          </w:tcPr>
          <w:p w14:paraId="0FEFB64D" w14:textId="77777777" w:rsidR="003B3C90" w:rsidRPr="00427408" w:rsidRDefault="003B3C90">
            <w:pPr>
              <w:pStyle w:val="08-Tabelageral"/>
              <w:rPr>
                <w:rFonts w:cs="Arial"/>
              </w:rPr>
            </w:pPr>
            <w:r>
              <w:t>(</w:t>
            </w:r>
            <w:r w:rsidRPr="006277BB">
              <w:t>1.180</w:t>
            </w:r>
            <w:r>
              <w:t>)</w:t>
            </w:r>
          </w:p>
        </w:tc>
        <w:tc>
          <w:tcPr>
            <w:tcW w:w="990" w:type="dxa"/>
            <w:tcBorders>
              <w:top w:val="nil"/>
              <w:left w:val="nil"/>
              <w:bottom w:val="nil"/>
              <w:right w:val="nil"/>
            </w:tcBorders>
            <w:shd w:val="clear" w:color="auto" w:fill="auto"/>
            <w:noWrap/>
          </w:tcPr>
          <w:p w14:paraId="7A315A2C" w14:textId="77777777" w:rsidR="003B3C90" w:rsidRPr="00427408" w:rsidRDefault="003B3C90">
            <w:pPr>
              <w:pStyle w:val="08-Tabelageral"/>
              <w:rPr>
                <w:rFonts w:cs="Arial"/>
              </w:rPr>
            </w:pPr>
            <w:r w:rsidRPr="006277BB">
              <w:t>12.528</w:t>
            </w:r>
          </w:p>
        </w:tc>
        <w:tc>
          <w:tcPr>
            <w:tcW w:w="991" w:type="dxa"/>
            <w:tcBorders>
              <w:top w:val="nil"/>
              <w:left w:val="nil"/>
              <w:bottom w:val="nil"/>
              <w:right w:val="nil"/>
            </w:tcBorders>
            <w:shd w:val="clear" w:color="auto" w:fill="auto"/>
            <w:noWrap/>
          </w:tcPr>
          <w:p w14:paraId="525D3EA6" w14:textId="77777777" w:rsidR="003B3C90" w:rsidRPr="00427408" w:rsidRDefault="003B3C90">
            <w:pPr>
              <w:pStyle w:val="08-Tabelageral"/>
              <w:rPr>
                <w:rFonts w:cs="Arial"/>
              </w:rPr>
            </w:pPr>
            <w:r w:rsidRPr="00466F2B">
              <w:t>18.841</w:t>
            </w:r>
          </w:p>
        </w:tc>
      </w:tr>
      <w:tr w:rsidR="003B3C90" w:rsidRPr="00427408" w14:paraId="1DCA958F" w14:textId="77777777">
        <w:trPr>
          <w:trHeight w:val="66"/>
          <w:jc w:val="center"/>
        </w:trPr>
        <w:tc>
          <w:tcPr>
            <w:tcW w:w="2165" w:type="dxa"/>
            <w:tcBorders>
              <w:top w:val="nil"/>
              <w:bottom w:val="single" w:sz="2" w:space="0" w:color="1F3864" w:themeColor="accent1" w:themeShade="80"/>
            </w:tcBorders>
            <w:shd w:val="clear" w:color="auto" w:fill="auto"/>
            <w:noWrap/>
            <w:hideMark/>
          </w:tcPr>
          <w:p w14:paraId="54506945" w14:textId="77777777" w:rsidR="003B3C90" w:rsidRPr="00427408" w:rsidRDefault="003B3C90">
            <w:pPr>
              <w:pStyle w:val="08-Tabelageral"/>
              <w:jc w:val="left"/>
              <w:rPr>
                <w:rFonts w:cs="Arial"/>
                <w:b/>
              </w:rPr>
            </w:pPr>
            <w:r w:rsidRPr="00427408">
              <w:rPr>
                <w:rFonts w:cs="Arial"/>
                <w:b/>
              </w:rPr>
              <w:t>Total</w:t>
            </w:r>
          </w:p>
        </w:tc>
        <w:tc>
          <w:tcPr>
            <w:tcW w:w="1093" w:type="dxa"/>
            <w:tcBorders>
              <w:top w:val="nil"/>
              <w:left w:val="nil"/>
              <w:bottom w:val="single" w:sz="2" w:space="0" w:color="1F3864" w:themeColor="accent1" w:themeShade="80"/>
              <w:right w:val="nil"/>
            </w:tcBorders>
            <w:shd w:val="clear" w:color="auto" w:fill="auto"/>
            <w:noWrap/>
            <w:hideMark/>
          </w:tcPr>
          <w:p w14:paraId="2BE35934" w14:textId="77777777" w:rsidR="003B3C90" w:rsidRPr="002952E3" w:rsidRDefault="003B3C90">
            <w:pPr>
              <w:pStyle w:val="08-Tabelageral"/>
              <w:rPr>
                <w:rFonts w:cs="Arial"/>
                <w:b/>
                <w:bCs/>
              </w:rPr>
            </w:pPr>
            <w:r w:rsidRPr="002952E3">
              <w:rPr>
                <w:rFonts w:cs="Arial"/>
                <w:b/>
                <w:bCs/>
              </w:rPr>
              <w:t>357.59</w:t>
            </w:r>
            <w:r>
              <w:rPr>
                <w:rFonts w:cs="Arial"/>
                <w:b/>
                <w:bCs/>
              </w:rPr>
              <w:t>2</w:t>
            </w:r>
          </w:p>
        </w:tc>
        <w:tc>
          <w:tcPr>
            <w:tcW w:w="1093" w:type="dxa"/>
            <w:tcBorders>
              <w:top w:val="nil"/>
              <w:left w:val="nil"/>
              <w:bottom w:val="single" w:sz="2" w:space="0" w:color="1F3864" w:themeColor="accent1" w:themeShade="80"/>
              <w:right w:val="nil"/>
            </w:tcBorders>
            <w:shd w:val="clear" w:color="auto" w:fill="auto"/>
            <w:noWrap/>
            <w:hideMark/>
          </w:tcPr>
          <w:p w14:paraId="4BE1F143" w14:textId="77777777" w:rsidR="003B3C90" w:rsidRPr="002952E3" w:rsidRDefault="003B3C90">
            <w:pPr>
              <w:pStyle w:val="08-Tabelageral"/>
              <w:rPr>
                <w:rFonts w:cs="Arial"/>
                <w:b/>
                <w:bCs/>
              </w:rPr>
            </w:pPr>
            <w:r w:rsidRPr="002952E3">
              <w:rPr>
                <w:rFonts w:cs="Arial"/>
                <w:b/>
                <w:bCs/>
              </w:rPr>
              <w:t>368.281</w:t>
            </w:r>
          </w:p>
        </w:tc>
        <w:tc>
          <w:tcPr>
            <w:tcW w:w="1093" w:type="dxa"/>
            <w:tcBorders>
              <w:top w:val="nil"/>
              <w:left w:val="nil"/>
              <w:bottom w:val="single" w:sz="2" w:space="0" w:color="1F3864" w:themeColor="accent1" w:themeShade="80"/>
              <w:right w:val="nil"/>
            </w:tcBorders>
            <w:shd w:val="clear" w:color="auto" w:fill="auto"/>
            <w:noWrap/>
          </w:tcPr>
          <w:p w14:paraId="35F17B38" w14:textId="77777777" w:rsidR="003B3C90" w:rsidRPr="002952E3" w:rsidRDefault="003B3C90">
            <w:pPr>
              <w:pStyle w:val="08-Tabelageral"/>
              <w:rPr>
                <w:rFonts w:cs="Arial"/>
                <w:b/>
                <w:bCs/>
              </w:rPr>
            </w:pPr>
            <w:r w:rsidRPr="006277BB">
              <w:rPr>
                <w:b/>
                <w:bCs/>
              </w:rPr>
              <w:t>1.089.615</w:t>
            </w:r>
          </w:p>
        </w:tc>
        <w:tc>
          <w:tcPr>
            <w:tcW w:w="990" w:type="dxa"/>
            <w:tcBorders>
              <w:top w:val="nil"/>
              <w:left w:val="nil"/>
              <w:bottom w:val="single" w:sz="2" w:space="0" w:color="1F3864" w:themeColor="accent1" w:themeShade="80"/>
              <w:right w:val="nil"/>
            </w:tcBorders>
            <w:shd w:val="clear" w:color="auto" w:fill="auto"/>
            <w:noWrap/>
          </w:tcPr>
          <w:p w14:paraId="0C10F20E" w14:textId="77777777" w:rsidR="003B3C90" w:rsidRPr="002952E3" w:rsidRDefault="003B3C90">
            <w:pPr>
              <w:pStyle w:val="08-Tabelageral"/>
              <w:rPr>
                <w:rFonts w:cs="Arial"/>
                <w:b/>
                <w:bCs/>
              </w:rPr>
            </w:pPr>
            <w:r>
              <w:rPr>
                <w:b/>
                <w:bCs/>
              </w:rPr>
              <w:t>(</w:t>
            </w:r>
            <w:r w:rsidRPr="006277BB">
              <w:rPr>
                <w:b/>
                <w:bCs/>
              </w:rPr>
              <w:t>1.56</w:t>
            </w:r>
            <w:r>
              <w:rPr>
                <w:b/>
                <w:bCs/>
              </w:rPr>
              <w:t>8)</w:t>
            </w:r>
          </w:p>
        </w:tc>
        <w:tc>
          <w:tcPr>
            <w:tcW w:w="1224" w:type="dxa"/>
            <w:tcBorders>
              <w:top w:val="nil"/>
              <w:left w:val="nil"/>
              <w:bottom w:val="single" w:sz="2" w:space="0" w:color="1F3864" w:themeColor="accent1" w:themeShade="80"/>
              <w:right w:val="nil"/>
            </w:tcBorders>
            <w:shd w:val="clear" w:color="auto" w:fill="auto"/>
            <w:noWrap/>
          </w:tcPr>
          <w:p w14:paraId="0122CD58" w14:textId="77777777" w:rsidR="003B3C90" w:rsidRPr="002952E3" w:rsidRDefault="003B3C90">
            <w:pPr>
              <w:pStyle w:val="08-Tabelageral"/>
              <w:rPr>
                <w:rFonts w:cs="Arial"/>
                <w:b/>
                <w:bCs/>
              </w:rPr>
            </w:pPr>
            <w:r w:rsidRPr="006277BB">
              <w:rPr>
                <w:b/>
                <w:bCs/>
              </w:rPr>
              <w:t>105.52</w:t>
            </w:r>
            <w:r>
              <w:rPr>
                <w:b/>
                <w:bCs/>
              </w:rPr>
              <w:t>5</w:t>
            </w:r>
          </w:p>
        </w:tc>
        <w:tc>
          <w:tcPr>
            <w:tcW w:w="990" w:type="dxa"/>
            <w:tcBorders>
              <w:top w:val="nil"/>
              <w:left w:val="nil"/>
              <w:bottom w:val="single" w:sz="2" w:space="0" w:color="1F3864" w:themeColor="accent1" w:themeShade="80"/>
              <w:right w:val="nil"/>
            </w:tcBorders>
            <w:shd w:val="clear" w:color="auto" w:fill="auto"/>
            <w:noWrap/>
          </w:tcPr>
          <w:p w14:paraId="2F2C5CAC" w14:textId="77777777" w:rsidR="003B3C90" w:rsidRPr="002952E3" w:rsidRDefault="003B3C90">
            <w:pPr>
              <w:pStyle w:val="08-Tabelageral"/>
              <w:rPr>
                <w:rFonts w:cs="Arial"/>
                <w:b/>
                <w:bCs/>
              </w:rPr>
            </w:pPr>
            <w:r w:rsidRPr="00466F2B">
              <w:rPr>
                <w:b/>
                <w:bCs/>
              </w:rPr>
              <w:t>1.445.639</w:t>
            </w:r>
          </w:p>
        </w:tc>
        <w:tc>
          <w:tcPr>
            <w:tcW w:w="991" w:type="dxa"/>
            <w:tcBorders>
              <w:top w:val="nil"/>
              <w:left w:val="nil"/>
              <w:bottom w:val="single" w:sz="2" w:space="0" w:color="1F3864" w:themeColor="accent1" w:themeShade="80"/>
              <w:right w:val="nil"/>
            </w:tcBorders>
            <w:shd w:val="clear" w:color="auto" w:fill="auto"/>
            <w:noWrap/>
          </w:tcPr>
          <w:p w14:paraId="53EBF2B3" w14:textId="77777777" w:rsidR="003B3C90" w:rsidRPr="002952E3" w:rsidRDefault="003B3C90">
            <w:pPr>
              <w:pStyle w:val="08-Tabelageral"/>
              <w:rPr>
                <w:rFonts w:cs="Arial"/>
                <w:b/>
                <w:bCs/>
              </w:rPr>
            </w:pPr>
            <w:r w:rsidRPr="00466F2B">
              <w:rPr>
                <w:b/>
                <w:bCs/>
              </w:rPr>
              <w:t>1.561.853</w:t>
            </w:r>
          </w:p>
        </w:tc>
      </w:tr>
    </w:tbl>
    <w:p w14:paraId="7FD8468B" w14:textId="77777777" w:rsidR="003B3C90" w:rsidRPr="00474753" w:rsidRDefault="003B3C90" w:rsidP="00524DEE">
      <w:pPr>
        <w:pStyle w:val="PargrafodaLista"/>
        <w:numPr>
          <w:ilvl w:val="0"/>
          <w:numId w:val="21"/>
        </w:numPr>
        <w:spacing w:before="120" w:line="276" w:lineRule="auto"/>
        <w:ind w:left="357" w:hanging="357"/>
        <w:jc w:val="both"/>
        <w:rPr>
          <w:sz w:val="16"/>
          <w:szCs w:val="16"/>
          <w:lang w:eastAsia="pt-BR"/>
        </w:rPr>
      </w:pPr>
      <w:r>
        <w:rPr>
          <w:rFonts w:ascii="Arial" w:eastAsia="Times New Roman" w:hAnsi="Arial" w:cs="Times New Roman"/>
          <w:spacing w:val="-2"/>
          <w:sz w:val="14"/>
          <w:szCs w:val="18"/>
          <w:lang w:eastAsia="pt-BR"/>
        </w:rPr>
        <w:t>Valores aplicados em Títulos Públicos Federais, em sua totalidade LFTs com vencimentos em 09.2025, 03.2026 e 09.2026.</w:t>
      </w:r>
    </w:p>
    <w:p w14:paraId="27173A29" w14:textId="77777777" w:rsidR="003B3C90" w:rsidRPr="00474753" w:rsidRDefault="003B3C90" w:rsidP="00524DEE">
      <w:pPr>
        <w:pStyle w:val="PargrafodaLista"/>
        <w:numPr>
          <w:ilvl w:val="0"/>
          <w:numId w:val="21"/>
        </w:numPr>
        <w:spacing w:before="120" w:line="276" w:lineRule="auto"/>
        <w:ind w:left="357" w:hanging="357"/>
        <w:jc w:val="both"/>
        <w:rPr>
          <w:sz w:val="16"/>
          <w:szCs w:val="16"/>
          <w:lang w:eastAsia="pt-BR"/>
        </w:rPr>
      </w:pPr>
      <w:r w:rsidRPr="00A76F72">
        <w:rPr>
          <w:rFonts w:ascii="Arial" w:eastAsia="Times New Roman" w:hAnsi="Arial" w:cs="Times New Roman"/>
          <w:spacing w:val="-2"/>
          <w:sz w:val="14"/>
          <w:szCs w:val="18"/>
          <w:lang w:eastAsia="pt-BR"/>
        </w:rPr>
        <w:t>Refere</w:t>
      </w:r>
      <w:r>
        <w:rPr>
          <w:rFonts w:ascii="Arial" w:eastAsia="Times New Roman" w:hAnsi="Arial" w:cs="Times New Roman"/>
          <w:spacing w:val="-2"/>
          <w:sz w:val="14"/>
          <w:szCs w:val="18"/>
          <w:lang w:eastAsia="pt-BR"/>
        </w:rPr>
        <w:t>-s</w:t>
      </w:r>
      <w:r w:rsidRPr="00A76F72">
        <w:rPr>
          <w:rFonts w:ascii="Arial" w:eastAsia="Times New Roman" w:hAnsi="Arial" w:cs="Times New Roman"/>
          <w:spacing w:val="-2"/>
          <w:sz w:val="14"/>
          <w:szCs w:val="18"/>
          <w:lang w:eastAsia="pt-BR"/>
        </w:rPr>
        <w:t>e a aplicações em Fundos de Investimento em Participações (FIP) cujo objetivo é aplicar seu Patrimônio Líquido na aquisição de ações ou instrumentos financeiros que representem participação em empresas no estágio inicial de operação</w:t>
      </w:r>
      <w:r>
        <w:rPr>
          <w:rFonts w:ascii="Arial" w:eastAsia="Times New Roman" w:hAnsi="Arial" w:cs="Times New Roman"/>
          <w:spacing w:val="-2"/>
          <w:sz w:val="14"/>
          <w:szCs w:val="18"/>
          <w:lang w:eastAsia="pt-BR"/>
        </w:rPr>
        <w:t>.</w:t>
      </w:r>
    </w:p>
    <w:p w14:paraId="411EED84" w14:textId="77777777" w:rsidR="003B3C90" w:rsidRDefault="003B3C90" w:rsidP="003B3C90">
      <w:pPr>
        <w:pStyle w:val="PargrafodaLista"/>
        <w:ind w:left="360"/>
        <w:jc w:val="both"/>
        <w:rPr>
          <w:sz w:val="16"/>
          <w:szCs w:val="16"/>
          <w:lang w:eastAsia="pt-BR"/>
        </w:rPr>
      </w:pPr>
    </w:p>
    <w:p w14:paraId="5A8ACAC0" w14:textId="77777777" w:rsidR="003B3C90" w:rsidRPr="000550FA" w:rsidRDefault="003B3C90" w:rsidP="003B3C90">
      <w:pPr>
        <w:pStyle w:val="PargrafodaLista"/>
        <w:ind w:left="360"/>
        <w:jc w:val="both"/>
        <w:rPr>
          <w:sz w:val="16"/>
          <w:szCs w:val="16"/>
          <w:lang w:eastAsia="pt-BR"/>
        </w:rPr>
      </w:pPr>
    </w:p>
    <w:p w14:paraId="199113E0" w14:textId="77777777" w:rsidR="003B3C90" w:rsidRPr="004942FC" w:rsidRDefault="003B3C90" w:rsidP="00524DEE">
      <w:pPr>
        <w:pStyle w:val="PargrafodaLista"/>
        <w:numPr>
          <w:ilvl w:val="0"/>
          <w:numId w:val="19"/>
        </w:numPr>
        <w:spacing w:line="276" w:lineRule="auto"/>
        <w:ind w:left="357" w:hanging="357"/>
        <w:rPr>
          <w:rFonts w:ascii="Arial" w:hAnsi="Arial" w:cs="Arial"/>
          <w:b/>
          <w:color w:val="1F3864" w:themeColor="accent1" w:themeShade="80"/>
          <w:sz w:val="20"/>
          <w:szCs w:val="20"/>
        </w:rPr>
      </w:pPr>
      <w:r w:rsidRPr="004942FC">
        <w:rPr>
          <w:rFonts w:ascii="Arial" w:hAnsi="Arial" w:cs="Arial"/>
          <w:b/>
          <w:color w:val="1F3864" w:themeColor="accent1" w:themeShade="80"/>
          <w:sz w:val="20"/>
          <w:szCs w:val="20"/>
        </w:rPr>
        <w:t>Hierarquia de valor justo</w:t>
      </w:r>
      <w:r w:rsidRPr="004942FC">
        <w:rPr>
          <w:rFonts w:ascii="Arial" w:hAnsi="Arial" w:cs="Arial"/>
          <w:b/>
          <w:color w:val="1F3864" w:themeColor="accent1" w:themeShade="80"/>
          <w:sz w:val="20"/>
          <w:szCs w:val="20"/>
        </w:rPr>
        <w:tab/>
      </w:r>
    </w:p>
    <w:p w14:paraId="6DB42FF8" w14:textId="77777777" w:rsidR="003B3C90" w:rsidRPr="003C0D54" w:rsidRDefault="003B3C90" w:rsidP="003B3C90">
      <w:pPr>
        <w:pStyle w:val="05-Textonormal"/>
      </w:pPr>
      <w:r w:rsidRPr="003C0D54">
        <w:t>A Companhia classifica os instrumentos financeiros em três níveis de subjetividade na determinação do valor justo. Os diferentes níveis são definidos conforme segue:</w:t>
      </w:r>
    </w:p>
    <w:p w14:paraId="34A134C1" w14:textId="77777777" w:rsidR="003B3C90" w:rsidRPr="003C0D54" w:rsidRDefault="003B3C90" w:rsidP="00524DEE">
      <w:pPr>
        <w:pStyle w:val="05-Textonormal"/>
        <w:numPr>
          <w:ilvl w:val="0"/>
          <w:numId w:val="20"/>
        </w:numPr>
      </w:pPr>
      <w:r w:rsidRPr="003C0D54">
        <w:t>Nível 1: Preços cotados em mercados ativos para ativos e passivos idênticos;</w:t>
      </w:r>
    </w:p>
    <w:p w14:paraId="2771AD1A" w14:textId="77777777" w:rsidR="003B3C90" w:rsidRPr="003C0D54" w:rsidRDefault="003B3C90" w:rsidP="00524DEE">
      <w:pPr>
        <w:pStyle w:val="05-Textonormal"/>
        <w:numPr>
          <w:ilvl w:val="0"/>
          <w:numId w:val="20"/>
        </w:numPr>
      </w:pPr>
      <w:r w:rsidRPr="003C0D54">
        <w:t>Nível 2: Inputs, exceto preços cotados, incluídas no Nível 1 que são observáveis para o ativo ou passivo, diretamente (preços) ou indiretamente (derivado de preços);</w:t>
      </w:r>
    </w:p>
    <w:p w14:paraId="4F0A81E1" w14:textId="77777777" w:rsidR="003B3C90" w:rsidRPr="003C0D54" w:rsidRDefault="003B3C90" w:rsidP="00524DEE">
      <w:pPr>
        <w:pStyle w:val="05-Textonormal"/>
        <w:numPr>
          <w:ilvl w:val="0"/>
          <w:numId w:val="20"/>
        </w:numPr>
        <w:rPr>
          <w:b/>
          <w:color w:val="1F3864" w:themeColor="accent1" w:themeShade="80"/>
        </w:rPr>
      </w:pPr>
      <w:r w:rsidRPr="003C0D54">
        <w:t>Nível 3: Premissas, para o ativo ou passivo, que não são baseadas em dados observáveis de mercado (inputs não observáveis).</w:t>
      </w:r>
      <w:r w:rsidRPr="003C0D54">
        <w:rPr>
          <w:b/>
          <w:color w:val="1F3864" w:themeColor="accent1" w:themeShade="80"/>
        </w:rPr>
        <w:t xml:space="preserve"> </w:t>
      </w:r>
    </w:p>
    <w:p w14:paraId="612580DC" w14:textId="77777777" w:rsidR="003B3C90" w:rsidRPr="005050AE" w:rsidRDefault="003B3C90" w:rsidP="003B3C90">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3B3C90" w:rsidRPr="005050AE" w14:paraId="3E649066"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76CD55E1" w14:textId="77777777" w:rsidR="003B3C90" w:rsidRPr="005050AE" w:rsidRDefault="003B3C90">
            <w:pPr>
              <w:pStyle w:val="08-Tabelageral"/>
              <w:jc w:val="center"/>
              <w:rPr>
                <w:b/>
              </w:rPr>
            </w:pPr>
            <w:r>
              <w:rPr>
                <w:b/>
              </w:rPr>
              <w:t>Controlador</w:t>
            </w:r>
          </w:p>
        </w:tc>
      </w:tr>
      <w:tr w:rsidR="003B3C90" w:rsidRPr="005050AE" w14:paraId="6EB3944D"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3304760B" w14:textId="77777777" w:rsidR="003B3C90" w:rsidRPr="005050AE" w:rsidRDefault="003B3C90">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4D31476E" w14:textId="77777777" w:rsidR="003B3C90" w:rsidRPr="005050AE" w:rsidRDefault="003B3C90">
            <w:pPr>
              <w:pStyle w:val="08-Tabelageral"/>
              <w:jc w:val="center"/>
              <w:rPr>
                <w:b/>
              </w:rPr>
            </w:pPr>
            <w:r>
              <w:rPr>
                <w:b/>
              </w:rPr>
              <w:t>30.09.2023</w:t>
            </w:r>
          </w:p>
        </w:tc>
        <w:tc>
          <w:tcPr>
            <w:tcW w:w="253" w:type="dxa"/>
            <w:tcBorders>
              <w:top w:val="single" w:sz="2" w:space="0" w:color="1F3864" w:themeColor="accent1" w:themeShade="80"/>
              <w:bottom w:val="nil"/>
            </w:tcBorders>
            <w:shd w:val="clear" w:color="auto" w:fill="auto"/>
            <w:noWrap/>
            <w:hideMark/>
          </w:tcPr>
          <w:p w14:paraId="768E3314" w14:textId="77777777" w:rsidR="003B3C90" w:rsidRPr="005050AE" w:rsidRDefault="003B3C90">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484A8A97" w14:textId="77777777" w:rsidR="003B3C90" w:rsidRPr="005050AE" w:rsidRDefault="003B3C90">
            <w:pPr>
              <w:pStyle w:val="08-Tabelageral"/>
              <w:jc w:val="center"/>
              <w:rPr>
                <w:b/>
              </w:rPr>
            </w:pPr>
            <w:r w:rsidRPr="002E148F">
              <w:rPr>
                <w:b/>
              </w:rPr>
              <w:t>31.12.2022</w:t>
            </w:r>
          </w:p>
        </w:tc>
      </w:tr>
      <w:tr w:rsidR="003B3C90" w:rsidRPr="005050AE" w14:paraId="6D726F53"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7A4D38D1" w14:textId="77777777" w:rsidR="003B3C90" w:rsidRPr="005050AE" w:rsidRDefault="003B3C90">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7F89AB06" w14:textId="77777777" w:rsidR="003B3C90" w:rsidRPr="005050AE" w:rsidRDefault="003B3C90">
            <w:pPr>
              <w:pStyle w:val="08-Tabelageral"/>
              <w:jc w:val="center"/>
              <w:rPr>
                <w:b/>
              </w:rPr>
            </w:pPr>
            <w:r w:rsidRPr="005050AE">
              <w:rPr>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5F73042E" w14:textId="77777777" w:rsidR="003B3C90" w:rsidRPr="005050AE" w:rsidRDefault="003B3C90">
            <w:pPr>
              <w:pStyle w:val="08-Tabelageral"/>
              <w:jc w:val="center"/>
              <w:rPr>
                <w:b/>
              </w:rPr>
            </w:pPr>
            <w:r w:rsidRPr="005050AE">
              <w:rPr>
                <w:b/>
              </w:rPr>
              <w:t xml:space="preserve">Nível </w:t>
            </w:r>
            <w:r>
              <w:rPr>
                <w:b/>
              </w:rPr>
              <w:t>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5A74546B" w14:textId="77777777" w:rsidR="003B3C90" w:rsidRPr="005050AE" w:rsidRDefault="003B3C90">
            <w:pPr>
              <w:pStyle w:val="08-Tabelageral"/>
              <w:jc w:val="center"/>
              <w:rPr>
                <w:b/>
              </w:rPr>
            </w:pPr>
            <w:r w:rsidRPr="005050AE">
              <w:rPr>
                <w:b/>
              </w:rPr>
              <w:t>Total</w:t>
            </w:r>
          </w:p>
        </w:tc>
        <w:tc>
          <w:tcPr>
            <w:tcW w:w="253" w:type="dxa"/>
            <w:tcBorders>
              <w:top w:val="nil"/>
              <w:bottom w:val="single" w:sz="2" w:space="0" w:color="1F3864" w:themeColor="accent1" w:themeShade="80"/>
            </w:tcBorders>
            <w:shd w:val="clear" w:color="auto" w:fill="auto"/>
            <w:noWrap/>
            <w:hideMark/>
          </w:tcPr>
          <w:p w14:paraId="3BD76271" w14:textId="77777777" w:rsidR="003B3C90" w:rsidRPr="005050AE" w:rsidRDefault="003B3C90">
            <w:pPr>
              <w:pStyle w:val="08-Tabelageral"/>
              <w:jc w:val="center"/>
              <w:rPr>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50E84D29" w14:textId="77777777" w:rsidR="003B3C90" w:rsidRPr="005050AE" w:rsidRDefault="003B3C90">
            <w:pPr>
              <w:pStyle w:val="08-Tabelageral"/>
              <w:jc w:val="center"/>
              <w:rPr>
                <w:b/>
              </w:rPr>
            </w:pPr>
            <w:r w:rsidRPr="005050AE">
              <w:rPr>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7AE4FC00" w14:textId="77777777" w:rsidR="003B3C90" w:rsidRPr="005050AE" w:rsidRDefault="003B3C90">
            <w:pPr>
              <w:pStyle w:val="08-Tabelageral"/>
              <w:jc w:val="center"/>
              <w:rPr>
                <w:b/>
              </w:rPr>
            </w:pPr>
            <w:r w:rsidRPr="005050AE">
              <w:rPr>
                <w:b/>
              </w:rPr>
              <w:t xml:space="preserve">Nível </w:t>
            </w:r>
            <w:r>
              <w:rPr>
                <w:b/>
              </w:rPr>
              <w:t>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3DA49199" w14:textId="77777777" w:rsidR="003B3C90" w:rsidRPr="005050AE" w:rsidRDefault="003B3C90">
            <w:pPr>
              <w:pStyle w:val="08-Tabelageral"/>
              <w:jc w:val="center"/>
              <w:rPr>
                <w:b/>
              </w:rPr>
            </w:pPr>
            <w:r w:rsidRPr="005050AE">
              <w:rPr>
                <w:b/>
              </w:rPr>
              <w:t>Total</w:t>
            </w:r>
          </w:p>
        </w:tc>
      </w:tr>
      <w:tr w:rsidR="003B3C90" w:rsidRPr="005050AE" w14:paraId="124EDCBF"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5A25ADB3" w14:textId="77777777" w:rsidR="003B3C90" w:rsidRPr="005050AE" w:rsidRDefault="003B3C90">
            <w:pPr>
              <w:pStyle w:val="08-Tabelageral"/>
              <w:ind w:left="113"/>
              <w:jc w:val="left"/>
            </w:pPr>
            <w:r w:rsidRPr="005050AE">
              <w:t xml:space="preserve">Fundo de </w:t>
            </w:r>
            <w:r>
              <w:t>l</w:t>
            </w:r>
            <w:r w:rsidRPr="005050AE">
              <w:t xml:space="preserve">ongo </w:t>
            </w:r>
            <w:r>
              <w:t>p</w:t>
            </w:r>
            <w:r w:rsidRPr="005050AE">
              <w:t>razo</w:t>
            </w:r>
          </w:p>
        </w:tc>
        <w:tc>
          <w:tcPr>
            <w:tcW w:w="1276" w:type="dxa"/>
            <w:tcBorders>
              <w:top w:val="single" w:sz="2" w:space="0" w:color="1F3864" w:themeColor="accent1" w:themeShade="80"/>
              <w:left w:val="nil"/>
              <w:bottom w:val="nil"/>
              <w:right w:val="nil"/>
            </w:tcBorders>
            <w:shd w:val="clear" w:color="auto" w:fill="auto"/>
            <w:noWrap/>
          </w:tcPr>
          <w:p w14:paraId="72859141" w14:textId="77777777" w:rsidR="003B3C90" w:rsidRPr="005050AE" w:rsidRDefault="003B3C90">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092253AB" w14:textId="77777777" w:rsidR="003B3C90" w:rsidRPr="008C6F1F" w:rsidRDefault="003B3C90">
            <w:pPr>
              <w:pStyle w:val="08-Tabelageral"/>
            </w:pPr>
            <w:r w:rsidRPr="00B62D14">
              <w:t>18.841</w:t>
            </w:r>
          </w:p>
        </w:tc>
        <w:tc>
          <w:tcPr>
            <w:tcW w:w="1212" w:type="dxa"/>
            <w:tcBorders>
              <w:top w:val="single" w:sz="2" w:space="0" w:color="1F3864" w:themeColor="accent1" w:themeShade="80"/>
              <w:left w:val="nil"/>
              <w:bottom w:val="nil"/>
              <w:right w:val="nil"/>
            </w:tcBorders>
            <w:shd w:val="clear" w:color="auto" w:fill="auto"/>
            <w:noWrap/>
          </w:tcPr>
          <w:p w14:paraId="04F06DB7" w14:textId="77777777" w:rsidR="003B3C90" w:rsidRPr="008C6F1F" w:rsidRDefault="003B3C90">
            <w:pPr>
              <w:pStyle w:val="08-Tabelageral"/>
            </w:pPr>
            <w:r w:rsidRPr="00B62D14">
              <w:t>18.841</w:t>
            </w:r>
          </w:p>
        </w:tc>
        <w:tc>
          <w:tcPr>
            <w:tcW w:w="253" w:type="dxa"/>
            <w:tcBorders>
              <w:top w:val="single" w:sz="2" w:space="0" w:color="1F3864" w:themeColor="accent1" w:themeShade="80"/>
              <w:bottom w:val="nil"/>
            </w:tcBorders>
            <w:shd w:val="clear" w:color="auto" w:fill="auto"/>
            <w:noWrap/>
            <w:vAlign w:val="bottom"/>
            <w:hideMark/>
          </w:tcPr>
          <w:p w14:paraId="16ADA780" w14:textId="77777777" w:rsidR="003B3C90" w:rsidRPr="008C6F1F" w:rsidRDefault="003B3C90">
            <w:pPr>
              <w:pStyle w:val="08-Tabelageral"/>
            </w:pPr>
          </w:p>
        </w:tc>
        <w:tc>
          <w:tcPr>
            <w:tcW w:w="1159" w:type="dxa"/>
            <w:tcBorders>
              <w:top w:val="single" w:sz="2" w:space="0" w:color="1F3864" w:themeColor="accent1" w:themeShade="80"/>
              <w:left w:val="nil"/>
              <w:bottom w:val="nil"/>
              <w:right w:val="nil"/>
            </w:tcBorders>
            <w:shd w:val="clear" w:color="auto" w:fill="auto"/>
            <w:noWrap/>
            <w:vAlign w:val="bottom"/>
            <w:hideMark/>
          </w:tcPr>
          <w:p w14:paraId="1EFF9ED0" w14:textId="77777777" w:rsidR="003B3C90" w:rsidRPr="008C6F1F" w:rsidRDefault="003B3C90">
            <w:pPr>
              <w:pStyle w:val="08-Tabelageral"/>
            </w:pPr>
            <w:r w:rsidRPr="008C6F1F">
              <w:t xml:space="preserve">        </w:t>
            </w:r>
            <w:r>
              <w:t>--</w:t>
            </w:r>
            <w:r w:rsidRPr="008C6F1F">
              <w:t xml:space="preserve">                     </w:t>
            </w:r>
          </w:p>
        </w:tc>
        <w:tc>
          <w:tcPr>
            <w:tcW w:w="1061" w:type="dxa"/>
            <w:tcBorders>
              <w:top w:val="single" w:sz="2" w:space="0" w:color="1F3864" w:themeColor="accent1" w:themeShade="80"/>
              <w:left w:val="nil"/>
              <w:bottom w:val="nil"/>
              <w:right w:val="nil"/>
            </w:tcBorders>
            <w:shd w:val="clear" w:color="auto" w:fill="auto"/>
            <w:noWrap/>
            <w:vAlign w:val="bottom"/>
            <w:hideMark/>
          </w:tcPr>
          <w:p w14:paraId="4F7C45B6" w14:textId="77777777" w:rsidR="003B3C90" w:rsidRPr="008C6F1F" w:rsidRDefault="003B3C90">
            <w:pPr>
              <w:pStyle w:val="08-Tabelageral"/>
            </w:pPr>
            <w:r w:rsidRPr="008C6F1F">
              <w:t>18.064</w:t>
            </w:r>
          </w:p>
        </w:tc>
        <w:tc>
          <w:tcPr>
            <w:tcW w:w="1276" w:type="dxa"/>
            <w:tcBorders>
              <w:top w:val="single" w:sz="2" w:space="0" w:color="1F3864" w:themeColor="accent1" w:themeShade="80"/>
              <w:left w:val="nil"/>
              <w:bottom w:val="nil"/>
              <w:right w:val="nil"/>
            </w:tcBorders>
            <w:shd w:val="clear" w:color="auto" w:fill="auto"/>
            <w:noWrap/>
            <w:vAlign w:val="bottom"/>
            <w:hideMark/>
          </w:tcPr>
          <w:p w14:paraId="6D8B4123" w14:textId="77777777" w:rsidR="003B3C90" w:rsidRPr="008C6F1F" w:rsidRDefault="003B3C90">
            <w:pPr>
              <w:pStyle w:val="08-Tabelageral"/>
            </w:pPr>
            <w:r w:rsidRPr="008C6F1F">
              <w:t>18.064</w:t>
            </w:r>
          </w:p>
        </w:tc>
      </w:tr>
      <w:tr w:rsidR="003B3C90" w:rsidRPr="005050AE" w14:paraId="58E4336D" w14:textId="77777777">
        <w:trPr>
          <w:trHeight w:val="238"/>
          <w:jc w:val="center"/>
        </w:trPr>
        <w:tc>
          <w:tcPr>
            <w:tcW w:w="2268" w:type="dxa"/>
            <w:tcBorders>
              <w:top w:val="nil"/>
            </w:tcBorders>
            <w:shd w:val="clear" w:color="auto" w:fill="auto"/>
            <w:noWrap/>
            <w:hideMark/>
          </w:tcPr>
          <w:p w14:paraId="767736C4" w14:textId="77777777" w:rsidR="003B3C90" w:rsidRPr="005050AE" w:rsidRDefault="003B3C90">
            <w:pPr>
              <w:pStyle w:val="08-Tabelageral"/>
              <w:ind w:left="113"/>
              <w:jc w:val="left"/>
            </w:pPr>
            <w:r w:rsidRPr="005050AE">
              <w:t xml:space="preserve">Caixa e </w:t>
            </w:r>
            <w:r>
              <w:t>e</w:t>
            </w:r>
            <w:r w:rsidRPr="005050AE">
              <w:t>quivalente</w:t>
            </w:r>
            <w:r>
              <w:t>s</w:t>
            </w:r>
            <w:r w:rsidRPr="005050AE">
              <w:t xml:space="preserve"> de </w:t>
            </w:r>
            <w:r>
              <w:t>c</w:t>
            </w:r>
            <w:r w:rsidRPr="005050AE">
              <w:t>aixa</w:t>
            </w:r>
          </w:p>
        </w:tc>
        <w:tc>
          <w:tcPr>
            <w:tcW w:w="1276" w:type="dxa"/>
            <w:tcBorders>
              <w:top w:val="nil"/>
              <w:left w:val="nil"/>
              <w:bottom w:val="nil"/>
              <w:right w:val="nil"/>
            </w:tcBorders>
            <w:shd w:val="clear" w:color="auto" w:fill="auto"/>
            <w:noWrap/>
          </w:tcPr>
          <w:p w14:paraId="567D03EC" w14:textId="77777777" w:rsidR="003B3C90" w:rsidRPr="005050AE" w:rsidRDefault="003B3C90">
            <w:pPr>
              <w:pStyle w:val="08-Tabelageral"/>
            </w:pPr>
            <w:r w:rsidRPr="00B62D14">
              <w:t>386.940</w:t>
            </w:r>
          </w:p>
        </w:tc>
        <w:tc>
          <w:tcPr>
            <w:tcW w:w="1134" w:type="dxa"/>
            <w:tcBorders>
              <w:top w:val="nil"/>
              <w:left w:val="nil"/>
              <w:bottom w:val="nil"/>
              <w:right w:val="nil"/>
            </w:tcBorders>
            <w:shd w:val="clear" w:color="auto" w:fill="auto"/>
            <w:noWrap/>
          </w:tcPr>
          <w:p w14:paraId="150C655B" w14:textId="77777777" w:rsidR="003B3C90" w:rsidRPr="008C6F1F" w:rsidRDefault="003B3C90">
            <w:pPr>
              <w:pStyle w:val="08-Tabelageral"/>
            </w:pPr>
            <w:r>
              <w:t>--</w:t>
            </w:r>
          </w:p>
        </w:tc>
        <w:tc>
          <w:tcPr>
            <w:tcW w:w="1212" w:type="dxa"/>
            <w:tcBorders>
              <w:top w:val="nil"/>
              <w:left w:val="nil"/>
              <w:bottom w:val="nil"/>
              <w:right w:val="nil"/>
            </w:tcBorders>
            <w:shd w:val="clear" w:color="auto" w:fill="auto"/>
            <w:noWrap/>
          </w:tcPr>
          <w:p w14:paraId="179907C3" w14:textId="77777777" w:rsidR="003B3C90" w:rsidRPr="008C6F1F" w:rsidRDefault="003B3C90">
            <w:pPr>
              <w:pStyle w:val="08-Tabelageral"/>
            </w:pPr>
            <w:r w:rsidRPr="00B62D14">
              <w:t>386.940</w:t>
            </w:r>
          </w:p>
        </w:tc>
        <w:tc>
          <w:tcPr>
            <w:tcW w:w="253" w:type="dxa"/>
            <w:tcBorders>
              <w:top w:val="nil"/>
            </w:tcBorders>
            <w:shd w:val="clear" w:color="auto" w:fill="auto"/>
            <w:noWrap/>
            <w:vAlign w:val="bottom"/>
            <w:hideMark/>
          </w:tcPr>
          <w:p w14:paraId="64CB840D" w14:textId="77777777" w:rsidR="003B3C90" w:rsidRPr="008C6F1F" w:rsidRDefault="003B3C90">
            <w:pPr>
              <w:pStyle w:val="08-Tabelageral"/>
            </w:pPr>
            <w:r w:rsidRPr="008C6F1F">
              <w:rPr>
                <w:rFonts w:cs="Arial"/>
                <w:lang w:eastAsia="en-US"/>
              </w:rPr>
              <w:t> </w:t>
            </w:r>
          </w:p>
        </w:tc>
        <w:tc>
          <w:tcPr>
            <w:tcW w:w="1159" w:type="dxa"/>
            <w:tcBorders>
              <w:top w:val="nil"/>
              <w:left w:val="nil"/>
              <w:bottom w:val="nil"/>
              <w:right w:val="nil"/>
            </w:tcBorders>
            <w:shd w:val="clear" w:color="auto" w:fill="auto"/>
            <w:noWrap/>
            <w:vAlign w:val="bottom"/>
            <w:hideMark/>
          </w:tcPr>
          <w:p w14:paraId="6E95DA1C" w14:textId="77777777" w:rsidR="003B3C90" w:rsidRPr="008C6F1F" w:rsidRDefault="003B3C90">
            <w:pPr>
              <w:pStyle w:val="08-Tabelageral"/>
            </w:pPr>
            <w:r w:rsidRPr="008C6F1F">
              <w:t>59.002</w:t>
            </w:r>
          </w:p>
        </w:tc>
        <w:tc>
          <w:tcPr>
            <w:tcW w:w="1061" w:type="dxa"/>
            <w:tcBorders>
              <w:top w:val="nil"/>
              <w:left w:val="nil"/>
              <w:bottom w:val="nil"/>
              <w:right w:val="nil"/>
            </w:tcBorders>
            <w:shd w:val="clear" w:color="auto" w:fill="auto"/>
            <w:noWrap/>
            <w:vAlign w:val="bottom"/>
            <w:hideMark/>
          </w:tcPr>
          <w:p w14:paraId="05DD59E3" w14:textId="77777777" w:rsidR="003B3C90" w:rsidRPr="008C6F1F" w:rsidRDefault="003B3C90">
            <w:pPr>
              <w:pStyle w:val="08-Tabelageral"/>
            </w:pPr>
            <w:r>
              <w:t>--</w:t>
            </w:r>
          </w:p>
        </w:tc>
        <w:tc>
          <w:tcPr>
            <w:tcW w:w="1276" w:type="dxa"/>
            <w:tcBorders>
              <w:top w:val="nil"/>
              <w:left w:val="nil"/>
              <w:bottom w:val="nil"/>
              <w:right w:val="nil"/>
            </w:tcBorders>
            <w:shd w:val="clear" w:color="auto" w:fill="auto"/>
            <w:noWrap/>
            <w:vAlign w:val="bottom"/>
            <w:hideMark/>
          </w:tcPr>
          <w:p w14:paraId="17CE1ABB" w14:textId="77777777" w:rsidR="003B3C90" w:rsidRPr="008C6F1F" w:rsidRDefault="003B3C90">
            <w:pPr>
              <w:pStyle w:val="08-Tabelageral"/>
            </w:pPr>
            <w:r w:rsidRPr="008C6F1F">
              <w:t>59.002</w:t>
            </w:r>
          </w:p>
        </w:tc>
      </w:tr>
      <w:tr w:rsidR="003B3C90" w:rsidRPr="005050AE" w14:paraId="596F55F6"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4595BEFA" w14:textId="77777777" w:rsidR="003B3C90" w:rsidRPr="005D24E0" w:rsidRDefault="003B3C90">
            <w:pPr>
              <w:pStyle w:val="08-Tabelageral"/>
              <w:jc w:val="left"/>
              <w:rPr>
                <w:b/>
              </w:rPr>
            </w:pPr>
            <w:r w:rsidRPr="005D24E0">
              <w:rPr>
                <w:b/>
              </w:rPr>
              <w:t>Total</w:t>
            </w:r>
          </w:p>
        </w:tc>
        <w:tc>
          <w:tcPr>
            <w:tcW w:w="1276" w:type="dxa"/>
            <w:tcBorders>
              <w:top w:val="nil"/>
              <w:left w:val="nil"/>
              <w:bottom w:val="single" w:sz="2" w:space="0" w:color="1F3864" w:themeColor="accent1" w:themeShade="80"/>
              <w:right w:val="nil"/>
            </w:tcBorders>
            <w:shd w:val="clear" w:color="auto" w:fill="auto"/>
            <w:noWrap/>
          </w:tcPr>
          <w:p w14:paraId="1CCC699E" w14:textId="77777777" w:rsidR="003B3C90" w:rsidRPr="005D24E0" w:rsidRDefault="003B3C90">
            <w:pPr>
              <w:pStyle w:val="08-Tabelageral"/>
              <w:rPr>
                <w:b/>
              </w:rPr>
            </w:pPr>
            <w:r w:rsidRPr="00B62D14">
              <w:rPr>
                <w:b/>
              </w:rPr>
              <w:t>386.940</w:t>
            </w:r>
          </w:p>
        </w:tc>
        <w:tc>
          <w:tcPr>
            <w:tcW w:w="1134" w:type="dxa"/>
            <w:tcBorders>
              <w:top w:val="nil"/>
              <w:left w:val="nil"/>
              <w:bottom w:val="single" w:sz="2" w:space="0" w:color="1F3864" w:themeColor="accent1" w:themeShade="80"/>
              <w:right w:val="nil"/>
            </w:tcBorders>
            <w:shd w:val="clear" w:color="auto" w:fill="auto"/>
            <w:noWrap/>
          </w:tcPr>
          <w:p w14:paraId="68FCA258" w14:textId="77777777" w:rsidR="003B3C90" w:rsidRPr="008C6F1F" w:rsidRDefault="003B3C90">
            <w:pPr>
              <w:pStyle w:val="08-Tabelageral"/>
              <w:rPr>
                <w:b/>
                <w:bCs/>
              </w:rPr>
            </w:pPr>
            <w:r w:rsidRPr="00B62D14">
              <w:rPr>
                <w:b/>
                <w:bCs/>
              </w:rPr>
              <w:t>18.841</w:t>
            </w:r>
          </w:p>
        </w:tc>
        <w:tc>
          <w:tcPr>
            <w:tcW w:w="1212" w:type="dxa"/>
            <w:tcBorders>
              <w:top w:val="nil"/>
              <w:left w:val="nil"/>
              <w:bottom w:val="single" w:sz="2" w:space="0" w:color="1F3864" w:themeColor="accent1" w:themeShade="80"/>
              <w:right w:val="nil"/>
            </w:tcBorders>
            <w:shd w:val="clear" w:color="auto" w:fill="auto"/>
            <w:noWrap/>
          </w:tcPr>
          <w:p w14:paraId="3EED02E7" w14:textId="77777777" w:rsidR="003B3C90" w:rsidRPr="008C6F1F" w:rsidRDefault="003B3C90">
            <w:pPr>
              <w:pStyle w:val="08-Tabelageral"/>
              <w:rPr>
                <w:b/>
              </w:rPr>
            </w:pPr>
            <w:r w:rsidRPr="00B62D14">
              <w:rPr>
                <w:b/>
              </w:rPr>
              <w:t>405.781</w:t>
            </w:r>
          </w:p>
        </w:tc>
        <w:tc>
          <w:tcPr>
            <w:tcW w:w="253" w:type="dxa"/>
            <w:tcBorders>
              <w:top w:val="nil"/>
              <w:bottom w:val="single" w:sz="2" w:space="0" w:color="1F3864" w:themeColor="accent1" w:themeShade="80"/>
            </w:tcBorders>
            <w:shd w:val="clear" w:color="auto" w:fill="auto"/>
            <w:noWrap/>
            <w:vAlign w:val="bottom"/>
            <w:hideMark/>
          </w:tcPr>
          <w:p w14:paraId="25953834" w14:textId="77777777" w:rsidR="003B3C90" w:rsidRPr="008C6F1F" w:rsidRDefault="003B3C90">
            <w:pPr>
              <w:pStyle w:val="08-Tabelageral"/>
              <w:rPr>
                <w:b/>
              </w:rPr>
            </w:pPr>
            <w:r w:rsidRPr="008C6F1F">
              <w:rPr>
                <w:rFonts w:cs="Arial"/>
                <w:b/>
                <w:lang w:eastAsia="en-US"/>
              </w:rPr>
              <w:t> </w:t>
            </w:r>
          </w:p>
        </w:tc>
        <w:tc>
          <w:tcPr>
            <w:tcW w:w="1159" w:type="dxa"/>
            <w:tcBorders>
              <w:top w:val="nil"/>
              <w:left w:val="nil"/>
              <w:bottom w:val="single" w:sz="2" w:space="0" w:color="1F3864" w:themeColor="accent1" w:themeShade="80"/>
              <w:right w:val="nil"/>
            </w:tcBorders>
            <w:shd w:val="clear" w:color="auto" w:fill="auto"/>
            <w:noWrap/>
            <w:vAlign w:val="bottom"/>
            <w:hideMark/>
          </w:tcPr>
          <w:p w14:paraId="6899E606" w14:textId="77777777" w:rsidR="003B3C90" w:rsidRPr="008C6F1F" w:rsidRDefault="003B3C90">
            <w:pPr>
              <w:pStyle w:val="08-Tabelageral"/>
              <w:rPr>
                <w:b/>
              </w:rPr>
            </w:pPr>
            <w:r w:rsidRPr="008C6F1F">
              <w:rPr>
                <w:rFonts w:cs="Arial"/>
                <w:b/>
                <w:lang w:eastAsia="en-US"/>
              </w:rPr>
              <w:t>59.002</w:t>
            </w:r>
          </w:p>
        </w:tc>
        <w:tc>
          <w:tcPr>
            <w:tcW w:w="1061" w:type="dxa"/>
            <w:tcBorders>
              <w:top w:val="nil"/>
              <w:left w:val="nil"/>
              <w:bottom w:val="single" w:sz="2" w:space="0" w:color="1F3864" w:themeColor="accent1" w:themeShade="80"/>
              <w:right w:val="nil"/>
            </w:tcBorders>
            <w:shd w:val="clear" w:color="auto" w:fill="auto"/>
            <w:noWrap/>
            <w:vAlign w:val="bottom"/>
            <w:hideMark/>
          </w:tcPr>
          <w:p w14:paraId="731A6ACA" w14:textId="77777777" w:rsidR="003B3C90" w:rsidRPr="008C6F1F" w:rsidRDefault="003B3C90">
            <w:pPr>
              <w:pStyle w:val="08-Tabelageral"/>
              <w:rPr>
                <w:b/>
              </w:rPr>
            </w:pPr>
            <w:r>
              <w:rPr>
                <w:b/>
              </w:rPr>
              <w:t>18.064</w:t>
            </w:r>
          </w:p>
        </w:tc>
        <w:tc>
          <w:tcPr>
            <w:tcW w:w="1276" w:type="dxa"/>
            <w:tcBorders>
              <w:top w:val="nil"/>
              <w:left w:val="nil"/>
              <w:bottom w:val="single" w:sz="2" w:space="0" w:color="1F3864" w:themeColor="accent1" w:themeShade="80"/>
              <w:right w:val="nil"/>
            </w:tcBorders>
            <w:shd w:val="clear" w:color="auto" w:fill="auto"/>
            <w:noWrap/>
            <w:vAlign w:val="bottom"/>
            <w:hideMark/>
          </w:tcPr>
          <w:p w14:paraId="577FB5D3" w14:textId="77777777" w:rsidR="003B3C90" w:rsidRPr="008C6F1F" w:rsidRDefault="003B3C90">
            <w:pPr>
              <w:pStyle w:val="08-Tabelageral"/>
              <w:rPr>
                <w:b/>
              </w:rPr>
            </w:pPr>
            <w:r w:rsidRPr="008C6F1F">
              <w:rPr>
                <w:b/>
              </w:rPr>
              <w:t>77.066</w:t>
            </w:r>
          </w:p>
        </w:tc>
      </w:tr>
    </w:tbl>
    <w:p w14:paraId="1F41B74E" w14:textId="77777777" w:rsidR="003B3C90" w:rsidRDefault="003B3C90" w:rsidP="003B3C90">
      <w:pPr>
        <w:rPr>
          <w:rFonts w:ascii="Arial" w:hAnsi="Arial" w:cs="Arial"/>
          <w:b/>
          <w:color w:val="1F3864" w:themeColor="accent1" w:themeShade="80"/>
          <w:sz w:val="18"/>
          <w:szCs w:val="18"/>
        </w:rPr>
      </w:pPr>
    </w:p>
    <w:p w14:paraId="3721E542" w14:textId="77777777" w:rsidR="003B3C90" w:rsidRPr="005050AE" w:rsidRDefault="003B3C90" w:rsidP="003B3C90">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3B3C90" w:rsidRPr="005050AE" w14:paraId="79C3A0C8"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2A64D81D" w14:textId="77777777" w:rsidR="003B3C90" w:rsidRPr="005050AE" w:rsidRDefault="003B3C90">
            <w:pPr>
              <w:pStyle w:val="08-Tabelageral"/>
              <w:jc w:val="center"/>
              <w:rPr>
                <w:b/>
              </w:rPr>
            </w:pPr>
            <w:r>
              <w:rPr>
                <w:b/>
              </w:rPr>
              <w:t>Consolidado</w:t>
            </w:r>
          </w:p>
        </w:tc>
      </w:tr>
      <w:tr w:rsidR="003B3C90" w:rsidRPr="005050AE" w14:paraId="49565C43"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60FC0719" w14:textId="77777777" w:rsidR="003B3C90" w:rsidRPr="005050AE" w:rsidRDefault="003B3C90">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3FA94065" w14:textId="77777777" w:rsidR="003B3C90" w:rsidRPr="005050AE" w:rsidRDefault="003B3C90">
            <w:pPr>
              <w:pStyle w:val="08-Tabelageral"/>
              <w:jc w:val="center"/>
              <w:rPr>
                <w:b/>
              </w:rPr>
            </w:pPr>
            <w:r>
              <w:rPr>
                <w:b/>
              </w:rPr>
              <w:t>30.09.</w:t>
            </w:r>
            <w:r w:rsidRPr="005050AE">
              <w:rPr>
                <w:b/>
              </w:rPr>
              <w:t>20</w:t>
            </w:r>
            <w:r>
              <w:rPr>
                <w:b/>
              </w:rPr>
              <w:t>23</w:t>
            </w:r>
          </w:p>
        </w:tc>
        <w:tc>
          <w:tcPr>
            <w:tcW w:w="253" w:type="dxa"/>
            <w:tcBorders>
              <w:top w:val="single" w:sz="2" w:space="0" w:color="1F3864" w:themeColor="accent1" w:themeShade="80"/>
              <w:bottom w:val="nil"/>
            </w:tcBorders>
            <w:shd w:val="clear" w:color="auto" w:fill="auto"/>
            <w:noWrap/>
            <w:hideMark/>
          </w:tcPr>
          <w:p w14:paraId="5B183543" w14:textId="77777777" w:rsidR="003B3C90" w:rsidRPr="005050AE" w:rsidRDefault="003B3C90">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4AC02B9F" w14:textId="77777777" w:rsidR="003B3C90" w:rsidRPr="005050AE" w:rsidRDefault="003B3C90">
            <w:pPr>
              <w:pStyle w:val="08-Tabelageral"/>
              <w:jc w:val="center"/>
              <w:rPr>
                <w:b/>
              </w:rPr>
            </w:pPr>
            <w:r w:rsidRPr="005050AE">
              <w:rPr>
                <w:b/>
              </w:rPr>
              <w:t>31</w:t>
            </w:r>
            <w:r>
              <w:rPr>
                <w:b/>
              </w:rPr>
              <w:t>.12.2022</w:t>
            </w:r>
          </w:p>
        </w:tc>
      </w:tr>
      <w:tr w:rsidR="003B3C90" w:rsidRPr="005050AE" w14:paraId="0C9F2B2E"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111E4697" w14:textId="77777777" w:rsidR="003B3C90" w:rsidRPr="005050AE" w:rsidRDefault="003B3C90">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5186D6F0" w14:textId="77777777" w:rsidR="003B3C90" w:rsidRPr="005050AE" w:rsidRDefault="003B3C90">
            <w:pPr>
              <w:pStyle w:val="08-Tabelageral"/>
              <w:jc w:val="center"/>
              <w:rPr>
                <w:b/>
              </w:rPr>
            </w:pPr>
            <w:r w:rsidRPr="005050AE">
              <w:rPr>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3CF084FD" w14:textId="77777777" w:rsidR="003B3C90" w:rsidRPr="005050AE" w:rsidRDefault="003B3C90">
            <w:pPr>
              <w:pStyle w:val="08-Tabelageral"/>
              <w:jc w:val="center"/>
              <w:rPr>
                <w:b/>
              </w:rPr>
            </w:pPr>
            <w:r w:rsidRPr="005050AE">
              <w:rPr>
                <w:b/>
              </w:rPr>
              <w:t xml:space="preserve">Nível </w:t>
            </w:r>
            <w:r>
              <w:rPr>
                <w:b/>
              </w:rPr>
              <w:t>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722AA28B" w14:textId="77777777" w:rsidR="003B3C90" w:rsidRPr="005050AE" w:rsidRDefault="003B3C90">
            <w:pPr>
              <w:pStyle w:val="08-Tabelageral"/>
              <w:jc w:val="center"/>
              <w:rPr>
                <w:b/>
              </w:rPr>
            </w:pPr>
            <w:r w:rsidRPr="005050AE">
              <w:rPr>
                <w:b/>
              </w:rPr>
              <w:t>Total</w:t>
            </w:r>
          </w:p>
        </w:tc>
        <w:tc>
          <w:tcPr>
            <w:tcW w:w="253" w:type="dxa"/>
            <w:tcBorders>
              <w:top w:val="nil"/>
              <w:bottom w:val="single" w:sz="2" w:space="0" w:color="1F3864" w:themeColor="accent1" w:themeShade="80"/>
            </w:tcBorders>
            <w:shd w:val="clear" w:color="auto" w:fill="auto"/>
            <w:noWrap/>
            <w:hideMark/>
          </w:tcPr>
          <w:p w14:paraId="68AA9705" w14:textId="77777777" w:rsidR="003B3C90" w:rsidRPr="005050AE" w:rsidRDefault="003B3C90">
            <w:pPr>
              <w:pStyle w:val="08-Tabelageral"/>
              <w:jc w:val="center"/>
              <w:rPr>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737083A3" w14:textId="77777777" w:rsidR="003B3C90" w:rsidRPr="005050AE" w:rsidRDefault="003B3C90">
            <w:pPr>
              <w:pStyle w:val="08-Tabelageral"/>
              <w:jc w:val="center"/>
              <w:rPr>
                <w:b/>
              </w:rPr>
            </w:pPr>
            <w:r w:rsidRPr="005050AE">
              <w:rPr>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3E7708D7" w14:textId="77777777" w:rsidR="003B3C90" w:rsidRPr="005050AE" w:rsidRDefault="003B3C90">
            <w:pPr>
              <w:pStyle w:val="08-Tabelageral"/>
              <w:jc w:val="center"/>
              <w:rPr>
                <w:b/>
              </w:rPr>
            </w:pPr>
            <w:r w:rsidRPr="005050AE">
              <w:rPr>
                <w:b/>
              </w:rPr>
              <w:t xml:space="preserve">Nível </w:t>
            </w:r>
            <w:r>
              <w:rPr>
                <w:b/>
              </w:rPr>
              <w:t>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779AE70F" w14:textId="77777777" w:rsidR="003B3C90" w:rsidRPr="005050AE" w:rsidRDefault="003B3C90">
            <w:pPr>
              <w:pStyle w:val="08-Tabelageral"/>
              <w:jc w:val="center"/>
              <w:rPr>
                <w:b/>
              </w:rPr>
            </w:pPr>
            <w:r w:rsidRPr="005050AE">
              <w:rPr>
                <w:b/>
              </w:rPr>
              <w:t>Total</w:t>
            </w:r>
          </w:p>
        </w:tc>
      </w:tr>
      <w:tr w:rsidR="003B3C90" w:rsidRPr="005050AE" w14:paraId="099F0359"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51483995" w14:textId="77777777" w:rsidR="003B3C90" w:rsidRPr="005050AE" w:rsidRDefault="003B3C90">
            <w:pPr>
              <w:pStyle w:val="08-Tabelageral"/>
              <w:ind w:left="113"/>
              <w:jc w:val="left"/>
            </w:pPr>
            <w:r w:rsidRPr="005050AE">
              <w:t xml:space="preserve">Fundo de </w:t>
            </w:r>
            <w:r>
              <w:t>l</w:t>
            </w:r>
            <w:r w:rsidRPr="005050AE">
              <w:t xml:space="preserve">ongo </w:t>
            </w:r>
            <w:r>
              <w:t>p</w:t>
            </w:r>
            <w:r w:rsidRPr="005050AE">
              <w:t>razo</w:t>
            </w:r>
          </w:p>
        </w:tc>
        <w:tc>
          <w:tcPr>
            <w:tcW w:w="1276" w:type="dxa"/>
            <w:tcBorders>
              <w:top w:val="single" w:sz="2" w:space="0" w:color="1F3864" w:themeColor="accent1" w:themeShade="80"/>
              <w:left w:val="nil"/>
              <w:bottom w:val="nil"/>
              <w:right w:val="nil"/>
            </w:tcBorders>
            <w:shd w:val="clear" w:color="auto" w:fill="auto"/>
            <w:noWrap/>
          </w:tcPr>
          <w:p w14:paraId="5AD5F9F8" w14:textId="77777777" w:rsidR="003B3C90" w:rsidRPr="005050AE" w:rsidRDefault="003B3C90">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5DE38E10" w14:textId="77777777" w:rsidR="003B3C90" w:rsidRPr="005050AE" w:rsidRDefault="003B3C90">
            <w:pPr>
              <w:pStyle w:val="08-Tabelageral"/>
            </w:pPr>
            <w:r w:rsidRPr="00B62D14">
              <w:t>18.841</w:t>
            </w:r>
          </w:p>
        </w:tc>
        <w:tc>
          <w:tcPr>
            <w:tcW w:w="1212" w:type="dxa"/>
            <w:tcBorders>
              <w:top w:val="single" w:sz="2" w:space="0" w:color="1F3864" w:themeColor="accent1" w:themeShade="80"/>
              <w:left w:val="nil"/>
              <w:bottom w:val="nil"/>
              <w:right w:val="nil"/>
            </w:tcBorders>
            <w:shd w:val="clear" w:color="auto" w:fill="auto"/>
            <w:noWrap/>
          </w:tcPr>
          <w:p w14:paraId="7DCDD606" w14:textId="77777777" w:rsidR="003B3C90" w:rsidRPr="005050AE" w:rsidRDefault="003B3C90">
            <w:pPr>
              <w:pStyle w:val="08-Tabelageral"/>
            </w:pPr>
            <w:r w:rsidRPr="00EC31F7">
              <w:t>18.841</w:t>
            </w:r>
          </w:p>
        </w:tc>
        <w:tc>
          <w:tcPr>
            <w:tcW w:w="253" w:type="dxa"/>
            <w:tcBorders>
              <w:top w:val="single" w:sz="2" w:space="0" w:color="1F3864" w:themeColor="accent1" w:themeShade="80"/>
              <w:bottom w:val="nil"/>
            </w:tcBorders>
            <w:shd w:val="clear" w:color="auto" w:fill="auto"/>
            <w:noWrap/>
            <w:vAlign w:val="bottom"/>
            <w:hideMark/>
          </w:tcPr>
          <w:p w14:paraId="5C9898B1" w14:textId="77777777" w:rsidR="003B3C90" w:rsidRPr="005050AE" w:rsidRDefault="003B3C90">
            <w:pPr>
              <w:pStyle w:val="08-Tabelageral"/>
            </w:pPr>
          </w:p>
        </w:tc>
        <w:tc>
          <w:tcPr>
            <w:tcW w:w="1159" w:type="dxa"/>
            <w:tcBorders>
              <w:top w:val="single" w:sz="2" w:space="0" w:color="1F3864" w:themeColor="accent1" w:themeShade="80"/>
              <w:left w:val="nil"/>
              <w:bottom w:val="nil"/>
              <w:right w:val="nil"/>
            </w:tcBorders>
            <w:shd w:val="clear" w:color="auto" w:fill="auto"/>
            <w:noWrap/>
            <w:vAlign w:val="bottom"/>
            <w:hideMark/>
          </w:tcPr>
          <w:p w14:paraId="6526A985" w14:textId="77777777" w:rsidR="003B3C90" w:rsidRPr="005050AE" w:rsidRDefault="003B3C90">
            <w:pPr>
              <w:pStyle w:val="08-Tabelageral"/>
            </w:pPr>
            <w:r>
              <w:t>--</w:t>
            </w:r>
          </w:p>
        </w:tc>
        <w:tc>
          <w:tcPr>
            <w:tcW w:w="1061" w:type="dxa"/>
            <w:tcBorders>
              <w:top w:val="single" w:sz="2" w:space="0" w:color="1F3864" w:themeColor="accent1" w:themeShade="80"/>
              <w:left w:val="nil"/>
              <w:bottom w:val="nil"/>
              <w:right w:val="nil"/>
            </w:tcBorders>
            <w:shd w:val="clear" w:color="auto" w:fill="auto"/>
            <w:noWrap/>
            <w:vAlign w:val="bottom"/>
            <w:hideMark/>
          </w:tcPr>
          <w:p w14:paraId="174250C0" w14:textId="77777777" w:rsidR="003B3C90" w:rsidRPr="005050AE" w:rsidRDefault="003B3C90">
            <w:pPr>
              <w:pStyle w:val="08-Tabelageral"/>
            </w:pPr>
            <w:r>
              <w:rPr>
                <w:lang w:eastAsia="en-US"/>
              </w:rPr>
              <w:t>18.064</w:t>
            </w:r>
          </w:p>
        </w:tc>
        <w:tc>
          <w:tcPr>
            <w:tcW w:w="1276" w:type="dxa"/>
            <w:tcBorders>
              <w:top w:val="single" w:sz="2" w:space="0" w:color="1F3864" w:themeColor="accent1" w:themeShade="80"/>
              <w:left w:val="nil"/>
              <w:bottom w:val="nil"/>
              <w:right w:val="nil"/>
            </w:tcBorders>
            <w:shd w:val="clear" w:color="auto" w:fill="auto"/>
            <w:noWrap/>
            <w:vAlign w:val="bottom"/>
            <w:hideMark/>
          </w:tcPr>
          <w:p w14:paraId="66208BC5" w14:textId="77777777" w:rsidR="003B3C90" w:rsidRPr="005050AE" w:rsidRDefault="003B3C90">
            <w:pPr>
              <w:pStyle w:val="08-Tabelageral"/>
            </w:pPr>
            <w:r w:rsidRPr="00B62D14">
              <w:rPr>
                <w:lang w:eastAsia="en-US"/>
              </w:rPr>
              <w:t>18.</w:t>
            </w:r>
            <w:r>
              <w:rPr>
                <w:lang w:eastAsia="en-US"/>
              </w:rPr>
              <w:t>064</w:t>
            </w:r>
          </w:p>
        </w:tc>
      </w:tr>
      <w:tr w:rsidR="003B3C90" w:rsidRPr="005050AE" w14:paraId="2F40C46A" w14:textId="77777777">
        <w:trPr>
          <w:trHeight w:val="238"/>
          <w:jc w:val="center"/>
        </w:trPr>
        <w:tc>
          <w:tcPr>
            <w:tcW w:w="2268" w:type="dxa"/>
            <w:tcBorders>
              <w:top w:val="nil"/>
            </w:tcBorders>
            <w:shd w:val="clear" w:color="auto" w:fill="auto"/>
            <w:noWrap/>
          </w:tcPr>
          <w:p w14:paraId="34502DB2" w14:textId="77777777" w:rsidR="003B3C90" w:rsidRPr="00775C0E" w:rsidRDefault="003B3C90">
            <w:pPr>
              <w:pStyle w:val="08-Tabelageral"/>
              <w:ind w:left="113"/>
              <w:jc w:val="left"/>
            </w:pPr>
            <w:r w:rsidRPr="00775C0E">
              <w:t>TPF</w:t>
            </w:r>
          </w:p>
        </w:tc>
        <w:tc>
          <w:tcPr>
            <w:tcW w:w="1276" w:type="dxa"/>
            <w:tcBorders>
              <w:top w:val="nil"/>
              <w:left w:val="nil"/>
              <w:bottom w:val="nil"/>
              <w:right w:val="nil"/>
            </w:tcBorders>
            <w:shd w:val="clear" w:color="auto" w:fill="auto"/>
            <w:noWrap/>
          </w:tcPr>
          <w:p w14:paraId="02F5E0A2" w14:textId="77777777" w:rsidR="003B3C90" w:rsidRPr="00775C0E" w:rsidRDefault="003B3C90">
            <w:pPr>
              <w:pStyle w:val="08-Tabelageral"/>
            </w:pPr>
            <w:r w:rsidRPr="00B62D14">
              <w:t>1.543.012</w:t>
            </w:r>
          </w:p>
        </w:tc>
        <w:tc>
          <w:tcPr>
            <w:tcW w:w="1134" w:type="dxa"/>
            <w:tcBorders>
              <w:top w:val="nil"/>
              <w:left w:val="nil"/>
              <w:bottom w:val="nil"/>
              <w:right w:val="nil"/>
            </w:tcBorders>
            <w:shd w:val="clear" w:color="auto" w:fill="auto"/>
            <w:noWrap/>
          </w:tcPr>
          <w:p w14:paraId="2DB74799" w14:textId="77777777" w:rsidR="003B3C90" w:rsidRPr="00775C0E" w:rsidRDefault="003B3C90">
            <w:pPr>
              <w:pStyle w:val="08-Tabelageral"/>
            </w:pPr>
            <w:r>
              <w:t>--</w:t>
            </w:r>
          </w:p>
        </w:tc>
        <w:tc>
          <w:tcPr>
            <w:tcW w:w="1212" w:type="dxa"/>
            <w:tcBorders>
              <w:top w:val="nil"/>
              <w:left w:val="nil"/>
              <w:bottom w:val="nil"/>
              <w:right w:val="nil"/>
            </w:tcBorders>
            <w:shd w:val="clear" w:color="auto" w:fill="auto"/>
            <w:noWrap/>
          </w:tcPr>
          <w:p w14:paraId="6B427A85" w14:textId="77777777" w:rsidR="003B3C90" w:rsidRPr="00775C0E" w:rsidRDefault="003B3C90">
            <w:pPr>
              <w:pStyle w:val="08-Tabelageral"/>
            </w:pPr>
            <w:r w:rsidRPr="00EC31F7">
              <w:t>1.543.012</w:t>
            </w:r>
          </w:p>
        </w:tc>
        <w:tc>
          <w:tcPr>
            <w:tcW w:w="253" w:type="dxa"/>
            <w:tcBorders>
              <w:top w:val="nil"/>
            </w:tcBorders>
            <w:shd w:val="clear" w:color="auto" w:fill="auto"/>
            <w:noWrap/>
            <w:vAlign w:val="bottom"/>
          </w:tcPr>
          <w:p w14:paraId="70632B29" w14:textId="77777777" w:rsidR="003B3C90" w:rsidRPr="00775C0E" w:rsidRDefault="003B3C90">
            <w:pPr>
              <w:pStyle w:val="08-Tabelageral"/>
              <w:rPr>
                <w:rFonts w:cs="Arial"/>
                <w:lang w:eastAsia="en-US"/>
              </w:rPr>
            </w:pPr>
          </w:p>
        </w:tc>
        <w:tc>
          <w:tcPr>
            <w:tcW w:w="1159" w:type="dxa"/>
            <w:tcBorders>
              <w:top w:val="nil"/>
              <w:left w:val="nil"/>
              <w:bottom w:val="nil"/>
              <w:right w:val="nil"/>
            </w:tcBorders>
            <w:shd w:val="clear" w:color="auto" w:fill="auto"/>
            <w:noWrap/>
            <w:vAlign w:val="bottom"/>
          </w:tcPr>
          <w:p w14:paraId="277BC4FF" w14:textId="77777777" w:rsidR="003B3C90" w:rsidRDefault="003B3C90">
            <w:pPr>
              <w:pStyle w:val="08-Tabelageral"/>
              <w:rPr>
                <w:lang w:eastAsia="en-US"/>
              </w:rPr>
            </w:pPr>
            <w:r>
              <w:rPr>
                <w:lang w:eastAsia="en-US"/>
              </w:rPr>
              <w:t>350.217</w:t>
            </w:r>
          </w:p>
        </w:tc>
        <w:tc>
          <w:tcPr>
            <w:tcW w:w="1061" w:type="dxa"/>
            <w:tcBorders>
              <w:top w:val="nil"/>
              <w:left w:val="nil"/>
              <w:bottom w:val="nil"/>
              <w:right w:val="nil"/>
            </w:tcBorders>
            <w:shd w:val="clear" w:color="auto" w:fill="auto"/>
            <w:noWrap/>
            <w:vAlign w:val="bottom"/>
          </w:tcPr>
          <w:p w14:paraId="52414347" w14:textId="77777777" w:rsidR="003B3C90" w:rsidRPr="005050AE" w:rsidRDefault="003B3C90">
            <w:pPr>
              <w:pStyle w:val="08-Tabelageral"/>
            </w:pPr>
            <w:r>
              <w:t>--</w:t>
            </w:r>
          </w:p>
        </w:tc>
        <w:tc>
          <w:tcPr>
            <w:tcW w:w="1276" w:type="dxa"/>
            <w:tcBorders>
              <w:top w:val="nil"/>
              <w:left w:val="nil"/>
              <w:bottom w:val="nil"/>
              <w:right w:val="nil"/>
            </w:tcBorders>
            <w:shd w:val="clear" w:color="auto" w:fill="auto"/>
            <w:noWrap/>
            <w:vAlign w:val="bottom"/>
          </w:tcPr>
          <w:p w14:paraId="2CBED010" w14:textId="77777777" w:rsidR="003B3C90" w:rsidRDefault="003B3C90">
            <w:pPr>
              <w:pStyle w:val="08-Tabelageral"/>
              <w:rPr>
                <w:lang w:eastAsia="en-US"/>
              </w:rPr>
            </w:pPr>
            <w:r>
              <w:rPr>
                <w:lang w:eastAsia="en-US"/>
              </w:rPr>
              <w:t>350.217</w:t>
            </w:r>
          </w:p>
        </w:tc>
      </w:tr>
      <w:tr w:rsidR="003B3C90" w:rsidRPr="005050AE" w14:paraId="1852E947" w14:textId="77777777">
        <w:trPr>
          <w:trHeight w:val="238"/>
          <w:jc w:val="center"/>
        </w:trPr>
        <w:tc>
          <w:tcPr>
            <w:tcW w:w="2268" w:type="dxa"/>
            <w:tcBorders>
              <w:top w:val="nil"/>
            </w:tcBorders>
            <w:shd w:val="clear" w:color="auto" w:fill="auto"/>
            <w:noWrap/>
            <w:hideMark/>
          </w:tcPr>
          <w:p w14:paraId="62BBDEBD" w14:textId="77777777" w:rsidR="003B3C90" w:rsidRPr="00775C0E" w:rsidRDefault="003B3C90">
            <w:pPr>
              <w:pStyle w:val="08-Tabelageral"/>
              <w:ind w:left="113"/>
              <w:jc w:val="left"/>
            </w:pPr>
            <w:r w:rsidRPr="00775C0E">
              <w:t>Caixa e equivalentes de caixa</w:t>
            </w:r>
          </w:p>
        </w:tc>
        <w:tc>
          <w:tcPr>
            <w:tcW w:w="1276" w:type="dxa"/>
            <w:tcBorders>
              <w:top w:val="nil"/>
              <w:left w:val="nil"/>
              <w:bottom w:val="nil"/>
              <w:right w:val="nil"/>
            </w:tcBorders>
            <w:shd w:val="clear" w:color="auto" w:fill="auto"/>
            <w:noWrap/>
          </w:tcPr>
          <w:p w14:paraId="5C5CD665" w14:textId="77777777" w:rsidR="003B3C90" w:rsidRPr="00775C0E" w:rsidRDefault="003B3C90">
            <w:pPr>
              <w:pStyle w:val="08-Tabelageral"/>
            </w:pPr>
            <w:r w:rsidRPr="00B62D14">
              <w:t>3.367.113</w:t>
            </w:r>
          </w:p>
        </w:tc>
        <w:tc>
          <w:tcPr>
            <w:tcW w:w="1134" w:type="dxa"/>
            <w:tcBorders>
              <w:top w:val="nil"/>
              <w:left w:val="nil"/>
              <w:bottom w:val="nil"/>
              <w:right w:val="nil"/>
            </w:tcBorders>
            <w:shd w:val="clear" w:color="auto" w:fill="auto"/>
            <w:noWrap/>
          </w:tcPr>
          <w:p w14:paraId="7099C372" w14:textId="77777777" w:rsidR="003B3C90" w:rsidRPr="00775C0E" w:rsidRDefault="003B3C90">
            <w:pPr>
              <w:pStyle w:val="08-Tabelageral"/>
            </w:pPr>
            <w:r>
              <w:t>--</w:t>
            </w:r>
          </w:p>
        </w:tc>
        <w:tc>
          <w:tcPr>
            <w:tcW w:w="1212" w:type="dxa"/>
            <w:tcBorders>
              <w:top w:val="nil"/>
              <w:left w:val="nil"/>
              <w:bottom w:val="nil"/>
              <w:right w:val="nil"/>
            </w:tcBorders>
            <w:shd w:val="clear" w:color="auto" w:fill="auto"/>
            <w:noWrap/>
          </w:tcPr>
          <w:p w14:paraId="55EBD5B0" w14:textId="77777777" w:rsidR="003B3C90" w:rsidRPr="00775C0E" w:rsidRDefault="003B3C90">
            <w:pPr>
              <w:pStyle w:val="08-Tabelageral"/>
            </w:pPr>
            <w:r w:rsidRPr="00EC31F7">
              <w:t>3.367.113</w:t>
            </w:r>
          </w:p>
        </w:tc>
        <w:tc>
          <w:tcPr>
            <w:tcW w:w="253" w:type="dxa"/>
            <w:tcBorders>
              <w:top w:val="nil"/>
            </w:tcBorders>
            <w:shd w:val="clear" w:color="auto" w:fill="auto"/>
            <w:noWrap/>
            <w:vAlign w:val="bottom"/>
            <w:hideMark/>
          </w:tcPr>
          <w:p w14:paraId="5371A2B8" w14:textId="77777777" w:rsidR="003B3C90" w:rsidRPr="00775C0E" w:rsidRDefault="003B3C90">
            <w:pPr>
              <w:pStyle w:val="08-Tabelageral"/>
            </w:pPr>
            <w:r w:rsidRPr="00775C0E">
              <w:rPr>
                <w:rFonts w:cs="Arial"/>
                <w:lang w:eastAsia="en-US"/>
              </w:rPr>
              <w:t> </w:t>
            </w:r>
          </w:p>
        </w:tc>
        <w:tc>
          <w:tcPr>
            <w:tcW w:w="1159" w:type="dxa"/>
            <w:tcBorders>
              <w:top w:val="nil"/>
              <w:left w:val="nil"/>
              <w:bottom w:val="nil"/>
              <w:right w:val="nil"/>
            </w:tcBorders>
            <w:shd w:val="clear" w:color="auto" w:fill="auto"/>
            <w:noWrap/>
            <w:vAlign w:val="bottom"/>
            <w:hideMark/>
          </w:tcPr>
          <w:p w14:paraId="497C4842" w14:textId="77777777" w:rsidR="003B3C90" w:rsidRPr="005050AE" w:rsidRDefault="003B3C90">
            <w:pPr>
              <w:pStyle w:val="08-Tabelageral"/>
            </w:pPr>
            <w:r w:rsidRPr="00462CFF">
              <w:t>6.076.618</w:t>
            </w:r>
          </w:p>
        </w:tc>
        <w:tc>
          <w:tcPr>
            <w:tcW w:w="1061" w:type="dxa"/>
            <w:tcBorders>
              <w:top w:val="nil"/>
              <w:left w:val="nil"/>
              <w:bottom w:val="nil"/>
              <w:right w:val="nil"/>
            </w:tcBorders>
            <w:shd w:val="clear" w:color="auto" w:fill="auto"/>
            <w:noWrap/>
            <w:vAlign w:val="bottom"/>
            <w:hideMark/>
          </w:tcPr>
          <w:p w14:paraId="3FECD688" w14:textId="77777777" w:rsidR="003B3C90" w:rsidRPr="005050AE" w:rsidRDefault="003B3C90">
            <w:pPr>
              <w:pStyle w:val="08-Tabelageral"/>
            </w:pPr>
            <w:r>
              <w:t>--</w:t>
            </w:r>
          </w:p>
        </w:tc>
        <w:tc>
          <w:tcPr>
            <w:tcW w:w="1276" w:type="dxa"/>
            <w:tcBorders>
              <w:top w:val="nil"/>
              <w:left w:val="nil"/>
              <w:bottom w:val="nil"/>
              <w:right w:val="nil"/>
            </w:tcBorders>
            <w:shd w:val="clear" w:color="auto" w:fill="auto"/>
            <w:noWrap/>
            <w:vAlign w:val="bottom"/>
            <w:hideMark/>
          </w:tcPr>
          <w:p w14:paraId="7BEEEEFA" w14:textId="77777777" w:rsidR="003B3C90" w:rsidRPr="005050AE" w:rsidRDefault="003B3C90">
            <w:pPr>
              <w:pStyle w:val="08-Tabelageral"/>
            </w:pPr>
            <w:r w:rsidRPr="00462CFF">
              <w:t>6.076.618</w:t>
            </w:r>
          </w:p>
        </w:tc>
      </w:tr>
      <w:tr w:rsidR="003B3C90" w:rsidRPr="005050AE" w14:paraId="2C8896A2"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3FCC1765" w14:textId="77777777" w:rsidR="003B3C90" w:rsidRPr="005050AE" w:rsidRDefault="003B3C90">
            <w:pPr>
              <w:pStyle w:val="08-Tabelageral"/>
              <w:jc w:val="left"/>
              <w:rPr>
                <w:b/>
              </w:rPr>
            </w:pPr>
            <w:r w:rsidRPr="005050AE">
              <w:rPr>
                <w:b/>
              </w:rPr>
              <w:t>Total</w:t>
            </w:r>
          </w:p>
        </w:tc>
        <w:tc>
          <w:tcPr>
            <w:tcW w:w="1276" w:type="dxa"/>
            <w:tcBorders>
              <w:top w:val="nil"/>
              <w:left w:val="nil"/>
              <w:bottom w:val="single" w:sz="2" w:space="0" w:color="1F3864" w:themeColor="accent1" w:themeShade="80"/>
              <w:right w:val="nil"/>
            </w:tcBorders>
            <w:shd w:val="clear" w:color="auto" w:fill="auto"/>
            <w:noWrap/>
          </w:tcPr>
          <w:p w14:paraId="13AA45ED" w14:textId="77777777" w:rsidR="003B3C90" w:rsidRPr="005D24E0" w:rsidRDefault="003B3C90">
            <w:pPr>
              <w:pStyle w:val="08-Tabelageral"/>
              <w:rPr>
                <w:b/>
                <w:bCs/>
              </w:rPr>
            </w:pPr>
            <w:r w:rsidRPr="00B62D14">
              <w:rPr>
                <w:b/>
                <w:bCs/>
              </w:rPr>
              <w:t>4.910.125</w:t>
            </w:r>
          </w:p>
        </w:tc>
        <w:tc>
          <w:tcPr>
            <w:tcW w:w="1134" w:type="dxa"/>
            <w:tcBorders>
              <w:top w:val="nil"/>
              <w:left w:val="nil"/>
              <w:bottom w:val="single" w:sz="2" w:space="0" w:color="1F3864" w:themeColor="accent1" w:themeShade="80"/>
              <w:right w:val="nil"/>
            </w:tcBorders>
            <w:shd w:val="clear" w:color="auto" w:fill="auto"/>
            <w:noWrap/>
          </w:tcPr>
          <w:p w14:paraId="06494C79" w14:textId="77777777" w:rsidR="003B3C90" w:rsidRPr="0064575C" w:rsidRDefault="003B3C90">
            <w:pPr>
              <w:pStyle w:val="08-Tabelageral"/>
              <w:rPr>
                <w:b/>
                <w:bCs/>
              </w:rPr>
            </w:pPr>
            <w:r w:rsidRPr="00B62D14">
              <w:rPr>
                <w:b/>
                <w:bCs/>
              </w:rPr>
              <w:t>18.841</w:t>
            </w:r>
          </w:p>
        </w:tc>
        <w:tc>
          <w:tcPr>
            <w:tcW w:w="1212" w:type="dxa"/>
            <w:tcBorders>
              <w:top w:val="nil"/>
              <w:left w:val="nil"/>
              <w:bottom w:val="single" w:sz="2" w:space="0" w:color="1F3864" w:themeColor="accent1" w:themeShade="80"/>
              <w:right w:val="nil"/>
            </w:tcBorders>
            <w:shd w:val="clear" w:color="auto" w:fill="auto"/>
            <w:noWrap/>
          </w:tcPr>
          <w:p w14:paraId="45077A59" w14:textId="77777777" w:rsidR="003B3C90" w:rsidRPr="005D24E0" w:rsidRDefault="003B3C90">
            <w:pPr>
              <w:pStyle w:val="08-Tabelageral"/>
              <w:rPr>
                <w:b/>
                <w:bCs/>
                <w:lang w:eastAsia="en-US"/>
              </w:rPr>
            </w:pPr>
            <w:r w:rsidRPr="00EC31F7">
              <w:rPr>
                <w:b/>
                <w:bCs/>
              </w:rPr>
              <w:t>4.928.966</w:t>
            </w:r>
          </w:p>
        </w:tc>
        <w:tc>
          <w:tcPr>
            <w:tcW w:w="253" w:type="dxa"/>
            <w:tcBorders>
              <w:top w:val="nil"/>
              <w:bottom w:val="single" w:sz="2" w:space="0" w:color="1F3864" w:themeColor="accent1" w:themeShade="80"/>
            </w:tcBorders>
            <w:shd w:val="clear" w:color="auto" w:fill="auto"/>
            <w:noWrap/>
            <w:vAlign w:val="bottom"/>
            <w:hideMark/>
          </w:tcPr>
          <w:p w14:paraId="4AED919B" w14:textId="77777777" w:rsidR="003B3C90" w:rsidRPr="007C2645" w:rsidRDefault="003B3C90">
            <w:pPr>
              <w:pStyle w:val="08-Tabelageral"/>
              <w:rPr>
                <w:b/>
                <w:bCs/>
              </w:rPr>
            </w:pPr>
            <w:r w:rsidRPr="007C2645">
              <w:rPr>
                <w:rFonts w:cs="Arial"/>
                <w:b/>
                <w:bCs/>
                <w:lang w:eastAsia="en-US"/>
              </w:rPr>
              <w:t> </w:t>
            </w:r>
          </w:p>
        </w:tc>
        <w:tc>
          <w:tcPr>
            <w:tcW w:w="1159" w:type="dxa"/>
            <w:tcBorders>
              <w:top w:val="nil"/>
              <w:left w:val="nil"/>
              <w:bottom w:val="single" w:sz="2" w:space="0" w:color="1F3864" w:themeColor="accent1" w:themeShade="80"/>
              <w:right w:val="nil"/>
            </w:tcBorders>
            <w:shd w:val="clear" w:color="auto" w:fill="auto"/>
            <w:noWrap/>
            <w:vAlign w:val="bottom"/>
          </w:tcPr>
          <w:p w14:paraId="16F7C905" w14:textId="77777777" w:rsidR="003B3C90" w:rsidRPr="007C2645" w:rsidRDefault="003B3C90">
            <w:pPr>
              <w:pStyle w:val="08-Tabelageral"/>
              <w:rPr>
                <w:b/>
                <w:bCs/>
              </w:rPr>
            </w:pPr>
            <w:r>
              <w:rPr>
                <w:b/>
                <w:bCs/>
              </w:rPr>
              <w:t>6.426.835</w:t>
            </w:r>
          </w:p>
        </w:tc>
        <w:tc>
          <w:tcPr>
            <w:tcW w:w="1061" w:type="dxa"/>
            <w:tcBorders>
              <w:top w:val="nil"/>
              <w:left w:val="nil"/>
              <w:bottom w:val="single" w:sz="2" w:space="0" w:color="1F3864" w:themeColor="accent1" w:themeShade="80"/>
              <w:right w:val="nil"/>
            </w:tcBorders>
            <w:shd w:val="clear" w:color="auto" w:fill="auto"/>
            <w:noWrap/>
            <w:vAlign w:val="bottom"/>
            <w:hideMark/>
          </w:tcPr>
          <w:p w14:paraId="3AE772E6" w14:textId="77777777" w:rsidR="003B3C90" w:rsidRPr="007C2645" w:rsidRDefault="003B3C90">
            <w:pPr>
              <w:pStyle w:val="08-Tabelageral"/>
              <w:rPr>
                <w:b/>
                <w:bCs/>
              </w:rPr>
            </w:pPr>
            <w:r>
              <w:rPr>
                <w:b/>
                <w:bCs/>
              </w:rPr>
              <w:t>18.064</w:t>
            </w:r>
          </w:p>
        </w:tc>
        <w:tc>
          <w:tcPr>
            <w:tcW w:w="1276" w:type="dxa"/>
            <w:tcBorders>
              <w:top w:val="nil"/>
              <w:left w:val="nil"/>
              <w:bottom w:val="single" w:sz="2" w:space="0" w:color="1F3864" w:themeColor="accent1" w:themeShade="80"/>
              <w:right w:val="nil"/>
            </w:tcBorders>
            <w:shd w:val="clear" w:color="auto" w:fill="auto"/>
            <w:noWrap/>
            <w:vAlign w:val="bottom"/>
            <w:hideMark/>
          </w:tcPr>
          <w:p w14:paraId="5C2FB03A" w14:textId="77777777" w:rsidR="003B3C90" w:rsidRPr="005050AE" w:rsidRDefault="003B3C90">
            <w:pPr>
              <w:pStyle w:val="08-Tabelageral"/>
              <w:rPr>
                <w:b/>
              </w:rPr>
            </w:pPr>
            <w:r w:rsidRPr="0064575C">
              <w:rPr>
                <w:rFonts w:cs="Arial"/>
                <w:b/>
                <w:lang w:eastAsia="en-US"/>
              </w:rPr>
              <w:t>6.444.899</w:t>
            </w:r>
          </w:p>
        </w:tc>
      </w:tr>
    </w:tbl>
    <w:p w14:paraId="0F079E78" w14:textId="77777777" w:rsidR="003B3C90" w:rsidRDefault="003B3C90" w:rsidP="003B3C90">
      <w:pPr>
        <w:rPr>
          <w:rFonts w:ascii="Arial" w:hAnsi="Arial" w:cs="Arial"/>
          <w:b/>
          <w:color w:val="1F3864" w:themeColor="accent1" w:themeShade="80"/>
          <w:sz w:val="18"/>
          <w:szCs w:val="18"/>
        </w:rPr>
      </w:pPr>
    </w:p>
    <w:p w14:paraId="5C9FEE71" w14:textId="77777777" w:rsidR="003B3C90" w:rsidRPr="003B3C90" w:rsidRDefault="003B3C90" w:rsidP="003B3C90">
      <w:pPr>
        <w:rPr>
          <w:lang w:eastAsia="pt-BR"/>
        </w:rPr>
      </w:pPr>
    </w:p>
    <w:p w14:paraId="27AF3273" w14:textId="40B8D30C" w:rsidR="007D4AB0" w:rsidRPr="00F142A8" w:rsidRDefault="007D4AB0" w:rsidP="005C6C41">
      <w:pPr>
        <w:pStyle w:val="Ttulo1"/>
        <w:pageBreakBefore/>
        <w:spacing w:line="259" w:lineRule="auto"/>
        <w:jc w:val="both"/>
        <w:rPr>
          <w:rFonts w:ascii="Arial" w:hAnsi="Arial"/>
          <w:b/>
          <w:color w:val="1F3864" w:themeColor="accent1" w:themeShade="80"/>
          <w:sz w:val="20"/>
          <w:szCs w:val="20"/>
        </w:rPr>
      </w:pPr>
      <w:bookmarkStart w:id="89" w:name="_Toc149671598"/>
      <w:r w:rsidRPr="00F142A8">
        <w:rPr>
          <w:rFonts w:ascii="Arial" w:hAnsi="Arial"/>
          <w:b/>
          <w:color w:val="1F3864" w:themeColor="accent1" w:themeShade="80"/>
          <w:sz w:val="20"/>
          <w:szCs w:val="20"/>
        </w:rPr>
        <w:lastRenderedPageBreak/>
        <w:t>1</w:t>
      </w:r>
      <w:r w:rsidR="005C6C41" w:rsidRPr="00F142A8">
        <w:rPr>
          <w:rFonts w:ascii="Arial" w:hAnsi="Arial"/>
          <w:b/>
          <w:color w:val="1F3864" w:themeColor="accent1" w:themeShade="80"/>
          <w:sz w:val="20"/>
          <w:szCs w:val="20"/>
        </w:rPr>
        <w:t>7</w:t>
      </w:r>
      <w:r w:rsidRPr="00F142A8">
        <w:rPr>
          <w:rFonts w:ascii="Arial" w:hAnsi="Arial"/>
          <w:b/>
          <w:color w:val="1F3864" w:themeColor="accent1" w:themeShade="80"/>
          <w:sz w:val="20"/>
          <w:szCs w:val="20"/>
        </w:rPr>
        <w:t xml:space="preserve"> – DIVIDENDOS / JUROS SOBRE CAPITAL PRÓPRIO A RECEBER</w:t>
      </w:r>
      <w:bookmarkEnd w:id="89"/>
    </w:p>
    <w:bookmarkEnd w:id="88"/>
    <w:p w14:paraId="7811620C" w14:textId="77777777" w:rsidR="009C1894" w:rsidRPr="00990165" w:rsidRDefault="009C1894" w:rsidP="009C1894">
      <w:pPr>
        <w:pStyle w:val="01-TtulodeNota"/>
        <w:spacing w:before="0" w:after="0"/>
        <w:jc w:val="right"/>
        <w:rPr>
          <w:sz w:val="14"/>
          <w:szCs w:val="14"/>
        </w:rPr>
      </w:pPr>
      <w:r w:rsidRPr="00990165">
        <w:rPr>
          <w:sz w:val="14"/>
          <w:szCs w:val="14"/>
        </w:rPr>
        <w:t>R$ mil</w:t>
      </w:r>
    </w:p>
    <w:tbl>
      <w:tblPr>
        <w:tblW w:w="9639"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9C1894" w:rsidRPr="00990165" w14:paraId="67AA1AA8" w14:textId="77777777">
        <w:trPr>
          <w:trHeight w:val="238"/>
        </w:trPr>
        <w:tc>
          <w:tcPr>
            <w:tcW w:w="850" w:type="dxa"/>
            <w:tcBorders>
              <w:bottom w:val="nil"/>
            </w:tcBorders>
            <w:shd w:val="clear" w:color="auto" w:fill="auto"/>
            <w:vAlign w:val="center"/>
          </w:tcPr>
          <w:p w14:paraId="4DEB4D76" w14:textId="77777777" w:rsidR="009C1894" w:rsidRPr="00990165" w:rsidRDefault="009C1894">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vAlign w:val="center"/>
          </w:tcPr>
          <w:p w14:paraId="57077F4F" w14:textId="77777777" w:rsidR="009C1894" w:rsidRPr="00990165" w:rsidRDefault="009C1894">
            <w:pPr>
              <w:keepNext/>
              <w:keepLines/>
              <w:spacing w:before="40" w:after="40"/>
              <w:jc w:val="center"/>
              <w:rPr>
                <w:rFonts w:ascii="Arial" w:hAnsi="Arial" w:cs="Arial"/>
                <w:spacing w:val="-2"/>
                <w:sz w:val="14"/>
                <w:szCs w:val="14"/>
              </w:rPr>
            </w:pPr>
          </w:p>
        </w:tc>
        <w:tc>
          <w:tcPr>
            <w:tcW w:w="2823" w:type="dxa"/>
            <w:gridSpan w:val="2"/>
            <w:shd w:val="clear" w:color="auto" w:fill="auto"/>
            <w:vAlign w:val="center"/>
          </w:tcPr>
          <w:p w14:paraId="55ABD290" w14:textId="77777777" w:rsidR="009C1894" w:rsidRPr="00990165" w:rsidRDefault="009C1894">
            <w:pPr>
              <w:keepNext/>
              <w:keepLines/>
              <w:spacing w:before="40" w:after="40"/>
              <w:jc w:val="center"/>
              <w:rPr>
                <w:rFonts w:ascii="Arial" w:hAnsi="Arial" w:cs="Arial"/>
                <w:b/>
                <w:spacing w:val="-2"/>
                <w:sz w:val="14"/>
                <w:szCs w:val="14"/>
                <w:vertAlign w:val="superscript"/>
              </w:rPr>
            </w:pPr>
            <w:r w:rsidRPr="00990165">
              <w:rPr>
                <w:rFonts w:ascii="Arial" w:hAnsi="Arial" w:cs="Arial"/>
                <w:b/>
                <w:spacing w:val="-2"/>
                <w:sz w:val="14"/>
                <w:szCs w:val="14"/>
              </w:rPr>
              <w:t>Controlador</w:t>
            </w:r>
          </w:p>
        </w:tc>
        <w:tc>
          <w:tcPr>
            <w:tcW w:w="283" w:type="dxa"/>
            <w:shd w:val="clear" w:color="auto" w:fill="auto"/>
            <w:vAlign w:val="center"/>
          </w:tcPr>
          <w:p w14:paraId="3BB9C87D" w14:textId="77777777" w:rsidR="009C1894" w:rsidRPr="00990165" w:rsidRDefault="009C1894">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614D25A5" w14:textId="77777777" w:rsidR="009C1894" w:rsidRPr="00990165" w:rsidRDefault="009C1894">
            <w:pPr>
              <w:keepNext/>
              <w:keepLines/>
              <w:spacing w:before="40" w:after="40"/>
              <w:jc w:val="center"/>
              <w:rPr>
                <w:rFonts w:ascii="Arial" w:hAnsi="Arial" w:cs="Arial"/>
                <w:b/>
                <w:spacing w:val="-2"/>
                <w:sz w:val="14"/>
                <w:szCs w:val="14"/>
                <w:vertAlign w:val="superscript"/>
              </w:rPr>
            </w:pPr>
            <w:r w:rsidRPr="00990165">
              <w:rPr>
                <w:rFonts w:ascii="Arial" w:hAnsi="Arial" w:cs="Arial"/>
                <w:b/>
                <w:spacing w:val="-2"/>
                <w:sz w:val="14"/>
                <w:szCs w:val="14"/>
              </w:rPr>
              <w:t>Consolidado</w:t>
            </w:r>
          </w:p>
        </w:tc>
      </w:tr>
      <w:tr w:rsidR="009C1894" w:rsidRPr="00990165" w14:paraId="2660FC16" w14:textId="77777777">
        <w:trPr>
          <w:trHeight w:val="238"/>
        </w:trPr>
        <w:tc>
          <w:tcPr>
            <w:tcW w:w="3094" w:type="dxa"/>
            <w:gridSpan w:val="2"/>
            <w:tcBorders>
              <w:top w:val="nil"/>
            </w:tcBorders>
            <w:shd w:val="clear" w:color="auto" w:fill="auto"/>
            <w:vAlign w:val="center"/>
          </w:tcPr>
          <w:p w14:paraId="03CD9892" w14:textId="77777777" w:rsidR="009C1894" w:rsidRPr="00990165" w:rsidRDefault="009C1894">
            <w:pPr>
              <w:keepNext/>
              <w:keepLines/>
              <w:spacing w:before="40" w:after="40"/>
              <w:jc w:val="center"/>
              <w:rPr>
                <w:rFonts w:ascii="Arial" w:hAnsi="Arial" w:cs="Arial"/>
                <w:color w:val="FF0000"/>
                <w:spacing w:val="-2"/>
                <w:sz w:val="14"/>
                <w:szCs w:val="14"/>
              </w:rPr>
            </w:pPr>
          </w:p>
        </w:tc>
        <w:tc>
          <w:tcPr>
            <w:tcW w:w="604" w:type="dxa"/>
            <w:tcBorders>
              <w:top w:val="nil"/>
            </w:tcBorders>
            <w:shd w:val="clear" w:color="auto" w:fill="auto"/>
            <w:vAlign w:val="center"/>
          </w:tcPr>
          <w:p w14:paraId="0162BDFC" w14:textId="77777777" w:rsidR="009C1894" w:rsidRPr="00990165" w:rsidRDefault="009C1894">
            <w:pPr>
              <w:keepNext/>
              <w:keepLines/>
              <w:spacing w:before="40" w:after="40"/>
              <w:jc w:val="center"/>
              <w:rPr>
                <w:rFonts w:ascii="Arial" w:hAnsi="Arial" w:cs="Arial"/>
                <w:b/>
                <w:color w:val="FF0000"/>
                <w:spacing w:val="-2"/>
                <w:sz w:val="14"/>
                <w:szCs w:val="14"/>
              </w:rPr>
            </w:pPr>
          </w:p>
        </w:tc>
        <w:tc>
          <w:tcPr>
            <w:tcW w:w="1411" w:type="dxa"/>
            <w:shd w:val="clear" w:color="auto" w:fill="auto"/>
            <w:vAlign w:val="center"/>
          </w:tcPr>
          <w:p w14:paraId="441F0EB7" w14:textId="77777777" w:rsidR="009C1894" w:rsidRPr="00990165" w:rsidRDefault="009C1894">
            <w:pPr>
              <w:keepNext/>
              <w:keepLines/>
              <w:spacing w:before="40" w:after="40"/>
              <w:jc w:val="right"/>
              <w:rPr>
                <w:rFonts w:ascii="Arial" w:hAnsi="Arial" w:cs="Arial"/>
                <w:b/>
                <w:color w:val="FF0000"/>
                <w:spacing w:val="-2"/>
                <w:sz w:val="14"/>
                <w:szCs w:val="14"/>
                <w:vertAlign w:val="superscript"/>
              </w:rPr>
            </w:pPr>
            <w:r w:rsidRPr="0038756F">
              <w:rPr>
                <w:rFonts w:ascii="Arial" w:hAnsi="Arial" w:cs="Arial"/>
                <w:b/>
                <w:spacing w:val="-2"/>
                <w:sz w:val="14"/>
                <w:szCs w:val="14"/>
              </w:rPr>
              <w:t>30.09.2023</w:t>
            </w:r>
          </w:p>
        </w:tc>
        <w:tc>
          <w:tcPr>
            <w:tcW w:w="1412" w:type="dxa"/>
            <w:shd w:val="clear" w:color="auto" w:fill="auto"/>
            <w:vAlign w:val="center"/>
          </w:tcPr>
          <w:p w14:paraId="768455B9" w14:textId="77777777" w:rsidR="009C1894" w:rsidRPr="00403DA6" w:rsidRDefault="009C1894">
            <w:pPr>
              <w:keepNext/>
              <w:keepLines/>
              <w:spacing w:before="40" w:after="40"/>
              <w:jc w:val="right"/>
              <w:rPr>
                <w:rFonts w:ascii="Arial" w:hAnsi="Arial" w:cs="Arial"/>
                <w:b/>
                <w:spacing w:val="-2"/>
                <w:sz w:val="14"/>
                <w:szCs w:val="14"/>
                <w:vertAlign w:val="superscript"/>
              </w:rPr>
            </w:pPr>
            <w:r w:rsidRPr="00403DA6">
              <w:rPr>
                <w:rFonts w:ascii="Arial" w:hAnsi="Arial" w:cs="Arial"/>
                <w:b/>
                <w:spacing w:val="-2"/>
                <w:sz w:val="14"/>
                <w:szCs w:val="14"/>
              </w:rPr>
              <w:t xml:space="preserve">31.12.2022 </w:t>
            </w:r>
            <w:r w:rsidRPr="00403DA6">
              <w:rPr>
                <w:rFonts w:ascii="Arial" w:hAnsi="Arial" w:cs="Arial"/>
                <w:b/>
                <w:spacing w:val="-2"/>
                <w:sz w:val="14"/>
                <w:szCs w:val="14"/>
                <w:vertAlign w:val="superscript"/>
              </w:rPr>
              <w:t>(1)</w:t>
            </w:r>
          </w:p>
        </w:tc>
        <w:tc>
          <w:tcPr>
            <w:tcW w:w="283" w:type="dxa"/>
            <w:shd w:val="clear" w:color="auto" w:fill="auto"/>
            <w:vAlign w:val="center"/>
          </w:tcPr>
          <w:p w14:paraId="4DD99E4E" w14:textId="77777777" w:rsidR="009C1894" w:rsidRPr="00990165" w:rsidRDefault="009C1894">
            <w:pPr>
              <w:keepNext/>
              <w:keepLines/>
              <w:spacing w:before="40" w:after="40"/>
              <w:jc w:val="right"/>
              <w:rPr>
                <w:rFonts w:ascii="Arial" w:hAnsi="Arial" w:cs="Arial"/>
                <w:b/>
                <w:color w:val="FF0000"/>
                <w:spacing w:val="-2"/>
                <w:sz w:val="14"/>
                <w:szCs w:val="14"/>
              </w:rPr>
            </w:pPr>
          </w:p>
        </w:tc>
        <w:tc>
          <w:tcPr>
            <w:tcW w:w="1417" w:type="dxa"/>
            <w:shd w:val="clear" w:color="auto" w:fill="auto"/>
            <w:vAlign w:val="center"/>
          </w:tcPr>
          <w:p w14:paraId="309AF92B" w14:textId="77777777" w:rsidR="009C1894" w:rsidRPr="00990165" w:rsidRDefault="009C1894">
            <w:pPr>
              <w:keepNext/>
              <w:keepLines/>
              <w:spacing w:before="40" w:after="40"/>
              <w:jc w:val="right"/>
              <w:rPr>
                <w:rFonts w:ascii="Arial" w:hAnsi="Arial" w:cs="Arial"/>
                <w:b/>
                <w:color w:val="FF0000"/>
                <w:spacing w:val="-2"/>
                <w:sz w:val="14"/>
                <w:szCs w:val="14"/>
              </w:rPr>
            </w:pPr>
            <w:r w:rsidRPr="0038756F">
              <w:rPr>
                <w:rFonts w:ascii="Arial" w:hAnsi="Arial" w:cs="Arial"/>
                <w:b/>
                <w:spacing w:val="-2"/>
                <w:sz w:val="14"/>
                <w:szCs w:val="14"/>
              </w:rPr>
              <w:t>30.09.2023</w:t>
            </w:r>
          </w:p>
        </w:tc>
        <w:tc>
          <w:tcPr>
            <w:tcW w:w="1418" w:type="dxa"/>
            <w:shd w:val="clear" w:color="auto" w:fill="auto"/>
            <w:vAlign w:val="center"/>
          </w:tcPr>
          <w:p w14:paraId="4455B080" w14:textId="77777777" w:rsidR="009C1894" w:rsidRPr="00403DA6" w:rsidRDefault="009C1894">
            <w:pPr>
              <w:keepNext/>
              <w:keepLines/>
              <w:spacing w:before="40" w:after="40"/>
              <w:jc w:val="right"/>
              <w:rPr>
                <w:rFonts w:ascii="Arial" w:hAnsi="Arial" w:cs="Arial"/>
                <w:b/>
                <w:spacing w:val="-2"/>
                <w:sz w:val="14"/>
                <w:szCs w:val="14"/>
                <w:vertAlign w:val="superscript"/>
              </w:rPr>
            </w:pPr>
            <w:r w:rsidRPr="00403DA6">
              <w:rPr>
                <w:rFonts w:ascii="Arial" w:hAnsi="Arial" w:cs="Arial"/>
                <w:b/>
                <w:spacing w:val="-2"/>
                <w:sz w:val="14"/>
                <w:szCs w:val="14"/>
              </w:rPr>
              <w:t>31.12.2022</w:t>
            </w:r>
          </w:p>
        </w:tc>
      </w:tr>
      <w:tr w:rsidR="009C1894" w:rsidRPr="00990165" w14:paraId="4C5A7FF0" w14:textId="77777777">
        <w:trPr>
          <w:trHeight w:val="238"/>
        </w:trPr>
        <w:tc>
          <w:tcPr>
            <w:tcW w:w="3094" w:type="dxa"/>
            <w:gridSpan w:val="2"/>
            <w:shd w:val="clear" w:color="auto" w:fill="auto"/>
          </w:tcPr>
          <w:p w14:paraId="71B3ACCF" w14:textId="77777777" w:rsidR="009C1894" w:rsidRPr="00990165" w:rsidRDefault="009C1894">
            <w:pPr>
              <w:pStyle w:val="08-Tabelageral"/>
              <w:jc w:val="left"/>
              <w:rPr>
                <w:rFonts w:cs="Arial"/>
                <w:b/>
                <w:color w:val="FF0000"/>
                <w:szCs w:val="14"/>
                <w:vertAlign w:val="superscript"/>
              </w:rPr>
            </w:pPr>
            <w:r w:rsidRPr="0038756F">
              <w:rPr>
                <w:rFonts w:cs="Arial"/>
                <w:szCs w:val="14"/>
              </w:rPr>
              <w:t xml:space="preserve">Dividendos a receber </w:t>
            </w:r>
          </w:p>
        </w:tc>
        <w:tc>
          <w:tcPr>
            <w:tcW w:w="604" w:type="dxa"/>
            <w:shd w:val="clear" w:color="auto" w:fill="auto"/>
          </w:tcPr>
          <w:p w14:paraId="14F972B8" w14:textId="77777777" w:rsidR="009C1894" w:rsidRPr="00990165" w:rsidRDefault="009C1894">
            <w:pPr>
              <w:pStyle w:val="08-Tabelageral"/>
              <w:rPr>
                <w:rFonts w:cs="Arial"/>
                <w:color w:val="FF0000"/>
                <w:szCs w:val="14"/>
              </w:rPr>
            </w:pPr>
          </w:p>
        </w:tc>
        <w:tc>
          <w:tcPr>
            <w:tcW w:w="1411" w:type="dxa"/>
            <w:shd w:val="clear" w:color="auto" w:fill="auto"/>
          </w:tcPr>
          <w:p w14:paraId="40B2B783" w14:textId="77777777" w:rsidR="009C1894" w:rsidRPr="002D24C4" w:rsidRDefault="009C1894">
            <w:pPr>
              <w:pStyle w:val="08-Tabelageral"/>
              <w:rPr>
                <w:rFonts w:cs="Arial"/>
                <w:szCs w:val="14"/>
              </w:rPr>
            </w:pPr>
            <w:r w:rsidRPr="002D24C4">
              <w:rPr>
                <w:rFonts w:cs="Arial"/>
                <w:szCs w:val="14"/>
              </w:rPr>
              <w:t>--</w:t>
            </w:r>
          </w:p>
        </w:tc>
        <w:tc>
          <w:tcPr>
            <w:tcW w:w="1412" w:type="dxa"/>
            <w:shd w:val="clear" w:color="auto" w:fill="auto"/>
          </w:tcPr>
          <w:p w14:paraId="2336FF0C" w14:textId="77777777" w:rsidR="009C1894" w:rsidRPr="002D24C4" w:rsidRDefault="009C1894">
            <w:pPr>
              <w:pStyle w:val="08-Tabelageral"/>
              <w:rPr>
                <w:rFonts w:cs="Arial"/>
                <w:szCs w:val="14"/>
              </w:rPr>
            </w:pPr>
            <w:r w:rsidRPr="002D24C4">
              <w:rPr>
                <w:rFonts w:cs="Arial"/>
                <w:szCs w:val="14"/>
              </w:rPr>
              <w:t>3.683.356</w:t>
            </w:r>
          </w:p>
        </w:tc>
        <w:tc>
          <w:tcPr>
            <w:tcW w:w="283" w:type="dxa"/>
            <w:shd w:val="clear" w:color="auto" w:fill="auto"/>
          </w:tcPr>
          <w:p w14:paraId="0FE33CC3" w14:textId="77777777" w:rsidR="009C1894" w:rsidRPr="002D24C4" w:rsidRDefault="009C1894">
            <w:pPr>
              <w:pStyle w:val="08-Tabelageral"/>
              <w:rPr>
                <w:rFonts w:cs="Arial"/>
                <w:szCs w:val="14"/>
              </w:rPr>
            </w:pPr>
          </w:p>
        </w:tc>
        <w:tc>
          <w:tcPr>
            <w:tcW w:w="1417" w:type="dxa"/>
            <w:shd w:val="clear" w:color="auto" w:fill="auto"/>
          </w:tcPr>
          <w:p w14:paraId="1B9ED0AB" w14:textId="77777777" w:rsidR="009C1894" w:rsidRPr="002D24C4" w:rsidRDefault="009C1894">
            <w:pPr>
              <w:pStyle w:val="08-Tabelageral"/>
              <w:rPr>
                <w:rFonts w:cs="Arial"/>
                <w:szCs w:val="14"/>
              </w:rPr>
            </w:pPr>
            <w:r w:rsidRPr="002D24C4">
              <w:rPr>
                <w:rFonts w:cs="Arial"/>
                <w:szCs w:val="14"/>
              </w:rPr>
              <w:t>--</w:t>
            </w:r>
          </w:p>
        </w:tc>
        <w:tc>
          <w:tcPr>
            <w:tcW w:w="1418" w:type="dxa"/>
            <w:shd w:val="clear" w:color="auto" w:fill="auto"/>
          </w:tcPr>
          <w:p w14:paraId="36B80311" w14:textId="77777777" w:rsidR="009C1894" w:rsidRPr="00403DA6" w:rsidRDefault="009C1894">
            <w:pPr>
              <w:pStyle w:val="08-Tabelageral"/>
              <w:rPr>
                <w:rFonts w:cs="Arial"/>
                <w:szCs w:val="14"/>
              </w:rPr>
            </w:pPr>
            <w:r w:rsidRPr="00403DA6">
              <w:rPr>
                <w:rFonts w:cs="Arial"/>
                <w:szCs w:val="14"/>
              </w:rPr>
              <w:t>13.519</w:t>
            </w:r>
          </w:p>
        </w:tc>
      </w:tr>
    </w:tbl>
    <w:p w14:paraId="46EAEF15" w14:textId="77777777" w:rsidR="009C1894" w:rsidRPr="00AF1C7E" w:rsidRDefault="009C1894" w:rsidP="00524DEE">
      <w:pPr>
        <w:pStyle w:val="07-Legenda"/>
        <w:numPr>
          <w:ilvl w:val="0"/>
          <w:numId w:val="33"/>
        </w:numPr>
        <w:ind w:hanging="720"/>
        <w:rPr>
          <w:rFonts w:cs="Arial"/>
          <w:szCs w:val="14"/>
        </w:rPr>
      </w:pPr>
      <w:r w:rsidRPr="00AF1C7E">
        <w:rPr>
          <w:szCs w:val="14"/>
        </w:rPr>
        <w:t>Refere-se a dividendos recebidos da BB Corretora e da BB Seguros em 01.03.2023.</w:t>
      </w:r>
    </w:p>
    <w:p w14:paraId="61CB885A" w14:textId="77777777" w:rsidR="007D4AB0" w:rsidRPr="00F142A8" w:rsidRDefault="007D4AB0" w:rsidP="00163DE7">
      <w:pPr>
        <w:rPr>
          <w:rFonts w:ascii="Arial" w:hAnsi="Arial" w:cs="Arial"/>
          <w:sz w:val="20"/>
          <w:szCs w:val="20"/>
        </w:rPr>
      </w:pPr>
    </w:p>
    <w:p w14:paraId="2EBCE621" w14:textId="77777777" w:rsidR="005C6C41" w:rsidRPr="00F142A8" w:rsidRDefault="005C6C41" w:rsidP="00761671">
      <w:pPr>
        <w:pStyle w:val="02-TtulodeNota"/>
        <w:rPr>
          <w:rFonts w:eastAsiaTheme="majorEastAsia"/>
          <w:color w:val="1F3864" w:themeColor="accent1" w:themeShade="80"/>
        </w:rPr>
      </w:pPr>
      <w:bookmarkStart w:id="90" w:name="_Toc149671599"/>
      <w:r w:rsidRPr="00F142A8">
        <w:rPr>
          <w:rFonts w:eastAsiaTheme="majorEastAsia"/>
          <w:color w:val="1F3864" w:themeColor="accent1" w:themeShade="80"/>
        </w:rPr>
        <w:t>18 – COMISSÕES A RECEBER</w:t>
      </w:r>
      <w:bookmarkEnd w:id="90"/>
    </w:p>
    <w:p w14:paraId="62C9A5A8" w14:textId="77777777" w:rsidR="00196B83" w:rsidRPr="0004323A" w:rsidRDefault="00196B83" w:rsidP="00196B83">
      <w:pPr>
        <w:pStyle w:val="01-TtulodeNota"/>
        <w:spacing w:before="0" w:after="0"/>
        <w:jc w:val="right"/>
        <w:rPr>
          <w:sz w:val="12"/>
          <w:szCs w:val="12"/>
        </w:rPr>
      </w:pPr>
      <w:r w:rsidRPr="000C7811">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204"/>
        <w:gridCol w:w="3180"/>
        <w:gridCol w:w="856"/>
        <w:gridCol w:w="401"/>
        <w:gridCol w:w="2008"/>
        <w:gridCol w:w="2009"/>
      </w:tblGrid>
      <w:tr w:rsidR="00196B83" w:rsidRPr="00304C28" w14:paraId="4D62CF63" w14:textId="77777777">
        <w:trPr>
          <w:trHeight w:val="238"/>
        </w:trPr>
        <w:tc>
          <w:tcPr>
            <w:tcW w:w="1204" w:type="dxa"/>
            <w:tcBorders>
              <w:top w:val="single" w:sz="2" w:space="0" w:color="1F3864" w:themeColor="accent1" w:themeShade="80"/>
              <w:bottom w:val="nil"/>
            </w:tcBorders>
            <w:shd w:val="clear" w:color="auto" w:fill="auto"/>
          </w:tcPr>
          <w:p w14:paraId="6CE50608" w14:textId="77777777" w:rsidR="00196B83" w:rsidRPr="00304C28" w:rsidRDefault="00196B83">
            <w:pPr>
              <w:keepNext/>
              <w:keepLines/>
              <w:spacing w:before="40" w:after="40"/>
              <w:jc w:val="center"/>
              <w:rPr>
                <w:rFonts w:cs="Arial"/>
                <w:b/>
                <w:bCs/>
                <w:spacing w:val="-2"/>
                <w:sz w:val="14"/>
                <w:szCs w:val="18"/>
              </w:rPr>
            </w:pPr>
          </w:p>
        </w:tc>
        <w:tc>
          <w:tcPr>
            <w:tcW w:w="4036" w:type="dxa"/>
            <w:gridSpan w:val="2"/>
            <w:tcBorders>
              <w:top w:val="single" w:sz="2" w:space="0" w:color="1F3864" w:themeColor="accent1" w:themeShade="80"/>
              <w:bottom w:val="nil"/>
            </w:tcBorders>
            <w:shd w:val="clear" w:color="auto" w:fill="auto"/>
          </w:tcPr>
          <w:p w14:paraId="29253F3E" w14:textId="77777777" w:rsidR="00196B83" w:rsidRPr="00304C28" w:rsidRDefault="00196B83">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shd w:val="clear" w:color="auto" w:fill="auto"/>
          </w:tcPr>
          <w:p w14:paraId="14F7FB60" w14:textId="77777777" w:rsidR="00196B83" w:rsidRPr="00304C28" w:rsidRDefault="00196B83">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08736127" w14:textId="77777777" w:rsidR="00196B83" w:rsidRPr="00304C28" w:rsidRDefault="00196B83">
            <w:pPr>
              <w:pStyle w:val="08-Tabelageral"/>
              <w:jc w:val="center"/>
              <w:rPr>
                <w:b/>
              </w:rPr>
            </w:pPr>
            <w:r w:rsidRPr="00304C28">
              <w:rPr>
                <w:b/>
              </w:rPr>
              <w:t>Consolidado</w:t>
            </w:r>
          </w:p>
        </w:tc>
      </w:tr>
      <w:tr w:rsidR="00196B83" w:rsidRPr="00304C28" w14:paraId="7C833E42" w14:textId="77777777">
        <w:trPr>
          <w:trHeight w:val="238"/>
        </w:trPr>
        <w:tc>
          <w:tcPr>
            <w:tcW w:w="4384" w:type="dxa"/>
            <w:gridSpan w:val="2"/>
            <w:tcBorders>
              <w:top w:val="nil"/>
              <w:bottom w:val="single" w:sz="2" w:space="0" w:color="1F3864" w:themeColor="accent1" w:themeShade="80"/>
            </w:tcBorders>
            <w:shd w:val="clear" w:color="auto" w:fill="auto"/>
          </w:tcPr>
          <w:p w14:paraId="62BAE7F9" w14:textId="77777777" w:rsidR="00196B83" w:rsidRPr="00304C28" w:rsidRDefault="00196B83">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shd w:val="clear" w:color="auto" w:fill="auto"/>
          </w:tcPr>
          <w:p w14:paraId="37622196" w14:textId="77777777" w:rsidR="00196B83" w:rsidRPr="00304C28" w:rsidRDefault="00196B83">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shd w:val="clear" w:color="auto" w:fill="auto"/>
          </w:tcPr>
          <w:p w14:paraId="4AAF4112" w14:textId="77777777" w:rsidR="00196B83" w:rsidRPr="00304C28" w:rsidRDefault="00196B83">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4060379D" w14:textId="77777777" w:rsidR="00196B83" w:rsidRPr="00304C28" w:rsidRDefault="00196B83">
            <w:pPr>
              <w:pStyle w:val="08-Tabelageral"/>
              <w:rPr>
                <w:b/>
              </w:rPr>
            </w:pPr>
            <w:r>
              <w:rPr>
                <w:b/>
              </w:rPr>
              <w:t>30.09.2023</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46426757" w14:textId="77777777" w:rsidR="00196B83" w:rsidRPr="00304C28" w:rsidRDefault="00196B83">
            <w:pPr>
              <w:pStyle w:val="08-Tabelageral"/>
              <w:rPr>
                <w:b/>
              </w:rPr>
            </w:pPr>
            <w:r>
              <w:rPr>
                <w:b/>
              </w:rPr>
              <w:t>31.12.2022</w:t>
            </w:r>
          </w:p>
        </w:tc>
      </w:tr>
      <w:tr w:rsidR="00196B83" w:rsidRPr="00304C28" w14:paraId="515BDEC1" w14:textId="77777777">
        <w:trPr>
          <w:trHeight w:val="238"/>
        </w:trPr>
        <w:tc>
          <w:tcPr>
            <w:tcW w:w="4384" w:type="dxa"/>
            <w:gridSpan w:val="2"/>
            <w:tcBorders>
              <w:top w:val="single" w:sz="2" w:space="0" w:color="1F3864" w:themeColor="accent1" w:themeShade="80"/>
            </w:tcBorders>
            <w:shd w:val="clear" w:color="auto" w:fill="auto"/>
          </w:tcPr>
          <w:p w14:paraId="51F85905" w14:textId="77777777" w:rsidR="00196B83" w:rsidRPr="00304C28" w:rsidRDefault="00196B83">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Borders>
              <w:top w:val="single" w:sz="2" w:space="0" w:color="1F3864" w:themeColor="accent1" w:themeShade="80"/>
            </w:tcBorders>
            <w:shd w:val="clear" w:color="auto" w:fill="auto"/>
          </w:tcPr>
          <w:p w14:paraId="3F7BF626" w14:textId="77777777" w:rsidR="00196B83" w:rsidRPr="00304C28" w:rsidRDefault="00196B83">
            <w:pPr>
              <w:pStyle w:val="08-Tabelageral"/>
              <w:rPr>
                <w:b/>
              </w:rPr>
            </w:pPr>
          </w:p>
        </w:tc>
        <w:tc>
          <w:tcPr>
            <w:tcW w:w="401" w:type="dxa"/>
            <w:tcBorders>
              <w:top w:val="single" w:sz="2" w:space="0" w:color="1F3864" w:themeColor="accent1" w:themeShade="80"/>
            </w:tcBorders>
            <w:shd w:val="clear" w:color="auto" w:fill="auto"/>
          </w:tcPr>
          <w:p w14:paraId="119EE7C6" w14:textId="77777777" w:rsidR="00196B83" w:rsidRPr="00304C28" w:rsidRDefault="00196B83">
            <w:pPr>
              <w:pStyle w:val="08-Tabelageral"/>
              <w:rPr>
                <w:b/>
              </w:rPr>
            </w:pPr>
          </w:p>
        </w:tc>
        <w:tc>
          <w:tcPr>
            <w:tcW w:w="2008" w:type="dxa"/>
            <w:tcBorders>
              <w:top w:val="single" w:sz="2" w:space="0" w:color="1F3864" w:themeColor="accent1" w:themeShade="80"/>
            </w:tcBorders>
            <w:shd w:val="clear" w:color="auto" w:fill="auto"/>
            <w:vAlign w:val="center"/>
          </w:tcPr>
          <w:p w14:paraId="182E53D9" w14:textId="77777777" w:rsidR="00196B83" w:rsidRPr="00304C28" w:rsidRDefault="00196B83">
            <w:pPr>
              <w:pStyle w:val="08-Tabelageral"/>
              <w:rPr>
                <w:b/>
              </w:rPr>
            </w:pPr>
            <w:r>
              <w:rPr>
                <w:b/>
              </w:rPr>
              <w:t>1.132.746</w:t>
            </w:r>
          </w:p>
        </w:tc>
        <w:tc>
          <w:tcPr>
            <w:tcW w:w="2009" w:type="dxa"/>
            <w:tcBorders>
              <w:top w:val="single" w:sz="2" w:space="0" w:color="1F3864" w:themeColor="accent1" w:themeShade="80"/>
            </w:tcBorders>
            <w:shd w:val="clear" w:color="auto" w:fill="auto"/>
            <w:vAlign w:val="center"/>
          </w:tcPr>
          <w:p w14:paraId="44537928" w14:textId="77777777" w:rsidR="00196B83" w:rsidRPr="00304C28" w:rsidRDefault="00196B83">
            <w:pPr>
              <w:pStyle w:val="08-Tabelageral"/>
              <w:rPr>
                <w:b/>
              </w:rPr>
            </w:pPr>
            <w:r>
              <w:rPr>
                <w:b/>
              </w:rPr>
              <w:t>1.114.256</w:t>
            </w:r>
          </w:p>
        </w:tc>
      </w:tr>
      <w:tr w:rsidR="00196B83" w:rsidRPr="00304C28" w14:paraId="2942E2A8" w14:textId="77777777">
        <w:trPr>
          <w:trHeight w:val="238"/>
        </w:trPr>
        <w:tc>
          <w:tcPr>
            <w:tcW w:w="4384" w:type="dxa"/>
            <w:gridSpan w:val="2"/>
            <w:shd w:val="clear" w:color="auto" w:fill="auto"/>
          </w:tcPr>
          <w:p w14:paraId="4C7D692E" w14:textId="6837D182" w:rsidR="00196B83" w:rsidRPr="00304C28" w:rsidRDefault="00196B83">
            <w:pPr>
              <w:pStyle w:val="08-Tabelageral"/>
              <w:ind w:left="113"/>
              <w:jc w:val="left"/>
              <w:rPr>
                <w:rFonts w:cs="Arial"/>
                <w:lang w:val="en-US"/>
              </w:rPr>
            </w:pPr>
            <w:proofErr w:type="spellStart"/>
            <w:r w:rsidRPr="00304C28">
              <w:rPr>
                <w:rFonts w:cs="Arial"/>
                <w:lang w:val="en-US"/>
              </w:rPr>
              <w:t>B</w:t>
            </w:r>
            <w:r w:rsidR="00BD2985">
              <w:rPr>
                <w:rFonts w:cs="Arial"/>
                <w:lang w:val="en-US"/>
              </w:rPr>
              <w:t>rasilseg</w:t>
            </w:r>
            <w:proofErr w:type="spellEnd"/>
            <w:r w:rsidR="00BD2985">
              <w:rPr>
                <w:rFonts w:cs="Arial"/>
                <w:lang w:val="en-US"/>
              </w:rPr>
              <w:t>/ABS</w:t>
            </w:r>
            <w:r w:rsidRPr="00304C28">
              <w:rPr>
                <w:rFonts w:cs="Arial"/>
                <w:lang w:val="en-US"/>
              </w:rPr>
              <w:t xml:space="preserve"> </w:t>
            </w:r>
            <w:r w:rsidRPr="00304C28">
              <w:rPr>
                <w:rFonts w:cs="Arial"/>
                <w:vertAlign w:val="superscript"/>
                <w:lang w:val="en-US"/>
              </w:rPr>
              <w:t>(1)</w:t>
            </w:r>
          </w:p>
        </w:tc>
        <w:tc>
          <w:tcPr>
            <w:tcW w:w="856" w:type="dxa"/>
            <w:shd w:val="clear" w:color="auto" w:fill="auto"/>
          </w:tcPr>
          <w:p w14:paraId="0238E61A" w14:textId="77777777" w:rsidR="00196B83" w:rsidRPr="00304C28" w:rsidRDefault="00196B83">
            <w:pPr>
              <w:pStyle w:val="08-Tabelageral"/>
            </w:pPr>
          </w:p>
        </w:tc>
        <w:tc>
          <w:tcPr>
            <w:tcW w:w="401" w:type="dxa"/>
            <w:shd w:val="clear" w:color="auto" w:fill="auto"/>
          </w:tcPr>
          <w:p w14:paraId="5BE0257F" w14:textId="77777777" w:rsidR="00196B83" w:rsidRPr="00304C28" w:rsidRDefault="00196B83">
            <w:pPr>
              <w:pStyle w:val="08-Tabelageral"/>
            </w:pPr>
          </w:p>
        </w:tc>
        <w:tc>
          <w:tcPr>
            <w:tcW w:w="2008" w:type="dxa"/>
            <w:shd w:val="clear" w:color="auto" w:fill="auto"/>
            <w:vAlign w:val="center"/>
          </w:tcPr>
          <w:p w14:paraId="410B5FDE" w14:textId="77777777" w:rsidR="00196B83" w:rsidRPr="00304C28" w:rsidRDefault="00196B83">
            <w:pPr>
              <w:pStyle w:val="08-Tabelageral"/>
            </w:pPr>
            <w:r>
              <w:t>1.039.678</w:t>
            </w:r>
          </w:p>
        </w:tc>
        <w:tc>
          <w:tcPr>
            <w:tcW w:w="2009" w:type="dxa"/>
            <w:shd w:val="clear" w:color="auto" w:fill="auto"/>
            <w:vAlign w:val="center"/>
          </w:tcPr>
          <w:p w14:paraId="6C699340" w14:textId="77777777" w:rsidR="00196B83" w:rsidRPr="00304C28" w:rsidRDefault="00196B83">
            <w:pPr>
              <w:pStyle w:val="08-Tabelageral"/>
            </w:pPr>
            <w:r>
              <w:t>1.014.707</w:t>
            </w:r>
          </w:p>
        </w:tc>
      </w:tr>
      <w:tr w:rsidR="00196B83" w:rsidRPr="00304C28" w14:paraId="53941229" w14:textId="77777777">
        <w:trPr>
          <w:trHeight w:val="238"/>
        </w:trPr>
        <w:tc>
          <w:tcPr>
            <w:tcW w:w="4384" w:type="dxa"/>
            <w:gridSpan w:val="2"/>
            <w:shd w:val="clear" w:color="auto" w:fill="auto"/>
          </w:tcPr>
          <w:p w14:paraId="05FE09CC" w14:textId="77777777" w:rsidR="00196B83" w:rsidRPr="00304C28" w:rsidRDefault="00196B83">
            <w:pPr>
              <w:pStyle w:val="08-Tabelageral"/>
              <w:ind w:left="113"/>
              <w:jc w:val="left"/>
              <w:rPr>
                <w:rFonts w:cs="Arial"/>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7DCA8483" w14:textId="77777777" w:rsidR="00196B83" w:rsidRPr="00304C28" w:rsidRDefault="00196B83">
            <w:pPr>
              <w:pStyle w:val="08-Tabelageral"/>
            </w:pPr>
          </w:p>
        </w:tc>
        <w:tc>
          <w:tcPr>
            <w:tcW w:w="401" w:type="dxa"/>
            <w:shd w:val="clear" w:color="auto" w:fill="auto"/>
          </w:tcPr>
          <w:p w14:paraId="5D4A98A3" w14:textId="77777777" w:rsidR="00196B83" w:rsidRPr="00304C28" w:rsidRDefault="00196B83">
            <w:pPr>
              <w:pStyle w:val="08-Tabelageral"/>
            </w:pPr>
          </w:p>
        </w:tc>
        <w:tc>
          <w:tcPr>
            <w:tcW w:w="2008" w:type="dxa"/>
            <w:shd w:val="clear" w:color="auto" w:fill="auto"/>
          </w:tcPr>
          <w:p w14:paraId="11CE9995" w14:textId="77777777" w:rsidR="00196B83" w:rsidRPr="00304C28" w:rsidRDefault="00196B83">
            <w:pPr>
              <w:pStyle w:val="08-Tabelageral"/>
            </w:pPr>
            <w:r>
              <w:t>80.981</w:t>
            </w:r>
          </w:p>
        </w:tc>
        <w:tc>
          <w:tcPr>
            <w:tcW w:w="2009" w:type="dxa"/>
            <w:shd w:val="clear" w:color="auto" w:fill="auto"/>
          </w:tcPr>
          <w:p w14:paraId="3DE69FFA" w14:textId="77777777" w:rsidR="00196B83" w:rsidRPr="00304C28" w:rsidRDefault="00196B83">
            <w:pPr>
              <w:pStyle w:val="08-Tabelageral"/>
            </w:pPr>
            <w:r>
              <w:t>81.025</w:t>
            </w:r>
          </w:p>
        </w:tc>
      </w:tr>
      <w:tr w:rsidR="00196B83" w:rsidRPr="00304C28" w14:paraId="6DBC90DC" w14:textId="77777777">
        <w:trPr>
          <w:trHeight w:val="238"/>
        </w:trPr>
        <w:tc>
          <w:tcPr>
            <w:tcW w:w="4384" w:type="dxa"/>
            <w:gridSpan w:val="2"/>
            <w:shd w:val="clear" w:color="auto" w:fill="auto"/>
          </w:tcPr>
          <w:p w14:paraId="72898EA6" w14:textId="77777777" w:rsidR="00196B83" w:rsidRPr="00304C28" w:rsidRDefault="00196B83">
            <w:pPr>
              <w:pStyle w:val="08-Tabelageral"/>
              <w:ind w:left="113"/>
              <w:jc w:val="left"/>
              <w:rPr>
                <w:rFonts w:cs="Arial"/>
                <w:lang w:val="en-US"/>
              </w:rPr>
            </w:pPr>
            <w:proofErr w:type="spellStart"/>
            <w:r w:rsidRPr="00304C28">
              <w:rPr>
                <w:rFonts w:cs="Arial"/>
                <w:lang w:val="en-US"/>
              </w:rPr>
              <w:t>Brasilprev</w:t>
            </w:r>
            <w:proofErr w:type="spellEnd"/>
          </w:p>
        </w:tc>
        <w:tc>
          <w:tcPr>
            <w:tcW w:w="856" w:type="dxa"/>
            <w:shd w:val="clear" w:color="auto" w:fill="auto"/>
          </w:tcPr>
          <w:p w14:paraId="22327BC1" w14:textId="77777777" w:rsidR="00196B83" w:rsidRPr="00304C28" w:rsidRDefault="00196B83">
            <w:pPr>
              <w:pStyle w:val="08-Tabelageral"/>
            </w:pPr>
          </w:p>
        </w:tc>
        <w:tc>
          <w:tcPr>
            <w:tcW w:w="401" w:type="dxa"/>
            <w:shd w:val="clear" w:color="auto" w:fill="auto"/>
          </w:tcPr>
          <w:p w14:paraId="05C261ED" w14:textId="77777777" w:rsidR="00196B83" w:rsidRPr="00304C28" w:rsidRDefault="00196B83">
            <w:pPr>
              <w:pStyle w:val="08-Tabelageral"/>
            </w:pPr>
          </w:p>
        </w:tc>
        <w:tc>
          <w:tcPr>
            <w:tcW w:w="2008" w:type="dxa"/>
            <w:shd w:val="clear" w:color="auto" w:fill="auto"/>
          </w:tcPr>
          <w:p w14:paraId="0D33672A" w14:textId="77777777" w:rsidR="00196B83" w:rsidRPr="00304C28" w:rsidRDefault="00196B83">
            <w:pPr>
              <w:pStyle w:val="08-Tabelageral"/>
            </w:pPr>
            <w:r>
              <w:t>7.363</w:t>
            </w:r>
          </w:p>
        </w:tc>
        <w:tc>
          <w:tcPr>
            <w:tcW w:w="2009" w:type="dxa"/>
            <w:shd w:val="clear" w:color="auto" w:fill="auto"/>
          </w:tcPr>
          <w:p w14:paraId="0809743A" w14:textId="77777777" w:rsidR="00196B83" w:rsidRPr="00304C28" w:rsidRDefault="00196B83">
            <w:pPr>
              <w:pStyle w:val="08-Tabelageral"/>
            </w:pPr>
            <w:r>
              <w:t>12.627</w:t>
            </w:r>
          </w:p>
        </w:tc>
      </w:tr>
      <w:tr w:rsidR="00196B83" w:rsidRPr="00304C28" w14:paraId="7AD696A1" w14:textId="77777777">
        <w:trPr>
          <w:trHeight w:val="238"/>
        </w:trPr>
        <w:tc>
          <w:tcPr>
            <w:tcW w:w="4384" w:type="dxa"/>
            <w:gridSpan w:val="2"/>
            <w:shd w:val="clear" w:color="auto" w:fill="auto"/>
          </w:tcPr>
          <w:p w14:paraId="760E462C" w14:textId="77777777" w:rsidR="00196B83" w:rsidRPr="00304C28" w:rsidRDefault="00196B83">
            <w:pPr>
              <w:pStyle w:val="08-Tabelageral"/>
              <w:ind w:left="113"/>
              <w:jc w:val="left"/>
              <w:rPr>
                <w:rFonts w:cs="Arial"/>
                <w:lang w:val="en-US"/>
              </w:rPr>
            </w:pPr>
            <w:proofErr w:type="spellStart"/>
            <w:r w:rsidRPr="00304C28">
              <w:rPr>
                <w:rFonts w:cs="Arial"/>
                <w:lang w:val="en-US"/>
              </w:rPr>
              <w:t>Brasilcap</w:t>
            </w:r>
            <w:proofErr w:type="spellEnd"/>
          </w:p>
        </w:tc>
        <w:tc>
          <w:tcPr>
            <w:tcW w:w="856" w:type="dxa"/>
            <w:shd w:val="clear" w:color="auto" w:fill="auto"/>
          </w:tcPr>
          <w:p w14:paraId="1CA708BD" w14:textId="77777777" w:rsidR="00196B83" w:rsidRPr="00304C28" w:rsidRDefault="00196B83">
            <w:pPr>
              <w:pStyle w:val="08-Tabelageral"/>
            </w:pPr>
          </w:p>
        </w:tc>
        <w:tc>
          <w:tcPr>
            <w:tcW w:w="401" w:type="dxa"/>
            <w:shd w:val="clear" w:color="auto" w:fill="auto"/>
          </w:tcPr>
          <w:p w14:paraId="4F06ECC9" w14:textId="77777777" w:rsidR="00196B83" w:rsidRPr="00304C28" w:rsidRDefault="00196B83">
            <w:pPr>
              <w:pStyle w:val="08-Tabelageral"/>
            </w:pPr>
          </w:p>
        </w:tc>
        <w:tc>
          <w:tcPr>
            <w:tcW w:w="2008" w:type="dxa"/>
            <w:shd w:val="clear" w:color="auto" w:fill="auto"/>
          </w:tcPr>
          <w:p w14:paraId="57B6C8B7" w14:textId="77777777" w:rsidR="00196B83" w:rsidRPr="00304C28" w:rsidRDefault="00196B83">
            <w:pPr>
              <w:pStyle w:val="08-Tabelageral"/>
            </w:pPr>
            <w:r>
              <w:t>4.615</w:t>
            </w:r>
          </w:p>
        </w:tc>
        <w:tc>
          <w:tcPr>
            <w:tcW w:w="2009" w:type="dxa"/>
            <w:shd w:val="clear" w:color="auto" w:fill="auto"/>
          </w:tcPr>
          <w:p w14:paraId="1A3EEB53" w14:textId="77777777" w:rsidR="00196B83" w:rsidRPr="00304C28" w:rsidRDefault="00196B83">
            <w:pPr>
              <w:pStyle w:val="08-Tabelageral"/>
            </w:pPr>
            <w:r>
              <w:t>5.802</w:t>
            </w:r>
          </w:p>
        </w:tc>
      </w:tr>
      <w:tr w:rsidR="00196B83" w:rsidRPr="00304C28" w14:paraId="03D5BA74" w14:textId="77777777">
        <w:trPr>
          <w:trHeight w:val="238"/>
        </w:trPr>
        <w:tc>
          <w:tcPr>
            <w:tcW w:w="4384" w:type="dxa"/>
            <w:gridSpan w:val="2"/>
            <w:shd w:val="clear" w:color="auto" w:fill="auto"/>
          </w:tcPr>
          <w:p w14:paraId="155DA9A2" w14:textId="77777777" w:rsidR="00196B83" w:rsidRPr="00304C28" w:rsidRDefault="00196B83">
            <w:pPr>
              <w:pStyle w:val="08-Tabelageral"/>
              <w:ind w:left="113"/>
              <w:jc w:val="left"/>
              <w:rPr>
                <w:rFonts w:cs="Arial"/>
                <w:lang w:val="en-US"/>
              </w:rPr>
            </w:pPr>
            <w:proofErr w:type="spellStart"/>
            <w:r w:rsidRPr="00304C28">
              <w:rPr>
                <w:rFonts w:cs="Arial"/>
                <w:lang w:val="en-US"/>
              </w:rPr>
              <w:t>Outras</w:t>
            </w:r>
            <w:proofErr w:type="spellEnd"/>
          </w:p>
        </w:tc>
        <w:tc>
          <w:tcPr>
            <w:tcW w:w="856" w:type="dxa"/>
            <w:shd w:val="clear" w:color="auto" w:fill="auto"/>
          </w:tcPr>
          <w:p w14:paraId="45416B2A" w14:textId="77777777" w:rsidR="00196B83" w:rsidRPr="00304C28" w:rsidRDefault="00196B83">
            <w:pPr>
              <w:pStyle w:val="08-Tabelageral"/>
            </w:pPr>
          </w:p>
        </w:tc>
        <w:tc>
          <w:tcPr>
            <w:tcW w:w="401" w:type="dxa"/>
            <w:shd w:val="clear" w:color="auto" w:fill="auto"/>
          </w:tcPr>
          <w:p w14:paraId="79B916C0" w14:textId="77777777" w:rsidR="00196B83" w:rsidRPr="00304C28" w:rsidRDefault="00196B83">
            <w:pPr>
              <w:pStyle w:val="08-Tabelageral"/>
            </w:pPr>
          </w:p>
        </w:tc>
        <w:tc>
          <w:tcPr>
            <w:tcW w:w="2008" w:type="dxa"/>
            <w:shd w:val="clear" w:color="auto" w:fill="auto"/>
          </w:tcPr>
          <w:p w14:paraId="4CAAC48D" w14:textId="77777777" w:rsidR="00196B83" w:rsidRPr="00304C28" w:rsidRDefault="00196B83">
            <w:pPr>
              <w:pStyle w:val="08-Tabelageral"/>
            </w:pPr>
            <w:r>
              <w:t>109</w:t>
            </w:r>
          </w:p>
        </w:tc>
        <w:tc>
          <w:tcPr>
            <w:tcW w:w="2009" w:type="dxa"/>
            <w:shd w:val="clear" w:color="auto" w:fill="auto"/>
          </w:tcPr>
          <w:p w14:paraId="4E43385A" w14:textId="77777777" w:rsidR="00196B83" w:rsidRPr="00304C28" w:rsidRDefault="00196B83">
            <w:pPr>
              <w:pStyle w:val="08-Tabelageral"/>
            </w:pPr>
            <w:r>
              <w:t>95</w:t>
            </w:r>
          </w:p>
        </w:tc>
      </w:tr>
      <w:tr w:rsidR="00196B83" w:rsidRPr="00304C28" w14:paraId="62D72612" w14:textId="77777777">
        <w:trPr>
          <w:trHeight w:val="238"/>
        </w:trPr>
        <w:tc>
          <w:tcPr>
            <w:tcW w:w="4384" w:type="dxa"/>
            <w:gridSpan w:val="2"/>
            <w:shd w:val="clear" w:color="auto" w:fill="auto"/>
          </w:tcPr>
          <w:p w14:paraId="395E9AE1" w14:textId="77777777" w:rsidR="00196B83" w:rsidRPr="00304C28" w:rsidRDefault="00196B83">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Não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shd w:val="clear" w:color="auto" w:fill="auto"/>
          </w:tcPr>
          <w:p w14:paraId="7D68800D" w14:textId="77777777" w:rsidR="00196B83" w:rsidRPr="00304C28" w:rsidRDefault="00196B83">
            <w:pPr>
              <w:pStyle w:val="08-Tabelageral"/>
              <w:rPr>
                <w:b/>
              </w:rPr>
            </w:pPr>
          </w:p>
        </w:tc>
        <w:tc>
          <w:tcPr>
            <w:tcW w:w="401" w:type="dxa"/>
            <w:shd w:val="clear" w:color="auto" w:fill="auto"/>
          </w:tcPr>
          <w:p w14:paraId="2D057C84" w14:textId="77777777" w:rsidR="00196B83" w:rsidRPr="00304C28" w:rsidRDefault="00196B83">
            <w:pPr>
              <w:pStyle w:val="08-Tabelageral"/>
              <w:rPr>
                <w:b/>
              </w:rPr>
            </w:pPr>
          </w:p>
        </w:tc>
        <w:tc>
          <w:tcPr>
            <w:tcW w:w="2008" w:type="dxa"/>
            <w:shd w:val="clear" w:color="auto" w:fill="auto"/>
            <w:vAlign w:val="center"/>
          </w:tcPr>
          <w:p w14:paraId="4686AF4A" w14:textId="77777777" w:rsidR="00196B83" w:rsidRPr="00304C28" w:rsidRDefault="00196B83">
            <w:pPr>
              <w:pStyle w:val="08-Tabelageral"/>
              <w:rPr>
                <w:b/>
              </w:rPr>
            </w:pPr>
            <w:r>
              <w:rPr>
                <w:b/>
              </w:rPr>
              <w:t>992.282</w:t>
            </w:r>
          </w:p>
        </w:tc>
        <w:tc>
          <w:tcPr>
            <w:tcW w:w="2009" w:type="dxa"/>
            <w:shd w:val="clear" w:color="auto" w:fill="auto"/>
            <w:vAlign w:val="center"/>
          </w:tcPr>
          <w:p w14:paraId="37FF93D5" w14:textId="77777777" w:rsidR="00196B83" w:rsidRPr="00304C28" w:rsidRDefault="00196B83">
            <w:pPr>
              <w:pStyle w:val="08-Tabelageral"/>
              <w:rPr>
                <w:b/>
              </w:rPr>
            </w:pPr>
            <w:r>
              <w:rPr>
                <w:b/>
              </w:rPr>
              <w:t>708.990</w:t>
            </w:r>
          </w:p>
        </w:tc>
      </w:tr>
      <w:tr w:rsidR="00196B83" w:rsidRPr="00304C28" w14:paraId="56829D40" w14:textId="77777777">
        <w:trPr>
          <w:trHeight w:val="238"/>
        </w:trPr>
        <w:tc>
          <w:tcPr>
            <w:tcW w:w="4384" w:type="dxa"/>
            <w:gridSpan w:val="2"/>
            <w:shd w:val="clear" w:color="auto" w:fill="auto"/>
          </w:tcPr>
          <w:p w14:paraId="72DC7C9E" w14:textId="15FB5C27" w:rsidR="00196B83" w:rsidRPr="00304C28" w:rsidRDefault="00196B83">
            <w:pPr>
              <w:pStyle w:val="08-Tabelageral"/>
              <w:ind w:left="113"/>
              <w:jc w:val="left"/>
              <w:rPr>
                <w:rFonts w:cs="Arial"/>
                <w:vertAlign w:val="superscript"/>
                <w:lang w:val="en-US"/>
              </w:rPr>
            </w:pPr>
            <w:proofErr w:type="spellStart"/>
            <w:r w:rsidRPr="00304C28">
              <w:rPr>
                <w:rFonts w:cs="Arial"/>
                <w:lang w:val="en-US"/>
              </w:rPr>
              <w:t>B</w:t>
            </w:r>
            <w:r w:rsidR="00BD2985">
              <w:rPr>
                <w:rFonts w:cs="Arial"/>
                <w:lang w:val="en-US"/>
              </w:rPr>
              <w:t>rasilseg</w:t>
            </w:r>
            <w:proofErr w:type="spellEnd"/>
          </w:p>
        </w:tc>
        <w:tc>
          <w:tcPr>
            <w:tcW w:w="856" w:type="dxa"/>
            <w:shd w:val="clear" w:color="auto" w:fill="auto"/>
          </w:tcPr>
          <w:p w14:paraId="0FA5B1D0" w14:textId="77777777" w:rsidR="00196B83" w:rsidRPr="00304C28" w:rsidRDefault="00196B83">
            <w:pPr>
              <w:pStyle w:val="08-Tabelageral"/>
            </w:pPr>
          </w:p>
        </w:tc>
        <w:tc>
          <w:tcPr>
            <w:tcW w:w="401" w:type="dxa"/>
            <w:shd w:val="clear" w:color="auto" w:fill="auto"/>
          </w:tcPr>
          <w:p w14:paraId="62A32824" w14:textId="77777777" w:rsidR="00196B83" w:rsidRPr="00304C28" w:rsidRDefault="00196B83">
            <w:pPr>
              <w:pStyle w:val="08-Tabelageral"/>
            </w:pPr>
          </w:p>
        </w:tc>
        <w:tc>
          <w:tcPr>
            <w:tcW w:w="2008" w:type="dxa"/>
            <w:shd w:val="clear" w:color="auto" w:fill="auto"/>
            <w:vAlign w:val="center"/>
          </w:tcPr>
          <w:p w14:paraId="2847D408" w14:textId="77777777" w:rsidR="00196B83" w:rsidRPr="00304C28" w:rsidRDefault="00196B83">
            <w:pPr>
              <w:pStyle w:val="08-Tabelageral"/>
            </w:pPr>
            <w:r>
              <w:t>992.282</w:t>
            </w:r>
          </w:p>
        </w:tc>
        <w:tc>
          <w:tcPr>
            <w:tcW w:w="2009" w:type="dxa"/>
            <w:shd w:val="clear" w:color="auto" w:fill="auto"/>
            <w:vAlign w:val="center"/>
          </w:tcPr>
          <w:p w14:paraId="669E0069" w14:textId="77777777" w:rsidR="00196B83" w:rsidRPr="00304C28" w:rsidRDefault="00196B83">
            <w:pPr>
              <w:pStyle w:val="08-Tabelageral"/>
            </w:pPr>
            <w:r>
              <w:t>708.990</w:t>
            </w:r>
          </w:p>
        </w:tc>
      </w:tr>
      <w:tr w:rsidR="00196B83" w:rsidRPr="00304C28" w14:paraId="1DD1DD3F" w14:textId="77777777">
        <w:trPr>
          <w:trHeight w:val="238"/>
        </w:trPr>
        <w:tc>
          <w:tcPr>
            <w:tcW w:w="4384" w:type="dxa"/>
            <w:gridSpan w:val="2"/>
            <w:tcBorders>
              <w:bottom w:val="single" w:sz="2" w:space="0" w:color="1F3864" w:themeColor="accent1" w:themeShade="80"/>
            </w:tcBorders>
            <w:shd w:val="clear" w:color="auto" w:fill="auto"/>
          </w:tcPr>
          <w:p w14:paraId="6BD789AC" w14:textId="77777777" w:rsidR="00196B83" w:rsidRPr="00304C28" w:rsidRDefault="00196B83">
            <w:pPr>
              <w:pStyle w:val="08-Tabelageral"/>
              <w:jc w:val="left"/>
              <w:rPr>
                <w:rFonts w:cs="Arial"/>
                <w:b/>
                <w:lang w:val="en-US"/>
              </w:rPr>
            </w:pPr>
            <w:r w:rsidRPr="00304C28">
              <w:rPr>
                <w:rFonts w:cs="Arial"/>
                <w:b/>
                <w:lang w:val="en-US"/>
              </w:rPr>
              <w:t>Total</w:t>
            </w:r>
          </w:p>
        </w:tc>
        <w:tc>
          <w:tcPr>
            <w:tcW w:w="856" w:type="dxa"/>
            <w:tcBorders>
              <w:bottom w:val="single" w:sz="2" w:space="0" w:color="1F3864" w:themeColor="accent1" w:themeShade="80"/>
            </w:tcBorders>
            <w:shd w:val="clear" w:color="auto" w:fill="auto"/>
          </w:tcPr>
          <w:p w14:paraId="46C97B21" w14:textId="77777777" w:rsidR="00196B83" w:rsidRPr="00304C28" w:rsidRDefault="00196B83">
            <w:pPr>
              <w:pStyle w:val="08-Tabelageral"/>
              <w:rPr>
                <w:b/>
                <w:szCs w:val="14"/>
              </w:rPr>
            </w:pPr>
          </w:p>
        </w:tc>
        <w:tc>
          <w:tcPr>
            <w:tcW w:w="401" w:type="dxa"/>
            <w:tcBorders>
              <w:bottom w:val="single" w:sz="2" w:space="0" w:color="1F3864" w:themeColor="accent1" w:themeShade="80"/>
            </w:tcBorders>
            <w:shd w:val="clear" w:color="auto" w:fill="auto"/>
          </w:tcPr>
          <w:p w14:paraId="3A856D57" w14:textId="77777777" w:rsidR="00196B83" w:rsidRPr="00304C28" w:rsidRDefault="00196B83">
            <w:pPr>
              <w:pStyle w:val="08-Tabelageral"/>
              <w:rPr>
                <w:b/>
                <w:szCs w:val="14"/>
              </w:rPr>
            </w:pPr>
          </w:p>
        </w:tc>
        <w:tc>
          <w:tcPr>
            <w:tcW w:w="2008" w:type="dxa"/>
            <w:tcBorders>
              <w:bottom w:val="single" w:sz="2" w:space="0" w:color="1F3864" w:themeColor="accent1" w:themeShade="80"/>
            </w:tcBorders>
            <w:shd w:val="clear" w:color="auto" w:fill="auto"/>
            <w:vAlign w:val="center"/>
          </w:tcPr>
          <w:p w14:paraId="2BC07FF8" w14:textId="77777777" w:rsidR="00196B83" w:rsidRPr="00304C28" w:rsidRDefault="00196B83">
            <w:pPr>
              <w:pStyle w:val="08-Tabelageral"/>
              <w:rPr>
                <w:b/>
              </w:rPr>
            </w:pPr>
            <w:r>
              <w:rPr>
                <w:b/>
              </w:rPr>
              <w:t>2.125.028</w:t>
            </w:r>
          </w:p>
        </w:tc>
        <w:tc>
          <w:tcPr>
            <w:tcW w:w="2009" w:type="dxa"/>
            <w:tcBorders>
              <w:bottom w:val="single" w:sz="2" w:space="0" w:color="1F3864" w:themeColor="accent1" w:themeShade="80"/>
            </w:tcBorders>
            <w:shd w:val="clear" w:color="auto" w:fill="auto"/>
            <w:vAlign w:val="center"/>
          </w:tcPr>
          <w:p w14:paraId="12FA0D03" w14:textId="77777777" w:rsidR="00196B83" w:rsidRPr="00304C28" w:rsidRDefault="00196B83">
            <w:pPr>
              <w:pStyle w:val="08-Tabelageral"/>
              <w:rPr>
                <w:b/>
              </w:rPr>
            </w:pPr>
            <w:r>
              <w:rPr>
                <w:b/>
              </w:rPr>
              <w:t>1.823.246</w:t>
            </w:r>
          </w:p>
        </w:tc>
      </w:tr>
    </w:tbl>
    <w:p w14:paraId="1721735C" w14:textId="77777777" w:rsidR="00196B83" w:rsidRPr="00EE7FED" w:rsidRDefault="00196B83" w:rsidP="00524DEE">
      <w:pPr>
        <w:pStyle w:val="07-Legenda"/>
        <w:numPr>
          <w:ilvl w:val="0"/>
          <w:numId w:val="25"/>
        </w:numPr>
        <w:tabs>
          <w:tab w:val="clear" w:pos="284"/>
        </w:tabs>
        <w:ind w:left="284" w:hanging="284"/>
        <w:rPr>
          <w:shd w:val="clear" w:color="auto" w:fill="FFFFFF" w:themeFill="background1"/>
        </w:rPr>
      </w:pPr>
      <w:r w:rsidRPr="00710003">
        <w:rPr>
          <w:rFonts w:cs="Arial"/>
          <w:szCs w:val="14"/>
          <w:shd w:val="clear" w:color="auto" w:fill="FFFFFF" w:themeFill="background1"/>
        </w:rPr>
        <w:t>Em 3</w:t>
      </w:r>
      <w:r>
        <w:rPr>
          <w:rFonts w:cs="Arial"/>
          <w:szCs w:val="14"/>
          <w:shd w:val="clear" w:color="auto" w:fill="FFFFFF" w:themeFill="background1"/>
        </w:rPr>
        <w:t>1</w:t>
      </w:r>
      <w:r w:rsidRPr="00710003">
        <w:rPr>
          <w:rFonts w:cs="Arial"/>
          <w:szCs w:val="14"/>
          <w:shd w:val="clear" w:color="auto" w:fill="FFFFFF" w:themeFill="background1"/>
        </w:rPr>
        <w:t>.</w:t>
      </w:r>
      <w:r>
        <w:rPr>
          <w:rFonts w:cs="Arial"/>
          <w:szCs w:val="14"/>
          <w:shd w:val="clear" w:color="auto" w:fill="FFFFFF" w:themeFill="background1"/>
        </w:rPr>
        <w:t>12</w:t>
      </w:r>
      <w:r w:rsidRPr="00710003">
        <w:rPr>
          <w:rFonts w:cs="Arial"/>
          <w:szCs w:val="14"/>
          <w:shd w:val="clear" w:color="auto" w:fill="FFFFFF" w:themeFill="background1"/>
        </w:rPr>
        <w:t>.202</w:t>
      </w:r>
      <w:r>
        <w:rPr>
          <w:rFonts w:cs="Arial"/>
          <w:szCs w:val="14"/>
          <w:shd w:val="clear" w:color="auto" w:fill="FFFFFF" w:themeFill="background1"/>
        </w:rPr>
        <w:t>2</w:t>
      </w:r>
      <w:r w:rsidRPr="00710003">
        <w:rPr>
          <w:rFonts w:cs="Arial"/>
          <w:szCs w:val="14"/>
          <w:shd w:val="clear" w:color="auto" w:fill="FFFFFF" w:themeFill="background1"/>
        </w:rPr>
        <w:t>, R</w:t>
      </w:r>
      <w:r w:rsidRPr="00377486">
        <w:rPr>
          <w:rFonts w:cs="Arial"/>
          <w:szCs w:val="14"/>
          <w:shd w:val="clear" w:color="auto" w:fill="FFFFFF" w:themeFill="background1"/>
        </w:rPr>
        <w:t xml:space="preserve">$ </w:t>
      </w:r>
      <w:r>
        <w:rPr>
          <w:rFonts w:cs="Arial"/>
          <w:szCs w:val="14"/>
          <w:shd w:val="clear" w:color="auto" w:fill="FFFFFF" w:themeFill="background1"/>
        </w:rPr>
        <w:t xml:space="preserve">203 </w:t>
      </w:r>
      <w:r w:rsidRPr="00710003">
        <w:rPr>
          <w:rFonts w:cs="Arial"/>
          <w:szCs w:val="14"/>
          <w:shd w:val="clear" w:color="auto" w:fill="FFFFFF" w:themeFill="background1"/>
        </w:rPr>
        <w:t>milhões</w:t>
      </w:r>
      <w:r>
        <w:rPr>
          <w:rFonts w:cs="Arial"/>
          <w:szCs w:val="14"/>
          <w:shd w:val="clear" w:color="auto" w:fill="FFFFFF" w:themeFill="background1"/>
        </w:rPr>
        <w:t xml:space="preserve"> </w:t>
      </w:r>
      <w:r w:rsidRPr="00A32CF6">
        <w:rPr>
          <w:rFonts w:cs="Arial"/>
          <w:szCs w:val="14"/>
          <w:shd w:val="clear" w:color="auto" w:fill="FFFFFF" w:themeFill="background1"/>
        </w:rPr>
        <w:t>refere</w:t>
      </w:r>
      <w:r>
        <w:rPr>
          <w:rFonts w:cs="Arial"/>
          <w:szCs w:val="14"/>
          <w:shd w:val="clear" w:color="auto" w:fill="FFFFFF" w:themeFill="background1"/>
        </w:rPr>
        <w:t>m</w:t>
      </w:r>
      <w:r w:rsidRPr="00A32CF6">
        <w:rPr>
          <w:rFonts w:cs="Arial"/>
          <w:szCs w:val="14"/>
          <w:shd w:val="clear" w:color="auto" w:fill="FFFFFF" w:themeFill="background1"/>
        </w:rPr>
        <w:t>-se à comissão adicional</w:t>
      </w:r>
      <w:r w:rsidRPr="00A32CF6">
        <w:rPr>
          <w:rFonts w:cs="Arial"/>
          <w:shd w:val="clear" w:color="auto" w:fill="FFFFFF" w:themeFill="background1"/>
        </w:rPr>
        <w:t xml:space="preserve"> conforme acordo de </w:t>
      </w:r>
      <w:r>
        <w:rPr>
          <w:rFonts w:cs="Arial"/>
          <w:shd w:val="clear" w:color="auto" w:fill="FFFFFF" w:themeFill="background1"/>
        </w:rPr>
        <w:t>reestruturação entre a BB Seguros e o Grupo MAPFRE vigente até o fim do exercício de 2022. O reconhecimento da comissão adicional foi efetuado mensalmente e o seu recebimento ocorreu em 27/02/2023.</w:t>
      </w:r>
    </w:p>
    <w:p w14:paraId="7953501C" w14:textId="77777777" w:rsidR="00196B83" w:rsidRDefault="00196B83" w:rsidP="00196B83">
      <w:pPr>
        <w:pStyle w:val="07-Legenda"/>
        <w:tabs>
          <w:tab w:val="clear" w:pos="284"/>
        </w:tabs>
        <w:ind w:left="0" w:firstLine="0"/>
      </w:pPr>
    </w:p>
    <w:p w14:paraId="0C352B26" w14:textId="77777777" w:rsidR="00196B83" w:rsidRPr="00C94770" w:rsidRDefault="00196B83" w:rsidP="00196B83">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6EC516B6" w14:textId="77777777" w:rsidR="00196B83" w:rsidRDefault="00196B83" w:rsidP="00196B83">
      <w:pPr>
        <w:pStyle w:val="01-TtulodeNota"/>
        <w:spacing w:line="276" w:lineRule="auto"/>
        <w:rPr>
          <w:rFonts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4.</w:t>
      </w:r>
    </w:p>
    <w:p w14:paraId="1A053004" w14:textId="77777777" w:rsidR="00196B83" w:rsidRPr="00D67D54" w:rsidRDefault="00196B83" w:rsidP="00196B83">
      <w:pPr>
        <w:spacing w:before="120" w:after="120"/>
        <w:jc w:val="both"/>
        <w:rPr>
          <w:rFonts w:ascii="Arial" w:eastAsia="Times New Roman" w:hAnsi="Arial" w:cs="Arial"/>
          <w:spacing w:val="-2"/>
          <w:sz w:val="18"/>
          <w:szCs w:val="18"/>
          <w:lang w:eastAsia="pt-BR"/>
        </w:rPr>
      </w:pPr>
      <w:r w:rsidRPr="00FB7F7D">
        <w:rPr>
          <w:rFonts w:ascii="Arial" w:eastAsia="Times New Roman" w:hAnsi="Arial" w:cs="Arial"/>
          <w:spacing w:val="-2"/>
          <w:sz w:val="18"/>
          <w:szCs w:val="18"/>
          <w:lang w:eastAsia="pt-BR"/>
        </w:rPr>
        <w:t>No modelo de parceria celebrado entre a BB Seguros e o Grupo M</w:t>
      </w:r>
      <w:r>
        <w:rPr>
          <w:rFonts w:ascii="Arial" w:eastAsia="Times New Roman" w:hAnsi="Arial" w:cs="Arial"/>
          <w:spacing w:val="-2"/>
          <w:sz w:val="18"/>
          <w:szCs w:val="18"/>
          <w:lang w:eastAsia="pt-BR"/>
        </w:rPr>
        <w:t>APFRE vigente até o fim do exercício de 2022</w:t>
      </w:r>
      <w:r w:rsidRPr="00FB7F7D">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no âmbito do </w:t>
      </w:r>
      <w:r w:rsidRPr="00FB7F7D">
        <w:rPr>
          <w:rFonts w:ascii="Arial" w:eastAsia="Times New Roman" w:hAnsi="Arial" w:cs="Arial"/>
          <w:spacing w:val="-2"/>
          <w:sz w:val="18"/>
          <w:szCs w:val="18"/>
          <w:lang w:eastAsia="pt-BR"/>
        </w:rPr>
        <w:t>2º Aditamento ao Acordo Opera</w:t>
      </w:r>
      <w:r>
        <w:rPr>
          <w:rFonts w:ascii="Arial" w:eastAsia="Times New Roman" w:hAnsi="Arial" w:cs="Arial"/>
          <w:spacing w:val="-2"/>
          <w:sz w:val="18"/>
          <w:szCs w:val="18"/>
          <w:lang w:eastAsia="pt-BR"/>
        </w:rPr>
        <w:t xml:space="preserve">cional para Atuação no Segmento </w:t>
      </w:r>
      <w:r w:rsidRPr="00FB7F7D">
        <w:rPr>
          <w:rFonts w:ascii="Arial" w:eastAsia="Times New Roman" w:hAnsi="Arial" w:cs="Arial"/>
          <w:spacing w:val="-2"/>
          <w:sz w:val="18"/>
          <w:szCs w:val="18"/>
          <w:lang w:eastAsia="pt-BR"/>
        </w:rPr>
        <w:t xml:space="preserve">de Seguros e seus anexos (“Acordo Operacional” ou “Acordo”) do qual </w:t>
      </w:r>
      <w:proofErr w:type="spellStart"/>
      <w:r>
        <w:rPr>
          <w:rFonts w:ascii="Arial" w:eastAsia="Times New Roman" w:hAnsi="Arial" w:cs="Arial"/>
          <w:spacing w:val="-2"/>
          <w:sz w:val="18"/>
          <w:szCs w:val="18"/>
          <w:lang w:eastAsia="pt-BR"/>
        </w:rPr>
        <w:t>Brasilseg</w:t>
      </w:r>
      <w:proofErr w:type="spellEnd"/>
      <w:r w:rsidRPr="00FB7F7D">
        <w:rPr>
          <w:rFonts w:ascii="Arial" w:eastAsia="Times New Roman" w:hAnsi="Arial" w:cs="Arial"/>
          <w:spacing w:val="-2"/>
          <w:sz w:val="18"/>
          <w:szCs w:val="18"/>
          <w:lang w:eastAsia="pt-BR"/>
        </w:rPr>
        <w:t xml:space="preserve"> e BB Corretora </w:t>
      </w:r>
      <w:r>
        <w:rPr>
          <w:rFonts w:ascii="Arial" w:eastAsia="Times New Roman" w:hAnsi="Arial" w:cs="Arial"/>
          <w:spacing w:val="-2"/>
          <w:sz w:val="18"/>
          <w:szCs w:val="18"/>
          <w:lang w:eastAsia="pt-BR"/>
        </w:rPr>
        <w:t xml:space="preserve">foram signatárias desde 30.11.2018, </w:t>
      </w:r>
      <w:r w:rsidRPr="00FB7F7D">
        <w:rPr>
          <w:rFonts w:ascii="Arial" w:eastAsia="Times New Roman" w:hAnsi="Arial" w:cs="Arial"/>
          <w:spacing w:val="-2"/>
          <w:sz w:val="18"/>
          <w:szCs w:val="18"/>
          <w:lang w:eastAsia="pt-BR"/>
        </w:rPr>
        <w:t>est</w:t>
      </w:r>
      <w:r>
        <w:rPr>
          <w:rFonts w:ascii="Arial" w:eastAsia="Times New Roman" w:hAnsi="Arial" w:cs="Arial"/>
          <w:spacing w:val="-2"/>
          <w:sz w:val="18"/>
          <w:szCs w:val="18"/>
          <w:lang w:eastAsia="pt-BR"/>
        </w:rPr>
        <w:t>ava</w:t>
      </w:r>
      <w:r w:rsidRPr="00FB7F7D">
        <w:rPr>
          <w:rFonts w:ascii="Arial" w:eastAsia="Times New Roman" w:hAnsi="Arial" w:cs="Arial"/>
          <w:spacing w:val="-2"/>
          <w:sz w:val="18"/>
          <w:szCs w:val="18"/>
          <w:lang w:eastAsia="pt-BR"/>
        </w:rPr>
        <w:t xml:space="preserve"> previst</w:t>
      </w:r>
      <w:r>
        <w:rPr>
          <w:rFonts w:ascii="Arial" w:eastAsia="Times New Roman" w:hAnsi="Arial" w:cs="Arial"/>
          <w:spacing w:val="-2"/>
          <w:sz w:val="18"/>
          <w:szCs w:val="18"/>
          <w:lang w:eastAsia="pt-BR"/>
        </w:rPr>
        <w:t>a</w:t>
      </w:r>
      <w:r w:rsidRPr="00FB7F7D">
        <w:rPr>
          <w:rFonts w:ascii="Arial" w:eastAsia="Times New Roman" w:hAnsi="Arial" w:cs="Arial"/>
          <w:spacing w:val="-2"/>
          <w:sz w:val="18"/>
          <w:szCs w:val="18"/>
          <w:lang w:eastAsia="pt-BR"/>
        </w:rPr>
        <w:t xml:space="preserve"> remuneração adicional pela </w:t>
      </w:r>
      <w:proofErr w:type="spellStart"/>
      <w:r w:rsidRPr="00FB7F7D">
        <w:rPr>
          <w:rFonts w:ascii="Arial" w:eastAsia="Times New Roman" w:hAnsi="Arial" w:cs="Arial"/>
          <w:spacing w:val="-2"/>
          <w:sz w:val="18"/>
          <w:szCs w:val="18"/>
          <w:lang w:eastAsia="pt-BR"/>
        </w:rPr>
        <w:t>Brasilseg</w:t>
      </w:r>
      <w:proofErr w:type="spellEnd"/>
      <w:r w:rsidRPr="00FB7F7D">
        <w:rPr>
          <w:rFonts w:ascii="Arial" w:eastAsia="Times New Roman" w:hAnsi="Arial" w:cs="Arial"/>
          <w:spacing w:val="-2"/>
          <w:sz w:val="18"/>
          <w:szCs w:val="18"/>
          <w:lang w:eastAsia="pt-BR"/>
        </w:rPr>
        <w:t xml:space="preserve"> Companhia de Seguros S.A. à BB Corretora</w:t>
      </w:r>
      <w:r>
        <w:rPr>
          <w:rFonts w:ascii="Arial" w:eastAsia="Times New Roman" w:hAnsi="Arial" w:cs="Arial"/>
          <w:spacing w:val="-2"/>
          <w:sz w:val="18"/>
          <w:szCs w:val="18"/>
          <w:lang w:eastAsia="pt-BR"/>
        </w:rPr>
        <w:t>,</w:t>
      </w:r>
      <w:r w:rsidRPr="00FB7F7D">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vinculada à superação da meta de crescimento de vendas em alguns produtos específicos </w:t>
      </w:r>
      <w:r w:rsidRPr="00E6087D">
        <w:rPr>
          <w:rFonts w:ascii="Arial" w:eastAsia="Times New Roman" w:hAnsi="Arial" w:cs="Arial"/>
          <w:spacing w:val="-2"/>
          <w:sz w:val="18"/>
          <w:szCs w:val="18"/>
          <w:lang w:eastAsia="pt-BR"/>
        </w:rPr>
        <w:t>(“Bônus de Performance”)</w:t>
      </w:r>
      <w:r w:rsidRPr="00FB7F7D">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quando aplicável.</w:t>
      </w:r>
    </w:p>
    <w:p w14:paraId="540FD282" w14:textId="77777777" w:rsidR="00196B83" w:rsidRDefault="00196B83" w:rsidP="00196B83">
      <w:pPr>
        <w:spacing w:before="120" w:after="120"/>
        <w:jc w:val="both"/>
        <w:rPr>
          <w:rFonts w:ascii="Arial" w:eastAsia="Times New Roman" w:hAnsi="Arial" w:cs="Arial"/>
          <w:spacing w:val="-2"/>
          <w:sz w:val="18"/>
          <w:szCs w:val="18"/>
          <w:lang w:eastAsia="pt-BR"/>
        </w:rPr>
      </w:pPr>
      <w:bookmarkStart w:id="91" w:name="_Hlk126313941"/>
      <w:r w:rsidRPr="001C1DBB">
        <w:rPr>
          <w:rFonts w:ascii="Arial" w:eastAsia="Times New Roman" w:hAnsi="Arial" w:cs="Arial"/>
          <w:spacing w:val="-2"/>
          <w:sz w:val="18"/>
          <w:szCs w:val="18"/>
          <w:lang w:eastAsia="pt-BR"/>
        </w:rPr>
        <w:t xml:space="preserve">Em </w:t>
      </w:r>
      <w:r>
        <w:rPr>
          <w:rFonts w:ascii="Arial" w:eastAsia="Times New Roman" w:hAnsi="Arial" w:cs="Arial"/>
          <w:spacing w:val="-2"/>
          <w:sz w:val="18"/>
          <w:szCs w:val="18"/>
          <w:lang w:eastAsia="pt-BR"/>
        </w:rPr>
        <w:t>29</w:t>
      </w:r>
      <w:r w:rsidRPr="001C1DBB">
        <w:rPr>
          <w:rFonts w:ascii="Arial" w:eastAsia="Times New Roman" w:hAnsi="Arial" w:cs="Arial"/>
          <w:spacing w:val="-2"/>
          <w:sz w:val="18"/>
          <w:szCs w:val="18"/>
          <w:lang w:eastAsia="pt-BR"/>
        </w:rPr>
        <w:t>.</w:t>
      </w:r>
      <w:r>
        <w:rPr>
          <w:rFonts w:ascii="Arial" w:eastAsia="Times New Roman" w:hAnsi="Arial" w:cs="Arial"/>
          <w:spacing w:val="-2"/>
          <w:sz w:val="18"/>
          <w:szCs w:val="18"/>
          <w:lang w:eastAsia="pt-BR"/>
        </w:rPr>
        <w:t>12</w:t>
      </w:r>
      <w:r w:rsidRPr="001C1DBB">
        <w:rPr>
          <w:rFonts w:ascii="Arial" w:eastAsia="Times New Roman" w:hAnsi="Arial" w:cs="Arial"/>
          <w:spacing w:val="-2"/>
          <w:sz w:val="18"/>
          <w:szCs w:val="18"/>
          <w:lang w:eastAsia="pt-BR"/>
        </w:rPr>
        <w:t>.202</w:t>
      </w:r>
      <w:r>
        <w:rPr>
          <w:rFonts w:ascii="Arial" w:eastAsia="Times New Roman" w:hAnsi="Arial" w:cs="Arial"/>
          <w:spacing w:val="-2"/>
          <w:sz w:val="18"/>
          <w:szCs w:val="18"/>
          <w:lang w:eastAsia="pt-BR"/>
        </w:rPr>
        <w:t>2</w:t>
      </w:r>
      <w:r w:rsidRPr="001C1DBB">
        <w:rPr>
          <w:rFonts w:ascii="Arial" w:eastAsia="Times New Roman" w:hAnsi="Arial" w:cs="Arial"/>
          <w:spacing w:val="-2"/>
          <w:sz w:val="18"/>
          <w:szCs w:val="18"/>
          <w:lang w:eastAsia="pt-BR"/>
        </w:rPr>
        <w:t>, foi fo</w:t>
      </w:r>
      <w:r>
        <w:rPr>
          <w:rFonts w:ascii="Arial" w:eastAsia="Times New Roman" w:hAnsi="Arial" w:cs="Arial"/>
          <w:spacing w:val="-2"/>
          <w:sz w:val="18"/>
          <w:szCs w:val="18"/>
          <w:lang w:eastAsia="pt-BR"/>
        </w:rPr>
        <w:t>rmalizado</w:t>
      </w:r>
      <w:r w:rsidRPr="001C1DBB">
        <w:rPr>
          <w:rFonts w:ascii="Arial" w:eastAsia="Times New Roman" w:hAnsi="Arial" w:cs="Arial"/>
          <w:spacing w:val="-2"/>
          <w:sz w:val="18"/>
          <w:szCs w:val="18"/>
          <w:lang w:eastAsia="pt-BR"/>
        </w:rPr>
        <w:t xml:space="preserve"> o 3º Aditamento ao Acordo Operacional para Atuação no Segmento de Seguros (“Aditamento</w:t>
      </w:r>
      <w:r w:rsidRPr="00E6087D">
        <w:rPr>
          <w:rFonts w:ascii="Arial" w:eastAsia="Times New Roman" w:hAnsi="Arial" w:cs="Arial"/>
          <w:spacing w:val="-2"/>
          <w:sz w:val="18"/>
          <w:szCs w:val="18"/>
          <w:lang w:eastAsia="pt-BR"/>
        </w:rPr>
        <w:t xml:space="preserve"> ao Acordo Operacional”),</w:t>
      </w:r>
      <w:r>
        <w:rPr>
          <w:rFonts w:ascii="Arial" w:eastAsia="Times New Roman" w:hAnsi="Arial" w:cs="Arial"/>
          <w:spacing w:val="-2"/>
          <w:sz w:val="18"/>
          <w:szCs w:val="18"/>
          <w:lang w:eastAsia="pt-BR"/>
        </w:rPr>
        <w:t xml:space="preserve"> com vigência a partir de 01.01.2023,</w:t>
      </w:r>
      <w:r w:rsidRPr="00E6087D">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que</w:t>
      </w:r>
      <w:r w:rsidRPr="00E6087D">
        <w:rPr>
          <w:rFonts w:ascii="Arial" w:eastAsia="Times New Roman" w:hAnsi="Arial" w:cs="Arial"/>
          <w:spacing w:val="-2"/>
          <w:sz w:val="18"/>
          <w:szCs w:val="18"/>
          <w:lang w:eastAsia="pt-BR"/>
        </w:rPr>
        <w:t xml:space="preserve"> exclui o mecanismo de remuneração adicional paga pela </w:t>
      </w:r>
      <w:proofErr w:type="spellStart"/>
      <w:r w:rsidRPr="00E6087D">
        <w:rPr>
          <w:rFonts w:ascii="Arial" w:eastAsia="Times New Roman" w:hAnsi="Arial" w:cs="Arial"/>
          <w:spacing w:val="-2"/>
          <w:sz w:val="18"/>
          <w:szCs w:val="18"/>
          <w:lang w:eastAsia="pt-BR"/>
        </w:rPr>
        <w:t>Brasilseg</w:t>
      </w:r>
      <w:proofErr w:type="spellEnd"/>
      <w:r w:rsidRPr="00E6087D">
        <w:rPr>
          <w:rFonts w:ascii="Arial" w:eastAsia="Times New Roman" w:hAnsi="Arial" w:cs="Arial"/>
          <w:spacing w:val="-2"/>
          <w:sz w:val="18"/>
          <w:szCs w:val="18"/>
          <w:lang w:eastAsia="pt-BR"/>
        </w:rPr>
        <w:t xml:space="preserve"> à BB Corretora</w:t>
      </w:r>
      <w:r>
        <w:rPr>
          <w:rFonts w:ascii="Arial" w:eastAsia="Times New Roman" w:hAnsi="Arial" w:cs="Arial"/>
          <w:spacing w:val="-2"/>
          <w:sz w:val="18"/>
          <w:szCs w:val="18"/>
          <w:lang w:eastAsia="pt-BR"/>
        </w:rPr>
        <w:t>,</w:t>
      </w:r>
      <w:r w:rsidRPr="00E6087D">
        <w:rPr>
          <w:rFonts w:ascii="Arial" w:eastAsia="Times New Roman" w:hAnsi="Arial" w:cs="Arial"/>
          <w:spacing w:val="-2"/>
          <w:sz w:val="18"/>
          <w:szCs w:val="18"/>
          <w:lang w:eastAsia="pt-BR"/>
        </w:rPr>
        <w:t xml:space="preserve"> aumenta o percentual de comissão pago pela </w:t>
      </w:r>
      <w:proofErr w:type="spellStart"/>
      <w:r w:rsidRPr="00E6087D">
        <w:rPr>
          <w:rFonts w:ascii="Arial" w:eastAsia="Times New Roman" w:hAnsi="Arial" w:cs="Arial"/>
          <w:spacing w:val="-2"/>
          <w:sz w:val="18"/>
          <w:szCs w:val="18"/>
          <w:lang w:eastAsia="pt-BR"/>
        </w:rPr>
        <w:t>Brasilseg</w:t>
      </w:r>
      <w:proofErr w:type="spellEnd"/>
      <w:r w:rsidRPr="00E6087D">
        <w:rPr>
          <w:rFonts w:ascii="Arial" w:eastAsia="Times New Roman" w:hAnsi="Arial" w:cs="Arial"/>
          <w:spacing w:val="-2"/>
          <w:sz w:val="18"/>
          <w:szCs w:val="18"/>
          <w:lang w:eastAsia="pt-BR"/>
        </w:rPr>
        <w:t xml:space="preserve"> à BB Corretora sobre os prêmios emitidos dos seguros de vida e prestamista</w:t>
      </w:r>
      <w:r>
        <w:rPr>
          <w:rFonts w:ascii="Arial" w:eastAsia="Times New Roman" w:hAnsi="Arial" w:cs="Arial"/>
          <w:spacing w:val="-2"/>
          <w:sz w:val="18"/>
          <w:szCs w:val="18"/>
          <w:lang w:eastAsia="pt-BR"/>
        </w:rPr>
        <w:t xml:space="preserve"> </w:t>
      </w:r>
      <w:r w:rsidRPr="00E6087D">
        <w:rPr>
          <w:rFonts w:ascii="Arial" w:eastAsia="Times New Roman" w:hAnsi="Arial" w:cs="Arial"/>
          <w:spacing w:val="-2"/>
          <w:sz w:val="18"/>
          <w:szCs w:val="18"/>
          <w:lang w:eastAsia="pt-BR"/>
        </w:rPr>
        <w:t xml:space="preserve">e reduz o percentual de comissão pago pela </w:t>
      </w:r>
      <w:proofErr w:type="spellStart"/>
      <w:r w:rsidRPr="00E6087D">
        <w:rPr>
          <w:rFonts w:ascii="Arial" w:eastAsia="Times New Roman" w:hAnsi="Arial" w:cs="Arial"/>
          <w:spacing w:val="-2"/>
          <w:sz w:val="18"/>
          <w:szCs w:val="18"/>
          <w:lang w:eastAsia="pt-BR"/>
        </w:rPr>
        <w:t>Brasilseg</w:t>
      </w:r>
      <w:proofErr w:type="spellEnd"/>
      <w:r w:rsidRPr="00E6087D">
        <w:rPr>
          <w:rFonts w:ascii="Arial" w:eastAsia="Times New Roman" w:hAnsi="Arial" w:cs="Arial"/>
          <w:spacing w:val="-2"/>
          <w:sz w:val="18"/>
          <w:szCs w:val="18"/>
          <w:lang w:eastAsia="pt-BR"/>
        </w:rPr>
        <w:t xml:space="preserve"> à BB Corretora sobre os prêmios emitidos do seguro penhor rural.</w:t>
      </w:r>
    </w:p>
    <w:bookmarkEnd w:id="91"/>
    <w:p w14:paraId="7A1DB1FE" w14:textId="5CBB378C" w:rsidR="005C6C41" w:rsidRPr="00196B83" w:rsidRDefault="00196B83" w:rsidP="00196B83">
      <w:pPr>
        <w:spacing w:before="120" w:after="120"/>
        <w:jc w:val="both"/>
        <w:rPr>
          <w:rFonts w:ascii="Arial" w:eastAsia="Times New Roman" w:hAnsi="Arial" w:cs="Arial"/>
          <w:spacing w:val="-2"/>
          <w:sz w:val="18"/>
          <w:szCs w:val="18"/>
          <w:lang w:eastAsia="pt-BR"/>
        </w:rPr>
      </w:pPr>
      <w:r w:rsidRPr="00E6087D">
        <w:rPr>
          <w:rFonts w:ascii="Arial" w:eastAsia="Times New Roman" w:hAnsi="Arial" w:cs="Arial"/>
          <w:spacing w:val="-2"/>
          <w:sz w:val="18"/>
          <w:szCs w:val="18"/>
          <w:lang w:eastAsia="pt-BR"/>
        </w:rPr>
        <w:t xml:space="preserve">O </w:t>
      </w:r>
      <w:r>
        <w:rPr>
          <w:rFonts w:ascii="Arial" w:eastAsia="Times New Roman" w:hAnsi="Arial" w:cs="Arial"/>
          <w:spacing w:val="-2"/>
          <w:sz w:val="18"/>
          <w:szCs w:val="18"/>
          <w:lang w:eastAsia="pt-BR"/>
        </w:rPr>
        <w:t xml:space="preserve">novo </w:t>
      </w:r>
      <w:r w:rsidRPr="00E6087D">
        <w:rPr>
          <w:rFonts w:ascii="Arial" w:eastAsia="Times New Roman" w:hAnsi="Arial" w:cs="Arial"/>
          <w:spacing w:val="-2"/>
          <w:sz w:val="18"/>
          <w:szCs w:val="18"/>
          <w:lang w:eastAsia="pt-BR"/>
        </w:rPr>
        <w:t>Aditamento ao Acordo Operacional vigerá pelo prazo de 3 (três) anos, a contar de 1º de janeiro de 2023, sendo renovado por novos períodos subsequentes de 3 (três) anos, de forma automática.</w:t>
      </w:r>
    </w:p>
    <w:p w14:paraId="10422A8D" w14:textId="77777777" w:rsidR="005C6C41" w:rsidRDefault="005C6C41" w:rsidP="005C6C41">
      <w:pPr>
        <w:pStyle w:val="02-TtulodeNota"/>
        <w:keepNext/>
        <w:keepLines/>
        <w:pageBreakBefore/>
        <w:rPr>
          <w:rFonts w:eastAsiaTheme="majorEastAsia"/>
          <w:color w:val="1F3864" w:themeColor="accent1" w:themeShade="80"/>
        </w:rPr>
      </w:pPr>
      <w:bookmarkStart w:id="92" w:name="_Toc146905632"/>
      <w:bookmarkStart w:id="93" w:name="_Toc149671600"/>
      <w:r w:rsidRPr="00F142A8">
        <w:rPr>
          <w:rFonts w:eastAsiaTheme="majorEastAsia"/>
          <w:color w:val="1F3864" w:themeColor="accent1" w:themeShade="80"/>
        </w:rPr>
        <w:lastRenderedPageBreak/>
        <w:t>19 – ATIVO INTANGÍVEL</w:t>
      </w:r>
      <w:bookmarkEnd w:id="92"/>
      <w:bookmarkEnd w:id="93"/>
    </w:p>
    <w:p w14:paraId="222C09AD" w14:textId="77777777" w:rsidR="00A37452" w:rsidRPr="00B7617C" w:rsidRDefault="00A37452" w:rsidP="00A37452">
      <w:pPr>
        <w:pStyle w:val="05-Textonormal"/>
        <w:rPr>
          <w:b/>
          <w:color w:val="1F3864" w:themeColor="accent1" w:themeShade="80"/>
        </w:rPr>
      </w:pPr>
      <w:r w:rsidRPr="00B7617C">
        <w:rPr>
          <w:b/>
          <w:color w:val="1F3864" w:themeColor="accent1" w:themeShade="80"/>
        </w:rPr>
        <w:t xml:space="preserve">a) Sistema ERP (Enterprise </w:t>
      </w:r>
      <w:proofErr w:type="spellStart"/>
      <w:r w:rsidRPr="00B7617C">
        <w:rPr>
          <w:b/>
          <w:color w:val="1F3864" w:themeColor="accent1" w:themeShade="80"/>
        </w:rPr>
        <w:t>Resource</w:t>
      </w:r>
      <w:proofErr w:type="spellEnd"/>
      <w:r w:rsidRPr="00B7617C">
        <w:rPr>
          <w:b/>
          <w:color w:val="1F3864" w:themeColor="accent1" w:themeShade="80"/>
        </w:rPr>
        <w:t xml:space="preserve"> Planning)</w:t>
      </w:r>
    </w:p>
    <w:p w14:paraId="0E7BFD87" w14:textId="6D820702" w:rsidR="00A37452" w:rsidRDefault="00A37452" w:rsidP="0083120D">
      <w:pPr>
        <w:pStyle w:val="07-Legenda"/>
        <w:ind w:left="708" w:firstLine="0"/>
        <w:jc w:val="right"/>
        <w:rPr>
          <w:b/>
          <w:szCs w:val="14"/>
        </w:rPr>
      </w:pPr>
      <w:r w:rsidRPr="00B7617C">
        <w:rPr>
          <w:b/>
          <w:szCs w:val="14"/>
        </w:rPr>
        <w:t xml:space="preserve"> </w:t>
      </w:r>
      <w:r w:rsidRPr="00315C9A">
        <w:rPr>
          <w:b/>
          <w:szCs w:val="14"/>
        </w:rPr>
        <w:t>R$ mil</w:t>
      </w:r>
    </w:p>
    <w:tbl>
      <w:tblPr>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A37452" w:rsidRPr="00F71EE3" w14:paraId="7A73BFB6" w14:textId="7777777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45B9E90D" w14:textId="77777777" w:rsidR="00A37452" w:rsidRPr="00F71EE3" w:rsidRDefault="00A37452">
            <w:pPr>
              <w:rPr>
                <w:rFonts w:ascii="Arial" w:hAnsi="Arial" w:cs="Arial"/>
                <w:sz w:val="14"/>
                <w:szCs w:val="14"/>
              </w:rPr>
            </w:pPr>
          </w:p>
        </w:tc>
        <w:tc>
          <w:tcPr>
            <w:tcW w:w="7601"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082E7CBB" w14:textId="77777777" w:rsidR="00A37452" w:rsidRPr="00EF7262" w:rsidRDefault="00A37452">
            <w:pPr>
              <w:pStyle w:val="08-Tabelageral"/>
              <w:jc w:val="center"/>
              <w:rPr>
                <w:b/>
              </w:rPr>
            </w:pPr>
            <w:r w:rsidRPr="00EF7262">
              <w:rPr>
                <w:b/>
              </w:rPr>
              <w:t>Controlador e Consolidado</w:t>
            </w:r>
          </w:p>
        </w:tc>
      </w:tr>
      <w:tr w:rsidR="00A37452" w:rsidRPr="00F71EE3" w14:paraId="1203767B" w14:textId="77777777">
        <w:trPr>
          <w:trHeight w:val="238"/>
          <w:jc w:val="center"/>
        </w:trPr>
        <w:tc>
          <w:tcPr>
            <w:tcW w:w="2038" w:type="dxa"/>
            <w:vMerge/>
            <w:tcBorders>
              <w:top w:val="nil"/>
              <w:bottom w:val="single" w:sz="2" w:space="0" w:color="9CC2E5" w:themeColor="accent5" w:themeTint="99"/>
            </w:tcBorders>
            <w:shd w:val="clear" w:color="auto" w:fill="FFFFFF" w:themeFill="background1"/>
          </w:tcPr>
          <w:p w14:paraId="458EA8A5" w14:textId="77777777" w:rsidR="00A37452" w:rsidRPr="00F71EE3" w:rsidRDefault="00A37452">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0CE8A1C7" w14:textId="77777777" w:rsidR="00A37452" w:rsidRPr="00F71EE3" w:rsidRDefault="00A37452">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3930EFB" w14:textId="77777777" w:rsidR="00A37452" w:rsidRPr="00DE3735" w:rsidRDefault="00A37452">
            <w:pPr>
              <w:pStyle w:val="08-Tabelageral"/>
              <w:jc w:val="center"/>
              <w:rPr>
                <w:b/>
              </w:rPr>
            </w:pPr>
            <w:r>
              <w:rPr>
                <w:b/>
              </w:rPr>
              <w:t>31.12.2022</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BB29C28" w14:textId="77777777" w:rsidR="00A37452" w:rsidRPr="00DE3735" w:rsidRDefault="00A37452">
            <w:pPr>
              <w:pStyle w:val="08-Tabelageral"/>
              <w:jc w:val="center"/>
              <w:rPr>
                <w:b/>
              </w:rPr>
            </w:pPr>
          </w:p>
        </w:tc>
        <w:tc>
          <w:tcPr>
            <w:tcW w:w="236" w:type="dxa"/>
            <w:gridSpan w:val="3"/>
            <w:tcBorders>
              <w:top w:val="single" w:sz="2" w:space="0" w:color="1F3864" w:themeColor="accent1" w:themeShade="80"/>
              <w:bottom w:val="nil"/>
            </w:tcBorders>
            <w:shd w:val="clear" w:color="auto" w:fill="FFFFFF" w:themeFill="background1"/>
            <w:vAlign w:val="center"/>
          </w:tcPr>
          <w:p w14:paraId="1E1D96BB" w14:textId="77777777" w:rsidR="00A37452" w:rsidRPr="00DE3735" w:rsidRDefault="00A37452">
            <w:pPr>
              <w:pStyle w:val="08-Tabelageral"/>
              <w:jc w:val="center"/>
              <w:rPr>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702C427F" w14:textId="77777777" w:rsidR="00A37452" w:rsidRPr="00DE3735" w:rsidRDefault="00A37452">
            <w:pPr>
              <w:pStyle w:val="08-Tabelageral"/>
              <w:jc w:val="center"/>
              <w:rPr>
                <w:b/>
              </w:rPr>
            </w:pPr>
            <w:r w:rsidRPr="00FB4FC9">
              <w:rPr>
                <w:b/>
              </w:rPr>
              <w:t>01.01 a 30.09.202</w:t>
            </w:r>
            <w:r>
              <w:rPr>
                <w:b/>
              </w:rPr>
              <w:t>3</w:t>
            </w:r>
          </w:p>
        </w:tc>
        <w:tc>
          <w:tcPr>
            <w:tcW w:w="302" w:type="dxa"/>
            <w:gridSpan w:val="2"/>
            <w:tcBorders>
              <w:top w:val="single" w:sz="2" w:space="0" w:color="1F3864" w:themeColor="accent1" w:themeShade="80"/>
              <w:bottom w:val="nil"/>
            </w:tcBorders>
            <w:shd w:val="clear" w:color="auto" w:fill="FFFFFF" w:themeFill="background1"/>
            <w:vAlign w:val="center"/>
          </w:tcPr>
          <w:p w14:paraId="6CFFF5AC" w14:textId="77777777" w:rsidR="00A37452" w:rsidRPr="00DE3735" w:rsidRDefault="00A37452">
            <w:pPr>
              <w:pStyle w:val="08-Tabelageral"/>
              <w:jc w:val="center"/>
              <w:rPr>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3280CB49" w14:textId="77777777" w:rsidR="00A37452" w:rsidRPr="00DE3735" w:rsidRDefault="00A37452">
            <w:pPr>
              <w:pStyle w:val="08-Tabelageral"/>
              <w:jc w:val="center"/>
              <w:rPr>
                <w:b/>
              </w:rPr>
            </w:pPr>
            <w:r>
              <w:rPr>
                <w:b/>
              </w:rPr>
              <w:t>30.09.2023</w:t>
            </w:r>
          </w:p>
        </w:tc>
      </w:tr>
      <w:tr w:rsidR="00A37452" w:rsidRPr="00F71EE3" w14:paraId="52BD1F96" w14:textId="77777777">
        <w:trPr>
          <w:trHeight w:val="238"/>
          <w:jc w:val="center"/>
        </w:trPr>
        <w:tc>
          <w:tcPr>
            <w:tcW w:w="2038" w:type="dxa"/>
            <w:vMerge/>
            <w:tcBorders>
              <w:top w:val="nil"/>
              <w:bottom w:val="single" w:sz="2" w:space="0" w:color="1F3864" w:themeColor="accent1" w:themeShade="80"/>
            </w:tcBorders>
            <w:shd w:val="clear" w:color="auto" w:fill="FFFFFF" w:themeFill="background1"/>
          </w:tcPr>
          <w:p w14:paraId="29E500AF" w14:textId="77777777" w:rsidR="00A37452" w:rsidRPr="00F71EE3" w:rsidRDefault="00A37452">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515815A9" w14:textId="77777777" w:rsidR="00A37452" w:rsidRPr="00F71EE3" w:rsidRDefault="00A37452">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B43D74D" w14:textId="77777777" w:rsidR="00A37452" w:rsidRPr="00DE3735" w:rsidRDefault="00A37452">
            <w:pPr>
              <w:pStyle w:val="08-Tabelageral"/>
              <w:jc w:val="center"/>
              <w:rPr>
                <w:b/>
              </w:rPr>
            </w:pPr>
            <w:r w:rsidRPr="00DE3735">
              <w:rPr>
                <w:b/>
              </w:rPr>
              <w:t>Saldo Contábil</w:t>
            </w:r>
          </w:p>
        </w:tc>
        <w:tc>
          <w:tcPr>
            <w:tcW w:w="387" w:type="dxa"/>
            <w:gridSpan w:val="2"/>
            <w:tcBorders>
              <w:top w:val="nil"/>
              <w:bottom w:val="single" w:sz="2" w:space="0" w:color="1F3864" w:themeColor="accent1" w:themeShade="80"/>
            </w:tcBorders>
            <w:shd w:val="clear" w:color="auto" w:fill="FFFFFF" w:themeFill="background1"/>
            <w:vAlign w:val="center"/>
          </w:tcPr>
          <w:p w14:paraId="34A775D2" w14:textId="77777777" w:rsidR="00A37452" w:rsidRPr="00DE3735" w:rsidRDefault="00A37452">
            <w:pPr>
              <w:pStyle w:val="08-Tabelageral"/>
              <w:jc w:val="center"/>
              <w:rPr>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175FD2C2" w14:textId="77777777" w:rsidR="00A37452" w:rsidRPr="00DE3735" w:rsidRDefault="00A37452">
            <w:pPr>
              <w:pStyle w:val="08-Tabelageral"/>
              <w:jc w:val="center"/>
              <w:rPr>
                <w:b/>
              </w:rPr>
            </w:pPr>
            <w:r w:rsidRPr="00DE3735">
              <w:rPr>
                <w:b/>
              </w:rPr>
              <w:t>Aquisições</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2250B4E" w14:textId="77777777" w:rsidR="00A37452" w:rsidRPr="00DE3735" w:rsidRDefault="00A37452">
            <w:pPr>
              <w:pStyle w:val="08-Tabelageral"/>
              <w:jc w:val="center"/>
              <w:rPr>
                <w:b/>
              </w:rPr>
            </w:pPr>
            <w:r w:rsidRPr="00DE3735">
              <w:rPr>
                <w:b/>
              </w:rPr>
              <w:t>Amortização no</w:t>
            </w:r>
            <w:r>
              <w:rPr>
                <w:b/>
              </w:rPr>
              <w:t xml:space="preserve"> Período</w:t>
            </w:r>
          </w:p>
        </w:tc>
        <w:tc>
          <w:tcPr>
            <w:tcW w:w="236" w:type="dxa"/>
            <w:gridSpan w:val="2"/>
            <w:tcBorders>
              <w:top w:val="nil"/>
              <w:bottom w:val="single" w:sz="2" w:space="0" w:color="1F3864" w:themeColor="accent1" w:themeShade="80"/>
            </w:tcBorders>
            <w:shd w:val="clear" w:color="auto" w:fill="FFFFFF" w:themeFill="background1"/>
            <w:vAlign w:val="center"/>
          </w:tcPr>
          <w:p w14:paraId="722F9D54" w14:textId="77777777" w:rsidR="00A37452" w:rsidRPr="00DE3735" w:rsidRDefault="00A37452">
            <w:pPr>
              <w:pStyle w:val="08-Tabelageral"/>
              <w:jc w:val="center"/>
              <w:rPr>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7B3923C" w14:textId="77777777" w:rsidR="00A37452" w:rsidRPr="00DE3735" w:rsidRDefault="00A37452">
            <w:pPr>
              <w:pStyle w:val="08-Tabelageral"/>
              <w:jc w:val="center"/>
              <w:rPr>
                <w:b/>
              </w:rPr>
            </w:pPr>
            <w:r w:rsidRPr="00DE3735">
              <w:rPr>
                <w:b/>
              </w:rPr>
              <w:t>Valor de Custo</w:t>
            </w:r>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EFDBEDF" w14:textId="77777777" w:rsidR="00A37452" w:rsidRPr="00DE3735" w:rsidRDefault="00A37452">
            <w:pPr>
              <w:pStyle w:val="08-Tabelageral"/>
              <w:jc w:val="center"/>
              <w:rPr>
                <w:b/>
              </w:rPr>
            </w:pPr>
            <w:r w:rsidRPr="00DE3735">
              <w:rPr>
                <w:b/>
                <w:bCs/>
              </w:rPr>
              <w:t>Amortização Acumulada</w:t>
            </w:r>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79037E5" w14:textId="77777777" w:rsidR="00A37452" w:rsidRPr="00DE3735" w:rsidRDefault="00A37452">
            <w:pPr>
              <w:pStyle w:val="08-Tabelageral"/>
              <w:jc w:val="center"/>
              <w:rPr>
                <w:b/>
              </w:rPr>
            </w:pPr>
            <w:r w:rsidRPr="00DE3735">
              <w:rPr>
                <w:b/>
                <w:bCs/>
              </w:rPr>
              <w:t>Saldo Contábil</w:t>
            </w:r>
          </w:p>
        </w:tc>
      </w:tr>
      <w:tr w:rsidR="00A37452" w:rsidRPr="00543AEB" w14:paraId="3824CA70" w14:textId="7777777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3C719DB3" w14:textId="77777777" w:rsidR="00A37452" w:rsidRPr="003B0482" w:rsidRDefault="00A37452">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6DBBBE8E" w14:textId="77777777" w:rsidR="00A37452" w:rsidRPr="003B0482" w:rsidRDefault="00A37452">
            <w:pPr>
              <w:pStyle w:val="08-Tabelageral"/>
              <w:jc w:val="center"/>
              <w:rPr>
                <w:rFonts w:cs="Arial"/>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tcPr>
          <w:p w14:paraId="568A4851" w14:textId="77777777" w:rsidR="00A37452" w:rsidRPr="003B0482" w:rsidRDefault="00A37452">
            <w:pPr>
              <w:pStyle w:val="08-Tabelageral"/>
              <w:jc w:val="center"/>
              <w:rPr>
                <w:rFonts w:cs="Arial"/>
                <w:szCs w:val="14"/>
              </w:rPr>
            </w:pPr>
            <w:r w:rsidRPr="006B5786">
              <w:rPr>
                <w:rFonts w:cs="Arial"/>
                <w:szCs w:val="14"/>
              </w:rPr>
              <w:t>4.021</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120539A6" w14:textId="77777777" w:rsidR="00A37452" w:rsidRPr="003B0482" w:rsidRDefault="00A37452">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6D815032" w14:textId="77777777" w:rsidR="00A37452" w:rsidRPr="003B0482" w:rsidRDefault="00A37452">
            <w:pPr>
              <w:pStyle w:val="08-Tabelageral"/>
              <w:jc w:val="center"/>
              <w:rPr>
                <w:rFonts w:cs="Arial"/>
                <w:szCs w:val="14"/>
              </w:rPr>
            </w:pPr>
            <w:r>
              <w:rPr>
                <w:rFonts w:cs="Arial"/>
                <w:szCs w:val="14"/>
              </w:rPr>
              <w:t>254</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14EE8587" w14:textId="77777777" w:rsidR="00A37452" w:rsidRPr="003B0482" w:rsidRDefault="00A37452">
            <w:pPr>
              <w:pStyle w:val="08-Tabelageral"/>
              <w:jc w:val="center"/>
              <w:rPr>
                <w:rFonts w:cs="Arial"/>
                <w:szCs w:val="14"/>
              </w:rPr>
            </w:pPr>
            <w:r>
              <w:rPr>
                <w:rFonts w:cs="Arial"/>
                <w:szCs w:val="14"/>
              </w:rPr>
              <w:t>(628)</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1D854D28" w14:textId="77777777" w:rsidR="00A37452" w:rsidRPr="003B0482" w:rsidRDefault="00A37452">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1DEDCB74" w14:textId="77777777" w:rsidR="00A37452" w:rsidRPr="002174AE" w:rsidRDefault="00A37452">
            <w:pPr>
              <w:pStyle w:val="08-Tabelageral"/>
              <w:jc w:val="center"/>
              <w:rPr>
                <w:rFonts w:cs="Arial"/>
                <w:szCs w:val="14"/>
              </w:rPr>
            </w:pPr>
            <w:r>
              <w:rPr>
                <w:rFonts w:cs="Arial"/>
                <w:szCs w:val="14"/>
              </w:rPr>
              <w:t>7.569</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46A2E566" w14:textId="77777777" w:rsidR="00A37452" w:rsidRPr="002174AE" w:rsidRDefault="00A37452">
            <w:pPr>
              <w:pStyle w:val="08-Tabelageral"/>
              <w:jc w:val="center"/>
              <w:rPr>
                <w:rFonts w:cs="Arial"/>
                <w:szCs w:val="14"/>
              </w:rPr>
            </w:pPr>
            <w:r>
              <w:rPr>
                <w:rFonts w:cs="Arial"/>
                <w:szCs w:val="14"/>
              </w:rPr>
              <w:t>(3.922)</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72476619" w14:textId="77777777" w:rsidR="00A37452" w:rsidRPr="003B0482" w:rsidRDefault="00A37452">
            <w:pPr>
              <w:pStyle w:val="08-Tabelageral"/>
              <w:jc w:val="center"/>
              <w:rPr>
                <w:rFonts w:cs="Arial"/>
                <w:szCs w:val="14"/>
              </w:rPr>
            </w:pPr>
            <w:r>
              <w:rPr>
                <w:rFonts w:cs="Arial"/>
                <w:szCs w:val="14"/>
              </w:rPr>
              <w:t>3.647</w:t>
            </w:r>
          </w:p>
        </w:tc>
      </w:tr>
    </w:tbl>
    <w:p w14:paraId="7677002D" w14:textId="77777777" w:rsidR="00A37452" w:rsidRDefault="00A37452" w:rsidP="00A37452">
      <w:pPr>
        <w:pStyle w:val="07-Legenda"/>
        <w:numPr>
          <w:ilvl w:val="0"/>
          <w:numId w:val="2"/>
        </w:numPr>
        <w:tabs>
          <w:tab w:val="clear" w:pos="284"/>
          <w:tab w:val="left" w:pos="0"/>
        </w:tabs>
        <w:ind w:left="284" w:hanging="284"/>
      </w:pPr>
      <w:r w:rsidRPr="00F26FC4">
        <w:t>A partir de janeiro de 2018</w:t>
      </w:r>
      <w:r>
        <w:t xml:space="preserve">, iniciou-se </w:t>
      </w:r>
      <w:r w:rsidRPr="00F26FC4">
        <w:t>a amortização do</w:t>
      </w:r>
      <w:r>
        <w:t xml:space="preserve"> custo do </w:t>
      </w:r>
      <w:r w:rsidRPr="00A71578">
        <w:rPr>
          <w:i/>
          <w:iCs/>
        </w:rPr>
        <w:t>software</w:t>
      </w:r>
      <w:r w:rsidRPr="00F26FC4">
        <w:t xml:space="preserve"> de gestão adquirido (</w:t>
      </w:r>
      <w:r w:rsidRPr="00255E0A">
        <w:rPr>
          <w:i/>
        </w:rPr>
        <w:t xml:space="preserve">Enterprise </w:t>
      </w:r>
      <w:proofErr w:type="spellStart"/>
      <w:r w:rsidRPr="00255E0A">
        <w:rPr>
          <w:i/>
        </w:rPr>
        <w:t>Resource</w:t>
      </w:r>
      <w:proofErr w:type="spellEnd"/>
      <w:r w:rsidRPr="00255E0A">
        <w:rPr>
          <w:i/>
        </w:rPr>
        <w:t xml:space="preserve"> Planning</w:t>
      </w:r>
      <w:r w:rsidRPr="00F26FC4">
        <w:t xml:space="preserve"> – ERP), conforme CPC 04 </w:t>
      </w:r>
      <w:r>
        <w:t>[</w:t>
      </w:r>
      <w:r w:rsidRPr="00F26FC4">
        <w:t>IAS 38</w:t>
      </w:r>
      <w:r>
        <w:t>]</w:t>
      </w:r>
      <w:r w:rsidRPr="00F26FC4">
        <w:t xml:space="preserve"> – Ativo Intangível, em que o prazo de amortização é de dez anos e a amortização, calculada à taxa anual de 10%,</w:t>
      </w:r>
      <w:r>
        <w:t xml:space="preserve"> é reconhecida no resultado </w:t>
      </w:r>
      <w:r w:rsidRPr="00F26FC4">
        <w:t>pelo método linear.</w:t>
      </w:r>
    </w:p>
    <w:p w14:paraId="4E4EC837" w14:textId="77777777" w:rsidR="00A37452" w:rsidRDefault="00A37452" w:rsidP="00A37452">
      <w:pPr>
        <w:spacing w:after="120"/>
        <w:rPr>
          <w:rFonts w:ascii="Arial" w:hAnsi="Arial" w:cs="Arial"/>
          <w:b/>
          <w:color w:val="1F3864" w:themeColor="accent1" w:themeShade="80"/>
          <w:sz w:val="18"/>
          <w:szCs w:val="18"/>
        </w:rPr>
      </w:pPr>
    </w:p>
    <w:p w14:paraId="3F63C836" w14:textId="77777777" w:rsidR="00A37452" w:rsidRPr="00DB05FD" w:rsidRDefault="00A37452" w:rsidP="00A37452">
      <w:pPr>
        <w:pStyle w:val="01-TtulodeNota"/>
        <w:rPr>
          <w:color w:val="1F3864" w:themeColor="accent1" w:themeShade="80"/>
          <w:sz w:val="18"/>
        </w:rPr>
      </w:pPr>
      <w:r w:rsidRPr="00DB05FD">
        <w:rPr>
          <w:color w:val="1F3864" w:themeColor="accent1" w:themeShade="80"/>
          <w:sz w:val="18"/>
        </w:rPr>
        <w:t>a.1) Estimativa de amortização</w:t>
      </w:r>
    </w:p>
    <w:p w14:paraId="72049E79" w14:textId="7187FC7B" w:rsidR="00A37452" w:rsidRPr="00315C9A" w:rsidRDefault="00A37452" w:rsidP="0083120D">
      <w:pPr>
        <w:pStyle w:val="07-Legenda"/>
        <w:ind w:left="708" w:firstLine="0"/>
        <w:jc w:val="right"/>
        <w:rPr>
          <w:b/>
          <w:szCs w:val="12"/>
        </w:rPr>
      </w:pPr>
      <w:r w:rsidRPr="00315C9A">
        <w:rPr>
          <w:b/>
          <w:szCs w:val="12"/>
        </w:rPr>
        <w:t>R$ 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04"/>
        <w:gridCol w:w="1064"/>
        <w:gridCol w:w="1056"/>
        <w:gridCol w:w="1056"/>
        <w:gridCol w:w="1056"/>
        <w:gridCol w:w="1156"/>
        <w:gridCol w:w="1147"/>
      </w:tblGrid>
      <w:tr w:rsidR="00A37452" w:rsidRPr="00255E0A" w14:paraId="67C833D1" w14:textId="77777777">
        <w:trPr>
          <w:trHeight w:val="238"/>
          <w:jc w:val="center"/>
        </w:trPr>
        <w:tc>
          <w:tcPr>
            <w:tcW w:w="3162" w:type="dxa"/>
            <w:shd w:val="clear" w:color="auto" w:fill="FFFFFF" w:themeFill="background1"/>
            <w:vAlign w:val="center"/>
          </w:tcPr>
          <w:p w14:paraId="36408683" w14:textId="77777777" w:rsidR="00A37452" w:rsidRPr="00255E0A" w:rsidRDefault="00A37452">
            <w:pPr>
              <w:pStyle w:val="08-Tabelageral"/>
              <w:jc w:val="center"/>
              <w:rPr>
                <w:b/>
              </w:rPr>
            </w:pPr>
          </w:p>
        </w:tc>
        <w:tc>
          <w:tcPr>
            <w:tcW w:w="1070" w:type="dxa"/>
            <w:shd w:val="clear" w:color="auto" w:fill="FFFFFF" w:themeFill="background1"/>
            <w:vAlign w:val="center"/>
          </w:tcPr>
          <w:p w14:paraId="6475217C" w14:textId="5EBBA289" w:rsidR="00A37452" w:rsidRPr="00255E0A" w:rsidRDefault="00850B3C">
            <w:pPr>
              <w:pStyle w:val="08-Tabelageral"/>
              <w:jc w:val="center"/>
              <w:rPr>
                <w:b/>
              </w:rPr>
            </w:pPr>
            <w:r>
              <w:rPr>
                <w:b/>
              </w:rPr>
              <w:t>4</w:t>
            </w:r>
            <w:r w:rsidRPr="00850B3C">
              <w:rPr>
                <w:b/>
              </w:rPr>
              <w:t xml:space="preserve">º </w:t>
            </w:r>
            <w:proofErr w:type="spellStart"/>
            <w:r w:rsidRPr="00850B3C">
              <w:rPr>
                <w:b/>
              </w:rPr>
              <w:t>Trim</w:t>
            </w:r>
            <w:proofErr w:type="spellEnd"/>
            <w:r w:rsidRPr="00850B3C">
              <w:rPr>
                <w:b/>
              </w:rPr>
              <w:t>/2023</w:t>
            </w:r>
          </w:p>
        </w:tc>
        <w:tc>
          <w:tcPr>
            <w:tcW w:w="1071" w:type="dxa"/>
            <w:shd w:val="clear" w:color="auto" w:fill="FFFFFF" w:themeFill="background1"/>
            <w:vAlign w:val="center"/>
          </w:tcPr>
          <w:p w14:paraId="7C928057" w14:textId="77777777" w:rsidR="00A37452" w:rsidRPr="00255E0A" w:rsidRDefault="00A37452">
            <w:pPr>
              <w:pStyle w:val="08-Tabelageral"/>
              <w:jc w:val="center"/>
              <w:rPr>
                <w:b/>
              </w:rPr>
            </w:pPr>
            <w:r w:rsidRPr="00255E0A">
              <w:rPr>
                <w:b/>
              </w:rPr>
              <w:t>2024</w:t>
            </w:r>
          </w:p>
        </w:tc>
        <w:tc>
          <w:tcPr>
            <w:tcW w:w="1071" w:type="dxa"/>
            <w:shd w:val="clear" w:color="auto" w:fill="FFFFFF" w:themeFill="background1"/>
            <w:vAlign w:val="center"/>
          </w:tcPr>
          <w:p w14:paraId="1B5271D5" w14:textId="77777777" w:rsidR="00A37452" w:rsidRPr="00255E0A" w:rsidRDefault="00A37452">
            <w:pPr>
              <w:pStyle w:val="08-Tabelageral"/>
              <w:jc w:val="center"/>
              <w:rPr>
                <w:b/>
              </w:rPr>
            </w:pPr>
            <w:r w:rsidRPr="00255E0A">
              <w:rPr>
                <w:b/>
              </w:rPr>
              <w:t>2025</w:t>
            </w:r>
          </w:p>
        </w:tc>
        <w:tc>
          <w:tcPr>
            <w:tcW w:w="1071" w:type="dxa"/>
            <w:shd w:val="clear" w:color="auto" w:fill="FFFFFF" w:themeFill="background1"/>
            <w:vAlign w:val="center"/>
          </w:tcPr>
          <w:p w14:paraId="44E5C555" w14:textId="77777777" w:rsidR="00A37452" w:rsidRPr="00255E0A" w:rsidRDefault="00A37452">
            <w:pPr>
              <w:pStyle w:val="08-Tabelageral"/>
              <w:jc w:val="center"/>
              <w:rPr>
                <w:b/>
              </w:rPr>
            </w:pPr>
            <w:r w:rsidRPr="00255E0A">
              <w:rPr>
                <w:b/>
              </w:rPr>
              <w:t>2026</w:t>
            </w:r>
          </w:p>
        </w:tc>
        <w:tc>
          <w:tcPr>
            <w:tcW w:w="1173" w:type="dxa"/>
            <w:shd w:val="clear" w:color="auto" w:fill="FFFFFF" w:themeFill="background1"/>
            <w:vAlign w:val="center"/>
          </w:tcPr>
          <w:p w14:paraId="3DD01643" w14:textId="77777777" w:rsidR="00A37452" w:rsidRPr="00255E0A" w:rsidRDefault="00A37452">
            <w:pPr>
              <w:pStyle w:val="08-Tabelageral"/>
              <w:jc w:val="center"/>
              <w:rPr>
                <w:b/>
              </w:rPr>
            </w:pPr>
            <w:r>
              <w:rPr>
                <w:b/>
              </w:rPr>
              <w:t>2027</w:t>
            </w:r>
          </w:p>
        </w:tc>
        <w:tc>
          <w:tcPr>
            <w:tcW w:w="1163" w:type="dxa"/>
            <w:shd w:val="clear" w:color="auto" w:fill="FFFFFF" w:themeFill="background1"/>
            <w:vAlign w:val="center"/>
          </w:tcPr>
          <w:p w14:paraId="72F2CDA5" w14:textId="77777777" w:rsidR="00A37452" w:rsidRPr="00255E0A" w:rsidRDefault="00A37452">
            <w:pPr>
              <w:pStyle w:val="08-Tabelageral"/>
              <w:jc w:val="center"/>
              <w:rPr>
                <w:b/>
              </w:rPr>
            </w:pPr>
            <w:r w:rsidRPr="00255E0A">
              <w:rPr>
                <w:b/>
              </w:rPr>
              <w:t>Total</w:t>
            </w:r>
          </w:p>
        </w:tc>
      </w:tr>
      <w:tr w:rsidR="00A37452" w:rsidRPr="00E177EF" w14:paraId="3C3B3AE0" w14:textId="77777777">
        <w:trPr>
          <w:trHeight w:val="238"/>
          <w:jc w:val="center"/>
        </w:trPr>
        <w:tc>
          <w:tcPr>
            <w:tcW w:w="3162" w:type="dxa"/>
            <w:shd w:val="clear" w:color="auto" w:fill="FFFFFF" w:themeFill="background1"/>
          </w:tcPr>
          <w:p w14:paraId="0678C2F4" w14:textId="77777777" w:rsidR="00A37452" w:rsidRPr="0095503D" w:rsidRDefault="00A37452">
            <w:pPr>
              <w:pStyle w:val="08-Tabelageral"/>
              <w:jc w:val="left"/>
              <w:rPr>
                <w:b/>
                <w:szCs w:val="14"/>
              </w:rPr>
            </w:pPr>
            <w:r w:rsidRPr="0095503D">
              <w:rPr>
                <w:szCs w:val="14"/>
              </w:rPr>
              <w:t>Estimativa de Amortização</w:t>
            </w:r>
          </w:p>
        </w:tc>
        <w:tc>
          <w:tcPr>
            <w:tcW w:w="1070" w:type="dxa"/>
            <w:shd w:val="clear" w:color="auto" w:fill="FFFFFF" w:themeFill="background1"/>
          </w:tcPr>
          <w:p w14:paraId="61DBBEF0" w14:textId="77777777" w:rsidR="00A37452" w:rsidRPr="008331D9" w:rsidRDefault="00A37452">
            <w:pPr>
              <w:pStyle w:val="08-Tabelageral"/>
              <w:jc w:val="center"/>
              <w:rPr>
                <w:szCs w:val="14"/>
              </w:rPr>
            </w:pPr>
            <w:r>
              <w:rPr>
                <w:szCs w:val="14"/>
              </w:rPr>
              <w:t>215</w:t>
            </w:r>
          </w:p>
        </w:tc>
        <w:tc>
          <w:tcPr>
            <w:tcW w:w="1071" w:type="dxa"/>
            <w:shd w:val="clear" w:color="auto" w:fill="FFFFFF" w:themeFill="background1"/>
          </w:tcPr>
          <w:p w14:paraId="4638F526" w14:textId="77777777" w:rsidR="00A37452" w:rsidRPr="008331D9" w:rsidRDefault="00A37452">
            <w:pPr>
              <w:pStyle w:val="08-Tabelageral"/>
              <w:jc w:val="center"/>
              <w:rPr>
                <w:szCs w:val="14"/>
              </w:rPr>
            </w:pPr>
            <w:r>
              <w:rPr>
                <w:szCs w:val="14"/>
              </w:rPr>
              <w:t>858</w:t>
            </w:r>
          </w:p>
        </w:tc>
        <w:tc>
          <w:tcPr>
            <w:tcW w:w="1071" w:type="dxa"/>
            <w:shd w:val="clear" w:color="auto" w:fill="FFFFFF" w:themeFill="background1"/>
          </w:tcPr>
          <w:p w14:paraId="1221853B" w14:textId="77777777" w:rsidR="00A37452" w:rsidRPr="008331D9" w:rsidRDefault="00A37452">
            <w:pPr>
              <w:pStyle w:val="08-Tabelageral"/>
              <w:jc w:val="center"/>
              <w:rPr>
                <w:szCs w:val="14"/>
              </w:rPr>
            </w:pPr>
            <w:r w:rsidRPr="00B94B8C">
              <w:rPr>
                <w:szCs w:val="14"/>
              </w:rPr>
              <w:t>858</w:t>
            </w:r>
          </w:p>
        </w:tc>
        <w:tc>
          <w:tcPr>
            <w:tcW w:w="1071" w:type="dxa"/>
            <w:shd w:val="clear" w:color="auto" w:fill="FFFFFF" w:themeFill="background1"/>
          </w:tcPr>
          <w:p w14:paraId="2B00D46B" w14:textId="77777777" w:rsidR="00A37452" w:rsidRPr="008331D9" w:rsidRDefault="00A37452">
            <w:pPr>
              <w:pStyle w:val="08-Tabelageral"/>
              <w:jc w:val="center"/>
              <w:rPr>
                <w:szCs w:val="14"/>
              </w:rPr>
            </w:pPr>
            <w:r w:rsidRPr="00B94B8C">
              <w:rPr>
                <w:szCs w:val="14"/>
              </w:rPr>
              <w:t>858</w:t>
            </w:r>
          </w:p>
        </w:tc>
        <w:tc>
          <w:tcPr>
            <w:tcW w:w="1173" w:type="dxa"/>
            <w:shd w:val="clear" w:color="auto" w:fill="FFFFFF" w:themeFill="background1"/>
          </w:tcPr>
          <w:p w14:paraId="59E1D83F" w14:textId="77777777" w:rsidR="00A37452" w:rsidRPr="008331D9" w:rsidRDefault="00A37452">
            <w:pPr>
              <w:pStyle w:val="08-Tabelageral"/>
              <w:jc w:val="center"/>
              <w:rPr>
                <w:szCs w:val="14"/>
              </w:rPr>
            </w:pPr>
            <w:r w:rsidRPr="00B94B8C">
              <w:rPr>
                <w:szCs w:val="14"/>
              </w:rPr>
              <w:t>858</w:t>
            </w:r>
          </w:p>
        </w:tc>
        <w:tc>
          <w:tcPr>
            <w:tcW w:w="1163" w:type="dxa"/>
            <w:shd w:val="clear" w:color="auto" w:fill="FFFFFF" w:themeFill="background1"/>
          </w:tcPr>
          <w:p w14:paraId="4831DEC0" w14:textId="77777777" w:rsidR="00A37452" w:rsidRPr="00B94B8C" w:rsidRDefault="00A37452">
            <w:pPr>
              <w:pStyle w:val="08-Tabelageral"/>
              <w:jc w:val="center"/>
              <w:rPr>
                <w:bCs/>
              </w:rPr>
            </w:pPr>
            <w:r w:rsidRPr="00B94B8C">
              <w:rPr>
                <w:bCs/>
              </w:rPr>
              <w:t>3.647</w:t>
            </w:r>
          </w:p>
        </w:tc>
      </w:tr>
    </w:tbl>
    <w:p w14:paraId="474E7605" w14:textId="77777777" w:rsidR="00A37452" w:rsidRDefault="00A37452" w:rsidP="00A37452">
      <w:pPr>
        <w:rPr>
          <w:rFonts w:ascii="Arial" w:hAnsi="Arial" w:cs="Arial"/>
          <w:b/>
          <w:color w:val="1F3864" w:themeColor="accent1" w:themeShade="80"/>
          <w:sz w:val="18"/>
          <w:szCs w:val="18"/>
        </w:rPr>
      </w:pPr>
    </w:p>
    <w:p w14:paraId="51092B24" w14:textId="02B94067" w:rsidR="007D4AB0" w:rsidRPr="00831A3A" w:rsidRDefault="005C6C41" w:rsidP="009D18C4">
      <w:pPr>
        <w:pStyle w:val="02-TtulodeNota"/>
        <w:rPr>
          <w:color w:val="1F3864" w:themeColor="accent1" w:themeShade="80"/>
        </w:rPr>
      </w:pPr>
      <w:bookmarkStart w:id="94" w:name="_Toc149671601"/>
      <w:r w:rsidRPr="00831A3A">
        <w:rPr>
          <w:color w:val="1F3864" w:themeColor="accent1" w:themeShade="80"/>
        </w:rPr>
        <w:t>20</w:t>
      </w:r>
      <w:r w:rsidR="007D4AB0" w:rsidRPr="00831A3A">
        <w:rPr>
          <w:color w:val="1F3864" w:themeColor="accent1" w:themeShade="80"/>
        </w:rPr>
        <w:t xml:space="preserve"> – OUTROS ATIVOS</w:t>
      </w:r>
      <w:bookmarkEnd w:id="94"/>
    </w:p>
    <w:p w14:paraId="46F4B8FB" w14:textId="77777777" w:rsidR="00024E4B" w:rsidRPr="00FF3D4B" w:rsidRDefault="00024E4B" w:rsidP="00024E4B">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24E4B" w:rsidRPr="0068592A" w14:paraId="03D75383" w14:textId="77777777">
        <w:trPr>
          <w:trHeight w:val="238"/>
        </w:trPr>
        <w:tc>
          <w:tcPr>
            <w:tcW w:w="3094" w:type="dxa"/>
            <w:tcBorders>
              <w:top w:val="single" w:sz="2" w:space="0" w:color="1F3864" w:themeColor="accent1" w:themeShade="80"/>
            </w:tcBorders>
            <w:shd w:val="clear" w:color="auto" w:fill="auto"/>
          </w:tcPr>
          <w:p w14:paraId="35695FE2" w14:textId="77777777" w:rsidR="00024E4B" w:rsidRPr="0068592A" w:rsidRDefault="00024E4B">
            <w:pPr>
              <w:spacing w:after="0"/>
              <w:jc w:val="center"/>
              <w:rPr>
                <w:rFonts w:ascii="Arial" w:hAnsi="Arial" w:cs="Arial"/>
                <w:b/>
                <w:sz w:val="18"/>
                <w:szCs w:val="18"/>
              </w:rPr>
            </w:pPr>
          </w:p>
        </w:tc>
        <w:tc>
          <w:tcPr>
            <w:tcW w:w="604" w:type="dxa"/>
            <w:tcBorders>
              <w:top w:val="single" w:sz="2" w:space="0" w:color="1F3864" w:themeColor="accent1" w:themeShade="80"/>
            </w:tcBorders>
            <w:shd w:val="clear" w:color="auto" w:fill="auto"/>
          </w:tcPr>
          <w:p w14:paraId="26902DC1" w14:textId="77777777" w:rsidR="00024E4B" w:rsidRPr="0068592A" w:rsidRDefault="00024E4B">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043817FD" w14:textId="77777777" w:rsidR="00024E4B" w:rsidRPr="0068592A" w:rsidRDefault="00024E4B">
            <w:pPr>
              <w:spacing w:after="0"/>
              <w:jc w:val="center"/>
              <w:rPr>
                <w:rFonts w:ascii="Arial" w:hAnsi="Arial" w:cs="Arial"/>
                <w:b/>
                <w:sz w:val="14"/>
                <w:szCs w:val="18"/>
              </w:rPr>
            </w:pPr>
            <w:r w:rsidRPr="0068592A">
              <w:rPr>
                <w:rFonts w:ascii="Arial" w:hAnsi="Arial" w:cs="Arial"/>
                <w:b/>
                <w:sz w:val="14"/>
                <w:szCs w:val="18"/>
              </w:rPr>
              <w:t>Controlador</w:t>
            </w:r>
          </w:p>
        </w:tc>
        <w:tc>
          <w:tcPr>
            <w:tcW w:w="283" w:type="dxa"/>
            <w:tcBorders>
              <w:top w:val="single" w:sz="2" w:space="0" w:color="1F3864" w:themeColor="accent1" w:themeShade="80"/>
            </w:tcBorders>
            <w:shd w:val="clear" w:color="auto" w:fill="auto"/>
            <w:vAlign w:val="center"/>
          </w:tcPr>
          <w:p w14:paraId="76FCF456" w14:textId="77777777" w:rsidR="00024E4B" w:rsidRPr="0068592A" w:rsidRDefault="00024E4B">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136869E" w14:textId="77777777" w:rsidR="00024E4B" w:rsidRPr="0068592A" w:rsidRDefault="00024E4B">
            <w:pPr>
              <w:spacing w:after="0"/>
              <w:jc w:val="center"/>
              <w:rPr>
                <w:rFonts w:ascii="Arial" w:hAnsi="Arial" w:cs="Arial"/>
                <w:b/>
                <w:sz w:val="18"/>
                <w:szCs w:val="18"/>
              </w:rPr>
            </w:pPr>
            <w:r w:rsidRPr="0068592A">
              <w:rPr>
                <w:rFonts w:ascii="Arial" w:hAnsi="Arial" w:cs="Arial"/>
                <w:b/>
                <w:sz w:val="14"/>
                <w:szCs w:val="18"/>
              </w:rPr>
              <w:t>Consolidado</w:t>
            </w:r>
          </w:p>
        </w:tc>
      </w:tr>
      <w:tr w:rsidR="00024E4B" w:rsidRPr="0068592A" w14:paraId="0D84A118" w14:textId="77777777">
        <w:trPr>
          <w:trHeight w:val="238"/>
        </w:trPr>
        <w:tc>
          <w:tcPr>
            <w:tcW w:w="3094" w:type="dxa"/>
            <w:tcBorders>
              <w:bottom w:val="single" w:sz="2" w:space="0" w:color="1F3864" w:themeColor="accent1" w:themeShade="80"/>
            </w:tcBorders>
            <w:shd w:val="clear" w:color="auto" w:fill="auto"/>
          </w:tcPr>
          <w:p w14:paraId="76AB8295" w14:textId="77777777" w:rsidR="00024E4B" w:rsidRPr="0068592A" w:rsidRDefault="00024E4B">
            <w:pPr>
              <w:pStyle w:val="08-Tabelageral"/>
              <w:rPr>
                <w:rFonts w:cs="Arial"/>
                <w:b/>
              </w:rPr>
            </w:pPr>
          </w:p>
        </w:tc>
        <w:tc>
          <w:tcPr>
            <w:tcW w:w="604" w:type="dxa"/>
            <w:tcBorders>
              <w:bottom w:val="single" w:sz="2" w:space="0" w:color="1F3864" w:themeColor="accent1" w:themeShade="80"/>
            </w:tcBorders>
            <w:shd w:val="clear" w:color="auto" w:fill="auto"/>
          </w:tcPr>
          <w:p w14:paraId="2CBD7E99" w14:textId="77777777" w:rsidR="00024E4B" w:rsidRPr="0068592A" w:rsidRDefault="00024E4B">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7CAE7FC8" w14:textId="77777777" w:rsidR="00024E4B" w:rsidRPr="0068592A" w:rsidRDefault="00024E4B">
            <w:pPr>
              <w:pStyle w:val="08-Tabelageral"/>
              <w:rPr>
                <w:rFonts w:cs="Arial"/>
                <w:b/>
              </w:rPr>
            </w:pPr>
            <w:r w:rsidRPr="0068592A">
              <w:rPr>
                <w:rFonts w:cs="Arial"/>
                <w:b/>
              </w:rPr>
              <w:t>3</w:t>
            </w:r>
            <w:r>
              <w:rPr>
                <w:rFonts w:cs="Arial"/>
                <w:b/>
              </w:rPr>
              <w:t>0</w:t>
            </w:r>
            <w:r w:rsidRPr="0068592A">
              <w:rPr>
                <w:rFonts w:cs="Arial"/>
                <w:b/>
              </w:rPr>
              <w:t>.</w:t>
            </w:r>
            <w:r>
              <w:rPr>
                <w:rFonts w:cs="Arial"/>
                <w:b/>
              </w:rPr>
              <w:t>09</w:t>
            </w:r>
            <w:r w:rsidRPr="0068592A">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D691171" w14:textId="77777777" w:rsidR="00024E4B" w:rsidRPr="0068592A" w:rsidRDefault="00024E4B">
            <w:pPr>
              <w:pStyle w:val="08-Tabelageral"/>
              <w:rPr>
                <w:rFonts w:cs="Arial"/>
                <w:b/>
              </w:rPr>
            </w:pPr>
            <w:r w:rsidRPr="0068592A">
              <w:rPr>
                <w:rFonts w:cs="Arial"/>
                <w:b/>
              </w:rPr>
              <w:t>31.12.20</w:t>
            </w:r>
            <w:r>
              <w:rPr>
                <w:rFonts w:cs="Arial"/>
                <w:b/>
              </w:rPr>
              <w:t>22</w:t>
            </w:r>
          </w:p>
        </w:tc>
        <w:tc>
          <w:tcPr>
            <w:tcW w:w="283" w:type="dxa"/>
            <w:tcBorders>
              <w:bottom w:val="single" w:sz="2" w:space="0" w:color="1F3864" w:themeColor="accent1" w:themeShade="80"/>
            </w:tcBorders>
            <w:shd w:val="clear" w:color="auto" w:fill="auto"/>
            <w:vAlign w:val="center"/>
          </w:tcPr>
          <w:p w14:paraId="52CF0A92" w14:textId="77777777" w:rsidR="00024E4B" w:rsidRPr="0068592A" w:rsidRDefault="00024E4B">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BD559CE" w14:textId="77777777" w:rsidR="00024E4B" w:rsidRPr="0068592A" w:rsidRDefault="00024E4B">
            <w:pPr>
              <w:pStyle w:val="08-Tabelageral"/>
              <w:rPr>
                <w:rFonts w:cs="Arial"/>
                <w:b/>
              </w:rPr>
            </w:pPr>
            <w:r w:rsidRPr="0068592A">
              <w:rPr>
                <w:rFonts w:cs="Arial"/>
                <w:b/>
              </w:rPr>
              <w:t>3</w:t>
            </w:r>
            <w:r>
              <w:rPr>
                <w:rFonts w:cs="Arial"/>
                <w:b/>
              </w:rPr>
              <w:t>0</w:t>
            </w:r>
            <w:r w:rsidRPr="0068592A">
              <w:rPr>
                <w:rFonts w:cs="Arial"/>
                <w:b/>
              </w:rPr>
              <w:t>.</w:t>
            </w:r>
            <w:r>
              <w:rPr>
                <w:rFonts w:cs="Arial"/>
                <w:b/>
              </w:rPr>
              <w:t>09</w:t>
            </w:r>
            <w:r w:rsidRPr="0068592A">
              <w:rPr>
                <w:rFonts w:cs="Arial"/>
                <w:b/>
              </w:rPr>
              <w:t>.202</w:t>
            </w:r>
            <w:r>
              <w:rPr>
                <w:rFonts w:cs="Arial"/>
                <w:b/>
              </w:rPr>
              <w:t>3</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2E31AB6" w14:textId="77777777" w:rsidR="00024E4B" w:rsidRPr="0068592A" w:rsidRDefault="00024E4B">
            <w:pPr>
              <w:pStyle w:val="08-Tabelageral"/>
              <w:rPr>
                <w:rFonts w:cs="Arial"/>
                <w:b/>
              </w:rPr>
            </w:pPr>
            <w:r w:rsidRPr="0068592A">
              <w:rPr>
                <w:rFonts w:cs="Arial"/>
                <w:b/>
              </w:rPr>
              <w:t>31.12.20</w:t>
            </w:r>
            <w:r>
              <w:rPr>
                <w:rFonts w:cs="Arial"/>
                <w:b/>
              </w:rPr>
              <w:t>22</w:t>
            </w:r>
          </w:p>
        </w:tc>
      </w:tr>
      <w:tr w:rsidR="00024E4B" w:rsidRPr="0068592A" w14:paraId="2BFA51E3" w14:textId="77777777">
        <w:trPr>
          <w:trHeight w:val="238"/>
        </w:trPr>
        <w:tc>
          <w:tcPr>
            <w:tcW w:w="3094" w:type="dxa"/>
            <w:tcBorders>
              <w:top w:val="single" w:sz="2" w:space="0" w:color="1F3864" w:themeColor="accent1" w:themeShade="80"/>
            </w:tcBorders>
            <w:shd w:val="clear" w:color="auto" w:fill="auto"/>
          </w:tcPr>
          <w:p w14:paraId="3424DBA1" w14:textId="77777777" w:rsidR="00024E4B" w:rsidRPr="0068592A" w:rsidRDefault="00024E4B">
            <w:pPr>
              <w:pStyle w:val="08-Tabelageral"/>
              <w:jc w:val="left"/>
              <w:rPr>
                <w:rFonts w:cs="Arial"/>
                <w:b/>
                <w:bCs/>
                <w:szCs w:val="14"/>
              </w:rPr>
            </w:pPr>
            <w:r w:rsidRPr="0068592A">
              <w:rPr>
                <w:rFonts w:cs="Arial"/>
                <w:b/>
                <w:szCs w:val="14"/>
              </w:rPr>
              <w:t>Ativo Circulante</w:t>
            </w:r>
          </w:p>
        </w:tc>
        <w:tc>
          <w:tcPr>
            <w:tcW w:w="604" w:type="dxa"/>
            <w:tcBorders>
              <w:top w:val="single" w:sz="2" w:space="0" w:color="1F3864" w:themeColor="accent1" w:themeShade="80"/>
            </w:tcBorders>
            <w:shd w:val="clear" w:color="auto" w:fill="auto"/>
          </w:tcPr>
          <w:p w14:paraId="050A7507" w14:textId="77777777" w:rsidR="00024E4B" w:rsidRPr="0068592A" w:rsidRDefault="00024E4B">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7D38303B" w14:textId="77777777" w:rsidR="00024E4B" w:rsidRPr="0068592A" w:rsidRDefault="00024E4B">
            <w:pPr>
              <w:pStyle w:val="08-Tabelageral"/>
              <w:rPr>
                <w:rFonts w:cs="Arial"/>
                <w:b/>
                <w:szCs w:val="14"/>
              </w:rPr>
            </w:pPr>
            <w:r>
              <w:rPr>
                <w:rFonts w:cs="Arial"/>
                <w:b/>
                <w:szCs w:val="14"/>
              </w:rPr>
              <w:t>11.548</w:t>
            </w:r>
          </w:p>
        </w:tc>
        <w:tc>
          <w:tcPr>
            <w:tcW w:w="1412" w:type="dxa"/>
            <w:tcBorders>
              <w:top w:val="single" w:sz="2" w:space="0" w:color="1F3864" w:themeColor="accent1" w:themeShade="80"/>
            </w:tcBorders>
            <w:shd w:val="clear" w:color="auto" w:fill="auto"/>
            <w:vAlign w:val="center"/>
          </w:tcPr>
          <w:p w14:paraId="6F9F4B74" w14:textId="77777777" w:rsidR="00024E4B" w:rsidRPr="0068592A" w:rsidRDefault="00024E4B">
            <w:pPr>
              <w:pStyle w:val="08-Tabelageral"/>
              <w:rPr>
                <w:rFonts w:cs="Arial"/>
                <w:b/>
                <w:szCs w:val="14"/>
              </w:rPr>
            </w:pPr>
            <w:r>
              <w:rPr>
                <w:rFonts w:cs="Arial"/>
                <w:b/>
                <w:szCs w:val="14"/>
              </w:rPr>
              <w:t>9.816</w:t>
            </w:r>
          </w:p>
        </w:tc>
        <w:tc>
          <w:tcPr>
            <w:tcW w:w="283" w:type="dxa"/>
            <w:tcBorders>
              <w:top w:val="single" w:sz="2" w:space="0" w:color="1F3864" w:themeColor="accent1" w:themeShade="80"/>
            </w:tcBorders>
            <w:shd w:val="clear" w:color="auto" w:fill="auto"/>
            <w:vAlign w:val="center"/>
          </w:tcPr>
          <w:p w14:paraId="4D1EA371" w14:textId="77777777" w:rsidR="00024E4B" w:rsidRPr="0068592A" w:rsidRDefault="00024E4B">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2B70FB19" w14:textId="77777777" w:rsidR="00024E4B" w:rsidRPr="0068592A" w:rsidRDefault="00024E4B">
            <w:pPr>
              <w:pStyle w:val="08-Tabelageral"/>
              <w:rPr>
                <w:rFonts w:cs="Arial"/>
                <w:b/>
                <w:szCs w:val="14"/>
              </w:rPr>
            </w:pPr>
            <w:r>
              <w:rPr>
                <w:rFonts w:cs="Arial"/>
                <w:b/>
                <w:szCs w:val="14"/>
              </w:rPr>
              <w:t>7.192</w:t>
            </w:r>
          </w:p>
        </w:tc>
        <w:tc>
          <w:tcPr>
            <w:tcW w:w="1418" w:type="dxa"/>
            <w:tcBorders>
              <w:top w:val="single" w:sz="2" w:space="0" w:color="1F3864" w:themeColor="accent1" w:themeShade="80"/>
            </w:tcBorders>
            <w:shd w:val="clear" w:color="auto" w:fill="auto"/>
            <w:vAlign w:val="center"/>
          </w:tcPr>
          <w:p w14:paraId="285DA7C7" w14:textId="77777777" w:rsidR="00024E4B" w:rsidRPr="0068592A" w:rsidRDefault="00024E4B">
            <w:pPr>
              <w:pStyle w:val="08-Tabelageral"/>
              <w:rPr>
                <w:rFonts w:cs="Arial"/>
                <w:b/>
                <w:szCs w:val="14"/>
              </w:rPr>
            </w:pPr>
            <w:r>
              <w:rPr>
                <w:rFonts w:cs="Arial"/>
                <w:b/>
                <w:szCs w:val="14"/>
              </w:rPr>
              <w:t>574</w:t>
            </w:r>
          </w:p>
        </w:tc>
      </w:tr>
      <w:tr w:rsidR="00024E4B" w:rsidRPr="0068592A" w14:paraId="0F6E4AD5" w14:textId="77777777">
        <w:trPr>
          <w:trHeight w:val="238"/>
        </w:trPr>
        <w:tc>
          <w:tcPr>
            <w:tcW w:w="3094" w:type="dxa"/>
            <w:shd w:val="clear" w:color="auto" w:fill="auto"/>
          </w:tcPr>
          <w:p w14:paraId="3D244E14" w14:textId="77777777" w:rsidR="00024E4B" w:rsidRPr="009A3CDB" w:rsidRDefault="00024E4B">
            <w:pPr>
              <w:pStyle w:val="08-Tabelageral"/>
              <w:ind w:left="113"/>
              <w:jc w:val="left"/>
              <w:rPr>
                <w:rFonts w:cs="Arial"/>
                <w:szCs w:val="14"/>
                <w:vertAlign w:val="superscript"/>
              </w:rPr>
            </w:pPr>
            <w:r w:rsidRPr="0068592A">
              <w:rPr>
                <w:rFonts w:cs="Arial"/>
                <w:szCs w:val="14"/>
              </w:rPr>
              <w:t>Valores a receber de sociedades ligadas</w:t>
            </w:r>
            <w:r>
              <w:rPr>
                <w:rFonts w:cs="Arial"/>
                <w:szCs w:val="14"/>
                <w:vertAlign w:val="superscript"/>
              </w:rPr>
              <w:t xml:space="preserve"> (</w:t>
            </w:r>
            <w:r w:rsidRPr="009A3CDB">
              <w:rPr>
                <w:rFonts w:cs="Arial"/>
                <w:szCs w:val="14"/>
                <w:vertAlign w:val="superscript"/>
              </w:rPr>
              <w:t>1</w:t>
            </w:r>
            <w:r>
              <w:rPr>
                <w:rFonts w:cs="Arial"/>
                <w:szCs w:val="14"/>
                <w:vertAlign w:val="superscript"/>
              </w:rPr>
              <w:t>)</w:t>
            </w:r>
          </w:p>
        </w:tc>
        <w:tc>
          <w:tcPr>
            <w:tcW w:w="604" w:type="dxa"/>
            <w:shd w:val="clear" w:color="auto" w:fill="auto"/>
          </w:tcPr>
          <w:p w14:paraId="34D41C39" w14:textId="77777777" w:rsidR="00024E4B" w:rsidRPr="0068592A" w:rsidRDefault="00024E4B">
            <w:pPr>
              <w:pStyle w:val="08-Tabelageral"/>
              <w:ind w:left="113"/>
              <w:jc w:val="center"/>
              <w:rPr>
                <w:rFonts w:cs="Arial"/>
                <w:szCs w:val="14"/>
              </w:rPr>
            </w:pPr>
          </w:p>
        </w:tc>
        <w:tc>
          <w:tcPr>
            <w:tcW w:w="1411" w:type="dxa"/>
            <w:shd w:val="clear" w:color="auto" w:fill="auto"/>
            <w:vAlign w:val="center"/>
          </w:tcPr>
          <w:p w14:paraId="484B9112" w14:textId="77777777" w:rsidR="00024E4B" w:rsidRPr="0068592A" w:rsidRDefault="00024E4B">
            <w:pPr>
              <w:pStyle w:val="08-Tabelageral"/>
              <w:ind w:left="113"/>
              <w:rPr>
                <w:rFonts w:cs="Arial"/>
                <w:szCs w:val="14"/>
              </w:rPr>
            </w:pPr>
            <w:r>
              <w:rPr>
                <w:rFonts w:cs="Arial"/>
                <w:szCs w:val="14"/>
              </w:rPr>
              <w:t>8.704</w:t>
            </w:r>
          </w:p>
        </w:tc>
        <w:tc>
          <w:tcPr>
            <w:tcW w:w="1412" w:type="dxa"/>
            <w:shd w:val="clear" w:color="auto" w:fill="auto"/>
            <w:vAlign w:val="center"/>
          </w:tcPr>
          <w:p w14:paraId="16093BA1" w14:textId="77777777" w:rsidR="00024E4B" w:rsidRPr="0068592A" w:rsidRDefault="00024E4B">
            <w:pPr>
              <w:pStyle w:val="08-Tabelageral"/>
              <w:ind w:left="113"/>
              <w:rPr>
                <w:rFonts w:cs="Arial"/>
                <w:szCs w:val="14"/>
              </w:rPr>
            </w:pPr>
            <w:r>
              <w:rPr>
                <w:rFonts w:cs="Arial"/>
                <w:szCs w:val="14"/>
              </w:rPr>
              <w:t>9.365</w:t>
            </w:r>
          </w:p>
        </w:tc>
        <w:tc>
          <w:tcPr>
            <w:tcW w:w="283" w:type="dxa"/>
            <w:shd w:val="clear" w:color="auto" w:fill="auto"/>
            <w:vAlign w:val="center"/>
          </w:tcPr>
          <w:p w14:paraId="7B414C07" w14:textId="77777777" w:rsidR="00024E4B" w:rsidRPr="0068592A" w:rsidRDefault="00024E4B">
            <w:pPr>
              <w:pStyle w:val="08-Tabelageral"/>
              <w:ind w:left="113"/>
              <w:rPr>
                <w:rFonts w:cs="Arial"/>
                <w:szCs w:val="14"/>
              </w:rPr>
            </w:pPr>
          </w:p>
        </w:tc>
        <w:tc>
          <w:tcPr>
            <w:tcW w:w="1417" w:type="dxa"/>
            <w:shd w:val="clear" w:color="auto" w:fill="auto"/>
            <w:vAlign w:val="center"/>
          </w:tcPr>
          <w:p w14:paraId="130E9FC2" w14:textId="77777777" w:rsidR="00024E4B" w:rsidRPr="0068592A" w:rsidRDefault="00024E4B">
            <w:pPr>
              <w:pStyle w:val="08-Tabelageral"/>
              <w:ind w:left="113"/>
              <w:rPr>
                <w:rFonts w:cs="Arial"/>
                <w:szCs w:val="14"/>
              </w:rPr>
            </w:pPr>
            <w:r>
              <w:rPr>
                <w:rFonts w:cs="Arial"/>
                <w:szCs w:val="14"/>
              </w:rPr>
              <w:t>3.878</w:t>
            </w:r>
          </w:p>
        </w:tc>
        <w:tc>
          <w:tcPr>
            <w:tcW w:w="1418" w:type="dxa"/>
            <w:shd w:val="clear" w:color="auto" w:fill="auto"/>
            <w:vAlign w:val="center"/>
          </w:tcPr>
          <w:p w14:paraId="331388A7" w14:textId="77777777" w:rsidR="00024E4B" w:rsidRPr="0068592A" w:rsidRDefault="00024E4B">
            <w:pPr>
              <w:pStyle w:val="08-Tabelageral"/>
              <w:ind w:left="113"/>
              <w:rPr>
                <w:rFonts w:cs="Arial"/>
                <w:szCs w:val="14"/>
              </w:rPr>
            </w:pPr>
            <w:r>
              <w:rPr>
                <w:rFonts w:cs="Arial"/>
                <w:szCs w:val="14"/>
              </w:rPr>
              <w:t>--</w:t>
            </w:r>
          </w:p>
        </w:tc>
      </w:tr>
      <w:tr w:rsidR="00024E4B" w:rsidRPr="0068592A" w14:paraId="1605E1FE" w14:textId="77777777">
        <w:trPr>
          <w:trHeight w:val="238"/>
        </w:trPr>
        <w:tc>
          <w:tcPr>
            <w:tcW w:w="3094" w:type="dxa"/>
            <w:shd w:val="clear" w:color="auto" w:fill="auto"/>
          </w:tcPr>
          <w:p w14:paraId="153990E4" w14:textId="77777777" w:rsidR="00024E4B" w:rsidRPr="0068592A" w:rsidRDefault="00024E4B">
            <w:pPr>
              <w:pStyle w:val="08-Tabelageral"/>
              <w:ind w:left="113"/>
              <w:jc w:val="left"/>
              <w:rPr>
                <w:rFonts w:cs="Arial"/>
                <w:szCs w:val="14"/>
              </w:rPr>
            </w:pPr>
            <w:r w:rsidRPr="0068592A">
              <w:rPr>
                <w:rFonts w:cs="Arial"/>
                <w:szCs w:val="14"/>
              </w:rPr>
              <w:t>Valores a receber ADR</w:t>
            </w:r>
          </w:p>
        </w:tc>
        <w:tc>
          <w:tcPr>
            <w:tcW w:w="604" w:type="dxa"/>
            <w:shd w:val="clear" w:color="auto" w:fill="auto"/>
          </w:tcPr>
          <w:p w14:paraId="5C78478E" w14:textId="77777777" w:rsidR="00024E4B" w:rsidRPr="0068592A" w:rsidRDefault="00024E4B">
            <w:pPr>
              <w:pStyle w:val="08-Tabelageral"/>
              <w:ind w:left="113"/>
              <w:jc w:val="center"/>
              <w:rPr>
                <w:rFonts w:cs="Arial"/>
                <w:szCs w:val="14"/>
              </w:rPr>
            </w:pPr>
          </w:p>
        </w:tc>
        <w:tc>
          <w:tcPr>
            <w:tcW w:w="1411" w:type="dxa"/>
            <w:shd w:val="clear" w:color="auto" w:fill="auto"/>
            <w:vAlign w:val="center"/>
          </w:tcPr>
          <w:p w14:paraId="0D5DEC6E" w14:textId="77777777" w:rsidR="00024E4B" w:rsidRPr="0068592A" w:rsidRDefault="00024E4B">
            <w:pPr>
              <w:pStyle w:val="08-Tabelageral"/>
              <w:ind w:left="113"/>
              <w:rPr>
                <w:rFonts w:cs="Arial"/>
                <w:szCs w:val="14"/>
              </w:rPr>
            </w:pPr>
            <w:r>
              <w:rPr>
                <w:rFonts w:cs="Arial"/>
                <w:szCs w:val="14"/>
              </w:rPr>
              <w:t>2.793</w:t>
            </w:r>
          </w:p>
        </w:tc>
        <w:tc>
          <w:tcPr>
            <w:tcW w:w="1412" w:type="dxa"/>
            <w:shd w:val="clear" w:color="auto" w:fill="auto"/>
            <w:vAlign w:val="center"/>
          </w:tcPr>
          <w:p w14:paraId="6743E344" w14:textId="77777777" w:rsidR="00024E4B" w:rsidRPr="0068592A" w:rsidRDefault="00024E4B">
            <w:pPr>
              <w:pStyle w:val="08-Tabelageral"/>
              <w:ind w:left="113"/>
              <w:rPr>
                <w:rFonts w:cs="Arial"/>
                <w:szCs w:val="14"/>
              </w:rPr>
            </w:pPr>
            <w:r>
              <w:rPr>
                <w:rFonts w:cs="Arial"/>
                <w:szCs w:val="14"/>
              </w:rPr>
              <w:t>423</w:t>
            </w:r>
          </w:p>
        </w:tc>
        <w:tc>
          <w:tcPr>
            <w:tcW w:w="283" w:type="dxa"/>
            <w:shd w:val="clear" w:color="auto" w:fill="auto"/>
            <w:vAlign w:val="center"/>
          </w:tcPr>
          <w:p w14:paraId="3272A775" w14:textId="77777777" w:rsidR="00024E4B" w:rsidRPr="0068592A" w:rsidRDefault="00024E4B">
            <w:pPr>
              <w:pStyle w:val="08-Tabelageral"/>
              <w:ind w:left="113"/>
              <w:rPr>
                <w:rFonts w:cs="Arial"/>
                <w:szCs w:val="14"/>
              </w:rPr>
            </w:pPr>
          </w:p>
        </w:tc>
        <w:tc>
          <w:tcPr>
            <w:tcW w:w="1417" w:type="dxa"/>
            <w:shd w:val="clear" w:color="auto" w:fill="auto"/>
            <w:vAlign w:val="center"/>
          </w:tcPr>
          <w:p w14:paraId="738F01BA" w14:textId="77777777" w:rsidR="00024E4B" w:rsidRPr="0068592A" w:rsidRDefault="00024E4B">
            <w:pPr>
              <w:pStyle w:val="08-Tabelageral"/>
              <w:ind w:left="113"/>
              <w:rPr>
                <w:rFonts w:cs="Arial"/>
                <w:szCs w:val="14"/>
              </w:rPr>
            </w:pPr>
            <w:r>
              <w:rPr>
                <w:rFonts w:cs="Arial"/>
                <w:szCs w:val="14"/>
              </w:rPr>
              <w:t>2.793</w:t>
            </w:r>
          </w:p>
        </w:tc>
        <w:tc>
          <w:tcPr>
            <w:tcW w:w="1418" w:type="dxa"/>
            <w:shd w:val="clear" w:color="auto" w:fill="auto"/>
            <w:vAlign w:val="center"/>
          </w:tcPr>
          <w:p w14:paraId="50422EAF" w14:textId="77777777" w:rsidR="00024E4B" w:rsidRPr="0068592A" w:rsidRDefault="00024E4B">
            <w:pPr>
              <w:pStyle w:val="08-Tabelageral"/>
              <w:ind w:left="113"/>
              <w:rPr>
                <w:rFonts w:cs="Arial"/>
                <w:szCs w:val="14"/>
              </w:rPr>
            </w:pPr>
            <w:r>
              <w:rPr>
                <w:rFonts w:cs="Arial"/>
                <w:szCs w:val="14"/>
              </w:rPr>
              <w:t>423</w:t>
            </w:r>
          </w:p>
        </w:tc>
      </w:tr>
      <w:tr w:rsidR="00024E4B" w:rsidRPr="0068592A" w14:paraId="04E6A7B1" w14:textId="77777777">
        <w:trPr>
          <w:trHeight w:val="238"/>
        </w:trPr>
        <w:tc>
          <w:tcPr>
            <w:tcW w:w="3094" w:type="dxa"/>
            <w:shd w:val="clear" w:color="auto" w:fill="auto"/>
          </w:tcPr>
          <w:p w14:paraId="7ABB8EC2" w14:textId="77777777" w:rsidR="00024E4B" w:rsidRPr="0068592A" w:rsidRDefault="00024E4B">
            <w:pPr>
              <w:pStyle w:val="08-Tabelageral"/>
              <w:ind w:left="113"/>
              <w:jc w:val="left"/>
              <w:rPr>
                <w:rFonts w:cs="Arial"/>
                <w:szCs w:val="14"/>
              </w:rPr>
            </w:pPr>
            <w:r w:rsidRPr="0068592A">
              <w:rPr>
                <w:rFonts w:cs="Arial"/>
                <w:szCs w:val="14"/>
              </w:rPr>
              <w:t>Outros</w:t>
            </w:r>
          </w:p>
        </w:tc>
        <w:tc>
          <w:tcPr>
            <w:tcW w:w="604" w:type="dxa"/>
            <w:shd w:val="clear" w:color="auto" w:fill="auto"/>
          </w:tcPr>
          <w:p w14:paraId="08609F3E" w14:textId="77777777" w:rsidR="00024E4B" w:rsidRPr="0068592A" w:rsidRDefault="00024E4B">
            <w:pPr>
              <w:pStyle w:val="08-Tabelageral"/>
              <w:ind w:left="113"/>
              <w:jc w:val="center"/>
              <w:rPr>
                <w:rFonts w:cs="Arial"/>
                <w:szCs w:val="14"/>
              </w:rPr>
            </w:pPr>
          </w:p>
        </w:tc>
        <w:tc>
          <w:tcPr>
            <w:tcW w:w="1411" w:type="dxa"/>
            <w:shd w:val="clear" w:color="auto" w:fill="auto"/>
            <w:vAlign w:val="center"/>
          </w:tcPr>
          <w:p w14:paraId="7DC9BD40" w14:textId="77777777" w:rsidR="00024E4B" w:rsidRPr="0068592A" w:rsidRDefault="00024E4B">
            <w:pPr>
              <w:pStyle w:val="08-Tabelageral"/>
              <w:ind w:left="113"/>
              <w:rPr>
                <w:rFonts w:cs="Arial"/>
                <w:szCs w:val="14"/>
              </w:rPr>
            </w:pPr>
            <w:r>
              <w:rPr>
                <w:rFonts w:cs="Arial"/>
                <w:szCs w:val="14"/>
              </w:rPr>
              <w:t>51</w:t>
            </w:r>
          </w:p>
        </w:tc>
        <w:tc>
          <w:tcPr>
            <w:tcW w:w="1412" w:type="dxa"/>
            <w:shd w:val="clear" w:color="auto" w:fill="auto"/>
            <w:vAlign w:val="center"/>
          </w:tcPr>
          <w:p w14:paraId="3F6E3523" w14:textId="77777777" w:rsidR="00024E4B" w:rsidRPr="0068592A" w:rsidRDefault="00024E4B">
            <w:pPr>
              <w:pStyle w:val="08-Tabelageral"/>
              <w:ind w:left="113"/>
              <w:rPr>
                <w:rFonts w:cs="Arial"/>
                <w:szCs w:val="14"/>
              </w:rPr>
            </w:pPr>
            <w:r>
              <w:rPr>
                <w:rFonts w:cs="Arial"/>
                <w:szCs w:val="14"/>
              </w:rPr>
              <w:t>28</w:t>
            </w:r>
          </w:p>
        </w:tc>
        <w:tc>
          <w:tcPr>
            <w:tcW w:w="283" w:type="dxa"/>
            <w:shd w:val="clear" w:color="auto" w:fill="auto"/>
            <w:vAlign w:val="center"/>
          </w:tcPr>
          <w:p w14:paraId="01F96758" w14:textId="77777777" w:rsidR="00024E4B" w:rsidRPr="0068592A" w:rsidRDefault="00024E4B">
            <w:pPr>
              <w:pStyle w:val="08-Tabelageral"/>
              <w:ind w:left="113"/>
              <w:rPr>
                <w:rFonts w:cs="Arial"/>
                <w:szCs w:val="14"/>
              </w:rPr>
            </w:pPr>
          </w:p>
        </w:tc>
        <w:tc>
          <w:tcPr>
            <w:tcW w:w="1417" w:type="dxa"/>
            <w:shd w:val="clear" w:color="auto" w:fill="auto"/>
            <w:vAlign w:val="center"/>
          </w:tcPr>
          <w:p w14:paraId="57FE5676" w14:textId="77777777" w:rsidR="00024E4B" w:rsidRPr="0068592A" w:rsidRDefault="00024E4B">
            <w:pPr>
              <w:pStyle w:val="08-Tabelageral"/>
              <w:ind w:left="113"/>
              <w:rPr>
                <w:rFonts w:cs="Arial"/>
                <w:szCs w:val="14"/>
              </w:rPr>
            </w:pPr>
            <w:r>
              <w:rPr>
                <w:rFonts w:cs="Arial"/>
                <w:szCs w:val="14"/>
              </w:rPr>
              <w:t>521</w:t>
            </w:r>
          </w:p>
        </w:tc>
        <w:tc>
          <w:tcPr>
            <w:tcW w:w="1418" w:type="dxa"/>
            <w:shd w:val="clear" w:color="auto" w:fill="auto"/>
            <w:vAlign w:val="center"/>
          </w:tcPr>
          <w:p w14:paraId="5347CF40" w14:textId="77777777" w:rsidR="00024E4B" w:rsidRPr="0068592A" w:rsidRDefault="00024E4B">
            <w:pPr>
              <w:pStyle w:val="08-Tabelageral"/>
              <w:ind w:left="113"/>
              <w:rPr>
                <w:rFonts w:cs="Arial"/>
                <w:szCs w:val="14"/>
              </w:rPr>
            </w:pPr>
            <w:r>
              <w:rPr>
                <w:rFonts w:cs="Arial"/>
                <w:szCs w:val="14"/>
              </w:rPr>
              <w:t>151</w:t>
            </w:r>
          </w:p>
        </w:tc>
      </w:tr>
      <w:tr w:rsidR="00024E4B" w:rsidRPr="0068592A" w14:paraId="03F57530" w14:textId="77777777">
        <w:trPr>
          <w:trHeight w:val="238"/>
        </w:trPr>
        <w:tc>
          <w:tcPr>
            <w:tcW w:w="3094" w:type="dxa"/>
            <w:shd w:val="clear" w:color="auto" w:fill="auto"/>
          </w:tcPr>
          <w:p w14:paraId="1FBBD1D2" w14:textId="77777777" w:rsidR="00024E4B" w:rsidRPr="0068592A" w:rsidRDefault="00024E4B">
            <w:pPr>
              <w:pStyle w:val="08-Tabelageral"/>
              <w:jc w:val="left"/>
              <w:rPr>
                <w:rFonts w:cs="Arial"/>
                <w:b/>
                <w:szCs w:val="14"/>
              </w:rPr>
            </w:pPr>
            <w:r w:rsidRPr="0068592A">
              <w:rPr>
                <w:rFonts w:cs="Arial"/>
                <w:b/>
                <w:szCs w:val="14"/>
              </w:rPr>
              <w:t>Ativo Não Circulante</w:t>
            </w:r>
          </w:p>
        </w:tc>
        <w:tc>
          <w:tcPr>
            <w:tcW w:w="604" w:type="dxa"/>
            <w:shd w:val="clear" w:color="auto" w:fill="auto"/>
          </w:tcPr>
          <w:p w14:paraId="036D38B0" w14:textId="77777777" w:rsidR="00024E4B" w:rsidRPr="0068592A" w:rsidRDefault="00024E4B">
            <w:pPr>
              <w:pStyle w:val="08-Tabelageral"/>
              <w:jc w:val="center"/>
              <w:rPr>
                <w:rFonts w:cs="Arial"/>
                <w:b/>
                <w:szCs w:val="14"/>
              </w:rPr>
            </w:pPr>
          </w:p>
        </w:tc>
        <w:tc>
          <w:tcPr>
            <w:tcW w:w="1411" w:type="dxa"/>
            <w:shd w:val="clear" w:color="auto" w:fill="auto"/>
            <w:vAlign w:val="center"/>
          </w:tcPr>
          <w:p w14:paraId="102471C9" w14:textId="77777777" w:rsidR="00024E4B" w:rsidRPr="0068592A" w:rsidRDefault="00024E4B">
            <w:pPr>
              <w:pStyle w:val="08-Tabelageral"/>
              <w:rPr>
                <w:rFonts w:cs="Arial"/>
                <w:b/>
                <w:szCs w:val="14"/>
              </w:rPr>
            </w:pPr>
            <w:r>
              <w:rPr>
                <w:rFonts w:cs="Arial"/>
                <w:b/>
                <w:szCs w:val="14"/>
              </w:rPr>
              <w:t>44</w:t>
            </w:r>
          </w:p>
        </w:tc>
        <w:tc>
          <w:tcPr>
            <w:tcW w:w="1412" w:type="dxa"/>
            <w:shd w:val="clear" w:color="auto" w:fill="auto"/>
            <w:vAlign w:val="center"/>
          </w:tcPr>
          <w:p w14:paraId="612DE82F" w14:textId="77777777" w:rsidR="00024E4B" w:rsidRPr="0068592A" w:rsidRDefault="00024E4B">
            <w:pPr>
              <w:pStyle w:val="08-Tabelageral"/>
              <w:rPr>
                <w:rFonts w:cs="Arial"/>
                <w:b/>
                <w:szCs w:val="14"/>
              </w:rPr>
            </w:pPr>
            <w:r>
              <w:rPr>
                <w:rFonts w:cs="Arial"/>
                <w:b/>
                <w:szCs w:val="14"/>
              </w:rPr>
              <w:t>58</w:t>
            </w:r>
          </w:p>
        </w:tc>
        <w:tc>
          <w:tcPr>
            <w:tcW w:w="283" w:type="dxa"/>
            <w:shd w:val="clear" w:color="auto" w:fill="auto"/>
            <w:vAlign w:val="center"/>
          </w:tcPr>
          <w:p w14:paraId="39314DCF" w14:textId="77777777" w:rsidR="00024E4B" w:rsidRPr="0068592A" w:rsidRDefault="00024E4B">
            <w:pPr>
              <w:pStyle w:val="08-Tabelageral"/>
              <w:rPr>
                <w:rFonts w:cs="Arial"/>
                <w:b/>
                <w:szCs w:val="14"/>
              </w:rPr>
            </w:pPr>
          </w:p>
        </w:tc>
        <w:tc>
          <w:tcPr>
            <w:tcW w:w="1417" w:type="dxa"/>
            <w:shd w:val="clear" w:color="auto" w:fill="auto"/>
            <w:vAlign w:val="center"/>
          </w:tcPr>
          <w:p w14:paraId="3382C5E8" w14:textId="77777777" w:rsidR="00024E4B" w:rsidRPr="0068592A" w:rsidRDefault="00024E4B">
            <w:pPr>
              <w:pStyle w:val="08-Tabelageral"/>
              <w:rPr>
                <w:rFonts w:cs="Arial"/>
                <w:b/>
                <w:szCs w:val="14"/>
              </w:rPr>
            </w:pPr>
            <w:r>
              <w:rPr>
                <w:rFonts w:cs="Arial"/>
                <w:b/>
                <w:szCs w:val="14"/>
              </w:rPr>
              <w:t>231.713</w:t>
            </w:r>
          </w:p>
        </w:tc>
        <w:tc>
          <w:tcPr>
            <w:tcW w:w="1418" w:type="dxa"/>
            <w:shd w:val="clear" w:color="auto" w:fill="auto"/>
            <w:vAlign w:val="center"/>
          </w:tcPr>
          <w:p w14:paraId="3AEF289A" w14:textId="77777777" w:rsidR="00024E4B" w:rsidRPr="0068592A" w:rsidRDefault="00024E4B">
            <w:pPr>
              <w:pStyle w:val="08-Tabelageral"/>
              <w:rPr>
                <w:rFonts w:cs="Arial"/>
                <w:b/>
                <w:szCs w:val="14"/>
              </w:rPr>
            </w:pPr>
            <w:r>
              <w:rPr>
                <w:rFonts w:cs="Arial"/>
                <w:b/>
                <w:szCs w:val="14"/>
              </w:rPr>
              <w:t>221.882</w:t>
            </w:r>
          </w:p>
        </w:tc>
      </w:tr>
      <w:tr w:rsidR="00024E4B" w:rsidRPr="0068592A" w14:paraId="562B845B" w14:textId="77777777">
        <w:trPr>
          <w:trHeight w:val="238"/>
        </w:trPr>
        <w:tc>
          <w:tcPr>
            <w:tcW w:w="3094" w:type="dxa"/>
            <w:shd w:val="clear" w:color="auto" w:fill="auto"/>
          </w:tcPr>
          <w:p w14:paraId="7A9D72B9" w14:textId="77777777" w:rsidR="00024E4B" w:rsidRPr="0068592A" w:rsidRDefault="00024E4B">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05471D92" w14:textId="77777777" w:rsidR="00024E4B" w:rsidRPr="0068592A" w:rsidRDefault="00024E4B">
            <w:pPr>
              <w:pStyle w:val="08-Tabelageral"/>
              <w:ind w:left="113"/>
              <w:jc w:val="center"/>
              <w:rPr>
                <w:rFonts w:cs="Arial"/>
                <w:szCs w:val="14"/>
              </w:rPr>
            </w:pPr>
          </w:p>
        </w:tc>
        <w:tc>
          <w:tcPr>
            <w:tcW w:w="1411" w:type="dxa"/>
            <w:shd w:val="clear" w:color="auto" w:fill="auto"/>
            <w:vAlign w:val="center"/>
          </w:tcPr>
          <w:p w14:paraId="14460EFB" w14:textId="77777777" w:rsidR="00024E4B" w:rsidRPr="0068592A" w:rsidRDefault="00024E4B">
            <w:pPr>
              <w:pStyle w:val="08-Tabelageral"/>
              <w:ind w:left="113"/>
              <w:rPr>
                <w:rFonts w:cs="Arial"/>
                <w:szCs w:val="14"/>
              </w:rPr>
            </w:pPr>
            <w:r>
              <w:rPr>
                <w:rFonts w:cs="Arial"/>
                <w:szCs w:val="14"/>
              </w:rPr>
              <w:t>12</w:t>
            </w:r>
          </w:p>
        </w:tc>
        <w:tc>
          <w:tcPr>
            <w:tcW w:w="1412" w:type="dxa"/>
            <w:shd w:val="clear" w:color="auto" w:fill="auto"/>
            <w:vAlign w:val="center"/>
          </w:tcPr>
          <w:p w14:paraId="5EB97BB6" w14:textId="77777777" w:rsidR="00024E4B" w:rsidRPr="0068592A" w:rsidRDefault="00024E4B">
            <w:pPr>
              <w:pStyle w:val="08-Tabelageral"/>
              <w:ind w:left="113"/>
              <w:rPr>
                <w:rFonts w:cs="Arial"/>
                <w:szCs w:val="14"/>
              </w:rPr>
            </w:pPr>
            <w:r>
              <w:rPr>
                <w:rFonts w:cs="Arial"/>
                <w:szCs w:val="14"/>
              </w:rPr>
              <w:t>11</w:t>
            </w:r>
          </w:p>
        </w:tc>
        <w:tc>
          <w:tcPr>
            <w:tcW w:w="283" w:type="dxa"/>
            <w:shd w:val="clear" w:color="auto" w:fill="auto"/>
            <w:vAlign w:val="center"/>
          </w:tcPr>
          <w:p w14:paraId="0CCBEEBB" w14:textId="77777777" w:rsidR="00024E4B" w:rsidRPr="0068592A" w:rsidRDefault="00024E4B">
            <w:pPr>
              <w:pStyle w:val="08-Tabelageral"/>
              <w:ind w:left="113"/>
              <w:rPr>
                <w:rFonts w:cs="Arial"/>
                <w:szCs w:val="14"/>
              </w:rPr>
            </w:pPr>
          </w:p>
        </w:tc>
        <w:tc>
          <w:tcPr>
            <w:tcW w:w="1417" w:type="dxa"/>
            <w:shd w:val="clear" w:color="auto" w:fill="auto"/>
            <w:vAlign w:val="center"/>
          </w:tcPr>
          <w:p w14:paraId="069227D8" w14:textId="77777777" w:rsidR="00024E4B" w:rsidRPr="0068592A" w:rsidRDefault="00024E4B">
            <w:pPr>
              <w:pStyle w:val="08-Tabelageral"/>
              <w:ind w:left="113"/>
              <w:rPr>
                <w:rFonts w:cs="Arial"/>
                <w:szCs w:val="14"/>
              </w:rPr>
            </w:pPr>
            <w:r>
              <w:rPr>
                <w:rFonts w:cs="Arial"/>
                <w:szCs w:val="14"/>
              </w:rPr>
              <w:t>231.681</w:t>
            </w:r>
          </w:p>
        </w:tc>
        <w:tc>
          <w:tcPr>
            <w:tcW w:w="1418" w:type="dxa"/>
            <w:shd w:val="clear" w:color="auto" w:fill="auto"/>
            <w:vAlign w:val="center"/>
          </w:tcPr>
          <w:p w14:paraId="300F4DE1" w14:textId="77777777" w:rsidR="00024E4B" w:rsidRPr="0068592A" w:rsidRDefault="00024E4B">
            <w:pPr>
              <w:pStyle w:val="08-Tabelageral"/>
              <w:ind w:left="113"/>
              <w:rPr>
                <w:rFonts w:cs="Arial"/>
                <w:szCs w:val="14"/>
              </w:rPr>
            </w:pPr>
            <w:r>
              <w:rPr>
                <w:rFonts w:cs="Arial"/>
                <w:szCs w:val="14"/>
              </w:rPr>
              <w:t>221.835</w:t>
            </w:r>
          </w:p>
        </w:tc>
      </w:tr>
      <w:tr w:rsidR="00024E4B" w:rsidRPr="0068592A" w14:paraId="0FAF4A5C" w14:textId="77777777">
        <w:trPr>
          <w:trHeight w:val="238"/>
        </w:trPr>
        <w:tc>
          <w:tcPr>
            <w:tcW w:w="3094" w:type="dxa"/>
            <w:tcBorders>
              <w:bottom w:val="nil"/>
            </w:tcBorders>
            <w:shd w:val="clear" w:color="auto" w:fill="auto"/>
          </w:tcPr>
          <w:p w14:paraId="5E818C2C" w14:textId="77777777" w:rsidR="00024E4B" w:rsidRPr="0068592A" w:rsidRDefault="00024E4B">
            <w:pPr>
              <w:pStyle w:val="08-Tabelageral"/>
              <w:ind w:left="113"/>
              <w:jc w:val="left"/>
              <w:rPr>
                <w:rFonts w:cs="Arial"/>
                <w:szCs w:val="14"/>
                <w:vertAlign w:val="superscript"/>
              </w:rPr>
            </w:pPr>
            <w:r w:rsidRPr="0068592A">
              <w:rPr>
                <w:rFonts w:cs="Arial"/>
                <w:szCs w:val="14"/>
              </w:rPr>
              <w:t xml:space="preserve">Imobilizado </w:t>
            </w:r>
          </w:p>
        </w:tc>
        <w:tc>
          <w:tcPr>
            <w:tcW w:w="604" w:type="dxa"/>
            <w:tcBorders>
              <w:bottom w:val="nil"/>
            </w:tcBorders>
            <w:shd w:val="clear" w:color="auto" w:fill="auto"/>
          </w:tcPr>
          <w:p w14:paraId="2AEB4A27" w14:textId="77777777" w:rsidR="00024E4B" w:rsidRPr="0068592A" w:rsidRDefault="00024E4B">
            <w:pPr>
              <w:pStyle w:val="08-Tabelageral"/>
              <w:ind w:left="113"/>
              <w:jc w:val="center"/>
              <w:rPr>
                <w:rFonts w:cs="Arial"/>
                <w:szCs w:val="14"/>
              </w:rPr>
            </w:pPr>
          </w:p>
        </w:tc>
        <w:tc>
          <w:tcPr>
            <w:tcW w:w="1411" w:type="dxa"/>
            <w:tcBorders>
              <w:bottom w:val="nil"/>
            </w:tcBorders>
            <w:shd w:val="clear" w:color="auto" w:fill="auto"/>
            <w:vAlign w:val="center"/>
          </w:tcPr>
          <w:p w14:paraId="1F888FAA" w14:textId="77777777" w:rsidR="00024E4B" w:rsidRPr="0068592A" w:rsidRDefault="00024E4B">
            <w:pPr>
              <w:pStyle w:val="08-Tabelageral"/>
              <w:ind w:left="113"/>
              <w:rPr>
                <w:rFonts w:cs="Arial"/>
                <w:szCs w:val="14"/>
              </w:rPr>
            </w:pPr>
            <w:r>
              <w:rPr>
                <w:rFonts w:cs="Arial"/>
                <w:szCs w:val="14"/>
              </w:rPr>
              <w:t>32</w:t>
            </w:r>
          </w:p>
        </w:tc>
        <w:tc>
          <w:tcPr>
            <w:tcW w:w="1412" w:type="dxa"/>
            <w:tcBorders>
              <w:bottom w:val="nil"/>
            </w:tcBorders>
            <w:shd w:val="clear" w:color="auto" w:fill="auto"/>
            <w:vAlign w:val="center"/>
          </w:tcPr>
          <w:p w14:paraId="54FC29E6" w14:textId="77777777" w:rsidR="00024E4B" w:rsidRPr="0068592A" w:rsidRDefault="00024E4B">
            <w:pPr>
              <w:pStyle w:val="08-Tabelageral"/>
              <w:ind w:left="113"/>
              <w:rPr>
                <w:rFonts w:cs="Arial"/>
                <w:szCs w:val="14"/>
              </w:rPr>
            </w:pPr>
            <w:r>
              <w:rPr>
                <w:rFonts w:cs="Arial"/>
                <w:szCs w:val="14"/>
              </w:rPr>
              <w:t>47</w:t>
            </w:r>
          </w:p>
        </w:tc>
        <w:tc>
          <w:tcPr>
            <w:tcW w:w="283" w:type="dxa"/>
            <w:tcBorders>
              <w:bottom w:val="nil"/>
            </w:tcBorders>
            <w:shd w:val="clear" w:color="auto" w:fill="auto"/>
            <w:vAlign w:val="center"/>
          </w:tcPr>
          <w:p w14:paraId="68E03EC9" w14:textId="77777777" w:rsidR="00024E4B" w:rsidRPr="0068592A" w:rsidRDefault="00024E4B">
            <w:pPr>
              <w:pStyle w:val="08-Tabelageral"/>
              <w:ind w:left="113"/>
              <w:rPr>
                <w:rFonts w:cs="Arial"/>
                <w:szCs w:val="14"/>
              </w:rPr>
            </w:pPr>
          </w:p>
        </w:tc>
        <w:tc>
          <w:tcPr>
            <w:tcW w:w="1417" w:type="dxa"/>
            <w:tcBorders>
              <w:bottom w:val="nil"/>
            </w:tcBorders>
            <w:shd w:val="clear" w:color="auto" w:fill="auto"/>
            <w:vAlign w:val="center"/>
          </w:tcPr>
          <w:p w14:paraId="7DD583E0" w14:textId="77777777" w:rsidR="00024E4B" w:rsidRPr="0068592A" w:rsidRDefault="00024E4B">
            <w:pPr>
              <w:pStyle w:val="08-Tabelageral"/>
              <w:ind w:left="113"/>
              <w:rPr>
                <w:rFonts w:cs="Arial"/>
                <w:szCs w:val="14"/>
              </w:rPr>
            </w:pPr>
            <w:r>
              <w:rPr>
                <w:rFonts w:cs="Arial"/>
                <w:szCs w:val="14"/>
              </w:rPr>
              <w:t>32</w:t>
            </w:r>
          </w:p>
        </w:tc>
        <w:tc>
          <w:tcPr>
            <w:tcW w:w="1418" w:type="dxa"/>
            <w:tcBorders>
              <w:bottom w:val="nil"/>
            </w:tcBorders>
            <w:shd w:val="clear" w:color="auto" w:fill="auto"/>
            <w:vAlign w:val="center"/>
          </w:tcPr>
          <w:p w14:paraId="033126EF" w14:textId="77777777" w:rsidR="00024E4B" w:rsidRPr="0068592A" w:rsidRDefault="00024E4B">
            <w:pPr>
              <w:pStyle w:val="08-Tabelageral"/>
              <w:ind w:left="113"/>
              <w:rPr>
                <w:rFonts w:cs="Arial"/>
                <w:szCs w:val="14"/>
              </w:rPr>
            </w:pPr>
            <w:r>
              <w:rPr>
                <w:rFonts w:cs="Arial"/>
                <w:szCs w:val="14"/>
              </w:rPr>
              <w:t>47</w:t>
            </w:r>
          </w:p>
        </w:tc>
      </w:tr>
      <w:tr w:rsidR="00024E4B" w:rsidRPr="0068592A" w14:paraId="2BEEC7B3" w14:textId="77777777">
        <w:trPr>
          <w:trHeight w:val="238"/>
        </w:trPr>
        <w:tc>
          <w:tcPr>
            <w:tcW w:w="3094" w:type="dxa"/>
            <w:tcBorders>
              <w:top w:val="nil"/>
              <w:bottom w:val="single" w:sz="2" w:space="0" w:color="1F3864" w:themeColor="accent1" w:themeShade="80"/>
            </w:tcBorders>
            <w:shd w:val="clear" w:color="auto" w:fill="auto"/>
          </w:tcPr>
          <w:p w14:paraId="52C4735B" w14:textId="77777777" w:rsidR="00024E4B" w:rsidRPr="0068592A" w:rsidRDefault="00024E4B">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shd w:val="clear" w:color="auto" w:fill="auto"/>
          </w:tcPr>
          <w:p w14:paraId="558A42EC" w14:textId="77777777" w:rsidR="00024E4B" w:rsidRPr="0068592A" w:rsidRDefault="00024E4B">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343641E9" w14:textId="77777777" w:rsidR="00024E4B" w:rsidRPr="0068592A" w:rsidRDefault="00024E4B">
            <w:pPr>
              <w:pStyle w:val="08-Tabelageral"/>
              <w:rPr>
                <w:rFonts w:cs="Arial"/>
                <w:b/>
                <w:szCs w:val="14"/>
              </w:rPr>
            </w:pPr>
            <w:r>
              <w:rPr>
                <w:rFonts w:cs="Arial"/>
                <w:b/>
                <w:szCs w:val="14"/>
              </w:rPr>
              <w:t>11.592</w:t>
            </w:r>
          </w:p>
        </w:tc>
        <w:tc>
          <w:tcPr>
            <w:tcW w:w="1412" w:type="dxa"/>
            <w:tcBorders>
              <w:top w:val="nil"/>
              <w:bottom w:val="single" w:sz="2" w:space="0" w:color="1F3864" w:themeColor="accent1" w:themeShade="80"/>
            </w:tcBorders>
            <w:shd w:val="clear" w:color="auto" w:fill="auto"/>
            <w:vAlign w:val="center"/>
          </w:tcPr>
          <w:p w14:paraId="208B49E2" w14:textId="77777777" w:rsidR="00024E4B" w:rsidRPr="0068592A" w:rsidRDefault="00024E4B">
            <w:pPr>
              <w:pStyle w:val="08-Tabelageral"/>
              <w:rPr>
                <w:rFonts w:cs="Arial"/>
                <w:b/>
                <w:szCs w:val="14"/>
              </w:rPr>
            </w:pPr>
            <w:r>
              <w:rPr>
                <w:rFonts w:cs="Arial"/>
                <w:b/>
                <w:szCs w:val="14"/>
              </w:rPr>
              <w:t>9.874</w:t>
            </w:r>
          </w:p>
        </w:tc>
        <w:tc>
          <w:tcPr>
            <w:tcW w:w="283" w:type="dxa"/>
            <w:tcBorders>
              <w:top w:val="nil"/>
              <w:bottom w:val="single" w:sz="2" w:space="0" w:color="1F3864" w:themeColor="accent1" w:themeShade="80"/>
            </w:tcBorders>
            <w:shd w:val="clear" w:color="auto" w:fill="auto"/>
            <w:vAlign w:val="center"/>
          </w:tcPr>
          <w:p w14:paraId="1A9E2C75" w14:textId="77777777" w:rsidR="00024E4B" w:rsidRPr="0068592A" w:rsidRDefault="00024E4B">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411C57AD" w14:textId="77777777" w:rsidR="00024E4B" w:rsidRPr="0068592A" w:rsidRDefault="00024E4B">
            <w:pPr>
              <w:pStyle w:val="08-Tabelageral"/>
              <w:rPr>
                <w:rFonts w:cs="Arial"/>
                <w:b/>
                <w:szCs w:val="14"/>
              </w:rPr>
            </w:pPr>
            <w:r>
              <w:rPr>
                <w:rFonts w:cs="Arial"/>
                <w:b/>
                <w:szCs w:val="14"/>
              </w:rPr>
              <w:t>238.905</w:t>
            </w:r>
          </w:p>
        </w:tc>
        <w:tc>
          <w:tcPr>
            <w:tcW w:w="1418" w:type="dxa"/>
            <w:tcBorders>
              <w:top w:val="nil"/>
              <w:bottom w:val="single" w:sz="2" w:space="0" w:color="1F3864" w:themeColor="accent1" w:themeShade="80"/>
            </w:tcBorders>
            <w:shd w:val="clear" w:color="auto" w:fill="auto"/>
            <w:vAlign w:val="center"/>
          </w:tcPr>
          <w:p w14:paraId="775C5326" w14:textId="77777777" w:rsidR="00024E4B" w:rsidRPr="0068592A" w:rsidRDefault="00024E4B">
            <w:pPr>
              <w:pStyle w:val="08-Tabelageral"/>
              <w:rPr>
                <w:rFonts w:cs="Arial"/>
                <w:b/>
                <w:szCs w:val="14"/>
              </w:rPr>
            </w:pPr>
            <w:r>
              <w:rPr>
                <w:rFonts w:cs="Arial"/>
                <w:b/>
                <w:szCs w:val="14"/>
              </w:rPr>
              <w:t>222.456</w:t>
            </w:r>
          </w:p>
        </w:tc>
      </w:tr>
    </w:tbl>
    <w:p w14:paraId="026FF147" w14:textId="77777777" w:rsidR="00024E4B" w:rsidRPr="001104FF" w:rsidRDefault="00024E4B" w:rsidP="00524DEE">
      <w:pPr>
        <w:pStyle w:val="07-Legenda"/>
        <w:numPr>
          <w:ilvl w:val="0"/>
          <w:numId w:val="22"/>
        </w:numPr>
        <w:rPr>
          <w:rFonts w:cs="Arial"/>
        </w:rPr>
      </w:pPr>
      <w:r>
        <w:rPr>
          <w:rFonts w:cs="Arial"/>
        </w:rPr>
        <w:t>No controlador, r</w:t>
      </w:r>
      <w:r w:rsidRPr="001104FF">
        <w:rPr>
          <w:rFonts w:cs="Arial"/>
        </w:rPr>
        <w:t xml:space="preserve">efere-se ao ressarcimento de rateio de despesas administrativas entre a BB Seguridade e suas controladas BB Seguros e BB Corretora. No consolidado, inclui </w:t>
      </w:r>
      <w:r>
        <w:rPr>
          <w:rFonts w:cs="Arial"/>
        </w:rPr>
        <w:t xml:space="preserve">os </w:t>
      </w:r>
      <w:r w:rsidRPr="001104FF">
        <w:rPr>
          <w:rFonts w:cs="Arial"/>
        </w:rPr>
        <w:t xml:space="preserve">valores a receber referente a convênio de ressarcimento celebrado entre a </w:t>
      </w:r>
      <w:r>
        <w:rPr>
          <w:rFonts w:cs="Arial"/>
        </w:rPr>
        <w:t xml:space="preserve">BB Corretora, </w:t>
      </w:r>
      <w:proofErr w:type="spellStart"/>
      <w:r w:rsidRPr="001104FF">
        <w:rPr>
          <w:rFonts w:cs="Arial"/>
        </w:rPr>
        <w:t>Brasilseg</w:t>
      </w:r>
      <w:proofErr w:type="spellEnd"/>
      <w:r>
        <w:rPr>
          <w:rFonts w:cs="Arial"/>
        </w:rPr>
        <w:t xml:space="preserve"> e</w:t>
      </w:r>
      <w:r w:rsidRPr="001104FF">
        <w:rPr>
          <w:rFonts w:cs="Arial"/>
        </w:rPr>
        <w:t xml:space="preserve"> Aliança do Brasi</w:t>
      </w:r>
      <w:r>
        <w:rPr>
          <w:rFonts w:cs="Arial"/>
        </w:rPr>
        <w:t>l Seguros.</w:t>
      </w:r>
    </w:p>
    <w:p w14:paraId="1B87DCB4" w14:textId="77777777" w:rsidR="00024E4B" w:rsidRPr="006D2B90" w:rsidRDefault="00024E4B" w:rsidP="00524DEE">
      <w:pPr>
        <w:pStyle w:val="07-Legenda"/>
        <w:numPr>
          <w:ilvl w:val="0"/>
          <w:numId w:val="22"/>
        </w:numPr>
        <w:rPr>
          <w:rFonts w:cs="Arial"/>
        </w:rPr>
      </w:pPr>
      <w:r w:rsidRPr="006D2B90">
        <w:rPr>
          <w:rFonts w:cs="Arial"/>
        </w:rPr>
        <w:t xml:space="preserve">Refere-se, principalmente, à ação judicial de natureza fiscal, com o objetivo de anular decisão administrativa que não homologou declarações de compensação de saldos negativos de IRPJ com diversos tributos próprios. O valor atualizado do referido depósito judicial é </w:t>
      </w:r>
      <w:r w:rsidRPr="00404780">
        <w:rPr>
          <w:rFonts w:cs="Arial"/>
        </w:rPr>
        <w:t xml:space="preserve">de R$ </w:t>
      </w:r>
      <w:r>
        <w:rPr>
          <w:rFonts w:cs="Arial"/>
        </w:rPr>
        <w:t xml:space="preserve">173.234 </w:t>
      </w:r>
      <w:r w:rsidRPr="00404780">
        <w:rPr>
          <w:rFonts w:cs="Arial"/>
        </w:rPr>
        <w:t>mil</w:t>
      </w:r>
      <w:r w:rsidRPr="002465C5">
        <w:rPr>
          <w:rFonts w:cs="Arial"/>
        </w:rPr>
        <w:t xml:space="preserve"> (</w:t>
      </w:r>
      <w:r w:rsidRPr="006D2B90">
        <w:rPr>
          <w:rFonts w:cs="Arial"/>
        </w:rPr>
        <w:t>R</w:t>
      </w:r>
      <w:r w:rsidRPr="00A3369D">
        <w:rPr>
          <w:rFonts w:cs="Arial"/>
        </w:rPr>
        <w:t xml:space="preserve">$ </w:t>
      </w:r>
      <w:r>
        <w:rPr>
          <w:rFonts w:cs="Arial"/>
        </w:rPr>
        <w:t>165.385</w:t>
      </w:r>
      <w:r>
        <w:rPr>
          <w:rFonts w:cs="Arial"/>
        </w:rPr>
        <w:br/>
      </w:r>
      <w:r w:rsidRPr="006D2B90">
        <w:rPr>
          <w:rFonts w:cs="Arial"/>
        </w:rPr>
        <w:t>mil em 31.12.20</w:t>
      </w:r>
      <w:r>
        <w:rPr>
          <w:rFonts w:cs="Arial"/>
        </w:rPr>
        <w:t>22</w:t>
      </w:r>
      <w:r w:rsidRPr="006D2B90">
        <w:rPr>
          <w:rFonts w:cs="Arial"/>
        </w:rPr>
        <w:t>), sendo</w:t>
      </w:r>
      <w:r>
        <w:rPr>
          <w:rFonts w:cs="Arial"/>
        </w:rPr>
        <w:t xml:space="preserve"> que a</w:t>
      </w:r>
      <w:r w:rsidRPr="006D2B90">
        <w:rPr>
          <w:rFonts w:cs="Arial"/>
        </w:rPr>
        <w:t xml:space="preserve"> sua atualização</w:t>
      </w:r>
      <w:r>
        <w:rPr>
          <w:rFonts w:cs="Arial"/>
        </w:rPr>
        <w:t xml:space="preserve"> monetária é efetuada</w:t>
      </w:r>
      <w:r w:rsidRPr="006D2B90">
        <w:rPr>
          <w:rFonts w:cs="Arial"/>
        </w:rPr>
        <w:t xml:space="preserve"> pela taxa SELIC.</w:t>
      </w:r>
    </w:p>
    <w:p w14:paraId="70F35F80" w14:textId="77777777" w:rsidR="007D4AB0" w:rsidRPr="00831A3A" w:rsidRDefault="007D4AB0" w:rsidP="00163DE7">
      <w:pPr>
        <w:rPr>
          <w:rFonts w:ascii="Arial" w:hAnsi="Arial" w:cs="Arial"/>
          <w:b/>
          <w:bCs/>
          <w:color w:val="1F3864" w:themeColor="accent1" w:themeShade="80"/>
          <w:sz w:val="20"/>
          <w:szCs w:val="20"/>
        </w:rPr>
      </w:pPr>
    </w:p>
    <w:p w14:paraId="36A11DE4" w14:textId="2F7CCB20" w:rsidR="007D4AB0" w:rsidRPr="00831A3A" w:rsidRDefault="005C6C41" w:rsidP="009D18C4">
      <w:pPr>
        <w:pStyle w:val="02-TtulodeNota"/>
        <w:rPr>
          <w:bCs/>
          <w:color w:val="1F3864" w:themeColor="accent1" w:themeShade="80"/>
        </w:rPr>
      </w:pPr>
      <w:bookmarkStart w:id="95" w:name="_Toc149671602"/>
      <w:r w:rsidRPr="00831A3A">
        <w:rPr>
          <w:bCs/>
          <w:color w:val="1F3864" w:themeColor="accent1" w:themeShade="80"/>
        </w:rPr>
        <w:t>21</w:t>
      </w:r>
      <w:r w:rsidR="007D4AB0" w:rsidRPr="00831A3A">
        <w:rPr>
          <w:bCs/>
          <w:color w:val="1F3864" w:themeColor="accent1" w:themeShade="80"/>
        </w:rPr>
        <w:t xml:space="preserve"> – OBRIGAÇÕES SOCIETÁRIAS E ESTATUTÁRIAS</w:t>
      </w:r>
      <w:bookmarkEnd w:id="95"/>
    </w:p>
    <w:p w14:paraId="70D9C1C1" w14:textId="77777777" w:rsidR="00FF3151" w:rsidRPr="00334399" w:rsidRDefault="00FF3151" w:rsidP="00FF3151">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284"/>
        <w:gridCol w:w="1417"/>
        <w:gridCol w:w="1134"/>
      </w:tblGrid>
      <w:tr w:rsidR="00586063" w:rsidRPr="00C74971" w14:paraId="0E248229" w14:textId="77777777" w:rsidTr="00586063">
        <w:trPr>
          <w:trHeight w:val="238"/>
        </w:trPr>
        <w:tc>
          <w:tcPr>
            <w:tcW w:w="850" w:type="dxa"/>
            <w:tcBorders>
              <w:bottom w:val="nil"/>
            </w:tcBorders>
            <w:shd w:val="clear" w:color="auto" w:fill="auto"/>
          </w:tcPr>
          <w:p w14:paraId="6CEAEE1D" w14:textId="77777777" w:rsidR="00586063" w:rsidRPr="00C74971" w:rsidRDefault="00586063">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0BBDC90C" w14:textId="77777777" w:rsidR="00586063" w:rsidRPr="00586063" w:rsidRDefault="00586063" w:rsidP="00586063">
            <w:pPr>
              <w:spacing w:after="0"/>
              <w:jc w:val="center"/>
              <w:rPr>
                <w:rFonts w:ascii="Arial" w:hAnsi="Arial" w:cs="Arial"/>
                <w:b/>
                <w:sz w:val="14"/>
                <w:szCs w:val="18"/>
              </w:rPr>
            </w:pPr>
          </w:p>
        </w:tc>
        <w:tc>
          <w:tcPr>
            <w:tcW w:w="2823" w:type="dxa"/>
            <w:gridSpan w:val="2"/>
            <w:tcBorders>
              <w:top w:val="single" w:sz="4" w:space="0" w:color="auto"/>
              <w:bottom w:val="single" w:sz="4" w:space="0" w:color="auto"/>
            </w:tcBorders>
            <w:shd w:val="clear" w:color="auto" w:fill="auto"/>
            <w:vAlign w:val="center"/>
          </w:tcPr>
          <w:p w14:paraId="0AD6843D" w14:textId="77777777" w:rsidR="00586063" w:rsidRPr="00586063" w:rsidRDefault="00586063" w:rsidP="00586063">
            <w:pPr>
              <w:spacing w:after="0"/>
              <w:jc w:val="center"/>
              <w:rPr>
                <w:rFonts w:ascii="Arial" w:hAnsi="Arial" w:cs="Arial"/>
                <w:b/>
                <w:sz w:val="14"/>
                <w:szCs w:val="18"/>
              </w:rPr>
            </w:pPr>
            <w:r w:rsidRPr="00586063">
              <w:rPr>
                <w:rFonts w:ascii="Arial" w:hAnsi="Arial" w:cs="Arial"/>
                <w:b/>
                <w:sz w:val="14"/>
                <w:szCs w:val="18"/>
              </w:rPr>
              <w:t>Controlador</w:t>
            </w:r>
          </w:p>
        </w:tc>
        <w:tc>
          <w:tcPr>
            <w:tcW w:w="283" w:type="dxa"/>
            <w:tcBorders>
              <w:top w:val="single" w:sz="4" w:space="0" w:color="auto"/>
              <w:bottom w:val="single" w:sz="4" w:space="0" w:color="auto"/>
            </w:tcBorders>
            <w:shd w:val="clear" w:color="auto" w:fill="auto"/>
            <w:vAlign w:val="center"/>
          </w:tcPr>
          <w:p w14:paraId="629BD872" w14:textId="77777777" w:rsidR="00586063" w:rsidRPr="00586063" w:rsidRDefault="00586063" w:rsidP="00586063">
            <w:pPr>
              <w:spacing w:after="0"/>
              <w:jc w:val="center"/>
              <w:rPr>
                <w:rFonts w:ascii="Arial" w:hAnsi="Arial" w:cs="Arial"/>
                <w:b/>
                <w:sz w:val="14"/>
                <w:szCs w:val="18"/>
              </w:rPr>
            </w:pPr>
          </w:p>
        </w:tc>
        <w:tc>
          <w:tcPr>
            <w:tcW w:w="284" w:type="dxa"/>
            <w:tcBorders>
              <w:top w:val="single" w:sz="4" w:space="0" w:color="auto"/>
              <w:bottom w:val="nil"/>
            </w:tcBorders>
          </w:tcPr>
          <w:p w14:paraId="087D2A3F" w14:textId="77777777" w:rsidR="00586063" w:rsidRPr="00586063" w:rsidRDefault="00586063" w:rsidP="00586063">
            <w:pPr>
              <w:spacing w:after="0"/>
              <w:jc w:val="center"/>
              <w:rPr>
                <w:rFonts w:ascii="Arial" w:hAnsi="Arial" w:cs="Arial"/>
                <w:b/>
                <w:sz w:val="14"/>
                <w:szCs w:val="18"/>
              </w:rPr>
            </w:pPr>
          </w:p>
        </w:tc>
        <w:tc>
          <w:tcPr>
            <w:tcW w:w="2551" w:type="dxa"/>
            <w:gridSpan w:val="2"/>
            <w:shd w:val="clear" w:color="auto" w:fill="auto"/>
            <w:vAlign w:val="center"/>
          </w:tcPr>
          <w:p w14:paraId="0FCB87C6" w14:textId="5AA509FE" w:rsidR="00586063" w:rsidRPr="00586063" w:rsidRDefault="00586063" w:rsidP="00586063">
            <w:pPr>
              <w:spacing w:after="0"/>
              <w:jc w:val="center"/>
              <w:rPr>
                <w:rFonts w:ascii="Arial" w:hAnsi="Arial" w:cs="Arial"/>
                <w:b/>
                <w:sz w:val="14"/>
                <w:szCs w:val="18"/>
              </w:rPr>
            </w:pPr>
            <w:r w:rsidRPr="00586063">
              <w:rPr>
                <w:rFonts w:ascii="Arial" w:hAnsi="Arial" w:cs="Arial"/>
                <w:b/>
                <w:sz w:val="14"/>
                <w:szCs w:val="18"/>
              </w:rPr>
              <w:t>Consolidado</w:t>
            </w:r>
          </w:p>
        </w:tc>
      </w:tr>
      <w:tr w:rsidR="00586063" w:rsidRPr="00C74971" w14:paraId="4DE9FDBE" w14:textId="77777777" w:rsidTr="00586063">
        <w:trPr>
          <w:trHeight w:val="238"/>
        </w:trPr>
        <w:tc>
          <w:tcPr>
            <w:tcW w:w="3094" w:type="dxa"/>
            <w:gridSpan w:val="2"/>
            <w:tcBorders>
              <w:top w:val="nil"/>
              <w:bottom w:val="single" w:sz="2" w:space="0" w:color="1F3864" w:themeColor="accent1" w:themeShade="80"/>
            </w:tcBorders>
            <w:shd w:val="clear" w:color="auto" w:fill="auto"/>
          </w:tcPr>
          <w:p w14:paraId="29A22075" w14:textId="77777777" w:rsidR="00586063" w:rsidRPr="00C74971" w:rsidRDefault="00586063">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4BC3FFDF" w14:textId="77777777" w:rsidR="00586063" w:rsidRPr="00C74971" w:rsidRDefault="00586063">
            <w:pPr>
              <w:keepNext/>
              <w:keepLines/>
              <w:spacing w:before="40" w:after="40"/>
              <w:rPr>
                <w:rFonts w:ascii="Arial" w:hAnsi="Arial" w:cs="Arial"/>
                <w:b/>
                <w:spacing w:val="-2"/>
                <w:sz w:val="14"/>
                <w:szCs w:val="14"/>
              </w:rPr>
            </w:pPr>
          </w:p>
        </w:tc>
        <w:tc>
          <w:tcPr>
            <w:tcW w:w="1411" w:type="dxa"/>
            <w:tcBorders>
              <w:top w:val="single" w:sz="4" w:space="0" w:color="auto"/>
              <w:bottom w:val="single" w:sz="2" w:space="0" w:color="1F3864" w:themeColor="accent1" w:themeShade="80"/>
            </w:tcBorders>
            <w:shd w:val="clear" w:color="auto" w:fill="auto"/>
            <w:vAlign w:val="center"/>
          </w:tcPr>
          <w:p w14:paraId="393BDFE9" w14:textId="77777777" w:rsidR="00586063" w:rsidRPr="00C74971" w:rsidRDefault="00586063">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0</w:t>
            </w:r>
            <w:r w:rsidRPr="00C74971">
              <w:rPr>
                <w:rFonts w:ascii="Arial" w:hAnsi="Arial" w:cs="Arial"/>
                <w:b/>
                <w:spacing w:val="-2"/>
                <w:sz w:val="14"/>
                <w:szCs w:val="14"/>
              </w:rPr>
              <w:t>.</w:t>
            </w:r>
            <w:r>
              <w:rPr>
                <w:rFonts w:ascii="Arial" w:hAnsi="Arial" w:cs="Arial"/>
                <w:b/>
                <w:spacing w:val="-2"/>
                <w:sz w:val="14"/>
                <w:szCs w:val="14"/>
              </w:rPr>
              <w:t>09</w:t>
            </w:r>
            <w:r w:rsidRPr="00C74971">
              <w:rPr>
                <w:rFonts w:ascii="Arial" w:hAnsi="Arial" w:cs="Arial"/>
                <w:b/>
                <w:spacing w:val="-2"/>
                <w:sz w:val="14"/>
                <w:szCs w:val="14"/>
              </w:rPr>
              <w:t>.20</w:t>
            </w:r>
            <w:r>
              <w:rPr>
                <w:rFonts w:ascii="Arial" w:hAnsi="Arial" w:cs="Arial"/>
                <w:b/>
                <w:spacing w:val="-2"/>
                <w:sz w:val="14"/>
                <w:szCs w:val="14"/>
              </w:rPr>
              <w:t>23</w:t>
            </w:r>
          </w:p>
        </w:tc>
        <w:tc>
          <w:tcPr>
            <w:tcW w:w="1412" w:type="dxa"/>
            <w:tcBorders>
              <w:top w:val="single" w:sz="4" w:space="0" w:color="auto"/>
              <w:bottom w:val="single" w:sz="2" w:space="0" w:color="1F3864" w:themeColor="accent1" w:themeShade="80"/>
            </w:tcBorders>
            <w:shd w:val="clear" w:color="auto" w:fill="auto"/>
            <w:vAlign w:val="center"/>
          </w:tcPr>
          <w:p w14:paraId="4909B593" w14:textId="77777777" w:rsidR="00586063" w:rsidRPr="00C74971" w:rsidRDefault="00586063">
            <w:pPr>
              <w:keepNext/>
              <w:keepLines/>
              <w:spacing w:before="40" w:after="40"/>
              <w:jc w:val="right"/>
              <w:rPr>
                <w:rFonts w:ascii="Arial" w:hAnsi="Arial" w:cs="Arial"/>
                <w:b/>
                <w:spacing w:val="-2"/>
                <w:sz w:val="14"/>
                <w:szCs w:val="14"/>
                <w:vertAlign w:val="superscript"/>
              </w:rPr>
            </w:pPr>
            <w:r w:rsidRPr="00C74971">
              <w:rPr>
                <w:rFonts w:ascii="Arial" w:hAnsi="Arial" w:cs="Arial"/>
                <w:b/>
                <w:spacing w:val="-2"/>
                <w:sz w:val="14"/>
                <w:szCs w:val="14"/>
              </w:rPr>
              <w:t>31.12.20</w:t>
            </w:r>
            <w:r>
              <w:rPr>
                <w:rFonts w:ascii="Arial" w:hAnsi="Arial" w:cs="Arial"/>
                <w:b/>
                <w:spacing w:val="-2"/>
                <w:sz w:val="14"/>
                <w:szCs w:val="14"/>
              </w:rPr>
              <w:t>22</w:t>
            </w:r>
          </w:p>
        </w:tc>
        <w:tc>
          <w:tcPr>
            <w:tcW w:w="283" w:type="dxa"/>
            <w:tcBorders>
              <w:top w:val="single" w:sz="4" w:space="0" w:color="auto"/>
              <w:bottom w:val="single" w:sz="2" w:space="0" w:color="1F3864" w:themeColor="accent1" w:themeShade="80"/>
            </w:tcBorders>
            <w:shd w:val="clear" w:color="auto" w:fill="auto"/>
            <w:vAlign w:val="center"/>
          </w:tcPr>
          <w:p w14:paraId="1487B0A1" w14:textId="77777777" w:rsidR="00586063" w:rsidRPr="00C74971" w:rsidRDefault="00586063">
            <w:pPr>
              <w:keepNext/>
              <w:keepLines/>
              <w:spacing w:before="40" w:after="40"/>
              <w:jc w:val="right"/>
              <w:rPr>
                <w:rFonts w:ascii="Arial" w:hAnsi="Arial" w:cs="Arial"/>
                <w:b/>
                <w:spacing w:val="-2"/>
                <w:sz w:val="14"/>
                <w:szCs w:val="14"/>
              </w:rPr>
            </w:pPr>
          </w:p>
        </w:tc>
        <w:tc>
          <w:tcPr>
            <w:tcW w:w="284" w:type="dxa"/>
            <w:tcBorders>
              <w:top w:val="nil"/>
              <w:bottom w:val="single" w:sz="4" w:space="0" w:color="auto"/>
            </w:tcBorders>
          </w:tcPr>
          <w:p w14:paraId="23A910C1" w14:textId="77777777" w:rsidR="00586063" w:rsidRPr="00C74971" w:rsidRDefault="00586063">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vAlign w:val="center"/>
          </w:tcPr>
          <w:p w14:paraId="348FDD5E" w14:textId="44CA659D" w:rsidR="00586063" w:rsidRPr="00C74971" w:rsidRDefault="00586063">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0</w:t>
            </w:r>
            <w:r w:rsidRPr="00C74971">
              <w:rPr>
                <w:rFonts w:ascii="Arial" w:hAnsi="Arial" w:cs="Arial"/>
                <w:b/>
                <w:spacing w:val="-2"/>
                <w:sz w:val="14"/>
                <w:szCs w:val="14"/>
              </w:rPr>
              <w:t>.</w:t>
            </w:r>
            <w:r>
              <w:rPr>
                <w:rFonts w:ascii="Arial" w:hAnsi="Arial" w:cs="Arial"/>
                <w:b/>
                <w:spacing w:val="-2"/>
                <w:sz w:val="14"/>
                <w:szCs w:val="14"/>
              </w:rPr>
              <w:t>09</w:t>
            </w:r>
            <w:r w:rsidRPr="00C74971">
              <w:rPr>
                <w:rFonts w:ascii="Arial" w:hAnsi="Arial" w:cs="Arial"/>
                <w:b/>
                <w:spacing w:val="-2"/>
                <w:sz w:val="14"/>
                <w:szCs w:val="14"/>
              </w:rPr>
              <w:t>.20</w:t>
            </w:r>
            <w:r>
              <w:rPr>
                <w:rFonts w:ascii="Arial" w:hAnsi="Arial" w:cs="Arial"/>
                <w:b/>
                <w:spacing w:val="-2"/>
                <w:sz w:val="14"/>
                <w:szCs w:val="14"/>
              </w:rPr>
              <w:t>23</w:t>
            </w:r>
          </w:p>
        </w:tc>
        <w:tc>
          <w:tcPr>
            <w:tcW w:w="1134" w:type="dxa"/>
            <w:tcBorders>
              <w:bottom w:val="single" w:sz="2" w:space="0" w:color="1F3864" w:themeColor="accent1" w:themeShade="80"/>
            </w:tcBorders>
            <w:shd w:val="clear" w:color="auto" w:fill="auto"/>
            <w:vAlign w:val="center"/>
          </w:tcPr>
          <w:p w14:paraId="0E2C2090" w14:textId="77777777" w:rsidR="00586063" w:rsidRPr="00C74971" w:rsidRDefault="00586063" w:rsidP="00586063">
            <w:pPr>
              <w:keepNext/>
              <w:keepLines/>
              <w:spacing w:before="40" w:after="40"/>
              <w:ind w:left="-112" w:firstLine="112"/>
              <w:jc w:val="right"/>
              <w:rPr>
                <w:rFonts w:ascii="Arial" w:hAnsi="Arial" w:cs="Arial"/>
                <w:b/>
                <w:spacing w:val="-2"/>
                <w:sz w:val="14"/>
                <w:szCs w:val="14"/>
              </w:rPr>
            </w:pPr>
            <w:r w:rsidRPr="00C74971">
              <w:rPr>
                <w:rFonts w:ascii="Arial" w:hAnsi="Arial" w:cs="Arial"/>
                <w:b/>
                <w:spacing w:val="-2"/>
                <w:sz w:val="14"/>
                <w:szCs w:val="14"/>
              </w:rPr>
              <w:t>31.12.20</w:t>
            </w:r>
            <w:r>
              <w:rPr>
                <w:rFonts w:ascii="Arial" w:hAnsi="Arial" w:cs="Arial"/>
                <w:b/>
                <w:spacing w:val="-2"/>
                <w:sz w:val="14"/>
                <w:szCs w:val="14"/>
              </w:rPr>
              <w:t>22</w:t>
            </w:r>
          </w:p>
        </w:tc>
      </w:tr>
      <w:tr w:rsidR="00586063" w:rsidRPr="00894FD7" w14:paraId="374ABCF8" w14:textId="77777777" w:rsidTr="00586063">
        <w:trPr>
          <w:trHeight w:val="238"/>
        </w:trPr>
        <w:tc>
          <w:tcPr>
            <w:tcW w:w="3094" w:type="dxa"/>
            <w:gridSpan w:val="2"/>
            <w:tcBorders>
              <w:bottom w:val="nil"/>
            </w:tcBorders>
            <w:shd w:val="clear" w:color="auto" w:fill="auto"/>
          </w:tcPr>
          <w:p w14:paraId="24B83C2A" w14:textId="77777777" w:rsidR="00586063" w:rsidRPr="00FD5306" w:rsidRDefault="00586063">
            <w:pPr>
              <w:pStyle w:val="08-Tabelageral"/>
              <w:ind w:left="113"/>
              <w:jc w:val="left"/>
              <w:rPr>
                <w:rFonts w:cs="Arial"/>
                <w:szCs w:val="14"/>
                <w:vertAlign w:val="superscript"/>
              </w:rPr>
            </w:pPr>
            <w:r w:rsidRPr="00FD5306">
              <w:rPr>
                <w:rFonts w:cs="Arial"/>
                <w:szCs w:val="14"/>
              </w:rPr>
              <w:t xml:space="preserve">Dividendos a pagar </w:t>
            </w:r>
            <w:r w:rsidRPr="00FD5306">
              <w:rPr>
                <w:rFonts w:cs="Arial"/>
                <w:szCs w:val="14"/>
                <w:vertAlign w:val="superscript"/>
              </w:rPr>
              <w:t>(1)</w:t>
            </w:r>
          </w:p>
        </w:tc>
        <w:tc>
          <w:tcPr>
            <w:tcW w:w="604" w:type="dxa"/>
            <w:tcBorders>
              <w:bottom w:val="nil"/>
            </w:tcBorders>
            <w:shd w:val="clear" w:color="auto" w:fill="auto"/>
          </w:tcPr>
          <w:p w14:paraId="4AE8DE70" w14:textId="77777777" w:rsidR="00586063" w:rsidRPr="00894FD7" w:rsidRDefault="00586063">
            <w:pPr>
              <w:pStyle w:val="08-Tabelageral"/>
              <w:rPr>
                <w:rFonts w:cs="Arial"/>
                <w:color w:val="FF0000"/>
                <w:szCs w:val="14"/>
              </w:rPr>
            </w:pPr>
          </w:p>
        </w:tc>
        <w:tc>
          <w:tcPr>
            <w:tcW w:w="1411" w:type="dxa"/>
            <w:tcBorders>
              <w:bottom w:val="nil"/>
            </w:tcBorders>
            <w:shd w:val="clear" w:color="auto" w:fill="auto"/>
          </w:tcPr>
          <w:p w14:paraId="62AA5DF4" w14:textId="77777777" w:rsidR="00586063" w:rsidRPr="00F65FD4" w:rsidRDefault="00586063">
            <w:pPr>
              <w:pStyle w:val="08-Tabelageral"/>
              <w:rPr>
                <w:rFonts w:cs="Arial"/>
                <w:szCs w:val="14"/>
              </w:rPr>
            </w:pPr>
            <w:r w:rsidRPr="00F65FD4">
              <w:rPr>
                <w:rFonts w:cs="Arial"/>
                <w:szCs w:val="14"/>
              </w:rPr>
              <w:t>212</w:t>
            </w:r>
          </w:p>
        </w:tc>
        <w:tc>
          <w:tcPr>
            <w:tcW w:w="1412" w:type="dxa"/>
            <w:tcBorders>
              <w:bottom w:val="nil"/>
            </w:tcBorders>
            <w:shd w:val="clear" w:color="auto" w:fill="auto"/>
          </w:tcPr>
          <w:p w14:paraId="3CE34FBA" w14:textId="77777777" w:rsidR="00586063" w:rsidRPr="00894FD7" w:rsidRDefault="00586063">
            <w:pPr>
              <w:pStyle w:val="08-Tabelageral"/>
              <w:rPr>
                <w:rFonts w:cs="Arial"/>
                <w:szCs w:val="14"/>
              </w:rPr>
            </w:pPr>
            <w:r w:rsidRPr="00894FD7">
              <w:rPr>
                <w:rFonts w:cs="Arial"/>
                <w:szCs w:val="14"/>
              </w:rPr>
              <w:t>3.673.952</w:t>
            </w:r>
          </w:p>
        </w:tc>
        <w:tc>
          <w:tcPr>
            <w:tcW w:w="283" w:type="dxa"/>
            <w:tcBorders>
              <w:top w:val="single" w:sz="4" w:space="0" w:color="auto"/>
              <w:bottom w:val="nil"/>
            </w:tcBorders>
            <w:shd w:val="clear" w:color="auto" w:fill="auto"/>
          </w:tcPr>
          <w:p w14:paraId="77767699" w14:textId="77777777" w:rsidR="00586063" w:rsidRPr="00894FD7" w:rsidRDefault="00586063">
            <w:pPr>
              <w:pStyle w:val="08-Tabelageral"/>
              <w:rPr>
                <w:rFonts w:cs="Arial"/>
                <w:color w:val="FF0000"/>
                <w:szCs w:val="14"/>
              </w:rPr>
            </w:pPr>
          </w:p>
        </w:tc>
        <w:tc>
          <w:tcPr>
            <w:tcW w:w="284" w:type="dxa"/>
            <w:tcBorders>
              <w:top w:val="single" w:sz="4" w:space="0" w:color="auto"/>
              <w:bottom w:val="nil"/>
            </w:tcBorders>
          </w:tcPr>
          <w:p w14:paraId="67C5C163" w14:textId="77777777" w:rsidR="00586063" w:rsidRPr="00F65FD4" w:rsidRDefault="00586063">
            <w:pPr>
              <w:pStyle w:val="08-Tabelageral"/>
              <w:rPr>
                <w:rFonts w:cs="Arial"/>
                <w:szCs w:val="14"/>
              </w:rPr>
            </w:pPr>
          </w:p>
        </w:tc>
        <w:tc>
          <w:tcPr>
            <w:tcW w:w="1417" w:type="dxa"/>
            <w:tcBorders>
              <w:bottom w:val="nil"/>
            </w:tcBorders>
            <w:shd w:val="clear" w:color="auto" w:fill="auto"/>
          </w:tcPr>
          <w:p w14:paraId="16B0B83B" w14:textId="27F471FD" w:rsidR="00586063" w:rsidRPr="00894FD7" w:rsidRDefault="00586063">
            <w:pPr>
              <w:pStyle w:val="08-Tabelageral"/>
              <w:rPr>
                <w:rFonts w:cs="Arial"/>
                <w:color w:val="FF0000"/>
                <w:szCs w:val="14"/>
              </w:rPr>
            </w:pPr>
            <w:r w:rsidRPr="00F65FD4">
              <w:rPr>
                <w:rFonts w:cs="Arial"/>
                <w:szCs w:val="14"/>
              </w:rPr>
              <w:t>212</w:t>
            </w:r>
          </w:p>
        </w:tc>
        <w:tc>
          <w:tcPr>
            <w:tcW w:w="1134" w:type="dxa"/>
            <w:tcBorders>
              <w:bottom w:val="nil"/>
            </w:tcBorders>
            <w:shd w:val="clear" w:color="auto" w:fill="auto"/>
          </w:tcPr>
          <w:p w14:paraId="14987199" w14:textId="77777777" w:rsidR="00586063" w:rsidRPr="00894FD7" w:rsidRDefault="00586063">
            <w:pPr>
              <w:pStyle w:val="08-Tabelageral"/>
              <w:rPr>
                <w:rFonts w:cs="Arial"/>
                <w:szCs w:val="14"/>
              </w:rPr>
            </w:pPr>
            <w:r w:rsidRPr="00894FD7">
              <w:rPr>
                <w:rFonts w:cs="Arial"/>
                <w:szCs w:val="14"/>
              </w:rPr>
              <w:t>3.673.952</w:t>
            </w:r>
          </w:p>
        </w:tc>
      </w:tr>
      <w:tr w:rsidR="00586063" w:rsidRPr="00894FD7" w14:paraId="01E52609" w14:textId="77777777" w:rsidTr="00586063">
        <w:trPr>
          <w:trHeight w:val="238"/>
        </w:trPr>
        <w:tc>
          <w:tcPr>
            <w:tcW w:w="3094" w:type="dxa"/>
            <w:gridSpan w:val="2"/>
            <w:tcBorders>
              <w:top w:val="nil"/>
              <w:bottom w:val="nil"/>
            </w:tcBorders>
            <w:shd w:val="clear" w:color="auto" w:fill="auto"/>
          </w:tcPr>
          <w:p w14:paraId="49404D63" w14:textId="77777777" w:rsidR="00586063" w:rsidRPr="00FD5306" w:rsidRDefault="00586063">
            <w:pPr>
              <w:pStyle w:val="08-Tabelageral"/>
              <w:ind w:left="113"/>
              <w:jc w:val="left"/>
              <w:rPr>
                <w:rFonts w:cs="Arial"/>
                <w:szCs w:val="14"/>
                <w:vertAlign w:val="superscript"/>
              </w:rPr>
            </w:pPr>
            <w:r w:rsidRPr="00FD5306">
              <w:rPr>
                <w:rFonts w:cs="Arial"/>
                <w:szCs w:val="14"/>
              </w:rPr>
              <w:t xml:space="preserve">Redução de capital a pagar </w:t>
            </w:r>
          </w:p>
        </w:tc>
        <w:tc>
          <w:tcPr>
            <w:tcW w:w="604" w:type="dxa"/>
            <w:tcBorders>
              <w:top w:val="nil"/>
              <w:bottom w:val="nil"/>
            </w:tcBorders>
            <w:shd w:val="clear" w:color="auto" w:fill="auto"/>
          </w:tcPr>
          <w:p w14:paraId="42E599E5" w14:textId="77777777" w:rsidR="00586063" w:rsidRPr="00894FD7" w:rsidRDefault="00586063">
            <w:pPr>
              <w:pStyle w:val="08-Tabelageral"/>
              <w:rPr>
                <w:rFonts w:cs="Arial"/>
                <w:color w:val="FF0000"/>
                <w:szCs w:val="14"/>
              </w:rPr>
            </w:pPr>
          </w:p>
        </w:tc>
        <w:tc>
          <w:tcPr>
            <w:tcW w:w="1411" w:type="dxa"/>
            <w:tcBorders>
              <w:top w:val="nil"/>
              <w:bottom w:val="nil"/>
            </w:tcBorders>
            <w:shd w:val="clear" w:color="auto" w:fill="auto"/>
          </w:tcPr>
          <w:p w14:paraId="7D4DB23D" w14:textId="77777777" w:rsidR="00586063" w:rsidRPr="00F65FD4" w:rsidRDefault="00586063">
            <w:pPr>
              <w:pStyle w:val="08-Tabelageral"/>
              <w:rPr>
                <w:rFonts w:cs="Arial"/>
                <w:szCs w:val="14"/>
              </w:rPr>
            </w:pPr>
            <w:r w:rsidRPr="00F65FD4">
              <w:rPr>
                <w:rFonts w:cs="Arial"/>
                <w:szCs w:val="14"/>
              </w:rPr>
              <w:t>75</w:t>
            </w:r>
          </w:p>
        </w:tc>
        <w:tc>
          <w:tcPr>
            <w:tcW w:w="1412" w:type="dxa"/>
            <w:tcBorders>
              <w:top w:val="nil"/>
              <w:bottom w:val="nil"/>
            </w:tcBorders>
            <w:shd w:val="clear" w:color="auto" w:fill="auto"/>
          </w:tcPr>
          <w:p w14:paraId="28BBDC60" w14:textId="77777777" w:rsidR="00586063" w:rsidRPr="00894FD7" w:rsidRDefault="00586063">
            <w:pPr>
              <w:pStyle w:val="08-Tabelageral"/>
              <w:rPr>
                <w:rFonts w:cs="Arial"/>
                <w:szCs w:val="14"/>
              </w:rPr>
            </w:pPr>
            <w:r w:rsidRPr="00894FD7">
              <w:rPr>
                <w:rFonts w:cs="Arial"/>
                <w:szCs w:val="14"/>
              </w:rPr>
              <w:t>75</w:t>
            </w:r>
          </w:p>
        </w:tc>
        <w:tc>
          <w:tcPr>
            <w:tcW w:w="283" w:type="dxa"/>
            <w:tcBorders>
              <w:top w:val="nil"/>
              <w:bottom w:val="nil"/>
            </w:tcBorders>
            <w:shd w:val="clear" w:color="auto" w:fill="auto"/>
          </w:tcPr>
          <w:p w14:paraId="4A021F6C" w14:textId="77777777" w:rsidR="00586063" w:rsidRPr="00894FD7" w:rsidRDefault="00586063">
            <w:pPr>
              <w:pStyle w:val="08-Tabelageral"/>
              <w:rPr>
                <w:rFonts w:cs="Arial"/>
                <w:color w:val="FF0000"/>
                <w:szCs w:val="14"/>
              </w:rPr>
            </w:pPr>
          </w:p>
        </w:tc>
        <w:tc>
          <w:tcPr>
            <w:tcW w:w="284" w:type="dxa"/>
            <w:tcBorders>
              <w:top w:val="nil"/>
              <w:bottom w:val="nil"/>
            </w:tcBorders>
          </w:tcPr>
          <w:p w14:paraId="0C20680B" w14:textId="77777777" w:rsidR="00586063" w:rsidRPr="00F65FD4" w:rsidRDefault="00586063">
            <w:pPr>
              <w:pStyle w:val="08-Tabelageral"/>
              <w:rPr>
                <w:rFonts w:cs="Arial"/>
                <w:szCs w:val="14"/>
              </w:rPr>
            </w:pPr>
          </w:p>
        </w:tc>
        <w:tc>
          <w:tcPr>
            <w:tcW w:w="1417" w:type="dxa"/>
            <w:tcBorders>
              <w:top w:val="nil"/>
              <w:bottom w:val="nil"/>
            </w:tcBorders>
            <w:shd w:val="clear" w:color="auto" w:fill="auto"/>
          </w:tcPr>
          <w:p w14:paraId="4E7C5630" w14:textId="2898E1EF" w:rsidR="00586063" w:rsidRPr="00894FD7" w:rsidRDefault="00586063">
            <w:pPr>
              <w:pStyle w:val="08-Tabelageral"/>
              <w:rPr>
                <w:rFonts w:cs="Arial"/>
                <w:color w:val="FF0000"/>
                <w:szCs w:val="14"/>
              </w:rPr>
            </w:pPr>
            <w:r w:rsidRPr="00F65FD4">
              <w:rPr>
                <w:rFonts w:cs="Arial"/>
                <w:szCs w:val="14"/>
              </w:rPr>
              <w:t>75</w:t>
            </w:r>
          </w:p>
        </w:tc>
        <w:tc>
          <w:tcPr>
            <w:tcW w:w="1134" w:type="dxa"/>
            <w:tcBorders>
              <w:top w:val="nil"/>
              <w:bottom w:val="nil"/>
            </w:tcBorders>
            <w:shd w:val="clear" w:color="auto" w:fill="auto"/>
          </w:tcPr>
          <w:p w14:paraId="1303551E" w14:textId="77777777" w:rsidR="00586063" w:rsidRPr="00894FD7" w:rsidRDefault="00586063">
            <w:pPr>
              <w:pStyle w:val="08-Tabelageral"/>
              <w:rPr>
                <w:rFonts w:cs="Arial"/>
                <w:szCs w:val="14"/>
              </w:rPr>
            </w:pPr>
            <w:r w:rsidRPr="00894FD7">
              <w:rPr>
                <w:rFonts w:cs="Arial"/>
                <w:szCs w:val="14"/>
              </w:rPr>
              <w:t>75</w:t>
            </w:r>
          </w:p>
        </w:tc>
      </w:tr>
      <w:tr w:rsidR="00586063" w:rsidRPr="00894FD7" w14:paraId="48D2B3BC" w14:textId="77777777" w:rsidTr="00586063">
        <w:trPr>
          <w:trHeight w:val="238"/>
        </w:trPr>
        <w:tc>
          <w:tcPr>
            <w:tcW w:w="3094" w:type="dxa"/>
            <w:gridSpan w:val="2"/>
            <w:tcBorders>
              <w:top w:val="nil"/>
            </w:tcBorders>
            <w:shd w:val="clear" w:color="auto" w:fill="auto"/>
          </w:tcPr>
          <w:p w14:paraId="4EF0DB58" w14:textId="77777777" w:rsidR="00586063" w:rsidRPr="00FD5306" w:rsidRDefault="00586063">
            <w:pPr>
              <w:pStyle w:val="08-Tabelageral"/>
              <w:jc w:val="left"/>
              <w:rPr>
                <w:rFonts w:cs="Arial"/>
                <w:b/>
                <w:szCs w:val="14"/>
              </w:rPr>
            </w:pPr>
            <w:r w:rsidRPr="00FD5306">
              <w:rPr>
                <w:rFonts w:cs="Arial"/>
                <w:b/>
                <w:szCs w:val="14"/>
              </w:rPr>
              <w:t>Total</w:t>
            </w:r>
          </w:p>
        </w:tc>
        <w:tc>
          <w:tcPr>
            <w:tcW w:w="604" w:type="dxa"/>
            <w:tcBorders>
              <w:top w:val="nil"/>
            </w:tcBorders>
            <w:shd w:val="clear" w:color="auto" w:fill="auto"/>
          </w:tcPr>
          <w:p w14:paraId="091BA208" w14:textId="77777777" w:rsidR="00586063" w:rsidRPr="00894FD7" w:rsidRDefault="00586063">
            <w:pPr>
              <w:pStyle w:val="08-Tabelageral"/>
              <w:rPr>
                <w:rFonts w:cs="Arial"/>
                <w:b/>
                <w:color w:val="FF0000"/>
                <w:szCs w:val="14"/>
              </w:rPr>
            </w:pPr>
          </w:p>
        </w:tc>
        <w:tc>
          <w:tcPr>
            <w:tcW w:w="1411" w:type="dxa"/>
            <w:tcBorders>
              <w:top w:val="nil"/>
            </w:tcBorders>
            <w:shd w:val="clear" w:color="auto" w:fill="auto"/>
          </w:tcPr>
          <w:p w14:paraId="0423B5F9" w14:textId="77777777" w:rsidR="00586063" w:rsidRPr="00F65FD4" w:rsidRDefault="00586063">
            <w:pPr>
              <w:pStyle w:val="08-Tabelageral"/>
              <w:rPr>
                <w:rFonts w:cs="Arial"/>
                <w:b/>
                <w:szCs w:val="14"/>
              </w:rPr>
            </w:pPr>
            <w:r w:rsidRPr="00F65FD4">
              <w:rPr>
                <w:rFonts w:cs="Arial"/>
                <w:b/>
                <w:szCs w:val="14"/>
              </w:rPr>
              <w:t>28</w:t>
            </w:r>
            <w:r>
              <w:rPr>
                <w:rFonts w:cs="Arial"/>
                <w:b/>
                <w:szCs w:val="14"/>
              </w:rPr>
              <w:t>7</w:t>
            </w:r>
          </w:p>
        </w:tc>
        <w:tc>
          <w:tcPr>
            <w:tcW w:w="1412" w:type="dxa"/>
            <w:tcBorders>
              <w:top w:val="nil"/>
            </w:tcBorders>
            <w:shd w:val="clear" w:color="auto" w:fill="auto"/>
          </w:tcPr>
          <w:p w14:paraId="6908B33F" w14:textId="77777777" w:rsidR="00586063" w:rsidRPr="00894FD7" w:rsidRDefault="00586063">
            <w:pPr>
              <w:pStyle w:val="08-Tabelageral"/>
              <w:rPr>
                <w:rFonts w:cs="Arial"/>
                <w:b/>
                <w:szCs w:val="14"/>
              </w:rPr>
            </w:pPr>
            <w:r w:rsidRPr="00894FD7">
              <w:rPr>
                <w:rFonts w:cs="Arial"/>
                <w:b/>
                <w:szCs w:val="14"/>
              </w:rPr>
              <w:t>3.674.027</w:t>
            </w:r>
          </w:p>
        </w:tc>
        <w:tc>
          <w:tcPr>
            <w:tcW w:w="283" w:type="dxa"/>
            <w:tcBorders>
              <w:top w:val="nil"/>
            </w:tcBorders>
            <w:shd w:val="clear" w:color="auto" w:fill="auto"/>
          </w:tcPr>
          <w:p w14:paraId="0DD17505" w14:textId="77777777" w:rsidR="00586063" w:rsidRPr="00894FD7" w:rsidRDefault="00586063">
            <w:pPr>
              <w:pStyle w:val="08-Tabelageral"/>
              <w:rPr>
                <w:rFonts w:cs="Arial"/>
                <w:b/>
                <w:color w:val="FF0000"/>
                <w:szCs w:val="14"/>
              </w:rPr>
            </w:pPr>
          </w:p>
        </w:tc>
        <w:tc>
          <w:tcPr>
            <w:tcW w:w="284" w:type="dxa"/>
            <w:tcBorders>
              <w:top w:val="nil"/>
            </w:tcBorders>
          </w:tcPr>
          <w:p w14:paraId="190484CE" w14:textId="77777777" w:rsidR="00586063" w:rsidRPr="00F65FD4" w:rsidRDefault="00586063">
            <w:pPr>
              <w:pStyle w:val="08-Tabelageral"/>
              <w:rPr>
                <w:rFonts w:cs="Arial"/>
                <w:b/>
                <w:szCs w:val="14"/>
              </w:rPr>
            </w:pPr>
          </w:p>
        </w:tc>
        <w:tc>
          <w:tcPr>
            <w:tcW w:w="1417" w:type="dxa"/>
            <w:tcBorders>
              <w:top w:val="nil"/>
            </w:tcBorders>
            <w:shd w:val="clear" w:color="auto" w:fill="auto"/>
          </w:tcPr>
          <w:p w14:paraId="37830155" w14:textId="524415C8" w:rsidR="00586063" w:rsidRPr="00894FD7" w:rsidRDefault="00586063">
            <w:pPr>
              <w:pStyle w:val="08-Tabelageral"/>
              <w:rPr>
                <w:rFonts w:cs="Arial"/>
                <w:b/>
                <w:color w:val="FF0000"/>
                <w:szCs w:val="14"/>
              </w:rPr>
            </w:pPr>
            <w:r w:rsidRPr="00F65FD4">
              <w:rPr>
                <w:rFonts w:cs="Arial"/>
                <w:b/>
                <w:szCs w:val="14"/>
              </w:rPr>
              <w:t>28</w:t>
            </w:r>
            <w:r>
              <w:rPr>
                <w:rFonts w:cs="Arial"/>
                <w:b/>
                <w:szCs w:val="14"/>
              </w:rPr>
              <w:t>7</w:t>
            </w:r>
          </w:p>
        </w:tc>
        <w:tc>
          <w:tcPr>
            <w:tcW w:w="1134" w:type="dxa"/>
            <w:tcBorders>
              <w:top w:val="nil"/>
            </w:tcBorders>
            <w:shd w:val="clear" w:color="auto" w:fill="auto"/>
          </w:tcPr>
          <w:p w14:paraId="37D6DC6B" w14:textId="77777777" w:rsidR="00586063" w:rsidRPr="00894FD7" w:rsidRDefault="00586063">
            <w:pPr>
              <w:pStyle w:val="08-Tabelageral"/>
              <w:rPr>
                <w:rFonts w:cs="Arial"/>
                <w:b/>
                <w:szCs w:val="14"/>
              </w:rPr>
            </w:pPr>
            <w:r w:rsidRPr="00894FD7">
              <w:rPr>
                <w:rFonts w:cs="Arial"/>
                <w:b/>
                <w:szCs w:val="14"/>
              </w:rPr>
              <w:t>3.674.027</w:t>
            </w:r>
          </w:p>
        </w:tc>
      </w:tr>
    </w:tbl>
    <w:p w14:paraId="56461C58" w14:textId="23D6689A" w:rsidR="00FF3151" w:rsidRPr="00682F8D" w:rsidRDefault="00FF3151" w:rsidP="00524DEE">
      <w:pPr>
        <w:pStyle w:val="07-Legenda"/>
        <w:keepNext/>
        <w:numPr>
          <w:ilvl w:val="0"/>
          <w:numId w:val="34"/>
        </w:numPr>
        <w:ind w:left="284" w:hanging="284"/>
        <w:rPr>
          <w:rFonts w:cs="Arial"/>
          <w:szCs w:val="14"/>
        </w:rPr>
      </w:pPr>
      <w:r w:rsidRPr="00682F8D">
        <w:rPr>
          <w:rFonts w:cs="Arial"/>
          <w:szCs w:val="14"/>
        </w:rPr>
        <w:t>Os dividendos a pagar em</w:t>
      </w:r>
      <w:r w:rsidR="00CD30EE">
        <w:rPr>
          <w:rFonts w:cs="Arial"/>
          <w:szCs w:val="14"/>
        </w:rPr>
        <w:t>,</w:t>
      </w:r>
      <w:r w:rsidRPr="00682F8D">
        <w:rPr>
          <w:rFonts w:cs="Arial"/>
          <w:szCs w:val="14"/>
        </w:rPr>
        <w:t xml:space="preserve"> 31.12.2022</w:t>
      </w:r>
      <w:r w:rsidR="00CD30EE">
        <w:rPr>
          <w:rFonts w:cs="Arial"/>
          <w:szCs w:val="14"/>
        </w:rPr>
        <w:t>,</w:t>
      </w:r>
      <w:r w:rsidRPr="00682F8D">
        <w:rPr>
          <w:rFonts w:cs="Arial"/>
          <w:szCs w:val="14"/>
        </w:rPr>
        <w:t xml:space="preserve"> foram pagos aos acionistas em 01.03.2023.</w:t>
      </w:r>
    </w:p>
    <w:p w14:paraId="5E8EF602" w14:textId="77777777" w:rsidR="007D4AB0" w:rsidRPr="00F142A8" w:rsidRDefault="007D4AB0" w:rsidP="00163DE7">
      <w:pPr>
        <w:rPr>
          <w:rFonts w:ascii="Arial" w:hAnsi="Arial" w:cs="Arial"/>
          <w:sz w:val="20"/>
          <w:szCs w:val="20"/>
        </w:rPr>
      </w:pPr>
    </w:p>
    <w:p w14:paraId="20740E44" w14:textId="636A833A" w:rsidR="007D4AB0" w:rsidRPr="00F142A8" w:rsidRDefault="005C6C41" w:rsidP="005C6C41">
      <w:pPr>
        <w:pStyle w:val="Ttulo1"/>
        <w:pageBreakBefore/>
        <w:spacing w:line="259" w:lineRule="auto"/>
        <w:jc w:val="both"/>
        <w:rPr>
          <w:rFonts w:ascii="Arial" w:hAnsi="Arial"/>
          <w:b/>
          <w:color w:val="1F3864" w:themeColor="accent1" w:themeShade="80"/>
          <w:sz w:val="20"/>
          <w:szCs w:val="20"/>
        </w:rPr>
      </w:pPr>
      <w:bookmarkStart w:id="96" w:name="_Toc149671603"/>
      <w:r w:rsidRPr="00F142A8">
        <w:rPr>
          <w:rFonts w:ascii="Arial" w:hAnsi="Arial"/>
          <w:b/>
          <w:color w:val="1F3864" w:themeColor="accent1" w:themeShade="80"/>
          <w:sz w:val="20"/>
          <w:szCs w:val="20"/>
        </w:rPr>
        <w:lastRenderedPageBreak/>
        <w:t>22</w:t>
      </w:r>
      <w:r w:rsidR="007D4AB0" w:rsidRPr="00F142A8">
        <w:rPr>
          <w:rFonts w:ascii="Arial" w:hAnsi="Arial"/>
          <w:b/>
          <w:color w:val="1F3864" w:themeColor="accent1" w:themeShade="80"/>
          <w:sz w:val="20"/>
          <w:szCs w:val="20"/>
        </w:rPr>
        <w:t xml:space="preserve"> – PROVISÕES E PASSIVOS CONTINGENTES</w:t>
      </w:r>
      <w:bookmarkEnd w:id="96"/>
      <w:r w:rsidR="007D4AB0" w:rsidRPr="00F142A8">
        <w:rPr>
          <w:rFonts w:ascii="Arial" w:hAnsi="Arial"/>
          <w:b/>
          <w:color w:val="1F3864" w:themeColor="accent1" w:themeShade="80"/>
          <w:sz w:val="20"/>
          <w:szCs w:val="20"/>
        </w:rPr>
        <w:t xml:space="preserve"> </w:t>
      </w:r>
    </w:p>
    <w:p w14:paraId="7157F839" w14:textId="77777777" w:rsidR="00AC2038" w:rsidRPr="00ED7A8C" w:rsidRDefault="00AC2038" w:rsidP="00AC2038">
      <w:pPr>
        <w:pStyle w:val="05-Textonormal"/>
        <w:rPr>
          <w:b/>
          <w:color w:val="1F3864" w:themeColor="accent1" w:themeShade="80"/>
        </w:rPr>
      </w:pPr>
      <w:r>
        <w:rPr>
          <w:b/>
          <w:color w:val="1F3864" w:themeColor="accent1" w:themeShade="80"/>
        </w:rPr>
        <w:t xml:space="preserve">a) </w:t>
      </w:r>
      <w:r w:rsidRPr="00ED7A8C">
        <w:rPr>
          <w:b/>
          <w:color w:val="1F3864" w:themeColor="accent1" w:themeShade="80"/>
        </w:rPr>
        <w:t>Ativos Contingentes</w:t>
      </w:r>
    </w:p>
    <w:p w14:paraId="56DAA8AE" w14:textId="77777777" w:rsidR="00AC2038" w:rsidRPr="00E2415B" w:rsidRDefault="00AC2038" w:rsidP="00AC2038">
      <w:pPr>
        <w:pStyle w:val="05-Textonormal"/>
        <w:rPr>
          <w:b/>
        </w:rPr>
      </w:pPr>
      <w:r w:rsidRPr="00E2415B">
        <w:t xml:space="preserve">Em conformidade com o </w:t>
      </w:r>
      <w:r>
        <w:t>CPC 25 [IAS 37]</w:t>
      </w:r>
      <w:r w:rsidRPr="00E2415B">
        <w:t xml:space="preserve"> – Provisões, Passivos Contingentes e Ativos Contingentes, não foram reconhecidos ativos contingentes nas demonstrações contábeis individuais e consolidadas.</w:t>
      </w:r>
    </w:p>
    <w:p w14:paraId="1D85EC5C" w14:textId="77777777" w:rsidR="00AC2038" w:rsidRPr="00ED7A8C" w:rsidRDefault="00AC2038" w:rsidP="00AC2038">
      <w:pPr>
        <w:pStyle w:val="05-Textonormal"/>
        <w:rPr>
          <w:b/>
          <w:color w:val="1F3864" w:themeColor="accent1" w:themeShade="80"/>
        </w:rPr>
      </w:pPr>
      <w:r>
        <w:rPr>
          <w:b/>
          <w:color w:val="1F3864" w:themeColor="accent1" w:themeShade="80"/>
        </w:rPr>
        <w:t xml:space="preserve">b) </w:t>
      </w:r>
      <w:r w:rsidRPr="00ED7A8C">
        <w:rPr>
          <w:b/>
          <w:color w:val="1F3864" w:themeColor="accent1" w:themeShade="80"/>
        </w:rPr>
        <w:t xml:space="preserve">Passivos Contingentes - Prováveis </w:t>
      </w:r>
    </w:p>
    <w:p w14:paraId="35C95466" w14:textId="77777777" w:rsidR="00AC2038" w:rsidRPr="00ED7A8C" w:rsidRDefault="00AC2038" w:rsidP="00AC2038">
      <w:pPr>
        <w:pStyle w:val="05-Textonormal"/>
        <w:rPr>
          <w:b/>
          <w:color w:val="1F3864" w:themeColor="accent1" w:themeShade="80"/>
        </w:rPr>
      </w:pPr>
      <w:r>
        <w:rPr>
          <w:b/>
          <w:color w:val="1F3864" w:themeColor="accent1" w:themeShade="80"/>
        </w:rPr>
        <w:t>b.1</w:t>
      </w:r>
      <w:r w:rsidRPr="00ED7A8C">
        <w:rPr>
          <w:b/>
          <w:color w:val="1F3864" w:themeColor="accent1" w:themeShade="80"/>
        </w:rPr>
        <w:t>) Ações Fiscais</w:t>
      </w:r>
    </w:p>
    <w:p w14:paraId="07B791C5" w14:textId="77777777" w:rsidR="00AC2038" w:rsidRPr="008A5E01" w:rsidRDefault="00AC2038" w:rsidP="00AC2038">
      <w:pPr>
        <w:pStyle w:val="05-Textonormal"/>
      </w:pPr>
      <w:r w:rsidRPr="008A5E01">
        <w:t>As ações fiscais envolvendo a BB Corretora advêm, principalmente, de autuações do fisco mun</w:t>
      </w:r>
      <w:r>
        <w:t xml:space="preserve">icipal/distrital (discutindo o </w:t>
      </w:r>
      <w:r w:rsidRPr="008A5E01">
        <w:t>recolhimento do Imposto Sobre Serviços de Qualquer Natureza - ISSQN); e de demandas da União propostas nas esferas administrativa ou judicial, discutindo tributos federais (notadamente, a não homologação de compensações de créditos tributários próprios com outros tributos).</w:t>
      </w:r>
    </w:p>
    <w:p w14:paraId="285FD556" w14:textId="77777777" w:rsidR="00AC2038" w:rsidRPr="00A43884" w:rsidRDefault="00AC2038" w:rsidP="00AC2038">
      <w:pPr>
        <w:pStyle w:val="05-Textonormal"/>
      </w:pPr>
      <w:r w:rsidRPr="00A43884">
        <w:t xml:space="preserve">Em 30 de setembro de 2023, a </w:t>
      </w:r>
      <w:bookmarkStart w:id="97" w:name="_Hlk148530258"/>
      <w:r w:rsidRPr="00A43884">
        <w:t>BB Corretora</w:t>
      </w:r>
      <w:bookmarkEnd w:id="97"/>
      <w:r w:rsidRPr="00A43884">
        <w:t xml:space="preserve"> tinha um total de 38 (trinta e oito) ações fiscais ativas discutindo matérias afetas a área fisco-tributária. As citadas ações estão assim distribuídas, no que se refere ao âmbito de tramitação: (i) 25 (vinte e cinco) delas na esfera administrativa, exclusivamente, junto à Delegacia da Receita Federal do Brasil/DF (DRF/DF); e (</w:t>
      </w:r>
      <w:proofErr w:type="spellStart"/>
      <w:r w:rsidRPr="00A43884">
        <w:t>ii</w:t>
      </w:r>
      <w:proofErr w:type="spellEnd"/>
      <w:r w:rsidRPr="00A43884">
        <w:t>) 13 (treze) delas ajuizadas no judiciário brasileiro, sendo 09 (nove) na justiça Estadual (em tribunais de justiça estaduais) e 04 (quatro) na justiça Federal (em tribunais regionais federais).</w:t>
      </w:r>
    </w:p>
    <w:p w14:paraId="7F880281" w14:textId="6B40661D" w:rsidR="00AC2038" w:rsidRPr="00B11139" w:rsidRDefault="00AC2038" w:rsidP="00AC2038">
      <w:pPr>
        <w:pStyle w:val="05-Textonormal"/>
      </w:pPr>
      <w:r w:rsidRPr="0001416E">
        <w:t>No processo judicial de maior relevância movido contra a BB Corretora, dado que os demais possuem valores de pequena monta, ou seja, foram alcançados pelo princípio da imaterialidade em matéria contábil</w:t>
      </w:r>
      <w:bookmarkStart w:id="98" w:name="_Hlk125991363"/>
      <w:r w:rsidRPr="0001416E">
        <w:t xml:space="preserve">, a BB Corretora é parte em processo judicial cuja causa de pedir está relacionada ao recolhimento de ISSQN, em trâmite junto ao TJ/MG, ao qual foi atribuído o valor da causa inicial de R$ 8,3 milhões e, ajuizado em 29/06/1998. Referida ação foi julgada pelo juízo competente, o qual reconheceu o direito do Município pleiteante em receber o ISSQN requerido. No decorrer do processo, em sede de discussão de embargos à execução foi efetuado depósito judicial para garantia do juízo junto ao Banco do Brasil, cujo valor residual </w:t>
      </w:r>
      <w:r w:rsidRPr="00A43884">
        <w:t>atualizado em 30/09/2023 é de, aproximadamente, R$ 8</w:t>
      </w:r>
      <w:r w:rsidR="00A43884" w:rsidRPr="00A43884">
        <w:t>8</w:t>
      </w:r>
      <w:r w:rsidRPr="00A43884">
        <w:t>,</w:t>
      </w:r>
      <w:r w:rsidR="00A43884" w:rsidRPr="00A43884">
        <w:t>4</w:t>
      </w:r>
      <w:r w:rsidRPr="00A43884">
        <w:t xml:space="preserve"> mil (uma vez que houve decisão favorável à parte autora em</w:t>
      </w:r>
      <w:r w:rsidRPr="0001416E">
        <w:t xml:space="preserve"> sede de liquidação da sentença, na qual o juízo determinou o levantamento de R$ 527</w:t>
      </w:r>
      <w:r>
        <w:t>,</w:t>
      </w:r>
      <w:r w:rsidRPr="0001416E">
        <w:t>8</w:t>
      </w:r>
      <w:r>
        <w:t xml:space="preserve"> mil</w:t>
      </w:r>
      <w:r w:rsidRPr="0001416E">
        <w:t>, em 16/08/2021 – relativo ao incontroverso). Outrossim, na referida decisão o juízo determinou que após as providências de saneamento processual seja expedido alvará a favor da BB Corretora para levantamento de eventual saldo residual à disposição do juízo, o que, em 30/0</w:t>
      </w:r>
      <w:r>
        <w:t>9</w:t>
      </w:r>
      <w:r w:rsidRPr="0001416E">
        <w:t>/2023, ainda pende de análise e providências por parte do juízo</w:t>
      </w:r>
      <w:bookmarkEnd w:id="98"/>
      <w:r>
        <w:t>.</w:t>
      </w:r>
    </w:p>
    <w:p w14:paraId="1FD50CE5" w14:textId="77777777" w:rsidR="00AC2038" w:rsidRPr="00846D07" w:rsidRDefault="00AC2038" w:rsidP="00AC2038">
      <w:pPr>
        <w:pStyle w:val="05-Textonormal"/>
        <w:rPr>
          <w:b/>
        </w:rPr>
      </w:pPr>
      <w:r>
        <w:rPr>
          <w:rFonts w:eastAsia="MS Mincho"/>
        </w:rPr>
        <w:t>A</w:t>
      </w:r>
      <w:r w:rsidRPr="007B2173">
        <w:rPr>
          <w:rFonts w:eastAsia="MS Mincho"/>
        </w:rPr>
        <w:t xml:space="preserve"> BB Seguridade e </w:t>
      </w:r>
      <w:r>
        <w:rPr>
          <w:rFonts w:eastAsia="MS Mincho"/>
        </w:rPr>
        <w:t>a</w:t>
      </w:r>
      <w:r w:rsidRPr="007B2173">
        <w:rPr>
          <w:rFonts w:eastAsia="MS Mincho"/>
        </w:rPr>
        <w:t xml:space="preserve"> BB Seguros não possuem ações fiscais com valores significativos</w:t>
      </w:r>
      <w:r w:rsidRPr="007B2173">
        <w:t>.</w:t>
      </w:r>
    </w:p>
    <w:p w14:paraId="4B5C74BF" w14:textId="77777777" w:rsidR="00AC2038" w:rsidRPr="00ED7A8C" w:rsidRDefault="00AC2038" w:rsidP="00AC2038">
      <w:pPr>
        <w:pStyle w:val="05-Textonormal"/>
        <w:rPr>
          <w:b/>
          <w:color w:val="1F3864" w:themeColor="accent1" w:themeShade="80"/>
        </w:rPr>
      </w:pPr>
      <w:r>
        <w:rPr>
          <w:b/>
          <w:color w:val="1F3864" w:themeColor="accent1" w:themeShade="80"/>
        </w:rPr>
        <w:t>b.2</w:t>
      </w:r>
      <w:r w:rsidRPr="00ED7A8C">
        <w:rPr>
          <w:b/>
          <w:color w:val="1F3864" w:themeColor="accent1" w:themeShade="80"/>
        </w:rPr>
        <w:t>) Ações Cíveis</w:t>
      </w:r>
    </w:p>
    <w:p w14:paraId="34F7AF22" w14:textId="77777777" w:rsidR="00AC2038" w:rsidRPr="00E2415B" w:rsidRDefault="00AC2038" w:rsidP="00AC2038">
      <w:pPr>
        <w:pStyle w:val="05-Textonormal"/>
        <w:rPr>
          <w:b/>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p>
    <w:p w14:paraId="1D068CD6" w14:textId="77777777" w:rsidR="00AC2038" w:rsidRPr="00ED7A8C" w:rsidRDefault="00AC2038" w:rsidP="00AC2038">
      <w:pPr>
        <w:pStyle w:val="05-Textonormal"/>
        <w:rPr>
          <w:b/>
          <w:color w:val="1F3864" w:themeColor="accent1" w:themeShade="80"/>
        </w:rPr>
      </w:pPr>
      <w:r>
        <w:rPr>
          <w:b/>
          <w:color w:val="1F3864" w:themeColor="accent1" w:themeShade="80"/>
        </w:rPr>
        <w:t>b.3</w:t>
      </w:r>
      <w:r w:rsidRPr="00ED7A8C">
        <w:rPr>
          <w:b/>
          <w:color w:val="1F3864" w:themeColor="accent1" w:themeShade="80"/>
        </w:rPr>
        <w:t>) Ações Trabalhistas</w:t>
      </w:r>
    </w:p>
    <w:p w14:paraId="1F55AD49" w14:textId="77777777" w:rsidR="00AC2038" w:rsidRDefault="00AC2038" w:rsidP="00AC2038">
      <w:pPr>
        <w:pStyle w:val="05-Textonormal"/>
        <w:rPr>
          <w:rFonts w:cs="Arial"/>
        </w:rPr>
      </w:pPr>
      <w:r w:rsidRPr="002018E0">
        <w:rPr>
          <w:rFonts w:cs="Arial"/>
        </w:rPr>
        <w:t xml:space="preserve">As ações trabalhistas envolvendo </w:t>
      </w:r>
      <w:r>
        <w:rPr>
          <w:rFonts w:cs="Arial"/>
        </w:rPr>
        <w:t xml:space="preserve">a </w:t>
      </w:r>
      <w:r w:rsidRPr="002018E0">
        <w:rPr>
          <w:rFonts w:cs="Arial"/>
        </w:rPr>
        <w:t xml:space="preserve">BB Seguros e </w:t>
      </w:r>
      <w:r>
        <w:rPr>
          <w:rFonts w:cs="Arial"/>
        </w:rPr>
        <w:t xml:space="preserve">a </w:t>
      </w:r>
      <w:r w:rsidRPr="002018E0">
        <w:rPr>
          <w:rFonts w:cs="Arial"/>
        </w:rPr>
        <w:t xml:space="preserve">BB Corretora </w:t>
      </w:r>
      <w:r w:rsidRPr="001F6A18">
        <w:t xml:space="preserve">advêm, principalmente, de reclamatórias trabalhistas com </w:t>
      </w:r>
      <w:r>
        <w:t>cunho</w:t>
      </w:r>
      <w:r w:rsidRPr="001F6A18">
        <w:t xml:space="preserve"> cível</w:t>
      </w:r>
      <w:r>
        <w:t>,</w:t>
      </w:r>
      <w:r w:rsidRPr="001F6A18">
        <w:t xml:space="preserve"> decorrentes, </w:t>
      </w:r>
      <w:r>
        <w:t xml:space="preserve">majoritariamente, </w:t>
      </w:r>
      <w:r w:rsidRPr="001F6A18">
        <w:t>de seguros empresariais de vida em grupo, cujas empregadoras originárias</w:t>
      </w:r>
      <w:r>
        <w:t xml:space="preserve"> (</w:t>
      </w:r>
      <w:r w:rsidRPr="004F2DC7">
        <w:t>empresas privadas clientes do conglomerado</w:t>
      </w:r>
      <w:r>
        <w:t>)</w:t>
      </w:r>
      <w:r w:rsidRPr="001F6A18">
        <w:t xml:space="preserve"> contrataram para seus empregados e</w:t>
      </w:r>
      <w:r>
        <w:t>,</w:t>
      </w:r>
      <w:r w:rsidRPr="001F6A18">
        <w:t xml:space="preserve"> os beneficiários des</w:t>
      </w:r>
      <w:r>
        <w:t>t</w:t>
      </w:r>
      <w:r w:rsidRPr="001F6A18">
        <w:t>es em processo de inventário e partilha, demandam o pagamento de indenização securitária; e</w:t>
      </w:r>
      <w:r>
        <w:t>,</w:t>
      </w:r>
      <w:r w:rsidRPr="001F6A18">
        <w:t xml:space="preserve"> de reinvindicações de terceiros em desfavor da </w:t>
      </w:r>
      <w:r>
        <w:t xml:space="preserve">BB Seguros e suas investidas e da </w:t>
      </w:r>
      <w:r w:rsidRPr="001F6A18">
        <w:t>BB Corretora</w:t>
      </w:r>
      <w:r>
        <w:t>,</w:t>
      </w:r>
      <w:r w:rsidRPr="001F6A18">
        <w:t xml:space="preserve"> na condição de</w:t>
      </w:r>
      <w:r>
        <w:t xml:space="preserve"> </w:t>
      </w:r>
      <w:r w:rsidRPr="001F6A18">
        <w:t>integrante do Grupo BB Seguridade, especialmente, requerendo eventual condenação subsidiária</w:t>
      </w:r>
      <w:r>
        <w:t xml:space="preserve"> das Companhias</w:t>
      </w:r>
      <w:r w:rsidRPr="002018E0">
        <w:rPr>
          <w:rFonts w:cs="Arial"/>
        </w:rPr>
        <w:t xml:space="preserve">. Por outro lado, as ações trabalhistas </w:t>
      </w:r>
      <w:r>
        <w:rPr>
          <w:rFonts w:cs="Arial"/>
        </w:rPr>
        <w:t xml:space="preserve">envolvendo </w:t>
      </w:r>
      <w:r w:rsidRPr="002018E0">
        <w:rPr>
          <w:rFonts w:cs="Arial"/>
        </w:rPr>
        <w:t xml:space="preserve">a BB Seguridade </w:t>
      </w:r>
      <w:r>
        <w:rPr>
          <w:rFonts w:cs="Arial"/>
        </w:rPr>
        <w:t xml:space="preserve">são movidas por </w:t>
      </w:r>
      <w:r w:rsidRPr="002018E0">
        <w:rPr>
          <w:rFonts w:cs="Arial"/>
        </w:rPr>
        <w:t>ex-funcionários</w:t>
      </w:r>
      <w:r>
        <w:rPr>
          <w:rFonts w:cs="Arial"/>
        </w:rPr>
        <w:t xml:space="preserve"> (cedidos pelo Banco do Brasil)</w:t>
      </w:r>
      <w:r w:rsidRPr="002018E0">
        <w:rPr>
          <w:rFonts w:cs="Arial"/>
        </w:rPr>
        <w:t>, discutindo direitos decorrentes de 7ª e 8ª horas extras bancárias e respectivos reflexos nas demais verbas de natureza salarial</w:t>
      </w:r>
      <w:r>
        <w:rPr>
          <w:rFonts w:cs="Arial"/>
        </w:rPr>
        <w:t xml:space="preserve"> e </w:t>
      </w:r>
      <w:r w:rsidRPr="002018E0">
        <w:rPr>
          <w:rFonts w:cs="Arial"/>
        </w:rPr>
        <w:t>indenizatória.</w:t>
      </w:r>
    </w:p>
    <w:p w14:paraId="34E57E32" w14:textId="77777777" w:rsidR="00AC2038" w:rsidRPr="00C25379" w:rsidRDefault="00AC2038" w:rsidP="00AC2038">
      <w:pPr>
        <w:pStyle w:val="05-Textonormal"/>
        <w:keepNext/>
        <w:keepLines/>
        <w:pageBreakBefore/>
        <w:rPr>
          <w:rFonts w:cs="Arial"/>
          <w:b/>
          <w:bCs/>
          <w:color w:val="1F3864" w:themeColor="accent1" w:themeShade="80"/>
        </w:rPr>
      </w:pPr>
      <w:r>
        <w:rPr>
          <w:rFonts w:cs="Arial"/>
          <w:b/>
          <w:bCs/>
          <w:color w:val="1F3864" w:themeColor="accent1" w:themeShade="80"/>
        </w:rPr>
        <w:lastRenderedPageBreak/>
        <w:t xml:space="preserve">b.4) </w:t>
      </w:r>
      <w:r w:rsidRPr="00C25379">
        <w:rPr>
          <w:rFonts w:cs="Arial"/>
          <w:b/>
          <w:bCs/>
          <w:color w:val="1F3864" w:themeColor="accent1" w:themeShade="80"/>
        </w:rPr>
        <w:t>Provisão para demandas fiscais, cíveis e trabalhistas classificadas como prováveis</w:t>
      </w:r>
    </w:p>
    <w:p w14:paraId="6327123D" w14:textId="77777777" w:rsidR="00AC2038" w:rsidRDefault="00AC2038" w:rsidP="00AC2038">
      <w:pPr>
        <w:pStyle w:val="05-Textonormal"/>
      </w:pPr>
      <w:r w:rsidRPr="00086CD9">
        <w:t xml:space="preserve">Em conformidade com o </w:t>
      </w:r>
      <w:r>
        <w:t>CPC 25 [IAS 37]</w:t>
      </w:r>
      <w:r w:rsidRPr="00086CD9">
        <w:t>, a BB Seguridade constitui provisão para demandas fiscais, cíveis e trabalhist</w:t>
      </w:r>
      <w:r>
        <w:t>as com risco de perda provável</w:t>
      </w:r>
      <w:r w:rsidRPr="00086CD9">
        <w:t>.</w:t>
      </w:r>
    </w:p>
    <w:p w14:paraId="6CF39256" w14:textId="77777777" w:rsidR="00AC2038" w:rsidRPr="00442E11" w:rsidRDefault="00AC2038" w:rsidP="00AC2038">
      <w:pPr>
        <w:pStyle w:val="05-Textonormal"/>
      </w:pPr>
      <w:r>
        <w:t>Essas provisões, r</w:t>
      </w:r>
      <w:r w:rsidRPr="007438BB">
        <w:t>eferem-se, principalmente, às contingências registradas na BB Corretora.</w:t>
      </w:r>
    </w:p>
    <w:p w14:paraId="5741E7D3" w14:textId="77777777" w:rsidR="00AC2038" w:rsidRPr="004C6ED9" w:rsidRDefault="00AC2038" w:rsidP="00AC2038">
      <w:pPr>
        <w:pStyle w:val="01-TtulodeNota"/>
        <w:spacing w:before="0" w:after="0"/>
        <w:jc w:val="right"/>
        <w:rPr>
          <w:sz w:val="14"/>
          <w:szCs w:val="14"/>
        </w:rPr>
      </w:pPr>
      <w:r w:rsidRPr="004C6ED9">
        <w:rPr>
          <w:sz w:val="14"/>
          <w:szCs w:val="14"/>
        </w:rPr>
        <w:t>R$ mil</w:t>
      </w:r>
    </w:p>
    <w:tbl>
      <w:tblPr>
        <w:tblW w:w="9639"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094"/>
        <w:gridCol w:w="308"/>
        <w:gridCol w:w="296"/>
        <w:gridCol w:w="1411"/>
        <w:gridCol w:w="1412"/>
        <w:gridCol w:w="283"/>
        <w:gridCol w:w="1417"/>
        <w:gridCol w:w="1418"/>
      </w:tblGrid>
      <w:tr w:rsidR="00AC2038" w:rsidRPr="0004725B" w14:paraId="09D0EE19" w14:textId="77777777">
        <w:trPr>
          <w:trHeight w:val="238"/>
          <w:jc w:val="center"/>
        </w:trPr>
        <w:tc>
          <w:tcPr>
            <w:tcW w:w="3402" w:type="dxa"/>
            <w:gridSpan w:val="2"/>
            <w:tcBorders>
              <w:top w:val="single" w:sz="2" w:space="0" w:color="1F3864" w:themeColor="accent1" w:themeShade="80"/>
              <w:bottom w:val="nil"/>
            </w:tcBorders>
            <w:shd w:val="clear" w:color="auto" w:fill="auto"/>
            <w:vAlign w:val="center"/>
          </w:tcPr>
          <w:p w14:paraId="166769CA" w14:textId="77777777" w:rsidR="00AC2038" w:rsidRPr="00795E28" w:rsidRDefault="00AC2038">
            <w:pPr>
              <w:spacing w:after="0"/>
              <w:jc w:val="center"/>
              <w:rPr>
                <w:rFonts w:ascii="Arial" w:hAnsi="Arial" w:cs="Arial"/>
                <w:b/>
                <w:sz w:val="14"/>
                <w:szCs w:val="14"/>
              </w:rPr>
            </w:pPr>
          </w:p>
        </w:tc>
        <w:tc>
          <w:tcPr>
            <w:tcW w:w="296" w:type="dxa"/>
            <w:tcBorders>
              <w:top w:val="single" w:sz="2" w:space="0" w:color="1F3864" w:themeColor="accent1" w:themeShade="80"/>
              <w:bottom w:val="nil"/>
            </w:tcBorders>
            <w:shd w:val="clear" w:color="auto" w:fill="auto"/>
            <w:vAlign w:val="center"/>
          </w:tcPr>
          <w:p w14:paraId="18521F96" w14:textId="77777777" w:rsidR="00AC2038" w:rsidRPr="00795E28" w:rsidRDefault="00AC2038">
            <w:pPr>
              <w:spacing w:after="0"/>
              <w:jc w:val="center"/>
              <w:rPr>
                <w:rFonts w:ascii="Arial" w:hAnsi="Arial" w:cs="Arial"/>
                <w:b/>
                <w:sz w:val="14"/>
                <w:szCs w:val="14"/>
              </w:rPr>
            </w:pPr>
          </w:p>
        </w:tc>
        <w:tc>
          <w:tcPr>
            <w:tcW w:w="5941" w:type="dxa"/>
            <w:gridSpan w:val="5"/>
            <w:tcBorders>
              <w:top w:val="single" w:sz="2" w:space="0" w:color="1F3864" w:themeColor="accent1" w:themeShade="80"/>
              <w:bottom w:val="nil"/>
            </w:tcBorders>
            <w:shd w:val="clear" w:color="auto" w:fill="auto"/>
            <w:vAlign w:val="center"/>
          </w:tcPr>
          <w:p w14:paraId="21926F9F" w14:textId="77777777" w:rsidR="00AC2038" w:rsidRPr="0004725B" w:rsidRDefault="00AC2038">
            <w:pPr>
              <w:spacing w:after="0"/>
              <w:ind w:left="1418"/>
              <w:jc w:val="center"/>
              <w:rPr>
                <w:rFonts w:ascii="Arial" w:hAnsi="Arial" w:cs="Arial"/>
                <w:b/>
                <w:sz w:val="14"/>
                <w:szCs w:val="14"/>
                <w:vertAlign w:val="superscript"/>
              </w:rPr>
            </w:pPr>
            <w:r>
              <w:rPr>
                <w:rFonts w:ascii="Arial" w:hAnsi="Arial" w:cs="Arial"/>
                <w:b/>
                <w:sz w:val="14"/>
                <w:szCs w:val="14"/>
              </w:rPr>
              <w:t>Consolidado</w:t>
            </w:r>
          </w:p>
        </w:tc>
      </w:tr>
      <w:tr w:rsidR="00AC2038" w:rsidRPr="0004725B" w14:paraId="4CE65D36" w14:textId="77777777">
        <w:trPr>
          <w:trHeight w:val="238"/>
          <w:jc w:val="center"/>
        </w:trPr>
        <w:tc>
          <w:tcPr>
            <w:tcW w:w="3094" w:type="dxa"/>
            <w:tcBorders>
              <w:top w:val="nil"/>
              <w:bottom w:val="single" w:sz="2" w:space="0" w:color="1F3864" w:themeColor="accent1" w:themeShade="80"/>
            </w:tcBorders>
            <w:shd w:val="clear" w:color="auto" w:fill="auto"/>
            <w:vAlign w:val="center"/>
          </w:tcPr>
          <w:p w14:paraId="2F4AE590" w14:textId="77777777" w:rsidR="00AC2038" w:rsidRPr="0004725B" w:rsidRDefault="00AC2038">
            <w:pPr>
              <w:pStyle w:val="08-Tabelageral"/>
              <w:jc w:val="center"/>
              <w:rPr>
                <w:rFonts w:cs="Arial"/>
                <w:b/>
                <w:szCs w:val="14"/>
              </w:rPr>
            </w:pPr>
            <w:bookmarkStart w:id="99" w:name="_Hlk133597675"/>
          </w:p>
        </w:tc>
        <w:tc>
          <w:tcPr>
            <w:tcW w:w="604" w:type="dxa"/>
            <w:gridSpan w:val="2"/>
            <w:tcBorders>
              <w:top w:val="nil"/>
              <w:bottom w:val="single" w:sz="2" w:space="0" w:color="1F3864" w:themeColor="accent1" w:themeShade="80"/>
            </w:tcBorders>
            <w:shd w:val="clear" w:color="auto" w:fill="auto"/>
            <w:vAlign w:val="center"/>
          </w:tcPr>
          <w:p w14:paraId="67558CCB" w14:textId="77777777" w:rsidR="00AC2038" w:rsidRPr="0004725B" w:rsidRDefault="00AC2038">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58072C86" w14:textId="77777777" w:rsidR="00AC2038" w:rsidRPr="0004725B" w:rsidRDefault="00AC2038">
            <w:pPr>
              <w:pStyle w:val="08-Tabelageral"/>
              <w:ind w:left="308"/>
              <w:rPr>
                <w:rFonts w:cs="Arial"/>
                <w:b/>
                <w:szCs w:val="14"/>
              </w:rPr>
            </w:pPr>
          </w:p>
        </w:tc>
        <w:tc>
          <w:tcPr>
            <w:tcW w:w="1412" w:type="dxa"/>
            <w:tcBorders>
              <w:top w:val="nil"/>
              <w:bottom w:val="single" w:sz="2" w:space="0" w:color="1F3864" w:themeColor="accent1" w:themeShade="80"/>
            </w:tcBorders>
            <w:shd w:val="clear" w:color="auto" w:fill="auto"/>
            <w:vAlign w:val="center"/>
          </w:tcPr>
          <w:p w14:paraId="2643F649" w14:textId="77777777" w:rsidR="00AC2038" w:rsidRPr="0004725B" w:rsidRDefault="00AC2038">
            <w:pPr>
              <w:pStyle w:val="08-Tabelageral"/>
              <w:rPr>
                <w:rFonts w:cs="Arial"/>
                <w:b/>
                <w:szCs w:val="14"/>
              </w:rPr>
            </w:pPr>
            <w:r w:rsidRPr="00C7658B">
              <w:rPr>
                <w:rFonts w:cs="Arial"/>
                <w:b/>
                <w:szCs w:val="14"/>
              </w:rPr>
              <w:t>01.01 a 30.09.202</w:t>
            </w:r>
            <w:r>
              <w:rPr>
                <w:rFonts w:cs="Arial"/>
                <w:b/>
                <w:szCs w:val="14"/>
              </w:rPr>
              <w:t>3</w:t>
            </w:r>
          </w:p>
        </w:tc>
        <w:tc>
          <w:tcPr>
            <w:tcW w:w="283" w:type="dxa"/>
            <w:tcBorders>
              <w:top w:val="nil"/>
              <w:bottom w:val="single" w:sz="2" w:space="0" w:color="1F3864" w:themeColor="accent1" w:themeShade="80"/>
            </w:tcBorders>
            <w:shd w:val="clear" w:color="auto" w:fill="auto"/>
            <w:vAlign w:val="center"/>
          </w:tcPr>
          <w:p w14:paraId="184C0DB0" w14:textId="77777777" w:rsidR="00AC2038" w:rsidRPr="0004725B" w:rsidRDefault="00AC2038">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38B5D122" w14:textId="77777777" w:rsidR="00AC2038" w:rsidRPr="0004725B" w:rsidRDefault="00AC2038">
            <w:pPr>
              <w:pStyle w:val="08-Tabelageral"/>
              <w:ind w:left="314"/>
              <w:rPr>
                <w:rFonts w:cs="Arial"/>
                <w:b/>
                <w:szCs w:val="14"/>
              </w:rPr>
            </w:pPr>
          </w:p>
        </w:tc>
        <w:tc>
          <w:tcPr>
            <w:tcW w:w="1418" w:type="dxa"/>
            <w:tcBorders>
              <w:top w:val="nil"/>
              <w:bottom w:val="single" w:sz="2" w:space="0" w:color="1F3864" w:themeColor="accent1" w:themeShade="80"/>
            </w:tcBorders>
            <w:shd w:val="clear" w:color="auto" w:fill="auto"/>
            <w:vAlign w:val="center"/>
          </w:tcPr>
          <w:p w14:paraId="3224E809" w14:textId="77777777" w:rsidR="00AC2038" w:rsidRPr="0004725B" w:rsidRDefault="00AC2038">
            <w:pPr>
              <w:pStyle w:val="08-Tabelageral"/>
              <w:rPr>
                <w:rFonts w:cs="Arial"/>
                <w:b/>
                <w:szCs w:val="14"/>
              </w:rPr>
            </w:pPr>
            <w:r w:rsidRPr="00C7658B">
              <w:rPr>
                <w:rFonts w:cs="Arial"/>
                <w:b/>
                <w:szCs w:val="14"/>
              </w:rPr>
              <w:t>01.01 a 30.09.2022</w:t>
            </w:r>
          </w:p>
        </w:tc>
      </w:tr>
      <w:bookmarkEnd w:id="99"/>
      <w:tr w:rsidR="00AC2038" w:rsidRPr="0004725B" w14:paraId="7ACFA7B2" w14:textId="77777777">
        <w:trPr>
          <w:trHeight w:val="238"/>
          <w:jc w:val="center"/>
        </w:trPr>
        <w:tc>
          <w:tcPr>
            <w:tcW w:w="3094" w:type="dxa"/>
            <w:tcBorders>
              <w:top w:val="single" w:sz="2" w:space="0" w:color="1F3864" w:themeColor="accent1" w:themeShade="80"/>
            </w:tcBorders>
            <w:shd w:val="clear" w:color="auto" w:fill="auto"/>
            <w:vAlign w:val="center"/>
          </w:tcPr>
          <w:p w14:paraId="3C92C672" w14:textId="77777777" w:rsidR="00AC2038" w:rsidRPr="0004725B" w:rsidRDefault="00AC2038">
            <w:pPr>
              <w:pStyle w:val="08-Tabelageral"/>
              <w:spacing w:afterLines="40" w:after="96"/>
              <w:jc w:val="left"/>
              <w:rPr>
                <w:rFonts w:cs="Arial"/>
                <w:b/>
                <w:bCs/>
                <w:szCs w:val="14"/>
              </w:rPr>
            </w:pPr>
            <w:r w:rsidRPr="00F9604B">
              <w:rPr>
                <w:rFonts w:cs="Arial"/>
                <w:b/>
                <w:szCs w:val="14"/>
              </w:rPr>
              <w:t>Demandas Trabalhistas</w:t>
            </w:r>
          </w:p>
        </w:tc>
        <w:tc>
          <w:tcPr>
            <w:tcW w:w="604" w:type="dxa"/>
            <w:gridSpan w:val="2"/>
            <w:tcBorders>
              <w:top w:val="single" w:sz="2" w:space="0" w:color="1F3864" w:themeColor="accent1" w:themeShade="80"/>
            </w:tcBorders>
            <w:shd w:val="clear" w:color="auto" w:fill="auto"/>
            <w:vAlign w:val="center"/>
          </w:tcPr>
          <w:p w14:paraId="65D3D77B" w14:textId="77777777" w:rsidR="00AC2038" w:rsidRPr="00F9604B" w:rsidRDefault="00AC2038">
            <w:pPr>
              <w:pStyle w:val="08-Tabelageral"/>
              <w:spacing w:afterLines="40" w:after="96"/>
              <w:ind w:left="113"/>
              <w:rPr>
                <w:rFonts w:cs="Arial"/>
                <w:szCs w:val="14"/>
              </w:rPr>
            </w:pPr>
          </w:p>
        </w:tc>
        <w:tc>
          <w:tcPr>
            <w:tcW w:w="1411" w:type="dxa"/>
            <w:tcBorders>
              <w:top w:val="single" w:sz="2" w:space="0" w:color="1F3864" w:themeColor="accent1" w:themeShade="80"/>
            </w:tcBorders>
            <w:shd w:val="clear" w:color="auto" w:fill="auto"/>
            <w:vAlign w:val="center"/>
          </w:tcPr>
          <w:p w14:paraId="0AFE823F" w14:textId="77777777" w:rsidR="00AC2038" w:rsidRPr="00F9604B" w:rsidRDefault="00AC2038">
            <w:pPr>
              <w:pStyle w:val="08-Tabelageral"/>
              <w:spacing w:afterLines="40" w:after="96"/>
              <w:ind w:left="113"/>
              <w:rPr>
                <w:rFonts w:cs="Arial"/>
                <w:szCs w:val="14"/>
              </w:rPr>
            </w:pPr>
          </w:p>
        </w:tc>
        <w:tc>
          <w:tcPr>
            <w:tcW w:w="1412" w:type="dxa"/>
            <w:tcBorders>
              <w:top w:val="single" w:sz="2" w:space="0" w:color="1F3864" w:themeColor="accent1" w:themeShade="80"/>
            </w:tcBorders>
            <w:shd w:val="clear" w:color="auto" w:fill="auto"/>
            <w:vAlign w:val="center"/>
          </w:tcPr>
          <w:p w14:paraId="60D76854" w14:textId="77777777" w:rsidR="00AC2038" w:rsidRPr="00F9604B" w:rsidRDefault="00AC2038">
            <w:pPr>
              <w:pStyle w:val="08-Tabelageral"/>
              <w:spacing w:afterLines="40" w:after="96"/>
              <w:ind w:left="113"/>
              <w:rPr>
                <w:rFonts w:cs="Arial"/>
                <w:szCs w:val="14"/>
              </w:rPr>
            </w:pPr>
          </w:p>
        </w:tc>
        <w:tc>
          <w:tcPr>
            <w:tcW w:w="283" w:type="dxa"/>
            <w:tcBorders>
              <w:top w:val="single" w:sz="2" w:space="0" w:color="1F3864" w:themeColor="accent1" w:themeShade="80"/>
            </w:tcBorders>
            <w:shd w:val="clear" w:color="auto" w:fill="auto"/>
            <w:vAlign w:val="center"/>
          </w:tcPr>
          <w:p w14:paraId="42CA3642" w14:textId="77777777" w:rsidR="00AC2038" w:rsidRPr="00F9604B" w:rsidRDefault="00AC2038">
            <w:pPr>
              <w:pStyle w:val="08-Tabelageral"/>
              <w:spacing w:afterLines="40" w:after="96"/>
              <w:ind w:left="113"/>
              <w:rPr>
                <w:rFonts w:cs="Arial"/>
                <w:szCs w:val="14"/>
              </w:rPr>
            </w:pPr>
          </w:p>
        </w:tc>
        <w:tc>
          <w:tcPr>
            <w:tcW w:w="1417" w:type="dxa"/>
            <w:tcBorders>
              <w:top w:val="single" w:sz="2" w:space="0" w:color="1F3864" w:themeColor="accent1" w:themeShade="80"/>
            </w:tcBorders>
            <w:shd w:val="clear" w:color="auto" w:fill="auto"/>
            <w:vAlign w:val="center"/>
          </w:tcPr>
          <w:p w14:paraId="6290505A" w14:textId="77777777" w:rsidR="00AC2038" w:rsidRPr="00F9604B" w:rsidRDefault="00AC2038">
            <w:pPr>
              <w:pStyle w:val="08-Tabelageral"/>
              <w:spacing w:afterLines="40" w:after="96"/>
              <w:ind w:left="113"/>
              <w:rPr>
                <w:rFonts w:cs="Arial"/>
                <w:szCs w:val="14"/>
              </w:rPr>
            </w:pPr>
          </w:p>
        </w:tc>
        <w:tc>
          <w:tcPr>
            <w:tcW w:w="1418" w:type="dxa"/>
            <w:tcBorders>
              <w:top w:val="single" w:sz="2" w:space="0" w:color="1F3864" w:themeColor="accent1" w:themeShade="80"/>
            </w:tcBorders>
            <w:shd w:val="clear" w:color="auto" w:fill="auto"/>
            <w:vAlign w:val="center"/>
          </w:tcPr>
          <w:p w14:paraId="55676662" w14:textId="77777777" w:rsidR="00AC2038" w:rsidRPr="00F9604B" w:rsidRDefault="00AC2038">
            <w:pPr>
              <w:pStyle w:val="08-Tabelageral"/>
              <w:spacing w:afterLines="40" w:after="96"/>
              <w:ind w:left="113"/>
              <w:rPr>
                <w:rFonts w:cs="Arial"/>
                <w:szCs w:val="14"/>
              </w:rPr>
            </w:pPr>
          </w:p>
        </w:tc>
      </w:tr>
      <w:tr w:rsidR="00AC2038" w:rsidRPr="0004725B" w14:paraId="497CE4C6" w14:textId="77777777">
        <w:trPr>
          <w:trHeight w:val="238"/>
          <w:jc w:val="center"/>
        </w:trPr>
        <w:tc>
          <w:tcPr>
            <w:tcW w:w="3094" w:type="dxa"/>
            <w:shd w:val="clear" w:color="auto" w:fill="auto"/>
            <w:vAlign w:val="center"/>
          </w:tcPr>
          <w:p w14:paraId="0B615FAA" w14:textId="77777777" w:rsidR="00AC2038" w:rsidRPr="0004725B" w:rsidRDefault="00AC2038">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319FA3F2"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546154AD"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34FA61EA" w14:textId="77777777" w:rsidR="00AC2038" w:rsidRPr="00F9604B" w:rsidRDefault="00AC2038">
            <w:pPr>
              <w:pStyle w:val="08-Tabelageral"/>
              <w:spacing w:afterLines="40" w:after="96"/>
              <w:ind w:left="113"/>
              <w:rPr>
                <w:rFonts w:cs="Arial"/>
                <w:b/>
                <w:bCs/>
                <w:szCs w:val="14"/>
              </w:rPr>
            </w:pPr>
            <w:r>
              <w:rPr>
                <w:rFonts w:cs="Arial"/>
                <w:b/>
                <w:bCs/>
                <w:szCs w:val="14"/>
              </w:rPr>
              <w:t>28</w:t>
            </w:r>
          </w:p>
        </w:tc>
        <w:tc>
          <w:tcPr>
            <w:tcW w:w="283" w:type="dxa"/>
            <w:shd w:val="clear" w:color="auto" w:fill="auto"/>
            <w:vAlign w:val="center"/>
          </w:tcPr>
          <w:p w14:paraId="048B2B86"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6A115B2A"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36E34FE5" w14:textId="77777777" w:rsidR="00AC2038" w:rsidRPr="00F9604B" w:rsidRDefault="00AC2038">
            <w:pPr>
              <w:pStyle w:val="08-Tabelageral"/>
              <w:spacing w:afterLines="40" w:after="96"/>
              <w:ind w:left="113"/>
              <w:rPr>
                <w:rFonts w:cs="Arial"/>
                <w:b/>
                <w:bCs/>
                <w:szCs w:val="14"/>
              </w:rPr>
            </w:pPr>
            <w:r w:rsidRPr="00F9604B">
              <w:rPr>
                <w:rFonts w:cs="Arial"/>
                <w:b/>
                <w:bCs/>
                <w:szCs w:val="14"/>
              </w:rPr>
              <w:t>28</w:t>
            </w:r>
          </w:p>
        </w:tc>
      </w:tr>
      <w:tr w:rsidR="00AC2038" w:rsidRPr="00330EE7" w14:paraId="3A5CD122" w14:textId="77777777">
        <w:trPr>
          <w:trHeight w:val="238"/>
          <w:jc w:val="center"/>
        </w:trPr>
        <w:tc>
          <w:tcPr>
            <w:tcW w:w="3094" w:type="dxa"/>
            <w:shd w:val="clear" w:color="auto" w:fill="auto"/>
            <w:vAlign w:val="center"/>
          </w:tcPr>
          <w:p w14:paraId="57615EF0" w14:textId="77777777" w:rsidR="00AC2038" w:rsidRPr="00330EE7" w:rsidRDefault="00AC2038">
            <w:pPr>
              <w:pStyle w:val="08-Tabelageral"/>
              <w:spacing w:afterLines="40" w:after="96"/>
              <w:ind w:left="113"/>
              <w:jc w:val="left"/>
              <w:rPr>
                <w:rFonts w:cs="Arial"/>
                <w:szCs w:val="14"/>
              </w:rPr>
            </w:pPr>
            <w:r w:rsidRPr="00330EE7">
              <w:rPr>
                <w:rFonts w:cs="Arial"/>
                <w:szCs w:val="14"/>
              </w:rPr>
              <w:t>Constituição / Atualização</w:t>
            </w:r>
          </w:p>
        </w:tc>
        <w:tc>
          <w:tcPr>
            <w:tcW w:w="604" w:type="dxa"/>
            <w:gridSpan w:val="2"/>
            <w:shd w:val="clear" w:color="auto" w:fill="auto"/>
            <w:vAlign w:val="center"/>
          </w:tcPr>
          <w:p w14:paraId="4D840350"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5C800401"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36268271" w14:textId="77777777" w:rsidR="00AC2038" w:rsidRPr="00330EE7" w:rsidRDefault="00AC2038">
            <w:pPr>
              <w:pStyle w:val="08-Tabelageral"/>
              <w:spacing w:afterLines="40" w:after="96"/>
              <w:ind w:left="113"/>
              <w:rPr>
                <w:rFonts w:cs="Arial"/>
                <w:szCs w:val="14"/>
              </w:rPr>
            </w:pPr>
            <w:r>
              <w:rPr>
                <w:rFonts w:cs="Arial"/>
                <w:szCs w:val="14"/>
              </w:rPr>
              <w:t>42</w:t>
            </w:r>
          </w:p>
        </w:tc>
        <w:tc>
          <w:tcPr>
            <w:tcW w:w="283" w:type="dxa"/>
            <w:shd w:val="clear" w:color="auto" w:fill="auto"/>
            <w:vAlign w:val="center"/>
          </w:tcPr>
          <w:p w14:paraId="7E66E7FD"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4CDEC4ED"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1935A738" w14:textId="77777777" w:rsidR="00AC2038" w:rsidRPr="00330EE7" w:rsidRDefault="00AC2038">
            <w:pPr>
              <w:pStyle w:val="08-Tabelageral"/>
              <w:spacing w:afterLines="40" w:after="96"/>
              <w:ind w:left="113"/>
              <w:rPr>
                <w:rFonts w:cs="Arial"/>
                <w:szCs w:val="14"/>
              </w:rPr>
            </w:pPr>
            <w:r>
              <w:rPr>
                <w:rFonts w:cs="Arial"/>
                <w:szCs w:val="14"/>
              </w:rPr>
              <w:t>25</w:t>
            </w:r>
          </w:p>
        </w:tc>
      </w:tr>
      <w:tr w:rsidR="00AC2038" w:rsidRPr="00330EE7" w14:paraId="2B5A57C6" w14:textId="77777777">
        <w:trPr>
          <w:trHeight w:val="238"/>
          <w:jc w:val="center"/>
        </w:trPr>
        <w:tc>
          <w:tcPr>
            <w:tcW w:w="3094" w:type="dxa"/>
            <w:shd w:val="clear" w:color="auto" w:fill="auto"/>
            <w:vAlign w:val="center"/>
          </w:tcPr>
          <w:p w14:paraId="15CFCB43" w14:textId="77777777" w:rsidR="00AC2038" w:rsidRPr="00330EE7" w:rsidRDefault="00AC2038">
            <w:pPr>
              <w:pStyle w:val="08-Tabelageral"/>
              <w:spacing w:afterLines="40" w:after="96"/>
              <w:ind w:left="113"/>
              <w:jc w:val="left"/>
              <w:rPr>
                <w:rFonts w:cs="Arial"/>
                <w:szCs w:val="14"/>
              </w:rPr>
            </w:pPr>
            <w:r w:rsidRPr="00330EE7">
              <w:rPr>
                <w:rFonts w:cs="Arial"/>
                <w:szCs w:val="14"/>
              </w:rPr>
              <w:t>Reversão de provisão</w:t>
            </w:r>
          </w:p>
        </w:tc>
        <w:tc>
          <w:tcPr>
            <w:tcW w:w="604" w:type="dxa"/>
            <w:gridSpan w:val="2"/>
            <w:shd w:val="clear" w:color="auto" w:fill="auto"/>
            <w:vAlign w:val="center"/>
          </w:tcPr>
          <w:p w14:paraId="5FB58EDF"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5336F06E"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7DB2899E" w14:textId="77777777" w:rsidR="00AC2038" w:rsidRPr="00330EE7" w:rsidRDefault="00AC2038">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4556748D"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20C20C55"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4F5FDAD1" w14:textId="77777777" w:rsidR="00AC2038" w:rsidRPr="00330EE7" w:rsidRDefault="00AC2038">
            <w:pPr>
              <w:pStyle w:val="08-Tabelageral"/>
              <w:spacing w:afterLines="40" w:after="96"/>
              <w:ind w:left="113"/>
              <w:rPr>
                <w:rFonts w:cs="Arial"/>
                <w:szCs w:val="14"/>
              </w:rPr>
            </w:pPr>
            <w:r w:rsidRPr="00330EE7">
              <w:rPr>
                <w:rFonts w:cs="Arial"/>
                <w:szCs w:val="14"/>
              </w:rPr>
              <w:t>--</w:t>
            </w:r>
          </w:p>
        </w:tc>
      </w:tr>
      <w:tr w:rsidR="00AC2038" w:rsidRPr="00330EE7" w14:paraId="29194CDE" w14:textId="77777777">
        <w:trPr>
          <w:trHeight w:val="238"/>
          <w:jc w:val="center"/>
        </w:trPr>
        <w:tc>
          <w:tcPr>
            <w:tcW w:w="3094" w:type="dxa"/>
            <w:shd w:val="clear" w:color="auto" w:fill="auto"/>
            <w:vAlign w:val="center"/>
          </w:tcPr>
          <w:p w14:paraId="43E60439" w14:textId="77777777" w:rsidR="00AC2038" w:rsidRPr="00330EE7" w:rsidRDefault="00AC2038">
            <w:pPr>
              <w:pStyle w:val="08-Tabelageral"/>
              <w:spacing w:afterLines="40" w:after="96"/>
              <w:ind w:left="113"/>
              <w:jc w:val="left"/>
              <w:rPr>
                <w:rFonts w:cs="Arial"/>
                <w:szCs w:val="14"/>
              </w:rPr>
            </w:pPr>
            <w:r w:rsidRPr="00330EE7">
              <w:rPr>
                <w:rFonts w:cs="Arial"/>
                <w:szCs w:val="14"/>
              </w:rPr>
              <w:t>Baixa por pagamento</w:t>
            </w:r>
          </w:p>
        </w:tc>
        <w:tc>
          <w:tcPr>
            <w:tcW w:w="604" w:type="dxa"/>
            <w:gridSpan w:val="2"/>
            <w:shd w:val="clear" w:color="auto" w:fill="auto"/>
            <w:vAlign w:val="center"/>
          </w:tcPr>
          <w:p w14:paraId="6A3CC882"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38E52035"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49116A32" w14:textId="77777777" w:rsidR="00AC2038" w:rsidRPr="00330EE7" w:rsidRDefault="00AC2038">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3C23CAF1"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442D6408"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1C6350A3" w14:textId="77777777" w:rsidR="00AC2038" w:rsidRPr="00330EE7" w:rsidRDefault="00AC2038">
            <w:pPr>
              <w:pStyle w:val="08-Tabelageral"/>
              <w:spacing w:afterLines="40" w:after="96"/>
              <w:ind w:left="113"/>
              <w:rPr>
                <w:rFonts w:cs="Arial"/>
                <w:szCs w:val="14"/>
              </w:rPr>
            </w:pPr>
            <w:r w:rsidRPr="00330EE7">
              <w:rPr>
                <w:rFonts w:cs="Arial"/>
                <w:szCs w:val="14"/>
              </w:rPr>
              <w:t>--</w:t>
            </w:r>
          </w:p>
        </w:tc>
      </w:tr>
      <w:tr w:rsidR="00AC2038" w:rsidRPr="0004725B" w14:paraId="2CF23FBA" w14:textId="77777777">
        <w:trPr>
          <w:trHeight w:val="238"/>
          <w:jc w:val="center"/>
        </w:trPr>
        <w:tc>
          <w:tcPr>
            <w:tcW w:w="3094" w:type="dxa"/>
            <w:shd w:val="clear" w:color="auto" w:fill="auto"/>
            <w:vAlign w:val="center"/>
          </w:tcPr>
          <w:p w14:paraId="4AA69759" w14:textId="77777777" w:rsidR="00AC2038" w:rsidRPr="0004725B" w:rsidRDefault="00AC2038">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7408FBBC"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17AE434D"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135898F2" w14:textId="77777777" w:rsidR="00AC2038" w:rsidRPr="00F9604B" w:rsidRDefault="00AC2038">
            <w:pPr>
              <w:pStyle w:val="08-Tabelageral"/>
              <w:spacing w:afterLines="40" w:after="96"/>
              <w:ind w:left="113"/>
              <w:rPr>
                <w:rFonts w:cs="Arial"/>
                <w:b/>
                <w:bCs/>
                <w:szCs w:val="14"/>
              </w:rPr>
            </w:pPr>
            <w:r>
              <w:rPr>
                <w:rFonts w:cs="Arial"/>
                <w:b/>
                <w:bCs/>
                <w:szCs w:val="14"/>
              </w:rPr>
              <w:t>70</w:t>
            </w:r>
          </w:p>
        </w:tc>
        <w:tc>
          <w:tcPr>
            <w:tcW w:w="283" w:type="dxa"/>
            <w:shd w:val="clear" w:color="auto" w:fill="auto"/>
            <w:vAlign w:val="center"/>
          </w:tcPr>
          <w:p w14:paraId="48F049B0"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4547D39B"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6F8DC602" w14:textId="77777777" w:rsidR="00AC2038" w:rsidRPr="00F9604B" w:rsidRDefault="00AC2038">
            <w:pPr>
              <w:pStyle w:val="08-Tabelageral"/>
              <w:spacing w:afterLines="40" w:after="96"/>
              <w:ind w:left="113"/>
              <w:rPr>
                <w:rFonts w:cs="Arial"/>
                <w:b/>
                <w:bCs/>
                <w:szCs w:val="14"/>
              </w:rPr>
            </w:pPr>
            <w:r>
              <w:rPr>
                <w:rFonts w:cs="Arial"/>
                <w:b/>
                <w:bCs/>
                <w:szCs w:val="14"/>
              </w:rPr>
              <w:t>53</w:t>
            </w:r>
          </w:p>
        </w:tc>
      </w:tr>
      <w:tr w:rsidR="00AC2038" w:rsidRPr="0004725B" w14:paraId="452783D4" w14:textId="77777777">
        <w:trPr>
          <w:trHeight w:val="238"/>
          <w:jc w:val="center"/>
        </w:trPr>
        <w:tc>
          <w:tcPr>
            <w:tcW w:w="3094" w:type="dxa"/>
            <w:shd w:val="clear" w:color="auto" w:fill="auto"/>
            <w:vAlign w:val="center"/>
          </w:tcPr>
          <w:p w14:paraId="648385EE" w14:textId="77777777" w:rsidR="00AC2038" w:rsidRPr="0004725B" w:rsidRDefault="00AC2038">
            <w:pPr>
              <w:pStyle w:val="08-Tabelageral"/>
              <w:spacing w:afterLines="40" w:after="96"/>
              <w:jc w:val="left"/>
              <w:rPr>
                <w:rFonts w:cs="Arial"/>
                <w:b/>
                <w:szCs w:val="14"/>
              </w:rPr>
            </w:pPr>
            <w:r w:rsidRPr="00F9604B">
              <w:rPr>
                <w:rFonts w:cs="Arial"/>
                <w:b/>
                <w:szCs w:val="14"/>
              </w:rPr>
              <w:t>Demandas Fiscais</w:t>
            </w:r>
          </w:p>
        </w:tc>
        <w:tc>
          <w:tcPr>
            <w:tcW w:w="604" w:type="dxa"/>
            <w:gridSpan w:val="2"/>
            <w:shd w:val="clear" w:color="auto" w:fill="auto"/>
            <w:vAlign w:val="center"/>
          </w:tcPr>
          <w:p w14:paraId="24B5E09E"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7076C91D"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180E54D3" w14:textId="77777777" w:rsidR="00AC2038" w:rsidRPr="00F9604B" w:rsidRDefault="00AC2038">
            <w:pPr>
              <w:pStyle w:val="08-Tabelageral"/>
              <w:spacing w:afterLines="40" w:after="96"/>
              <w:ind w:left="113"/>
              <w:rPr>
                <w:rFonts w:cs="Arial"/>
                <w:szCs w:val="14"/>
              </w:rPr>
            </w:pPr>
          </w:p>
        </w:tc>
        <w:tc>
          <w:tcPr>
            <w:tcW w:w="283" w:type="dxa"/>
            <w:shd w:val="clear" w:color="auto" w:fill="auto"/>
            <w:vAlign w:val="center"/>
          </w:tcPr>
          <w:p w14:paraId="78D8DCB8"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32987648"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1DFE7051" w14:textId="77777777" w:rsidR="00AC2038" w:rsidRPr="00F9604B" w:rsidRDefault="00AC2038">
            <w:pPr>
              <w:pStyle w:val="08-Tabelageral"/>
              <w:spacing w:afterLines="40" w:after="96"/>
              <w:ind w:left="113"/>
              <w:rPr>
                <w:rFonts w:cs="Arial"/>
                <w:szCs w:val="14"/>
              </w:rPr>
            </w:pPr>
          </w:p>
        </w:tc>
      </w:tr>
      <w:tr w:rsidR="00AC2038" w:rsidRPr="0004725B" w14:paraId="3E27B611" w14:textId="77777777">
        <w:trPr>
          <w:trHeight w:val="238"/>
          <w:jc w:val="center"/>
        </w:trPr>
        <w:tc>
          <w:tcPr>
            <w:tcW w:w="3094" w:type="dxa"/>
            <w:shd w:val="clear" w:color="auto" w:fill="auto"/>
            <w:vAlign w:val="center"/>
          </w:tcPr>
          <w:p w14:paraId="17F942E5" w14:textId="77777777" w:rsidR="00AC2038" w:rsidRPr="0004725B" w:rsidRDefault="00AC2038">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50880DBA"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0E837DCD"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657DE428" w14:textId="77777777" w:rsidR="00AC2038" w:rsidRPr="00F9604B" w:rsidRDefault="00AC2038">
            <w:pPr>
              <w:pStyle w:val="08-Tabelageral"/>
              <w:spacing w:afterLines="40" w:after="96"/>
              <w:ind w:left="113"/>
              <w:rPr>
                <w:rFonts w:cs="Arial"/>
                <w:b/>
                <w:bCs/>
                <w:szCs w:val="14"/>
              </w:rPr>
            </w:pPr>
            <w:r>
              <w:rPr>
                <w:rFonts w:cs="Arial"/>
                <w:b/>
                <w:bCs/>
                <w:szCs w:val="14"/>
              </w:rPr>
              <w:t>7</w:t>
            </w:r>
          </w:p>
        </w:tc>
        <w:tc>
          <w:tcPr>
            <w:tcW w:w="283" w:type="dxa"/>
            <w:shd w:val="clear" w:color="auto" w:fill="auto"/>
            <w:vAlign w:val="center"/>
          </w:tcPr>
          <w:p w14:paraId="29A6C5B3"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7DFB1E78"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25CCD582" w14:textId="77777777" w:rsidR="00AC2038" w:rsidRPr="00F9604B" w:rsidRDefault="00AC2038">
            <w:pPr>
              <w:pStyle w:val="08-Tabelageral"/>
              <w:spacing w:afterLines="40" w:after="96"/>
              <w:ind w:left="113"/>
              <w:rPr>
                <w:rFonts w:cs="Arial"/>
                <w:b/>
                <w:bCs/>
                <w:szCs w:val="14"/>
              </w:rPr>
            </w:pPr>
            <w:r w:rsidRPr="00F9604B">
              <w:rPr>
                <w:rFonts w:cs="Arial"/>
                <w:b/>
                <w:bCs/>
                <w:szCs w:val="14"/>
              </w:rPr>
              <w:t>1.130</w:t>
            </w:r>
          </w:p>
        </w:tc>
      </w:tr>
      <w:tr w:rsidR="00AC2038" w:rsidRPr="00330EE7" w14:paraId="64D7ED51" w14:textId="77777777">
        <w:trPr>
          <w:trHeight w:val="238"/>
          <w:jc w:val="center"/>
        </w:trPr>
        <w:tc>
          <w:tcPr>
            <w:tcW w:w="3094" w:type="dxa"/>
            <w:shd w:val="clear" w:color="auto" w:fill="auto"/>
            <w:vAlign w:val="center"/>
          </w:tcPr>
          <w:p w14:paraId="14807BDA" w14:textId="77777777" w:rsidR="00AC2038" w:rsidRPr="00330EE7" w:rsidRDefault="00AC2038">
            <w:pPr>
              <w:pStyle w:val="08-Tabelageral"/>
              <w:spacing w:afterLines="40" w:after="96"/>
              <w:ind w:left="113"/>
              <w:jc w:val="left"/>
              <w:rPr>
                <w:rFonts w:cs="Arial"/>
                <w:bCs/>
                <w:szCs w:val="14"/>
              </w:rPr>
            </w:pPr>
            <w:r w:rsidRPr="00330EE7">
              <w:rPr>
                <w:rFonts w:cs="Arial"/>
                <w:szCs w:val="14"/>
              </w:rPr>
              <w:t xml:space="preserve">Constituição / Atualização </w:t>
            </w:r>
            <w:r w:rsidRPr="00330EE7">
              <w:rPr>
                <w:rFonts w:cs="Arial"/>
                <w:szCs w:val="14"/>
                <w:vertAlign w:val="superscript"/>
              </w:rPr>
              <w:t>(</w:t>
            </w:r>
            <w:r>
              <w:rPr>
                <w:rFonts w:cs="Arial"/>
                <w:szCs w:val="14"/>
                <w:vertAlign w:val="superscript"/>
              </w:rPr>
              <w:t>1</w:t>
            </w:r>
            <w:r w:rsidRPr="00330EE7">
              <w:rPr>
                <w:rFonts w:cs="Arial"/>
                <w:szCs w:val="14"/>
                <w:vertAlign w:val="superscript"/>
              </w:rPr>
              <w:t>)</w:t>
            </w:r>
          </w:p>
        </w:tc>
        <w:tc>
          <w:tcPr>
            <w:tcW w:w="604" w:type="dxa"/>
            <w:gridSpan w:val="2"/>
            <w:shd w:val="clear" w:color="auto" w:fill="auto"/>
            <w:vAlign w:val="center"/>
          </w:tcPr>
          <w:p w14:paraId="201C0D39"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6F3411EE"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3BA0C994" w14:textId="77777777" w:rsidR="00AC2038" w:rsidRPr="00330EE7" w:rsidRDefault="00AC2038">
            <w:pPr>
              <w:pStyle w:val="08-Tabelageral"/>
              <w:spacing w:afterLines="40" w:after="96"/>
              <w:ind w:left="113"/>
              <w:rPr>
                <w:rFonts w:cs="Arial"/>
                <w:szCs w:val="14"/>
              </w:rPr>
            </w:pPr>
            <w:r>
              <w:rPr>
                <w:rFonts w:cs="Arial"/>
                <w:szCs w:val="14"/>
              </w:rPr>
              <w:t>28</w:t>
            </w:r>
          </w:p>
        </w:tc>
        <w:tc>
          <w:tcPr>
            <w:tcW w:w="283" w:type="dxa"/>
            <w:shd w:val="clear" w:color="auto" w:fill="auto"/>
            <w:vAlign w:val="center"/>
          </w:tcPr>
          <w:p w14:paraId="2261FED2"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24797FC7"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6427C5B0" w14:textId="77777777" w:rsidR="00AC2038" w:rsidRPr="00330EE7" w:rsidRDefault="00AC2038">
            <w:pPr>
              <w:pStyle w:val="08-Tabelageral"/>
              <w:spacing w:afterLines="40" w:after="96"/>
              <w:ind w:left="113"/>
              <w:rPr>
                <w:rFonts w:cs="Arial"/>
                <w:szCs w:val="14"/>
              </w:rPr>
            </w:pPr>
            <w:r>
              <w:rPr>
                <w:rFonts w:cs="Arial"/>
                <w:szCs w:val="14"/>
              </w:rPr>
              <w:t>132</w:t>
            </w:r>
          </w:p>
        </w:tc>
      </w:tr>
      <w:tr w:rsidR="00AC2038" w:rsidRPr="00330EE7" w14:paraId="6457C431" w14:textId="77777777">
        <w:trPr>
          <w:trHeight w:val="238"/>
          <w:jc w:val="center"/>
        </w:trPr>
        <w:tc>
          <w:tcPr>
            <w:tcW w:w="3094" w:type="dxa"/>
            <w:shd w:val="clear" w:color="auto" w:fill="auto"/>
            <w:vAlign w:val="center"/>
          </w:tcPr>
          <w:p w14:paraId="4AB82A58" w14:textId="77777777" w:rsidR="00AC2038" w:rsidRPr="00330EE7" w:rsidRDefault="00AC2038">
            <w:pPr>
              <w:pStyle w:val="08-Tabelageral"/>
              <w:spacing w:afterLines="40" w:after="96"/>
              <w:ind w:left="113"/>
              <w:jc w:val="left"/>
              <w:rPr>
                <w:rFonts w:cs="Arial"/>
                <w:bCs/>
                <w:szCs w:val="14"/>
              </w:rPr>
            </w:pPr>
            <w:r w:rsidRPr="00330EE7">
              <w:rPr>
                <w:rFonts w:cs="Arial"/>
                <w:szCs w:val="14"/>
              </w:rPr>
              <w:t>Reversão de provisão</w:t>
            </w:r>
          </w:p>
        </w:tc>
        <w:tc>
          <w:tcPr>
            <w:tcW w:w="604" w:type="dxa"/>
            <w:gridSpan w:val="2"/>
            <w:shd w:val="clear" w:color="auto" w:fill="auto"/>
            <w:vAlign w:val="center"/>
          </w:tcPr>
          <w:p w14:paraId="163D5DB8"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4B4116F6"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1B1AC146" w14:textId="77777777" w:rsidR="00AC2038" w:rsidRPr="00330EE7" w:rsidRDefault="00AC2038">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6C754F1A"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6B688CE2"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24F19E6F" w14:textId="77777777" w:rsidR="00AC2038" w:rsidRPr="00330EE7" w:rsidRDefault="00AC2038">
            <w:pPr>
              <w:pStyle w:val="08-Tabelageral"/>
              <w:spacing w:afterLines="40" w:after="96"/>
              <w:ind w:left="113"/>
              <w:rPr>
                <w:rFonts w:cs="Arial"/>
                <w:szCs w:val="14"/>
              </w:rPr>
            </w:pPr>
            <w:r w:rsidRPr="00330EE7">
              <w:rPr>
                <w:rFonts w:cs="Arial"/>
                <w:szCs w:val="14"/>
              </w:rPr>
              <w:t>(162)</w:t>
            </w:r>
          </w:p>
        </w:tc>
      </w:tr>
      <w:tr w:rsidR="00AC2038" w:rsidRPr="00330EE7" w14:paraId="559661B5" w14:textId="77777777">
        <w:trPr>
          <w:trHeight w:val="238"/>
          <w:jc w:val="center"/>
        </w:trPr>
        <w:tc>
          <w:tcPr>
            <w:tcW w:w="3094" w:type="dxa"/>
            <w:shd w:val="clear" w:color="auto" w:fill="auto"/>
            <w:vAlign w:val="center"/>
          </w:tcPr>
          <w:p w14:paraId="160E6AAA" w14:textId="77777777" w:rsidR="00AC2038" w:rsidRPr="00330EE7" w:rsidRDefault="00AC2038">
            <w:pPr>
              <w:pStyle w:val="08-Tabelageral"/>
              <w:spacing w:afterLines="40" w:after="96"/>
              <w:ind w:left="113"/>
              <w:jc w:val="left"/>
              <w:rPr>
                <w:rFonts w:cs="Arial"/>
                <w:bCs/>
                <w:szCs w:val="14"/>
              </w:rPr>
            </w:pPr>
            <w:r w:rsidRPr="00330EE7">
              <w:rPr>
                <w:rFonts w:cs="Arial"/>
                <w:szCs w:val="14"/>
              </w:rPr>
              <w:t>Baixa por pagamento</w:t>
            </w:r>
          </w:p>
        </w:tc>
        <w:tc>
          <w:tcPr>
            <w:tcW w:w="604" w:type="dxa"/>
            <w:gridSpan w:val="2"/>
            <w:shd w:val="clear" w:color="auto" w:fill="auto"/>
            <w:vAlign w:val="center"/>
          </w:tcPr>
          <w:p w14:paraId="421EAD96"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2DF62551"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57025563" w14:textId="77777777" w:rsidR="00AC2038" w:rsidRPr="00330EE7" w:rsidRDefault="00AC2038">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0F92A350"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07900091"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3A727F9C" w14:textId="77777777" w:rsidR="00AC2038" w:rsidRPr="00330EE7" w:rsidRDefault="00AC2038">
            <w:pPr>
              <w:pStyle w:val="08-Tabelageral"/>
              <w:spacing w:afterLines="40" w:after="96"/>
              <w:ind w:left="113"/>
              <w:rPr>
                <w:rFonts w:cs="Arial"/>
                <w:szCs w:val="14"/>
              </w:rPr>
            </w:pPr>
            <w:r w:rsidRPr="00330EE7">
              <w:rPr>
                <w:rFonts w:cs="Arial"/>
                <w:szCs w:val="14"/>
              </w:rPr>
              <w:t>--</w:t>
            </w:r>
          </w:p>
        </w:tc>
      </w:tr>
      <w:tr w:rsidR="00AC2038" w:rsidRPr="0004725B" w14:paraId="57ABB0B1" w14:textId="77777777">
        <w:trPr>
          <w:trHeight w:val="238"/>
          <w:jc w:val="center"/>
        </w:trPr>
        <w:tc>
          <w:tcPr>
            <w:tcW w:w="3094" w:type="dxa"/>
            <w:shd w:val="clear" w:color="auto" w:fill="auto"/>
            <w:vAlign w:val="center"/>
          </w:tcPr>
          <w:p w14:paraId="052F3506" w14:textId="77777777" w:rsidR="00AC2038" w:rsidRPr="0004725B" w:rsidRDefault="00AC2038">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7F11D99A"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6AD5F283"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2CC57850" w14:textId="77777777" w:rsidR="00AC2038" w:rsidRPr="00F9604B" w:rsidRDefault="00AC2038">
            <w:pPr>
              <w:pStyle w:val="08-Tabelageral"/>
              <w:spacing w:afterLines="40" w:after="96"/>
              <w:ind w:left="113"/>
              <w:rPr>
                <w:rFonts w:cs="Arial"/>
                <w:b/>
                <w:bCs/>
                <w:szCs w:val="14"/>
              </w:rPr>
            </w:pPr>
            <w:r>
              <w:rPr>
                <w:rFonts w:cs="Arial"/>
                <w:b/>
                <w:bCs/>
                <w:szCs w:val="14"/>
              </w:rPr>
              <w:t>35</w:t>
            </w:r>
          </w:p>
        </w:tc>
        <w:tc>
          <w:tcPr>
            <w:tcW w:w="283" w:type="dxa"/>
            <w:shd w:val="clear" w:color="auto" w:fill="auto"/>
            <w:vAlign w:val="center"/>
          </w:tcPr>
          <w:p w14:paraId="2EA55E1E"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19188290"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5C5583BC" w14:textId="77777777" w:rsidR="00AC2038" w:rsidRPr="00F9604B" w:rsidRDefault="00AC2038">
            <w:pPr>
              <w:pStyle w:val="08-Tabelageral"/>
              <w:spacing w:afterLines="40" w:after="96"/>
              <w:ind w:left="113"/>
              <w:rPr>
                <w:rFonts w:cs="Arial"/>
                <w:b/>
                <w:bCs/>
                <w:szCs w:val="14"/>
              </w:rPr>
            </w:pPr>
            <w:r w:rsidRPr="00F9604B">
              <w:rPr>
                <w:rFonts w:cs="Arial"/>
                <w:b/>
                <w:bCs/>
                <w:szCs w:val="14"/>
              </w:rPr>
              <w:t>1.</w:t>
            </w:r>
            <w:r>
              <w:rPr>
                <w:rFonts w:cs="Arial"/>
                <w:b/>
                <w:bCs/>
                <w:szCs w:val="14"/>
              </w:rPr>
              <w:t>100</w:t>
            </w:r>
          </w:p>
        </w:tc>
      </w:tr>
      <w:tr w:rsidR="00AC2038" w:rsidRPr="0004725B" w14:paraId="1185383F" w14:textId="77777777">
        <w:trPr>
          <w:trHeight w:val="238"/>
          <w:jc w:val="center"/>
        </w:trPr>
        <w:tc>
          <w:tcPr>
            <w:tcW w:w="3094" w:type="dxa"/>
            <w:shd w:val="clear" w:color="auto" w:fill="auto"/>
            <w:vAlign w:val="center"/>
          </w:tcPr>
          <w:p w14:paraId="70A657A1" w14:textId="77777777" w:rsidR="00AC2038" w:rsidRPr="0004725B" w:rsidRDefault="00AC2038">
            <w:pPr>
              <w:pStyle w:val="08-Tabelageral"/>
              <w:spacing w:afterLines="40" w:after="96"/>
              <w:jc w:val="left"/>
              <w:rPr>
                <w:rFonts w:cs="Arial"/>
                <w:b/>
                <w:szCs w:val="14"/>
              </w:rPr>
            </w:pPr>
            <w:r w:rsidRPr="00F9604B">
              <w:rPr>
                <w:rFonts w:cs="Arial"/>
                <w:b/>
                <w:szCs w:val="14"/>
              </w:rPr>
              <w:t>Demandas Cíveis</w:t>
            </w:r>
          </w:p>
        </w:tc>
        <w:tc>
          <w:tcPr>
            <w:tcW w:w="604" w:type="dxa"/>
            <w:gridSpan w:val="2"/>
            <w:shd w:val="clear" w:color="auto" w:fill="auto"/>
            <w:vAlign w:val="center"/>
          </w:tcPr>
          <w:p w14:paraId="387CB9D1"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23F16A5C"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7F8A0051" w14:textId="77777777" w:rsidR="00AC2038" w:rsidRPr="00F9604B" w:rsidRDefault="00AC2038">
            <w:pPr>
              <w:pStyle w:val="08-Tabelageral"/>
              <w:spacing w:afterLines="40" w:after="96"/>
              <w:ind w:left="113"/>
              <w:rPr>
                <w:rFonts w:cs="Arial"/>
                <w:szCs w:val="14"/>
              </w:rPr>
            </w:pPr>
          </w:p>
        </w:tc>
        <w:tc>
          <w:tcPr>
            <w:tcW w:w="283" w:type="dxa"/>
            <w:shd w:val="clear" w:color="auto" w:fill="auto"/>
            <w:vAlign w:val="center"/>
          </w:tcPr>
          <w:p w14:paraId="6C3B2CC4"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35315975"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4141B9E4" w14:textId="77777777" w:rsidR="00AC2038" w:rsidRPr="00F9604B" w:rsidRDefault="00AC2038">
            <w:pPr>
              <w:pStyle w:val="08-Tabelageral"/>
              <w:spacing w:afterLines="40" w:after="96"/>
              <w:ind w:left="113"/>
              <w:rPr>
                <w:rFonts w:cs="Arial"/>
                <w:szCs w:val="14"/>
              </w:rPr>
            </w:pPr>
          </w:p>
        </w:tc>
      </w:tr>
      <w:tr w:rsidR="00AC2038" w:rsidRPr="0004725B" w14:paraId="4E0A42CF" w14:textId="77777777">
        <w:trPr>
          <w:trHeight w:val="238"/>
          <w:jc w:val="center"/>
        </w:trPr>
        <w:tc>
          <w:tcPr>
            <w:tcW w:w="3094" w:type="dxa"/>
            <w:shd w:val="clear" w:color="auto" w:fill="auto"/>
            <w:vAlign w:val="center"/>
          </w:tcPr>
          <w:p w14:paraId="3ECB8940" w14:textId="77777777" w:rsidR="00AC2038" w:rsidRPr="0004725B" w:rsidRDefault="00AC2038">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215D3737"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101C0017"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1D3C344B" w14:textId="77777777" w:rsidR="00AC2038" w:rsidRPr="00F9604B" w:rsidRDefault="00AC2038">
            <w:pPr>
              <w:pStyle w:val="08-Tabelageral"/>
              <w:spacing w:afterLines="40" w:after="96"/>
              <w:ind w:left="113"/>
              <w:rPr>
                <w:rFonts w:cs="Arial"/>
                <w:b/>
                <w:bCs/>
                <w:szCs w:val="14"/>
              </w:rPr>
            </w:pPr>
            <w:r>
              <w:rPr>
                <w:rFonts w:cs="Arial"/>
                <w:b/>
                <w:bCs/>
                <w:szCs w:val="14"/>
              </w:rPr>
              <w:t>13.847</w:t>
            </w:r>
          </w:p>
        </w:tc>
        <w:tc>
          <w:tcPr>
            <w:tcW w:w="283" w:type="dxa"/>
            <w:shd w:val="clear" w:color="auto" w:fill="auto"/>
            <w:vAlign w:val="center"/>
          </w:tcPr>
          <w:p w14:paraId="29AEF518"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37FD5703"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0CFFD7E6" w14:textId="77777777" w:rsidR="00AC2038" w:rsidRPr="00F9604B" w:rsidRDefault="00AC2038">
            <w:pPr>
              <w:pStyle w:val="08-Tabelageral"/>
              <w:spacing w:afterLines="40" w:after="96"/>
              <w:ind w:left="113"/>
              <w:rPr>
                <w:rFonts w:cs="Arial"/>
                <w:b/>
                <w:bCs/>
                <w:szCs w:val="14"/>
              </w:rPr>
            </w:pPr>
            <w:r w:rsidRPr="00F9604B">
              <w:rPr>
                <w:rFonts w:cs="Arial"/>
                <w:b/>
                <w:bCs/>
                <w:szCs w:val="14"/>
              </w:rPr>
              <w:t>14.256</w:t>
            </w:r>
          </w:p>
        </w:tc>
      </w:tr>
      <w:tr w:rsidR="00AC2038" w:rsidRPr="00330EE7" w14:paraId="7E2FDC1B" w14:textId="77777777">
        <w:trPr>
          <w:trHeight w:val="238"/>
          <w:jc w:val="center"/>
        </w:trPr>
        <w:tc>
          <w:tcPr>
            <w:tcW w:w="3094" w:type="dxa"/>
            <w:shd w:val="clear" w:color="auto" w:fill="auto"/>
            <w:vAlign w:val="center"/>
          </w:tcPr>
          <w:p w14:paraId="7AB1D823" w14:textId="77777777" w:rsidR="00AC2038" w:rsidRPr="00330EE7" w:rsidRDefault="00AC2038">
            <w:pPr>
              <w:pStyle w:val="08-Tabelageral"/>
              <w:spacing w:afterLines="40" w:after="96"/>
              <w:ind w:left="113"/>
              <w:jc w:val="left"/>
              <w:rPr>
                <w:rFonts w:cs="Arial"/>
                <w:bCs/>
                <w:szCs w:val="14"/>
              </w:rPr>
            </w:pPr>
            <w:r w:rsidRPr="00330EE7">
              <w:rPr>
                <w:rFonts w:cs="Arial"/>
                <w:szCs w:val="14"/>
              </w:rPr>
              <w:t>Constituição / Atualização</w:t>
            </w:r>
            <w:r>
              <w:rPr>
                <w:rFonts w:cs="Arial"/>
                <w:szCs w:val="14"/>
              </w:rPr>
              <w:t xml:space="preserve"> </w:t>
            </w:r>
            <w:r w:rsidRPr="00864BFF">
              <w:rPr>
                <w:rFonts w:cs="Arial"/>
                <w:szCs w:val="14"/>
                <w:vertAlign w:val="superscript"/>
              </w:rPr>
              <w:t>(2)</w:t>
            </w:r>
            <w:r>
              <w:rPr>
                <w:rFonts w:cs="Arial"/>
                <w:szCs w:val="14"/>
                <w:vertAlign w:val="superscript"/>
              </w:rPr>
              <w:t xml:space="preserve"> (3)</w:t>
            </w:r>
          </w:p>
        </w:tc>
        <w:tc>
          <w:tcPr>
            <w:tcW w:w="604" w:type="dxa"/>
            <w:gridSpan w:val="2"/>
            <w:shd w:val="clear" w:color="auto" w:fill="auto"/>
            <w:vAlign w:val="center"/>
          </w:tcPr>
          <w:p w14:paraId="13BDA7DC"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6DDD612F"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60E6461A" w14:textId="77777777" w:rsidR="00AC2038" w:rsidRPr="00330EE7" w:rsidRDefault="00AC2038">
            <w:pPr>
              <w:pStyle w:val="08-Tabelageral"/>
              <w:spacing w:afterLines="40" w:after="96"/>
              <w:ind w:left="113"/>
              <w:rPr>
                <w:rFonts w:cs="Arial"/>
                <w:szCs w:val="14"/>
              </w:rPr>
            </w:pPr>
            <w:r>
              <w:rPr>
                <w:rFonts w:cs="Arial"/>
                <w:szCs w:val="14"/>
              </w:rPr>
              <w:t>18.091</w:t>
            </w:r>
          </w:p>
        </w:tc>
        <w:tc>
          <w:tcPr>
            <w:tcW w:w="283" w:type="dxa"/>
            <w:shd w:val="clear" w:color="auto" w:fill="auto"/>
            <w:vAlign w:val="center"/>
          </w:tcPr>
          <w:p w14:paraId="7D1C415D"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40047888"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0690DB0B" w14:textId="77777777" w:rsidR="00AC2038" w:rsidRPr="00330EE7" w:rsidRDefault="00AC2038">
            <w:pPr>
              <w:pStyle w:val="08-Tabelageral"/>
              <w:spacing w:afterLines="40" w:after="96"/>
              <w:ind w:left="113"/>
              <w:rPr>
                <w:rFonts w:cs="Arial"/>
                <w:szCs w:val="14"/>
              </w:rPr>
            </w:pPr>
            <w:r>
              <w:rPr>
                <w:rFonts w:cs="Arial"/>
                <w:szCs w:val="14"/>
              </w:rPr>
              <w:t>4</w:t>
            </w:r>
            <w:r w:rsidRPr="00330EE7">
              <w:rPr>
                <w:rFonts w:cs="Arial"/>
                <w:szCs w:val="14"/>
              </w:rPr>
              <w:t>.</w:t>
            </w:r>
            <w:r>
              <w:rPr>
                <w:rFonts w:cs="Arial"/>
                <w:szCs w:val="14"/>
              </w:rPr>
              <w:t>130</w:t>
            </w:r>
          </w:p>
        </w:tc>
      </w:tr>
      <w:tr w:rsidR="00AC2038" w:rsidRPr="00330EE7" w14:paraId="769A93E7" w14:textId="77777777">
        <w:trPr>
          <w:trHeight w:val="238"/>
          <w:jc w:val="center"/>
        </w:trPr>
        <w:tc>
          <w:tcPr>
            <w:tcW w:w="3094" w:type="dxa"/>
            <w:shd w:val="clear" w:color="auto" w:fill="auto"/>
            <w:vAlign w:val="center"/>
          </w:tcPr>
          <w:p w14:paraId="0D1BF0F9" w14:textId="77777777" w:rsidR="00AC2038" w:rsidRPr="00330EE7" w:rsidRDefault="00AC2038">
            <w:pPr>
              <w:pStyle w:val="08-Tabelageral"/>
              <w:spacing w:afterLines="40" w:after="96"/>
              <w:ind w:left="113"/>
              <w:jc w:val="left"/>
              <w:rPr>
                <w:rFonts w:cs="Arial"/>
                <w:bCs/>
                <w:szCs w:val="14"/>
              </w:rPr>
            </w:pPr>
            <w:r w:rsidRPr="00330EE7">
              <w:rPr>
                <w:rFonts w:cs="Arial"/>
                <w:szCs w:val="14"/>
              </w:rPr>
              <w:t>Reversão de provisão</w:t>
            </w:r>
          </w:p>
        </w:tc>
        <w:tc>
          <w:tcPr>
            <w:tcW w:w="604" w:type="dxa"/>
            <w:gridSpan w:val="2"/>
            <w:shd w:val="clear" w:color="auto" w:fill="auto"/>
            <w:vAlign w:val="center"/>
          </w:tcPr>
          <w:p w14:paraId="03F828FF"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62497C60"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3835627D" w14:textId="77777777" w:rsidR="00AC2038" w:rsidRPr="00330EE7" w:rsidRDefault="00AC2038">
            <w:pPr>
              <w:pStyle w:val="08-Tabelageral"/>
              <w:spacing w:afterLines="40" w:after="96"/>
              <w:ind w:left="113"/>
              <w:rPr>
                <w:rFonts w:cs="Arial"/>
                <w:szCs w:val="14"/>
              </w:rPr>
            </w:pPr>
            <w:r>
              <w:rPr>
                <w:rFonts w:cs="Arial"/>
                <w:szCs w:val="14"/>
              </w:rPr>
              <w:t>(5.096)</w:t>
            </w:r>
          </w:p>
        </w:tc>
        <w:tc>
          <w:tcPr>
            <w:tcW w:w="283" w:type="dxa"/>
            <w:shd w:val="clear" w:color="auto" w:fill="auto"/>
            <w:vAlign w:val="center"/>
          </w:tcPr>
          <w:p w14:paraId="731039A9"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508109F2"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01676501" w14:textId="77777777" w:rsidR="00AC2038" w:rsidRPr="00330EE7" w:rsidRDefault="00AC2038">
            <w:pPr>
              <w:pStyle w:val="08-Tabelageral"/>
              <w:spacing w:afterLines="40" w:after="96"/>
              <w:ind w:left="113"/>
              <w:rPr>
                <w:rFonts w:cs="Arial"/>
                <w:szCs w:val="14"/>
              </w:rPr>
            </w:pPr>
            <w:r w:rsidRPr="00330EE7">
              <w:rPr>
                <w:rFonts w:cs="Arial"/>
                <w:szCs w:val="14"/>
              </w:rPr>
              <w:t>(</w:t>
            </w:r>
            <w:r>
              <w:rPr>
                <w:rFonts w:cs="Arial"/>
                <w:szCs w:val="14"/>
              </w:rPr>
              <w:t>4</w:t>
            </w:r>
            <w:r w:rsidRPr="00330EE7">
              <w:rPr>
                <w:rFonts w:cs="Arial"/>
                <w:szCs w:val="14"/>
              </w:rPr>
              <w:t>.</w:t>
            </w:r>
            <w:r>
              <w:rPr>
                <w:rFonts w:cs="Arial"/>
                <w:szCs w:val="14"/>
              </w:rPr>
              <w:t>277</w:t>
            </w:r>
            <w:r w:rsidRPr="00330EE7">
              <w:rPr>
                <w:rFonts w:cs="Arial"/>
                <w:szCs w:val="14"/>
              </w:rPr>
              <w:t>)</w:t>
            </w:r>
          </w:p>
        </w:tc>
      </w:tr>
      <w:tr w:rsidR="00AC2038" w:rsidRPr="00330EE7" w14:paraId="332C2D5D" w14:textId="77777777">
        <w:trPr>
          <w:trHeight w:val="238"/>
          <w:jc w:val="center"/>
        </w:trPr>
        <w:tc>
          <w:tcPr>
            <w:tcW w:w="3094" w:type="dxa"/>
            <w:shd w:val="clear" w:color="auto" w:fill="auto"/>
            <w:vAlign w:val="center"/>
          </w:tcPr>
          <w:p w14:paraId="2328FC22" w14:textId="77777777" w:rsidR="00AC2038" w:rsidRPr="00330EE7" w:rsidRDefault="00AC2038">
            <w:pPr>
              <w:pStyle w:val="08-Tabelageral"/>
              <w:spacing w:afterLines="40" w:after="96"/>
              <w:ind w:left="113"/>
              <w:jc w:val="left"/>
              <w:rPr>
                <w:rFonts w:cs="Arial"/>
                <w:bCs/>
                <w:szCs w:val="14"/>
              </w:rPr>
            </w:pPr>
            <w:r w:rsidRPr="00330EE7">
              <w:rPr>
                <w:rFonts w:cs="Arial"/>
                <w:szCs w:val="14"/>
              </w:rPr>
              <w:t>Baixa por pagamentos</w:t>
            </w:r>
          </w:p>
        </w:tc>
        <w:tc>
          <w:tcPr>
            <w:tcW w:w="604" w:type="dxa"/>
            <w:gridSpan w:val="2"/>
            <w:shd w:val="clear" w:color="auto" w:fill="auto"/>
            <w:vAlign w:val="center"/>
          </w:tcPr>
          <w:p w14:paraId="765D6310" w14:textId="77777777" w:rsidR="00AC2038" w:rsidRPr="00330EE7" w:rsidRDefault="00AC2038">
            <w:pPr>
              <w:pStyle w:val="08-Tabelageral"/>
              <w:spacing w:afterLines="40" w:after="96"/>
              <w:ind w:left="113"/>
              <w:rPr>
                <w:rFonts w:cs="Arial"/>
                <w:szCs w:val="14"/>
              </w:rPr>
            </w:pPr>
          </w:p>
        </w:tc>
        <w:tc>
          <w:tcPr>
            <w:tcW w:w="1411" w:type="dxa"/>
            <w:shd w:val="clear" w:color="auto" w:fill="auto"/>
            <w:vAlign w:val="center"/>
          </w:tcPr>
          <w:p w14:paraId="77AE5E49" w14:textId="77777777" w:rsidR="00AC2038" w:rsidRPr="00330EE7" w:rsidRDefault="00AC2038">
            <w:pPr>
              <w:pStyle w:val="08-Tabelageral"/>
              <w:spacing w:afterLines="40" w:after="96"/>
              <w:ind w:left="113"/>
              <w:rPr>
                <w:rFonts w:cs="Arial"/>
                <w:szCs w:val="14"/>
              </w:rPr>
            </w:pPr>
          </w:p>
        </w:tc>
        <w:tc>
          <w:tcPr>
            <w:tcW w:w="1412" w:type="dxa"/>
            <w:shd w:val="clear" w:color="auto" w:fill="auto"/>
            <w:vAlign w:val="center"/>
          </w:tcPr>
          <w:p w14:paraId="776411EC" w14:textId="77777777" w:rsidR="00AC2038" w:rsidRPr="00330EE7" w:rsidRDefault="00AC2038">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5510913B" w14:textId="77777777" w:rsidR="00AC2038" w:rsidRPr="00330EE7" w:rsidRDefault="00AC2038">
            <w:pPr>
              <w:pStyle w:val="08-Tabelageral"/>
              <w:spacing w:afterLines="40" w:after="96"/>
              <w:ind w:left="113"/>
              <w:rPr>
                <w:rFonts w:cs="Arial"/>
                <w:szCs w:val="14"/>
              </w:rPr>
            </w:pPr>
          </w:p>
        </w:tc>
        <w:tc>
          <w:tcPr>
            <w:tcW w:w="1417" w:type="dxa"/>
            <w:shd w:val="clear" w:color="auto" w:fill="auto"/>
            <w:vAlign w:val="center"/>
          </w:tcPr>
          <w:p w14:paraId="77A06011" w14:textId="77777777" w:rsidR="00AC2038" w:rsidRPr="00330EE7" w:rsidRDefault="00AC2038">
            <w:pPr>
              <w:pStyle w:val="08-Tabelageral"/>
              <w:spacing w:afterLines="40" w:after="96"/>
              <w:ind w:left="113"/>
              <w:rPr>
                <w:rFonts w:cs="Arial"/>
                <w:szCs w:val="14"/>
              </w:rPr>
            </w:pPr>
          </w:p>
        </w:tc>
        <w:tc>
          <w:tcPr>
            <w:tcW w:w="1418" w:type="dxa"/>
            <w:shd w:val="clear" w:color="auto" w:fill="auto"/>
            <w:vAlign w:val="center"/>
          </w:tcPr>
          <w:p w14:paraId="5E9271FF" w14:textId="77777777" w:rsidR="00AC2038" w:rsidRPr="00330EE7" w:rsidRDefault="00AC2038">
            <w:pPr>
              <w:pStyle w:val="08-Tabelageral"/>
              <w:spacing w:afterLines="40" w:after="96"/>
              <w:ind w:left="113"/>
              <w:rPr>
                <w:rFonts w:cs="Arial"/>
                <w:szCs w:val="14"/>
              </w:rPr>
            </w:pPr>
            <w:r w:rsidRPr="00330EE7">
              <w:rPr>
                <w:rFonts w:cs="Arial"/>
                <w:szCs w:val="14"/>
              </w:rPr>
              <w:t>--</w:t>
            </w:r>
          </w:p>
        </w:tc>
      </w:tr>
      <w:tr w:rsidR="00AC2038" w:rsidRPr="0004725B" w14:paraId="09B9C77B" w14:textId="77777777">
        <w:trPr>
          <w:trHeight w:val="238"/>
          <w:jc w:val="center"/>
        </w:trPr>
        <w:tc>
          <w:tcPr>
            <w:tcW w:w="3094" w:type="dxa"/>
            <w:shd w:val="clear" w:color="auto" w:fill="auto"/>
            <w:vAlign w:val="center"/>
          </w:tcPr>
          <w:p w14:paraId="40D50793" w14:textId="77777777" w:rsidR="00AC2038" w:rsidRPr="0004725B" w:rsidRDefault="00AC2038">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4790747C"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0BD189F9"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00A6CF88" w14:textId="77777777" w:rsidR="00AC2038" w:rsidRPr="00F9604B" w:rsidRDefault="00AC2038">
            <w:pPr>
              <w:pStyle w:val="08-Tabelageral"/>
              <w:spacing w:afterLines="40" w:after="96"/>
              <w:ind w:left="113"/>
              <w:rPr>
                <w:rFonts w:cs="Arial"/>
                <w:b/>
                <w:bCs/>
                <w:szCs w:val="14"/>
              </w:rPr>
            </w:pPr>
            <w:r>
              <w:rPr>
                <w:rFonts w:cs="Arial"/>
                <w:b/>
                <w:bCs/>
                <w:szCs w:val="14"/>
              </w:rPr>
              <w:t>26.842</w:t>
            </w:r>
          </w:p>
        </w:tc>
        <w:tc>
          <w:tcPr>
            <w:tcW w:w="283" w:type="dxa"/>
            <w:shd w:val="clear" w:color="auto" w:fill="auto"/>
            <w:vAlign w:val="center"/>
          </w:tcPr>
          <w:p w14:paraId="1A743F1E"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78A629E7"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19A27D9E" w14:textId="77777777" w:rsidR="00AC2038" w:rsidRPr="00F9604B" w:rsidRDefault="00AC2038">
            <w:pPr>
              <w:pStyle w:val="08-Tabelageral"/>
              <w:spacing w:afterLines="40" w:after="96"/>
              <w:ind w:left="113"/>
              <w:rPr>
                <w:rFonts w:cs="Arial"/>
                <w:b/>
                <w:bCs/>
                <w:szCs w:val="14"/>
              </w:rPr>
            </w:pPr>
            <w:r w:rsidRPr="00F9604B">
              <w:rPr>
                <w:rFonts w:cs="Arial"/>
                <w:b/>
                <w:bCs/>
                <w:szCs w:val="14"/>
              </w:rPr>
              <w:t>14.</w:t>
            </w:r>
            <w:r>
              <w:rPr>
                <w:rFonts w:cs="Arial"/>
                <w:b/>
                <w:bCs/>
                <w:szCs w:val="14"/>
              </w:rPr>
              <w:t>109</w:t>
            </w:r>
          </w:p>
        </w:tc>
      </w:tr>
      <w:tr w:rsidR="00AC2038" w:rsidRPr="00795E28" w14:paraId="117B00C6" w14:textId="77777777">
        <w:trPr>
          <w:trHeight w:val="238"/>
          <w:jc w:val="center"/>
        </w:trPr>
        <w:tc>
          <w:tcPr>
            <w:tcW w:w="3094" w:type="dxa"/>
            <w:shd w:val="clear" w:color="auto" w:fill="auto"/>
            <w:vAlign w:val="center"/>
          </w:tcPr>
          <w:p w14:paraId="37266C30" w14:textId="77777777" w:rsidR="00AC2038" w:rsidRPr="0004725B" w:rsidRDefault="00AC2038">
            <w:pPr>
              <w:pStyle w:val="08-Tabelageral"/>
              <w:spacing w:afterLines="40" w:after="96"/>
              <w:jc w:val="left"/>
              <w:rPr>
                <w:rFonts w:cs="Arial"/>
                <w:b/>
                <w:szCs w:val="14"/>
              </w:rPr>
            </w:pPr>
            <w:r w:rsidRPr="0004725B">
              <w:rPr>
                <w:rFonts w:cs="Arial"/>
                <w:b/>
                <w:szCs w:val="14"/>
              </w:rPr>
              <w:t>Total</w:t>
            </w:r>
          </w:p>
        </w:tc>
        <w:tc>
          <w:tcPr>
            <w:tcW w:w="604" w:type="dxa"/>
            <w:gridSpan w:val="2"/>
            <w:shd w:val="clear" w:color="auto" w:fill="auto"/>
            <w:vAlign w:val="center"/>
          </w:tcPr>
          <w:p w14:paraId="5811313F" w14:textId="77777777" w:rsidR="00AC2038" w:rsidRPr="00F9604B" w:rsidRDefault="00AC2038">
            <w:pPr>
              <w:pStyle w:val="08-Tabelageral"/>
              <w:spacing w:afterLines="40" w:after="96"/>
              <w:ind w:left="113"/>
              <w:rPr>
                <w:rFonts w:cs="Arial"/>
                <w:szCs w:val="14"/>
              </w:rPr>
            </w:pPr>
          </w:p>
        </w:tc>
        <w:tc>
          <w:tcPr>
            <w:tcW w:w="1411" w:type="dxa"/>
            <w:shd w:val="clear" w:color="auto" w:fill="auto"/>
            <w:vAlign w:val="center"/>
          </w:tcPr>
          <w:p w14:paraId="269B267D" w14:textId="77777777" w:rsidR="00AC2038" w:rsidRPr="00F9604B" w:rsidRDefault="00AC2038">
            <w:pPr>
              <w:pStyle w:val="08-Tabelageral"/>
              <w:spacing w:afterLines="40" w:after="96"/>
              <w:ind w:left="113"/>
              <w:rPr>
                <w:rFonts w:cs="Arial"/>
                <w:szCs w:val="14"/>
              </w:rPr>
            </w:pPr>
          </w:p>
        </w:tc>
        <w:tc>
          <w:tcPr>
            <w:tcW w:w="1412" w:type="dxa"/>
            <w:shd w:val="clear" w:color="auto" w:fill="auto"/>
            <w:vAlign w:val="center"/>
          </w:tcPr>
          <w:p w14:paraId="292052C4" w14:textId="77777777" w:rsidR="00AC2038" w:rsidRPr="00F9604B" w:rsidRDefault="00AC2038">
            <w:pPr>
              <w:pStyle w:val="08-Tabelageral"/>
              <w:spacing w:afterLines="40" w:after="96"/>
              <w:ind w:left="113"/>
              <w:rPr>
                <w:rFonts w:cs="Arial"/>
                <w:b/>
                <w:bCs/>
                <w:szCs w:val="14"/>
              </w:rPr>
            </w:pPr>
            <w:r>
              <w:rPr>
                <w:rFonts w:cs="Arial"/>
                <w:b/>
                <w:bCs/>
                <w:szCs w:val="14"/>
              </w:rPr>
              <w:t>26.947</w:t>
            </w:r>
          </w:p>
        </w:tc>
        <w:tc>
          <w:tcPr>
            <w:tcW w:w="283" w:type="dxa"/>
            <w:shd w:val="clear" w:color="auto" w:fill="auto"/>
            <w:vAlign w:val="center"/>
          </w:tcPr>
          <w:p w14:paraId="5813FC5F" w14:textId="77777777" w:rsidR="00AC2038" w:rsidRPr="00F9604B" w:rsidRDefault="00AC2038">
            <w:pPr>
              <w:pStyle w:val="08-Tabelageral"/>
              <w:spacing w:afterLines="40" w:after="96"/>
              <w:ind w:left="113"/>
              <w:rPr>
                <w:rFonts w:cs="Arial"/>
                <w:szCs w:val="14"/>
              </w:rPr>
            </w:pPr>
          </w:p>
        </w:tc>
        <w:tc>
          <w:tcPr>
            <w:tcW w:w="1417" w:type="dxa"/>
            <w:shd w:val="clear" w:color="auto" w:fill="auto"/>
            <w:vAlign w:val="center"/>
          </w:tcPr>
          <w:p w14:paraId="11C5BA2E" w14:textId="77777777" w:rsidR="00AC2038" w:rsidRPr="00F9604B" w:rsidRDefault="00AC2038">
            <w:pPr>
              <w:pStyle w:val="08-Tabelageral"/>
              <w:spacing w:afterLines="40" w:after="96"/>
              <w:ind w:left="113"/>
              <w:rPr>
                <w:rFonts w:cs="Arial"/>
                <w:szCs w:val="14"/>
              </w:rPr>
            </w:pPr>
          </w:p>
        </w:tc>
        <w:tc>
          <w:tcPr>
            <w:tcW w:w="1418" w:type="dxa"/>
            <w:shd w:val="clear" w:color="auto" w:fill="auto"/>
            <w:vAlign w:val="center"/>
          </w:tcPr>
          <w:p w14:paraId="69843F3D" w14:textId="77777777" w:rsidR="00AC2038" w:rsidRPr="00F9604B" w:rsidRDefault="00AC2038">
            <w:pPr>
              <w:pStyle w:val="08-Tabelageral"/>
              <w:spacing w:afterLines="40" w:after="96"/>
              <w:ind w:left="113"/>
              <w:rPr>
                <w:rFonts w:cs="Arial"/>
                <w:b/>
                <w:bCs/>
                <w:szCs w:val="14"/>
              </w:rPr>
            </w:pPr>
            <w:r w:rsidRPr="00F9604B">
              <w:rPr>
                <w:rFonts w:cs="Arial"/>
                <w:b/>
                <w:bCs/>
                <w:szCs w:val="14"/>
              </w:rPr>
              <w:t>15.</w:t>
            </w:r>
            <w:r>
              <w:rPr>
                <w:rFonts w:cs="Arial"/>
                <w:b/>
                <w:bCs/>
                <w:szCs w:val="14"/>
              </w:rPr>
              <w:t>262</w:t>
            </w:r>
          </w:p>
        </w:tc>
      </w:tr>
    </w:tbl>
    <w:p w14:paraId="36D957D7" w14:textId="77777777" w:rsidR="00AC2038" w:rsidRPr="005C74C4" w:rsidRDefault="00AC2038" w:rsidP="00524DEE">
      <w:pPr>
        <w:pStyle w:val="07-Legenda"/>
        <w:numPr>
          <w:ilvl w:val="0"/>
          <w:numId w:val="29"/>
        </w:numPr>
        <w:spacing w:line="276" w:lineRule="auto"/>
        <w:ind w:left="284" w:hanging="284"/>
        <w:rPr>
          <w:rFonts w:cs="Arial"/>
          <w:szCs w:val="14"/>
        </w:rPr>
      </w:pPr>
      <w:r w:rsidRPr="005C74C4">
        <w:rPr>
          <w:rFonts w:cs="Arial"/>
          <w:szCs w:val="14"/>
        </w:rPr>
        <w:t xml:space="preserve">No período de 9 meses findo em 30.09.2023, foi incluído no montante o valor de R$ </w:t>
      </w:r>
      <w:r>
        <w:rPr>
          <w:rFonts w:cs="Arial"/>
          <w:szCs w:val="14"/>
        </w:rPr>
        <w:t>2</w:t>
      </w:r>
      <w:r w:rsidRPr="005C74C4">
        <w:rPr>
          <w:rFonts w:cs="Arial"/>
          <w:szCs w:val="14"/>
        </w:rPr>
        <w:t xml:space="preserve"> mil referente a atualização monetária (R$ </w:t>
      </w:r>
      <w:r>
        <w:rPr>
          <w:rFonts w:cs="Arial"/>
          <w:szCs w:val="14"/>
        </w:rPr>
        <w:t>88</w:t>
      </w:r>
      <w:r w:rsidRPr="005C74C4">
        <w:rPr>
          <w:rFonts w:cs="Arial"/>
          <w:szCs w:val="14"/>
        </w:rPr>
        <w:t xml:space="preserve"> mil no período de 9 meses findo em 30.09.2022).</w:t>
      </w:r>
    </w:p>
    <w:p w14:paraId="4B0B9784" w14:textId="77777777" w:rsidR="00AC2038" w:rsidRPr="005C74C4" w:rsidRDefault="00AC2038" w:rsidP="00524DEE">
      <w:pPr>
        <w:pStyle w:val="07-Legenda"/>
        <w:numPr>
          <w:ilvl w:val="0"/>
          <w:numId w:val="29"/>
        </w:numPr>
        <w:spacing w:line="276" w:lineRule="auto"/>
        <w:ind w:left="284" w:hanging="284"/>
      </w:pPr>
      <w:r w:rsidRPr="005C74C4">
        <w:rPr>
          <w:rFonts w:cs="Arial"/>
          <w:szCs w:val="14"/>
        </w:rPr>
        <w:t xml:space="preserve">No período de 9 meses findo em 30.09.2023, foi incluído no montante o valor de R$ </w:t>
      </w:r>
      <w:r>
        <w:rPr>
          <w:rFonts w:cs="Arial"/>
          <w:szCs w:val="14"/>
        </w:rPr>
        <w:t>1.243</w:t>
      </w:r>
      <w:r w:rsidRPr="005C74C4">
        <w:rPr>
          <w:rFonts w:cs="Arial"/>
          <w:szCs w:val="14"/>
        </w:rPr>
        <w:t xml:space="preserve"> mil referente a atualização monetária (R$ </w:t>
      </w:r>
      <w:r>
        <w:rPr>
          <w:rFonts w:cs="Arial"/>
          <w:szCs w:val="14"/>
        </w:rPr>
        <w:t>711</w:t>
      </w:r>
      <w:r w:rsidRPr="005C74C4">
        <w:rPr>
          <w:rFonts w:cs="Arial"/>
          <w:szCs w:val="14"/>
        </w:rPr>
        <w:t xml:space="preserve"> mil no período de 9 meses findo em 30.09.2022).</w:t>
      </w:r>
    </w:p>
    <w:p w14:paraId="16C07693" w14:textId="77777777" w:rsidR="00AC2038" w:rsidRPr="005C74C4" w:rsidRDefault="00AC2038" w:rsidP="00524DEE">
      <w:pPr>
        <w:pStyle w:val="07-Legenda"/>
        <w:numPr>
          <w:ilvl w:val="0"/>
          <w:numId w:val="29"/>
        </w:numPr>
        <w:spacing w:line="276" w:lineRule="auto"/>
        <w:ind w:left="284" w:hanging="284"/>
      </w:pPr>
      <w:r w:rsidRPr="005C74C4">
        <w:rPr>
          <w:rFonts w:cs="Arial"/>
          <w:szCs w:val="14"/>
        </w:rPr>
        <w:t>No período de 9 meses findo em 30.09.2023</w:t>
      </w:r>
      <w:r w:rsidRPr="005C74C4">
        <w:t>, na BB Corretora, houve, além de um aumento no volume de demandas cíveis, a revisão da classificação dos processos já existentes, com agrava</w:t>
      </w:r>
      <w:r>
        <w:t>mento da probabilidade de perda</w:t>
      </w:r>
      <w:r w:rsidRPr="005C74C4">
        <w:t>.</w:t>
      </w:r>
    </w:p>
    <w:p w14:paraId="7091B426" w14:textId="05B431BE" w:rsidR="00AC2038" w:rsidRPr="00D70ADC" w:rsidRDefault="00AC2038" w:rsidP="00AC2038">
      <w:pPr>
        <w:pStyle w:val="05-Textonormal"/>
      </w:pPr>
      <w:r w:rsidRPr="005C74C4">
        <w:t xml:space="preserve">No </w:t>
      </w:r>
      <w:r w:rsidRPr="005C74C4">
        <w:rPr>
          <w:rFonts w:cs="Arial"/>
          <w:szCs w:val="14"/>
        </w:rPr>
        <w:t>período de 9 meses findo em 30.09.2023</w:t>
      </w:r>
      <w:r w:rsidRPr="005C74C4">
        <w:t>, há saldos provisionados na BB Seguridade nos valores de R$ 28 mil relativo</w:t>
      </w:r>
      <w:r w:rsidR="00A43884">
        <w:t>s</w:t>
      </w:r>
      <w:r w:rsidRPr="005C74C4">
        <w:t xml:space="preserve"> a demandas trabalhistas e R$ </w:t>
      </w:r>
      <w:r>
        <w:t>2</w:t>
      </w:r>
      <w:r w:rsidRPr="005C74C4">
        <w:t>4</w:t>
      </w:r>
      <w:r>
        <w:t>0</w:t>
      </w:r>
      <w:r w:rsidRPr="005C74C4">
        <w:t xml:space="preserve"> mil relativo</w:t>
      </w:r>
      <w:r w:rsidR="00A43884">
        <w:t>s</w:t>
      </w:r>
      <w:r w:rsidRPr="005C74C4">
        <w:t xml:space="preserve"> a demandas cíveis. Para as demandas fiscais não existe saldo de provisão.</w:t>
      </w:r>
    </w:p>
    <w:p w14:paraId="20B91256" w14:textId="77777777" w:rsidR="00AC2038" w:rsidRDefault="00AC2038" w:rsidP="00AC2038">
      <w:pPr>
        <w:pStyle w:val="05-Textonormal"/>
        <w:rPr>
          <w:b/>
          <w:color w:val="1F3864" w:themeColor="accent1" w:themeShade="80"/>
        </w:rPr>
      </w:pPr>
      <w:r w:rsidRPr="00ED7A8C">
        <w:rPr>
          <w:b/>
          <w:color w:val="1F3864" w:themeColor="accent1" w:themeShade="80"/>
        </w:rPr>
        <w:t>Fluxos estimados de saída de benefícios econômicos</w:t>
      </w:r>
    </w:p>
    <w:p w14:paraId="770142E2" w14:textId="77777777" w:rsidR="00AC2038" w:rsidRPr="004C6ED9" w:rsidRDefault="00AC2038" w:rsidP="00AC2038">
      <w:pPr>
        <w:pStyle w:val="01-TtulodeNota"/>
        <w:spacing w:before="0" w:after="0"/>
        <w:jc w:val="right"/>
        <w:rPr>
          <w:sz w:val="14"/>
          <w:szCs w:val="14"/>
        </w:rPr>
      </w:pPr>
      <w:r w:rsidRPr="004C6ED9">
        <w:rPr>
          <w:sz w:val="14"/>
          <w:szCs w:val="14"/>
        </w:rPr>
        <w:t>R$ 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46"/>
        <w:gridCol w:w="596"/>
        <w:gridCol w:w="1403"/>
        <w:gridCol w:w="1397"/>
        <w:gridCol w:w="282"/>
        <w:gridCol w:w="1073"/>
        <w:gridCol w:w="1842"/>
      </w:tblGrid>
      <w:tr w:rsidR="00AC2038" w:rsidRPr="00225994" w14:paraId="7B6768B1" w14:textId="77777777">
        <w:trPr>
          <w:trHeight w:hRule="exact" w:val="238"/>
          <w:jc w:val="center"/>
        </w:trPr>
        <w:tc>
          <w:tcPr>
            <w:tcW w:w="3046" w:type="dxa"/>
            <w:tcBorders>
              <w:bottom w:val="single" w:sz="2" w:space="0" w:color="1F3864" w:themeColor="accent1" w:themeShade="80"/>
            </w:tcBorders>
            <w:shd w:val="clear" w:color="auto" w:fill="auto"/>
          </w:tcPr>
          <w:p w14:paraId="066FC98C" w14:textId="77777777" w:rsidR="00AC2038" w:rsidRPr="00225994" w:rsidRDefault="00AC2038">
            <w:pPr>
              <w:keepNext/>
              <w:keepLines/>
              <w:spacing w:before="40" w:after="40"/>
              <w:rPr>
                <w:rFonts w:ascii="Arial" w:hAnsi="Arial" w:cs="Arial"/>
                <w:b/>
                <w:spacing w:val="-2"/>
                <w:sz w:val="14"/>
                <w:szCs w:val="14"/>
              </w:rPr>
            </w:pPr>
          </w:p>
        </w:tc>
        <w:tc>
          <w:tcPr>
            <w:tcW w:w="596" w:type="dxa"/>
            <w:tcBorders>
              <w:bottom w:val="single" w:sz="2" w:space="0" w:color="1F3864" w:themeColor="accent1" w:themeShade="80"/>
            </w:tcBorders>
            <w:shd w:val="clear" w:color="auto" w:fill="auto"/>
          </w:tcPr>
          <w:p w14:paraId="0993B3A3" w14:textId="77777777" w:rsidR="00AC2038" w:rsidRPr="00225994" w:rsidRDefault="00AC2038">
            <w:pPr>
              <w:keepNext/>
              <w:keepLines/>
              <w:spacing w:before="40" w:after="40"/>
              <w:rPr>
                <w:rFonts w:ascii="Arial" w:hAnsi="Arial" w:cs="Arial"/>
                <w:b/>
                <w:spacing w:val="-2"/>
                <w:sz w:val="14"/>
                <w:szCs w:val="14"/>
              </w:rPr>
            </w:pPr>
          </w:p>
        </w:tc>
        <w:tc>
          <w:tcPr>
            <w:tcW w:w="1403" w:type="dxa"/>
            <w:tcBorders>
              <w:bottom w:val="single" w:sz="2" w:space="0" w:color="1F3864" w:themeColor="accent1" w:themeShade="80"/>
            </w:tcBorders>
            <w:shd w:val="clear" w:color="auto" w:fill="auto"/>
          </w:tcPr>
          <w:p w14:paraId="025F3B67" w14:textId="77777777" w:rsidR="00AC2038" w:rsidRPr="00225994" w:rsidRDefault="00AC2038">
            <w:pPr>
              <w:keepNext/>
              <w:keepLines/>
              <w:spacing w:before="40" w:after="40"/>
              <w:jc w:val="right"/>
              <w:rPr>
                <w:rFonts w:ascii="Arial" w:hAnsi="Arial" w:cs="Arial"/>
                <w:b/>
                <w:spacing w:val="-2"/>
                <w:sz w:val="14"/>
                <w:szCs w:val="14"/>
              </w:rPr>
            </w:pPr>
            <w:r w:rsidRPr="00225994">
              <w:rPr>
                <w:rFonts w:ascii="Arial" w:hAnsi="Arial" w:cs="Arial"/>
                <w:b/>
                <w:spacing w:val="-2"/>
                <w:sz w:val="14"/>
                <w:szCs w:val="14"/>
              </w:rPr>
              <w:t>Trabalhistas</w:t>
            </w:r>
          </w:p>
        </w:tc>
        <w:tc>
          <w:tcPr>
            <w:tcW w:w="1397" w:type="dxa"/>
            <w:tcBorders>
              <w:bottom w:val="single" w:sz="2" w:space="0" w:color="1F3864" w:themeColor="accent1" w:themeShade="80"/>
            </w:tcBorders>
            <w:shd w:val="clear" w:color="auto" w:fill="auto"/>
          </w:tcPr>
          <w:p w14:paraId="1A7680F6" w14:textId="77777777" w:rsidR="00AC2038" w:rsidRPr="00225994" w:rsidRDefault="00AC2038">
            <w:pPr>
              <w:keepNext/>
              <w:keepLines/>
              <w:spacing w:before="40" w:after="40"/>
              <w:jc w:val="right"/>
              <w:rPr>
                <w:rFonts w:ascii="Arial" w:hAnsi="Arial" w:cs="Arial"/>
                <w:b/>
                <w:spacing w:val="-2"/>
                <w:sz w:val="14"/>
                <w:szCs w:val="14"/>
              </w:rPr>
            </w:pPr>
            <w:r w:rsidRPr="00225994">
              <w:rPr>
                <w:rFonts w:ascii="Arial" w:hAnsi="Arial" w:cs="Arial"/>
                <w:b/>
                <w:spacing w:val="-2"/>
                <w:sz w:val="14"/>
                <w:szCs w:val="14"/>
              </w:rPr>
              <w:t>Fiscais</w:t>
            </w:r>
          </w:p>
        </w:tc>
        <w:tc>
          <w:tcPr>
            <w:tcW w:w="282" w:type="dxa"/>
            <w:tcBorders>
              <w:bottom w:val="single" w:sz="2" w:space="0" w:color="1F3864" w:themeColor="accent1" w:themeShade="80"/>
            </w:tcBorders>
            <w:shd w:val="clear" w:color="auto" w:fill="auto"/>
          </w:tcPr>
          <w:p w14:paraId="4F3E2D18" w14:textId="77777777" w:rsidR="00AC2038" w:rsidRPr="00225994" w:rsidRDefault="00AC2038">
            <w:pPr>
              <w:keepNext/>
              <w:keepLines/>
              <w:spacing w:before="40" w:after="40"/>
              <w:jc w:val="right"/>
              <w:rPr>
                <w:rFonts w:ascii="Arial" w:hAnsi="Arial" w:cs="Arial"/>
                <w:b/>
                <w:spacing w:val="-2"/>
                <w:sz w:val="14"/>
                <w:szCs w:val="14"/>
              </w:rPr>
            </w:pPr>
          </w:p>
        </w:tc>
        <w:tc>
          <w:tcPr>
            <w:tcW w:w="1073" w:type="dxa"/>
            <w:tcBorders>
              <w:bottom w:val="single" w:sz="2" w:space="0" w:color="1F3864" w:themeColor="accent1" w:themeShade="80"/>
            </w:tcBorders>
            <w:shd w:val="clear" w:color="auto" w:fill="auto"/>
          </w:tcPr>
          <w:p w14:paraId="1F54C664" w14:textId="77777777" w:rsidR="00AC2038" w:rsidRPr="00225994" w:rsidRDefault="00AC2038">
            <w:pPr>
              <w:keepNext/>
              <w:keepLines/>
              <w:spacing w:before="40" w:after="40"/>
              <w:jc w:val="right"/>
              <w:rPr>
                <w:rFonts w:ascii="Arial" w:hAnsi="Arial" w:cs="Arial"/>
                <w:b/>
                <w:spacing w:val="-2"/>
                <w:sz w:val="14"/>
                <w:szCs w:val="14"/>
              </w:rPr>
            </w:pPr>
            <w:r w:rsidRPr="00225994">
              <w:rPr>
                <w:rFonts w:ascii="Arial" w:hAnsi="Arial" w:cs="Arial"/>
                <w:b/>
                <w:spacing w:val="-2"/>
                <w:sz w:val="14"/>
                <w:szCs w:val="14"/>
              </w:rPr>
              <w:t>Cíveis</w:t>
            </w:r>
          </w:p>
        </w:tc>
        <w:tc>
          <w:tcPr>
            <w:tcW w:w="1842" w:type="dxa"/>
            <w:tcBorders>
              <w:bottom w:val="single" w:sz="2" w:space="0" w:color="1F3864" w:themeColor="accent1" w:themeShade="80"/>
            </w:tcBorders>
            <w:shd w:val="clear" w:color="auto" w:fill="auto"/>
          </w:tcPr>
          <w:p w14:paraId="124BA78C" w14:textId="77777777" w:rsidR="00AC2038" w:rsidRPr="00225994" w:rsidRDefault="00AC2038">
            <w:pPr>
              <w:keepNext/>
              <w:keepLines/>
              <w:spacing w:before="40" w:after="40"/>
              <w:jc w:val="right"/>
              <w:rPr>
                <w:rFonts w:ascii="Arial" w:hAnsi="Arial" w:cs="Arial"/>
                <w:b/>
                <w:spacing w:val="-2"/>
                <w:sz w:val="14"/>
                <w:szCs w:val="14"/>
              </w:rPr>
            </w:pPr>
            <w:r w:rsidRPr="00225994">
              <w:rPr>
                <w:rFonts w:ascii="Arial" w:hAnsi="Arial" w:cs="Arial"/>
                <w:b/>
                <w:spacing w:val="-2"/>
                <w:sz w:val="14"/>
                <w:szCs w:val="14"/>
              </w:rPr>
              <w:t>Total</w:t>
            </w:r>
          </w:p>
        </w:tc>
      </w:tr>
      <w:tr w:rsidR="00AC2038" w:rsidRPr="00C63CE5" w14:paraId="33C94838" w14:textId="77777777">
        <w:trPr>
          <w:trHeight w:hRule="exact" w:val="238"/>
          <w:jc w:val="center"/>
        </w:trPr>
        <w:tc>
          <w:tcPr>
            <w:tcW w:w="3046" w:type="dxa"/>
            <w:tcBorders>
              <w:bottom w:val="nil"/>
            </w:tcBorders>
            <w:shd w:val="clear" w:color="auto" w:fill="auto"/>
          </w:tcPr>
          <w:p w14:paraId="49284F67" w14:textId="77777777" w:rsidR="00AC2038" w:rsidRPr="00C63CE5" w:rsidRDefault="00AC2038">
            <w:pPr>
              <w:pStyle w:val="08-Tabelageral"/>
              <w:jc w:val="left"/>
              <w:rPr>
                <w:rFonts w:cs="Arial"/>
                <w:b/>
                <w:szCs w:val="14"/>
              </w:rPr>
            </w:pPr>
            <w:r w:rsidRPr="00C63CE5">
              <w:rPr>
                <w:rFonts w:cs="Arial"/>
                <w:szCs w:val="14"/>
              </w:rPr>
              <w:t>Até 5 anos</w:t>
            </w:r>
          </w:p>
        </w:tc>
        <w:tc>
          <w:tcPr>
            <w:tcW w:w="596" w:type="dxa"/>
            <w:tcBorders>
              <w:bottom w:val="nil"/>
            </w:tcBorders>
            <w:shd w:val="clear" w:color="auto" w:fill="auto"/>
          </w:tcPr>
          <w:p w14:paraId="2A7AFB0F" w14:textId="77777777" w:rsidR="00AC2038" w:rsidRPr="00C63CE5" w:rsidRDefault="00AC2038">
            <w:pPr>
              <w:pStyle w:val="08-Tabelageral"/>
              <w:rPr>
                <w:rFonts w:cs="Arial"/>
                <w:szCs w:val="14"/>
              </w:rPr>
            </w:pPr>
          </w:p>
        </w:tc>
        <w:tc>
          <w:tcPr>
            <w:tcW w:w="1403" w:type="dxa"/>
            <w:tcBorders>
              <w:bottom w:val="nil"/>
            </w:tcBorders>
            <w:shd w:val="clear" w:color="auto" w:fill="auto"/>
            <w:vAlign w:val="center"/>
          </w:tcPr>
          <w:p w14:paraId="4AFE43B8" w14:textId="77777777" w:rsidR="00AC2038" w:rsidRPr="00C63CE5" w:rsidRDefault="00AC2038">
            <w:pPr>
              <w:pStyle w:val="08-Tabelageral"/>
              <w:rPr>
                <w:rFonts w:cs="Arial"/>
                <w:szCs w:val="14"/>
              </w:rPr>
            </w:pPr>
            <w:r>
              <w:rPr>
                <w:rFonts w:cs="Arial"/>
                <w:szCs w:val="14"/>
              </w:rPr>
              <w:t>66</w:t>
            </w:r>
          </w:p>
        </w:tc>
        <w:tc>
          <w:tcPr>
            <w:tcW w:w="1397" w:type="dxa"/>
            <w:tcBorders>
              <w:bottom w:val="nil"/>
            </w:tcBorders>
            <w:shd w:val="clear" w:color="auto" w:fill="auto"/>
            <w:vAlign w:val="center"/>
          </w:tcPr>
          <w:p w14:paraId="1778B872" w14:textId="77777777" w:rsidR="00AC2038" w:rsidRPr="00C63CE5" w:rsidRDefault="00AC2038">
            <w:pPr>
              <w:pStyle w:val="08-Tabelageral"/>
              <w:rPr>
                <w:rFonts w:cs="Arial"/>
                <w:szCs w:val="14"/>
              </w:rPr>
            </w:pPr>
            <w:r>
              <w:rPr>
                <w:rFonts w:cs="Arial"/>
                <w:szCs w:val="14"/>
              </w:rPr>
              <w:t>15</w:t>
            </w:r>
          </w:p>
        </w:tc>
        <w:tc>
          <w:tcPr>
            <w:tcW w:w="282" w:type="dxa"/>
            <w:tcBorders>
              <w:bottom w:val="nil"/>
            </w:tcBorders>
            <w:shd w:val="clear" w:color="auto" w:fill="auto"/>
            <w:vAlign w:val="center"/>
          </w:tcPr>
          <w:p w14:paraId="0D48B5A6" w14:textId="77777777" w:rsidR="00AC2038" w:rsidRPr="00C63CE5" w:rsidRDefault="00AC2038">
            <w:pPr>
              <w:pStyle w:val="08-Tabelageral"/>
              <w:rPr>
                <w:rFonts w:cs="Arial"/>
                <w:szCs w:val="14"/>
              </w:rPr>
            </w:pPr>
          </w:p>
        </w:tc>
        <w:tc>
          <w:tcPr>
            <w:tcW w:w="1073" w:type="dxa"/>
            <w:tcBorders>
              <w:bottom w:val="nil"/>
            </w:tcBorders>
            <w:shd w:val="clear" w:color="auto" w:fill="auto"/>
            <w:vAlign w:val="center"/>
          </w:tcPr>
          <w:p w14:paraId="396D58AD" w14:textId="77777777" w:rsidR="00AC2038" w:rsidRPr="00C63CE5" w:rsidRDefault="00AC2038">
            <w:pPr>
              <w:pStyle w:val="08-Tabelageral"/>
              <w:rPr>
                <w:rFonts w:cs="Arial"/>
                <w:szCs w:val="14"/>
              </w:rPr>
            </w:pPr>
            <w:r w:rsidRPr="008D4BC8">
              <w:rPr>
                <w:rFonts w:cs="Arial"/>
                <w:szCs w:val="14"/>
              </w:rPr>
              <w:t>25</w:t>
            </w:r>
            <w:r>
              <w:rPr>
                <w:rFonts w:cs="Arial"/>
                <w:szCs w:val="14"/>
              </w:rPr>
              <w:t>.</w:t>
            </w:r>
            <w:r w:rsidRPr="008D4BC8">
              <w:rPr>
                <w:rFonts w:cs="Arial"/>
                <w:szCs w:val="14"/>
              </w:rPr>
              <w:t>796</w:t>
            </w:r>
          </w:p>
        </w:tc>
        <w:tc>
          <w:tcPr>
            <w:tcW w:w="1842" w:type="dxa"/>
            <w:tcBorders>
              <w:bottom w:val="nil"/>
            </w:tcBorders>
            <w:shd w:val="clear" w:color="auto" w:fill="auto"/>
            <w:vAlign w:val="center"/>
          </w:tcPr>
          <w:p w14:paraId="32EFC79B" w14:textId="77777777" w:rsidR="00AC2038" w:rsidRPr="00C63CE5" w:rsidRDefault="00AC2038">
            <w:pPr>
              <w:pStyle w:val="08-Tabelageral"/>
              <w:rPr>
                <w:rFonts w:cs="Arial"/>
                <w:b/>
                <w:szCs w:val="14"/>
              </w:rPr>
            </w:pPr>
            <w:r w:rsidRPr="008D4BC8">
              <w:rPr>
                <w:rFonts w:cs="Arial"/>
                <w:b/>
                <w:szCs w:val="14"/>
              </w:rPr>
              <w:t>25</w:t>
            </w:r>
            <w:r>
              <w:rPr>
                <w:rFonts w:cs="Arial"/>
                <w:b/>
                <w:szCs w:val="14"/>
              </w:rPr>
              <w:t>.</w:t>
            </w:r>
            <w:r w:rsidRPr="008D4BC8">
              <w:rPr>
                <w:rFonts w:cs="Arial"/>
                <w:b/>
                <w:szCs w:val="14"/>
              </w:rPr>
              <w:t>877</w:t>
            </w:r>
          </w:p>
        </w:tc>
      </w:tr>
      <w:tr w:rsidR="00AC2038" w:rsidRPr="00C63CE5" w14:paraId="7A6F4D76" w14:textId="77777777">
        <w:trPr>
          <w:trHeight w:hRule="exact" w:val="238"/>
          <w:jc w:val="center"/>
        </w:trPr>
        <w:tc>
          <w:tcPr>
            <w:tcW w:w="3046" w:type="dxa"/>
            <w:tcBorders>
              <w:top w:val="nil"/>
              <w:bottom w:val="nil"/>
            </w:tcBorders>
            <w:shd w:val="clear" w:color="auto" w:fill="auto"/>
          </w:tcPr>
          <w:p w14:paraId="4BE46E0D" w14:textId="77777777" w:rsidR="00AC2038" w:rsidRPr="00C63CE5" w:rsidRDefault="00AC2038">
            <w:pPr>
              <w:pStyle w:val="08-Tabelageral"/>
              <w:jc w:val="left"/>
              <w:rPr>
                <w:rFonts w:cs="Arial"/>
                <w:b/>
                <w:szCs w:val="14"/>
              </w:rPr>
            </w:pPr>
            <w:r w:rsidRPr="00C63CE5">
              <w:rPr>
                <w:rFonts w:cs="Arial"/>
                <w:szCs w:val="14"/>
              </w:rPr>
              <w:t xml:space="preserve">Acima de </w:t>
            </w:r>
            <w:r>
              <w:rPr>
                <w:rFonts w:cs="Arial"/>
                <w:szCs w:val="14"/>
              </w:rPr>
              <w:t>5</w:t>
            </w:r>
            <w:r w:rsidRPr="00C63CE5">
              <w:rPr>
                <w:rFonts w:cs="Arial"/>
                <w:szCs w:val="14"/>
              </w:rPr>
              <w:t xml:space="preserve"> anos</w:t>
            </w:r>
          </w:p>
        </w:tc>
        <w:tc>
          <w:tcPr>
            <w:tcW w:w="596" w:type="dxa"/>
            <w:tcBorders>
              <w:top w:val="nil"/>
              <w:bottom w:val="nil"/>
            </w:tcBorders>
            <w:shd w:val="clear" w:color="auto" w:fill="auto"/>
          </w:tcPr>
          <w:p w14:paraId="155EBD2B" w14:textId="77777777" w:rsidR="00AC2038" w:rsidRPr="00C63CE5" w:rsidRDefault="00AC2038">
            <w:pPr>
              <w:pStyle w:val="08-Tabelageral"/>
              <w:rPr>
                <w:rFonts w:cs="Arial"/>
                <w:szCs w:val="14"/>
              </w:rPr>
            </w:pPr>
          </w:p>
        </w:tc>
        <w:tc>
          <w:tcPr>
            <w:tcW w:w="1403" w:type="dxa"/>
            <w:tcBorders>
              <w:top w:val="nil"/>
              <w:bottom w:val="nil"/>
            </w:tcBorders>
            <w:shd w:val="clear" w:color="auto" w:fill="auto"/>
            <w:vAlign w:val="center"/>
          </w:tcPr>
          <w:p w14:paraId="6E8BE94B" w14:textId="77777777" w:rsidR="00AC2038" w:rsidRPr="00C63CE5" w:rsidRDefault="00AC2038">
            <w:pPr>
              <w:pStyle w:val="08-Tabelageral"/>
              <w:rPr>
                <w:rFonts w:cs="Arial"/>
                <w:szCs w:val="14"/>
              </w:rPr>
            </w:pPr>
            <w:r>
              <w:rPr>
                <w:rFonts w:cs="Arial"/>
                <w:szCs w:val="14"/>
              </w:rPr>
              <w:t>4</w:t>
            </w:r>
          </w:p>
        </w:tc>
        <w:tc>
          <w:tcPr>
            <w:tcW w:w="1397" w:type="dxa"/>
            <w:tcBorders>
              <w:top w:val="nil"/>
              <w:bottom w:val="nil"/>
            </w:tcBorders>
            <w:shd w:val="clear" w:color="auto" w:fill="auto"/>
            <w:vAlign w:val="center"/>
          </w:tcPr>
          <w:p w14:paraId="0881D7D0" w14:textId="77777777" w:rsidR="00AC2038" w:rsidRPr="00C63CE5" w:rsidRDefault="00AC2038">
            <w:pPr>
              <w:pStyle w:val="08-Tabelageral"/>
              <w:rPr>
                <w:rFonts w:cs="Arial"/>
                <w:szCs w:val="14"/>
              </w:rPr>
            </w:pPr>
            <w:r>
              <w:rPr>
                <w:rFonts w:cs="Arial"/>
                <w:szCs w:val="14"/>
              </w:rPr>
              <w:t>20</w:t>
            </w:r>
          </w:p>
        </w:tc>
        <w:tc>
          <w:tcPr>
            <w:tcW w:w="282" w:type="dxa"/>
            <w:tcBorders>
              <w:top w:val="nil"/>
              <w:bottom w:val="nil"/>
            </w:tcBorders>
            <w:shd w:val="clear" w:color="auto" w:fill="auto"/>
            <w:vAlign w:val="center"/>
          </w:tcPr>
          <w:p w14:paraId="7840F9E3" w14:textId="77777777" w:rsidR="00AC2038" w:rsidRPr="00C63CE5" w:rsidRDefault="00AC2038">
            <w:pPr>
              <w:pStyle w:val="08-Tabelageral"/>
              <w:rPr>
                <w:rFonts w:cs="Arial"/>
                <w:szCs w:val="14"/>
              </w:rPr>
            </w:pPr>
          </w:p>
        </w:tc>
        <w:tc>
          <w:tcPr>
            <w:tcW w:w="1073" w:type="dxa"/>
            <w:tcBorders>
              <w:top w:val="nil"/>
              <w:bottom w:val="nil"/>
            </w:tcBorders>
            <w:shd w:val="clear" w:color="auto" w:fill="auto"/>
            <w:vAlign w:val="center"/>
          </w:tcPr>
          <w:p w14:paraId="6FBF6390" w14:textId="77777777" w:rsidR="00AC2038" w:rsidRPr="00C63CE5" w:rsidRDefault="00AC2038">
            <w:pPr>
              <w:pStyle w:val="08-Tabelageral"/>
              <w:rPr>
                <w:rFonts w:cs="Arial"/>
                <w:szCs w:val="14"/>
              </w:rPr>
            </w:pPr>
            <w:r>
              <w:rPr>
                <w:rFonts w:cs="Arial"/>
                <w:szCs w:val="14"/>
              </w:rPr>
              <w:t>1.046</w:t>
            </w:r>
          </w:p>
        </w:tc>
        <w:tc>
          <w:tcPr>
            <w:tcW w:w="1842" w:type="dxa"/>
            <w:tcBorders>
              <w:top w:val="nil"/>
              <w:bottom w:val="nil"/>
            </w:tcBorders>
            <w:shd w:val="clear" w:color="auto" w:fill="auto"/>
            <w:vAlign w:val="center"/>
          </w:tcPr>
          <w:p w14:paraId="1C5B6CF2" w14:textId="77777777" w:rsidR="00AC2038" w:rsidRPr="00C63CE5" w:rsidRDefault="00AC2038">
            <w:pPr>
              <w:pStyle w:val="08-Tabelageral"/>
              <w:rPr>
                <w:rFonts w:cs="Arial"/>
                <w:b/>
                <w:szCs w:val="14"/>
              </w:rPr>
            </w:pPr>
            <w:r>
              <w:rPr>
                <w:rFonts w:cs="Arial"/>
                <w:b/>
                <w:szCs w:val="14"/>
              </w:rPr>
              <w:t>1.070</w:t>
            </w:r>
          </w:p>
        </w:tc>
      </w:tr>
      <w:tr w:rsidR="00AC2038" w:rsidRPr="00225994" w14:paraId="4F8C5845" w14:textId="77777777">
        <w:trPr>
          <w:trHeight w:hRule="exact" w:val="238"/>
          <w:jc w:val="center"/>
        </w:trPr>
        <w:tc>
          <w:tcPr>
            <w:tcW w:w="3046" w:type="dxa"/>
            <w:tcBorders>
              <w:top w:val="nil"/>
              <w:bottom w:val="single" w:sz="4" w:space="0" w:color="auto"/>
            </w:tcBorders>
            <w:shd w:val="clear" w:color="auto" w:fill="auto"/>
          </w:tcPr>
          <w:p w14:paraId="1AFBA7FF" w14:textId="77777777" w:rsidR="00AC2038" w:rsidRPr="00C63CE5" w:rsidRDefault="00AC2038">
            <w:pPr>
              <w:keepNext/>
              <w:keepLines/>
              <w:spacing w:before="40" w:after="40" w:line="240" w:lineRule="auto"/>
              <w:rPr>
                <w:rFonts w:ascii="Arial" w:hAnsi="Arial" w:cs="Arial"/>
                <w:b/>
                <w:bCs/>
                <w:spacing w:val="-2"/>
                <w:sz w:val="14"/>
                <w:szCs w:val="14"/>
              </w:rPr>
            </w:pPr>
            <w:r w:rsidRPr="00C63CE5">
              <w:rPr>
                <w:rFonts w:ascii="Arial" w:hAnsi="Arial" w:cs="Arial"/>
                <w:b/>
                <w:spacing w:val="-2"/>
                <w:sz w:val="14"/>
                <w:szCs w:val="14"/>
              </w:rPr>
              <w:t>Total</w:t>
            </w:r>
          </w:p>
        </w:tc>
        <w:tc>
          <w:tcPr>
            <w:tcW w:w="596" w:type="dxa"/>
            <w:tcBorders>
              <w:top w:val="nil"/>
              <w:bottom w:val="single" w:sz="4" w:space="0" w:color="auto"/>
            </w:tcBorders>
            <w:shd w:val="clear" w:color="auto" w:fill="auto"/>
          </w:tcPr>
          <w:p w14:paraId="4368AC7D" w14:textId="77777777" w:rsidR="00AC2038" w:rsidRPr="00C63CE5" w:rsidRDefault="00AC2038">
            <w:pPr>
              <w:pStyle w:val="08-Tabelageral"/>
              <w:rPr>
                <w:rFonts w:cs="Arial"/>
                <w:b/>
                <w:szCs w:val="14"/>
              </w:rPr>
            </w:pPr>
          </w:p>
        </w:tc>
        <w:tc>
          <w:tcPr>
            <w:tcW w:w="1403" w:type="dxa"/>
            <w:tcBorders>
              <w:top w:val="nil"/>
              <w:bottom w:val="single" w:sz="4" w:space="0" w:color="auto"/>
            </w:tcBorders>
            <w:shd w:val="clear" w:color="auto" w:fill="auto"/>
            <w:vAlign w:val="center"/>
          </w:tcPr>
          <w:p w14:paraId="21AE22DC" w14:textId="77777777" w:rsidR="00AC2038" w:rsidRPr="00C63CE5" w:rsidRDefault="00AC2038">
            <w:pPr>
              <w:pStyle w:val="08-Tabelageral"/>
              <w:rPr>
                <w:rFonts w:cs="Arial"/>
                <w:b/>
                <w:szCs w:val="14"/>
              </w:rPr>
            </w:pPr>
            <w:r>
              <w:rPr>
                <w:rFonts w:cs="Arial"/>
                <w:b/>
                <w:szCs w:val="14"/>
              </w:rPr>
              <w:t>70</w:t>
            </w:r>
          </w:p>
        </w:tc>
        <w:tc>
          <w:tcPr>
            <w:tcW w:w="1397" w:type="dxa"/>
            <w:tcBorders>
              <w:top w:val="nil"/>
              <w:bottom w:val="single" w:sz="4" w:space="0" w:color="auto"/>
            </w:tcBorders>
            <w:shd w:val="clear" w:color="auto" w:fill="auto"/>
            <w:vAlign w:val="center"/>
          </w:tcPr>
          <w:p w14:paraId="307C1788" w14:textId="77777777" w:rsidR="00AC2038" w:rsidRPr="00C63CE5" w:rsidRDefault="00AC2038">
            <w:pPr>
              <w:pStyle w:val="08-Tabelageral"/>
              <w:rPr>
                <w:rFonts w:cs="Arial"/>
                <w:b/>
                <w:szCs w:val="14"/>
              </w:rPr>
            </w:pPr>
            <w:r>
              <w:rPr>
                <w:rFonts w:cs="Arial"/>
                <w:b/>
                <w:szCs w:val="14"/>
              </w:rPr>
              <w:t>35</w:t>
            </w:r>
          </w:p>
        </w:tc>
        <w:tc>
          <w:tcPr>
            <w:tcW w:w="282" w:type="dxa"/>
            <w:tcBorders>
              <w:top w:val="nil"/>
              <w:bottom w:val="single" w:sz="4" w:space="0" w:color="auto"/>
            </w:tcBorders>
            <w:shd w:val="clear" w:color="auto" w:fill="auto"/>
            <w:vAlign w:val="center"/>
          </w:tcPr>
          <w:p w14:paraId="239F8C6F" w14:textId="77777777" w:rsidR="00AC2038" w:rsidRPr="00C63CE5" w:rsidRDefault="00AC2038">
            <w:pPr>
              <w:pStyle w:val="08-Tabelageral"/>
              <w:rPr>
                <w:rFonts w:cs="Arial"/>
                <w:b/>
                <w:szCs w:val="14"/>
              </w:rPr>
            </w:pPr>
          </w:p>
        </w:tc>
        <w:tc>
          <w:tcPr>
            <w:tcW w:w="1073" w:type="dxa"/>
            <w:tcBorders>
              <w:top w:val="nil"/>
              <w:bottom w:val="single" w:sz="4" w:space="0" w:color="auto"/>
            </w:tcBorders>
            <w:shd w:val="clear" w:color="auto" w:fill="auto"/>
            <w:vAlign w:val="center"/>
          </w:tcPr>
          <w:p w14:paraId="3ADB3180" w14:textId="77777777" w:rsidR="00AC2038" w:rsidRPr="00C63CE5" w:rsidRDefault="00AC2038">
            <w:pPr>
              <w:pStyle w:val="08-Tabelageral"/>
              <w:rPr>
                <w:rFonts w:cs="Arial"/>
                <w:b/>
                <w:szCs w:val="14"/>
              </w:rPr>
            </w:pPr>
            <w:r w:rsidRPr="008D4BC8">
              <w:rPr>
                <w:rFonts w:cs="Arial"/>
                <w:b/>
                <w:szCs w:val="14"/>
              </w:rPr>
              <w:t>26</w:t>
            </w:r>
            <w:r>
              <w:rPr>
                <w:rFonts w:cs="Arial"/>
                <w:b/>
                <w:szCs w:val="14"/>
              </w:rPr>
              <w:t>.</w:t>
            </w:r>
            <w:r w:rsidRPr="008D4BC8">
              <w:rPr>
                <w:rFonts w:cs="Arial"/>
                <w:b/>
                <w:szCs w:val="14"/>
              </w:rPr>
              <w:t>84</w:t>
            </w:r>
            <w:r>
              <w:rPr>
                <w:rFonts w:cs="Arial"/>
                <w:b/>
                <w:szCs w:val="14"/>
              </w:rPr>
              <w:t>2</w:t>
            </w:r>
          </w:p>
        </w:tc>
        <w:tc>
          <w:tcPr>
            <w:tcW w:w="1842" w:type="dxa"/>
            <w:tcBorders>
              <w:top w:val="nil"/>
              <w:bottom w:val="single" w:sz="4" w:space="0" w:color="auto"/>
            </w:tcBorders>
            <w:shd w:val="clear" w:color="auto" w:fill="auto"/>
            <w:vAlign w:val="center"/>
          </w:tcPr>
          <w:p w14:paraId="0606D7AA" w14:textId="77777777" w:rsidR="00AC2038" w:rsidRPr="00225994" w:rsidRDefault="00AC2038">
            <w:pPr>
              <w:pStyle w:val="08-Tabelageral"/>
              <w:rPr>
                <w:rFonts w:cs="Arial"/>
                <w:b/>
                <w:szCs w:val="14"/>
              </w:rPr>
            </w:pPr>
            <w:r w:rsidRPr="008D4BC8">
              <w:rPr>
                <w:rFonts w:cs="Arial"/>
                <w:b/>
                <w:szCs w:val="14"/>
              </w:rPr>
              <w:t>26</w:t>
            </w:r>
            <w:r>
              <w:rPr>
                <w:rFonts w:cs="Arial"/>
                <w:b/>
                <w:szCs w:val="14"/>
              </w:rPr>
              <w:t>.</w:t>
            </w:r>
            <w:r w:rsidRPr="008D4BC8">
              <w:rPr>
                <w:rFonts w:cs="Arial"/>
                <w:b/>
                <w:szCs w:val="14"/>
              </w:rPr>
              <w:t>94</w:t>
            </w:r>
            <w:r>
              <w:rPr>
                <w:rFonts w:cs="Arial"/>
                <w:b/>
                <w:szCs w:val="14"/>
              </w:rPr>
              <w:t>7</w:t>
            </w:r>
          </w:p>
        </w:tc>
      </w:tr>
    </w:tbl>
    <w:p w14:paraId="56231BCB" w14:textId="77777777" w:rsidR="00AC2038" w:rsidRDefault="00AC2038" w:rsidP="00AC2038">
      <w:pPr>
        <w:pStyle w:val="05-Textonormal"/>
      </w:pPr>
      <w:r w:rsidRPr="00824E4C">
        <w:t>O cenário de imprevisibilidade do tempo de duração dos processos e a possibilidade de alterações na jurisprudência dos tribunais tornam incertos os valores e o cronograma esperado de saída</w:t>
      </w:r>
      <w:r>
        <w:t>.</w:t>
      </w:r>
    </w:p>
    <w:p w14:paraId="1BEE1496" w14:textId="77777777" w:rsidR="00AC2038" w:rsidRDefault="00AC2038" w:rsidP="00AC2038">
      <w:pPr>
        <w:pStyle w:val="05-Textonormal"/>
        <w:rPr>
          <w:b/>
          <w:color w:val="1F3864" w:themeColor="accent1" w:themeShade="80"/>
        </w:rPr>
      </w:pPr>
      <w:r>
        <w:rPr>
          <w:b/>
          <w:color w:val="1F3864" w:themeColor="accent1" w:themeShade="80"/>
        </w:rPr>
        <w:t xml:space="preserve">c) </w:t>
      </w:r>
      <w:r w:rsidRPr="00ED7A8C">
        <w:rPr>
          <w:b/>
          <w:color w:val="1F3864" w:themeColor="accent1" w:themeShade="80"/>
        </w:rPr>
        <w:t xml:space="preserve">Passivos Contingentes </w:t>
      </w:r>
      <w:r>
        <w:rPr>
          <w:b/>
          <w:color w:val="1F3864" w:themeColor="accent1" w:themeShade="80"/>
        </w:rPr>
        <w:t>–</w:t>
      </w:r>
      <w:r w:rsidRPr="00ED7A8C">
        <w:rPr>
          <w:b/>
          <w:color w:val="1F3864" w:themeColor="accent1" w:themeShade="80"/>
        </w:rPr>
        <w:t xml:space="preserve"> Possíveis</w:t>
      </w:r>
    </w:p>
    <w:p w14:paraId="1798902B" w14:textId="77777777" w:rsidR="00AC2038" w:rsidRDefault="00AC2038" w:rsidP="00AC2038">
      <w:pPr>
        <w:pStyle w:val="05-Textonormal"/>
        <w:rPr>
          <w:rFonts w:cs="Arial"/>
        </w:rPr>
      </w:pPr>
      <w:r w:rsidRPr="00DA4AB5">
        <w:rPr>
          <w:rFonts w:cs="Arial"/>
        </w:rPr>
        <w:t>As demandas fiscais e cíveis cl</w:t>
      </w:r>
      <w:r>
        <w:rPr>
          <w:rFonts w:cs="Arial"/>
        </w:rPr>
        <w:t>assificadas com risco possível</w:t>
      </w:r>
      <w:r w:rsidRPr="00DA4AB5">
        <w:rPr>
          <w:rFonts w:cs="Arial"/>
        </w:rPr>
        <w:t xml:space="preserve"> são dispensadas de constituição de provisão</w:t>
      </w:r>
      <w:r>
        <w:rPr>
          <w:rFonts w:cs="Arial"/>
        </w:rPr>
        <w:t xml:space="preserve">, em </w:t>
      </w:r>
      <w:r w:rsidRPr="00E817E2">
        <w:rPr>
          <w:rFonts w:cs="Arial"/>
        </w:rPr>
        <w:t xml:space="preserve">conformidade com o </w:t>
      </w:r>
      <w:r>
        <w:rPr>
          <w:rFonts w:cs="Arial"/>
        </w:rPr>
        <w:t>CPC 25 [IAS 37]</w:t>
      </w:r>
      <w:r w:rsidRPr="00E817E2">
        <w:rPr>
          <w:rFonts w:cs="Arial"/>
        </w:rPr>
        <w:t>.</w:t>
      </w:r>
    </w:p>
    <w:p w14:paraId="52DF74A5" w14:textId="77777777" w:rsidR="00AC2038" w:rsidRPr="00ED7A8C" w:rsidRDefault="00AC2038" w:rsidP="00AC2038">
      <w:pPr>
        <w:pStyle w:val="05-Textonormal"/>
        <w:rPr>
          <w:b/>
          <w:color w:val="1F3864" w:themeColor="accent1" w:themeShade="80"/>
        </w:rPr>
      </w:pPr>
      <w:r>
        <w:rPr>
          <w:b/>
          <w:color w:val="1F3864" w:themeColor="accent1" w:themeShade="80"/>
        </w:rPr>
        <w:t>c.1</w:t>
      </w:r>
      <w:r w:rsidRPr="00ED7A8C">
        <w:rPr>
          <w:b/>
          <w:color w:val="1F3864" w:themeColor="accent1" w:themeShade="80"/>
        </w:rPr>
        <w:t>) Ações Fiscais</w:t>
      </w:r>
    </w:p>
    <w:p w14:paraId="618AD287" w14:textId="77777777" w:rsidR="00AC2038" w:rsidRDefault="00AC2038" w:rsidP="00AC2038">
      <w:pPr>
        <w:pStyle w:val="05-Textonormal"/>
      </w:pPr>
      <w:r>
        <w:t xml:space="preserve">A BB Corretora contesta a não homologação de pedidos de compensação de IRPJ, CSLL, PIS e COFINS efetuadas entre os anos de 1999 e 2003, em virtude do não reconhecimento dos saldos negativos dos anos de 1995 e 1997 e da dedução de valores da CSLL da base de cálculo do IRPJ concedida em decisão de Mandado de Segurança. </w:t>
      </w:r>
    </w:p>
    <w:p w14:paraId="25BB7729" w14:textId="77777777" w:rsidR="00AC2038" w:rsidRPr="00EF182B" w:rsidRDefault="00AC2038" w:rsidP="00AC2038">
      <w:pPr>
        <w:pStyle w:val="05-Textonormal"/>
      </w:pPr>
      <w:r w:rsidRPr="00CE4BAF">
        <w:rPr>
          <w:rFonts w:cs="Arial"/>
        </w:rPr>
        <w:t xml:space="preserve">Na forma da legislação aplicável, notadamente, o CPC 25 - Provisões, Passivos Contingentes e Ativos Contingentes, as ações com classificação de risco remota ou possível estão dispensadas de constituição de provisão. Todavia, no principal processo judicializado em face da Companhia, </w:t>
      </w:r>
      <w:bookmarkStart w:id="100" w:name="_Hlk93497549"/>
      <w:r w:rsidRPr="00CE4BAF">
        <w:rPr>
          <w:rFonts w:cs="Arial"/>
        </w:rPr>
        <w:t xml:space="preserve">a BB Corretora possui disputa judicial relacionada a “DCOMP Saldo Negativo </w:t>
      </w:r>
      <w:r w:rsidRPr="00CE4BAF">
        <w:rPr>
          <w:rFonts w:cs="Arial"/>
        </w:rPr>
        <w:lastRenderedPageBreak/>
        <w:t xml:space="preserve">IRPJ”, junto ao TRF1 / Vara de Brasília/DF, cujo valor inicial da causa era de R$ 82,3 milhões, ajuizada em 18/04/2011. O processo se encontra na fase inicial de conhecimento (ainda não há sentença proferida). Cite-se ainda, que esse processo possui depósito judicial (egresso da fase administrativa da discussão) no valor de aproximadamente R$ </w:t>
      </w:r>
      <w:r w:rsidRPr="0016315F">
        <w:rPr>
          <w:rFonts w:cs="Arial"/>
        </w:rPr>
        <w:t>173</w:t>
      </w:r>
      <w:r>
        <w:rPr>
          <w:rFonts w:cs="Arial"/>
        </w:rPr>
        <w:t>,</w:t>
      </w:r>
      <w:r w:rsidRPr="0016315F">
        <w:rPr>
          <w:rFonts w:cs="Arial"/>
        </w:rPr>
        <w:t xml:space="preserve">2 </w:t>
      </w:r>
      <w:r w:rsidRPr="00CE4BAF">
        <w:rPr>
          <w:rFonts w:cs="Arial"/>
        </w:rPr>
        <w:t>milhões (data base: 30/0</w:t>
      </w:r>
      <w:r>
        <w:rPr>
          <w:rFonts w:cs="Arial"/>
        </w:rPr>
        <w:t>9</w:t>
      </w:r>
      <w:r w:rsidRPr="00CE4BAF">
        <w:rPr>
          <w:rFonts w:cs="Arial"/>
        </w:rPr>
        <w:t>/2023) depositado em conta judicial na Caixa Econômica Federal</w:t>
      </w:r>
      <w:bookmarkEnd w:id="100"/>
      <w:r>
        <w:rPr>
          <w:rFonts w:cs="Arial"/>
        </w:rPr>
        <w:t>.</w:t>
      </w:r>
    </w:p>
    <w:p w14:paraId="23D72BE0" w14:textId="77777777" w:rsidR="00AC2038" w:rsidRDefault="00AC2038" w:rsidP="00AC2038">
      <w:pPr>
        <w:pStyle w:val="05-Textonormal"/>
      </w:pPr>
      <w:r>
        <w:t>A</w:t>
      </w:r>
      <w:r w:rsidRPr="00D52F5B">
        <w:t xml:space="preserve"> BB Seguridade e </w:t>
      </w:r>
      <w:r>
        <w:t>a</w:t>
      </w:r>
      <w:r w:rsidRPr="00D52F5B">
        <w:t xml:space="preserve"> BB Seguros não possuem ações fiscais com valores significativos.</w:t>
      </w:r>
    </w:p>
    <w:p w14:paraId="10BAEAE6" w14:textId="77777777" w:rsidR="00AC2038" w:rsidRPr="00FC66B7" w:rsidRDefault="00AC2038" w:rsidP="00AC2038">
      <w:pPr>
        <w:pStyle w:val="05-Textonormal"/>
        <w:keepNext/>
        <w:rPr>
          <w:rFonts w:cs="Arial"/>
          <w:b/>
          <w:color w:val="1F3864" w:themeColor="accent1" w:themeShade="80"/>
        </w:rPr>
      </w:pPr>
      <w:r>
        <w:rPr>
          <w:rFonts w:cs="Arial"/>
          <w:b/>
          <w:color w:val="1F3864" w:themeColor="accent1" w:themeShade="80"/>
        </w:rPr>
        <w:t xml:space="preserve">c.2) </w:t>
      </w:r>
      <w:r w:rsidRPr="00FC66B7">
        <w:rPr>
          <w:rFonts w:cs="Arial"/>
          <w:b/>
          <w:color w:val="1F3864" w:themeColor="accent1" w:themeShade="80"/>
        </w:rPr>
        <w:t>Ações Cíveis</w:t>
      </w:r>
    </w:p>
    <w:p w14:paraId="6DD227B5" w14:textId="77777777" w:rsidR="00AC2038" w:rsidRPr="00BC6F54" w:rsidRDefault="00AC2038" w:rsidP="00AC2038">
      <w:pPr>
        <w:pStyle w:val="05-Textonormal"/>
        <w:rPr>
          <w:rFonts w:cs="Arial"/>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r>
        <w:t>.</w:t>
      </w:r>
      <w:r w:rsidRPr="00BC6F54">
        <w:rPr>
          <w:rFonts w:cs="Arial"/>
        </w:rPr>
        <w:t xml:space="preserve"> </w:t>
      </w:r>
    </w:p>
    <w:p w14:paraId="324A46C3" w14:textId="77777777" w:rsidR="00AC2038" w:rsidRPr="00ED7A8C" w:rsidRDefault="00AC2038" w:rsidP="00AC2038">
      <w:pPr>
        <w:pStyle w:val="05-Textonormal"/>
        <w:rPr>
          <w:b/>
          <w:color w:val="1F3864" w:themeColor="accent1" w:themeShade="80"/>
        </w:rPr>
      </w:pPr>
      <w:r w:rsidRPr="00ED7A8C">
        <w:rPr>
          <w:b/>
          <w:color w:val="1F3864" w:themeColor="accent1" w:themeShade="80"/>
        </w:rPr>
        <w:t>Saldos dos passivos contingentes classificados como possíveis</w:t>
      </w:r>
    </w:p>
    <w:p w14:paraId="668971FE" w14:textId="77777777" w:rsidR="00AC2038" w:rsidRPr="004C6ED9" w:rsidRDefault="00AC2038" w:rsidP="00AC2038">
      <w:pPr>
        <w:pStyle w:val="01-TtulodeNota"/>
        <w:spacing w:before="0" w:after="0"/>
        <w:jc w:val="right"/>
        <w:rPr>
          <w:sz w:val="14"/>
          <w:szCs w:val="14"/>
        </w:rPr>
      </w:pPr>
      <w:r w:rsidRPr="004C6ED9">
        <w:rPr>
          <w:sz w:val="14"/>
          <w:szCs w:val="14"/>
        </w:rPr>
        <w:t>R$ mil</w:t>
      </w:r>
    </w:p>
    <w:tbl>
      <w:tblPr>
        <w:tblW w:w="9627"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AC2038" w:rsidRPr="00C72808" w14:paraId="5D3372CA" w14:textId="77777777">
        <w:trPr>
          <w:trHeight w:hRule="exact" w:val="238"/>
          <w:jc w:val="center"/>
        </w:trPr>
        <w:tc>
          <w:tcPr>
            <w:tcW w:w="850" w:type="dxa"/>
            <w:shd w:val="clear" w:color="auto" w:fill="auto"/>
          </w:tcPr>
          <w:p w14:paraId="41E6FE3B" w14:textId="77777777" w:rsidR="00AC2038" w:rsidRPr="00C72808" w:rsidRDefault="00AC2038">
            <w:pPr>
              <w:keepNext/>
              <w:keepLines/>
              <w:spacing w:before="40" w:after="40"/>
              <w:jc w:val="center"/>
              <w:rPr>
                <w:rFonts w:ascii="Arial" w:hAnsi="Arial" w:cs="Arial"/>
                <w:bCs/>
                <w:spacing w:val="-2"/>
                <w:sz w:val="14"/>
                <w:szCs w:val="14"/>
              </w:rPr>
            </w:pPr>
          </w:p>
        </w:tc>
        <w:tc>
          <w:tcPr>
            <w:tcW w:w="2552" w:type="dxa"/>
            <w:gridSpan w:val="2"/>
            <w:shd w:val="clear" w:color="auto" w:fill="auto"/>
          </w:tcPr>
          <w:p w14:paraId="55B3F8EC" w14:textId="77777777" w:rsidR="00AC2038" w:rsidRPr="00C72808" w:rsidRDefault="00AC2038">
            <w:pPr>
              <w:keepNext/>
              <w:keepLines/>
              <w:spacing w:before="40" w:after="40"/>
              <w:jc w:val="center"/>
              <w:rPr>
                <w:rFonts w:ascii="Arial" w:hAnsi="Arial" w:cs="Arial"/>
                <w:b/>
                <w:spacing w:val="-2"/>
                <w:sz w:val="14"/>
                <w:szCs w:val="14"/>
              </w:rPr>
            </w:pPr>
          </w:p>
        </w:tc>
        <w:tc>
          <w:tcPr>
            <w:tcW w:w="2823" w:type="dxa"/>
            <w:gridSpan w:val="2"/>
            <w:shd w:val="clear" w:color="auto" w:fill="auto"/>
          </w:tcPr>
          <w:p w14:paraId="74614741" w14:textId="77777777" w:rsidR="00AC2038" w:rsidRPr="00C72808" w:rsidRDefault="00AC2038">
            <w:pPr>
              <w:keepNext/>
              <w:keepLines/>
              <w:spacing w:before="40" w:after="40"/>
              <w:jc w:val="center"/>
              <w:rPr>
                <w:rFonts w:ascii="Arial" w:hAnsi="Arial" w:cs="Arial"/>
                <w:b/>
                <w:spacing w:val="-2"/>
                <w:sz w:val="14"/>
                <w:szCs w:val="14"/>
                <w:vertAlign w:val="superscript"/>
              </w:rPr>
            </w:pPr>
            <w:r w:rsidRPr="00C72808">
              <w:rPr>
                <w:rFonts w:ascii="Arial" w:hAnsi="Arial" w:cs="Arial"/>
                <w:b/>
                <w:spacing w:val="-2"/>
                <w:sz w:val="14"/>
                <w:szCs w:val="14"/>
              </w:rPr>
              <w:t>Controlador</w:t>
            </w:r>
          </w:p>
        </w:tc>
        <w:tc>
          <w:tcPr>
            <w:tcW w:w="283" w:type="dxa"/>
            <w:shd w:val="clear" w:color="auto" w:fill="auto"/>
          </w:tcPr>
          <w:p w14:paraId="52F77A6E" w14:textId="77777777" w:rsidR="00AC2038" w:rsidRPr="00C72808" w:rsidRDefault="00AC2038">
            <w:pPr>
              <w:keepNext/>
              <w:keepLines/>
              <w:spacing w:before="40" w:after="40"/>
              <w:jc w:val="center"/>
              <w:rPr>
                <w:rFonts w:ascii="Arial" w:hAnsi="Arial" w:cs="Arial"/>
                <w:b/>
                <w:bCs/>
                <w:spacing w:val="-2"/>
                <w:sz w:val="14"/>
                <w:szCs w:val="14"/>
              </w:rPr>
            </w:pPr>
          </w:p>
        </w:tc>
        <w:tc>
          <w:tcPr>
            <w:tcW w:w="284" w:type="dxa"/>
            <w:shd w:val="clear" w:color="auto" w:fill="auto"/>
          </w:tcPr>
          <w:p w14:paraId="7B20A480" w14:textId="77777777" w:rsidR="00AC2038" w:rsidRPr="00C72808" w:rsidRDefault="00AC2038">
            <w:pPr>
              <w:keepNext/>
              <w:keepLines/>
              <w:spacing w:before="40" w:after="40"/>
              <w:jc w:val="center"/>
              <w:rPr>
                <w:rFonts w:ascii="Arial" w:hAnsi="Arial" w:cs="Arial"/>
                <w:b/>
                <w:spacing w:val="-2"/>
                <w:sz w:val="14"/>
                <w:szCs w:val="14"/>
              </w:rPr>
            </w:pPr>
          </w:p>
        </w:tc>
        <w:tc>
          <w:tcPr>
            <w:tcW w:w="2835" w:type="dxa"/>
            <w:gridSpan w:val="2"/>
            <w:shd w:val="clear" w:color="auto" w:fill="auto"/>
          </w:tcPr>
          <w:p w14:paraId="2E53BAD6" w14:textId="77777777" w:rsidR="00AC2038" w:rsidRPr="00C72808" w:rsidRDefault="00AC2038">
            <w:pPr>
              <w:keepNext/>
              <w:keepLines/>
              <w:spacing w:before="40" w:after="40"/>
              <w:jc w:val="center"/>
              <w:rPr>
                <w:rFonts w:ascii="Arial" w:hAnsi="Arial" w:cs="Arial"/>
                <w:b/>
                <w:spacing w:val="-2"/>
                <w:sz w:val="14"/>
                <w:szCs w:val="14"/>
                <w:vertAlign w:val="superscript"/>
              </w:rPr>
            </w:pPr>
            <w:r w:rsidRPr="00C72808">
              <w:rPr>
                <w:rFonts w:ascii="Arial" w:hAnsi="Arial" w:cs="Arial"/>
                <w:b/>
                <w:spacing w:val="-2"/>
                <w:sz w:val="14"/>
                <w:szCs w:val="14"/>
              </w:rPr>
              <w:t>Consolidado</w:t>
            </w:r>
          </w:p>
        </w:tc>
      </w:tr>
      <w:tr w:rsidR="00AC2038" w:rsidRPr="004C6ED9" w14:paraId="479D83DC" w14:textId="77777777">
        <w:trPr>
          <w:trHeight w:hRule="exact" w:val="238"/>
          <w:jc w:val="center"/>
        </w:trPr>
        <w:tc>
          <w:tcPr>
            <w:tcW w:w="3094" w:type="dxa"/>
            <w:gridSpan w:val="2"/>
            <w:tcBorders>
              <w:bottom w:val="single" w:sz="2" w:space="0" w:color="1F3864" w:themeColor="accent1" w:themeShade="80"/>
            </w:tcBorders>
            <w:shd w:val="clear" w:color="auto" w:fill="auto"/>
          </w:tcPr>
          <w:p w14:paraId="19C7A16D" w14:textId="77777777" w:rsidR="00AC2038" w:rsidRPr="004C6ED9" w:rsidRDefault="00AC2038">
            <w:pPr>
              <w:keepNext/>
              <w:keepLines/>
              <w:spacing w:before="40" w:after="40"/>
              <w:rPr>
                <w:rFonts w:ascii="Arial" w:hAnsi="Arial" w:cs="Arial"/>
                <w:spacing w:val="-2"/>
                <w:sz w:val="14"/>
                <w:szCs w:val="14"/>
              </w:rPr>
            </w:pPr>
          </w:p>
        </w:tc>
        <w:tc>
          <w:tcPr>
            <w:tcW w:w="308" w:type="dxa"/>
            <w:tcBorders>
              <w:bottom w:val="single" w:sz="2" w:space="0" w:color="1F3864" w:themeColor="accent1" w:themeShade="80"/>
            </w:tcBorders>
            <w:shd w:val="clear" w:color="auto" w:fill="auto"/>
          </w:tcPr>
          <w:p w14:paraId="1A88979C" w14:textId="77777777" w:rsidR="00AC2038" w:rsidRPr="004C6ED9" w:rsidRDefault="00AC2038">
            <w:pPr>
              <w:keepNext/>
              <w:keepLines/>
              <w:spacing w:before="40" w:after="40"/>
              <w:rPr>
                <w:rFonts w:ascii="Arial" w:hAnsi="Arial" w:cs="Arial"/>
                <w:b/>
                <w:spacing w:val="-2"/>
                <w:sz w:val="14"/>
                <w:szCs w:val="14"/>
              </w:rPr>
            </w:pPr>
          </w:p>
        </w:tc>
        <w:tc>
          <w:tcPr>
            <w:tcW w:w="1411" w:type="dxa"/>
            <w:tcBorders>
              <w:bottom w:val="single" w:sz="2" w:space="0" w:color="1F3864" w:themeColor="accent1" w:themeShade="80"/>
            </w:tcBorders>
            <w:shd w:val="clear" w:color="auto" w:fill="auto"/>
          </w:tcPr>
          <w:p w14:paraId="052CFA51" w14:textId="77777777" w:rsidR="00AC2038" w:rsidRPr="004C6ED9" w:rsidRDefault="00AC2038">
            <w:pPr>
              <w:keepNext/>
              <w:keepLines/>
              <w:spacing w:before="40" w:after="40"/>
              <w:jc w:val="right"/>
              <w:rPr>
                <w:rFonts w:ascii="Arial" w:hAnsi="Arial" w:cs="Arial"/>
                <w:b/>
                <w:spacing w:val="-2"/>
                <w:sz w:val="14"/>
                <w:szCs w:val="14"/>
              </w:rPr>
            </w:pPr>
            <w:r w:rsidRPr="00F777FE">
              <w:rPr>
                <w:rFonts w:ascii="Arial" w:hAnsi="Arial" w:cs="Arial"/>
                <w:b/>
                <w:spacing w:val="-2"/>
                <w:sz w:val="14"/>
                <w:szCs w:val="14"/>
              </w:rPr>
              <w:t>30.0</w:t>
            </w:r>
            <w:r>
              <w:rPr>
                <w:rFonts w:ascii="Arial" w:hAnsi="Arial" w:cs="Arial"/>
                <w:b/>
                <w:spacing w:val="-2"/>
                <w:sz w:val="14"/>
                <w:szCs w:val="14"/>
              </w:rPr>
              <w:t>9</w:t>
            </w:r>
            <w:r w:rsidRPr="00F777FE">
              <w:rPr>
                <w:rFonts w:ascii="Arial" w:hAnsi="Arial" w:cs="Arial"/>
                <w:b/>
                <w:spacing w:val="-2"/>
                <w:sz w:val="14"/>
                <w:szCs w:val="14"/>
              </w:rPr>
              <w:t>.2023</w:t>
            </w:r>
          </w:p>
        </w:tc>
        <w:tc>
          <w:tcPr>
            <w:tcW w:w="1412" w:type="dxa"/>
            <w:tcBorders>
              <w:bottom w:val="single" w:sz="2" w:space="0" w:color="1F3864" w:themeColor="accent1" w:themeShade="80"/>
            </w:tcBorders>
            <w:shd w:val="clear" w:color="auto" w:fill="auto"/>
          </w:tcPr>
          <w:p w14:paraId="298BA335" w14:textId="77777777" w:rsidR="00AC2038" w:rsidRPr="004C6ED9" w:rsidRDefault="00AC2038">
            <w:pPr>
              <w:keepNext/>
              <w:keepLines/>
              <w:spacing w:before="40" w:after="40"/>
              <w:jc w:val="right"/>
              <w:rPr>
                <w:rFonts w:ascii="Arial" w:hAnsi="Arial" w:cs="Arial"/>
                <w:b/>
                <w:spacing w:val="-2"/>
                <w:sz w:val="14"/>
                <w:szCs w:val="14"/>
              </w:rPr>
            </w:pPr>
            <w:r w:rsidRPr="004C6ED9">
              <w:rPr>
                <w:rFonts w:ascii="Arial" w:hAnsi="Arial" w:cs="Arial"/>
                <w:b/>
                <w:spacing w:val="-2"/>
                <w:sz w:val="14"/>
                <w:szCs w:val="14"/>
              </w:rPr>
              <w:t>31.12.20</w:t>
            </w:r>
            <w:r>
              <w:rPr>
                <w:rFonts w:ascii="Arial" w:hAnsi="Arial" w:cs="Arial"/>
                <w:b/>
                <w:spacing w:val="-2"/>
                <w:sz w:val="14"/>
                <w:szCs w:val="14"/>
              </w:rPr>
              <w:t>22</w:t>
            </w:r>
          </w:p>
        </w:tc>
        <w:tc>
          <w:tcPr>
            <w:tcW w:w="283" w:type="dxa"/>
            <w:tcBorders>
              <w:bottom w:val="single" w:sz="2" w:space="0" w:color="1F3864" w:themeColor="accent1" w:themeShade="80"/>
            </w:tcBorders>
            <w:shd w:val="clear" w:color="auto" w:fill="auto"/>
          </w:tcPr>
          <w:p w14:paraId="6D01016B" w14:textId="77777777" w:rsidR="00AC2038" w:rsidRPr="004C6ED9" w:rsidRDefault="00AC2038">
            <w:pPr>
              <w:keepNext/>
              <w:keepLines/>
              <w:spacing w:before="40" w:after="40"/>
              <w:jc w:val="right"/>
              <w:rPr>
                <w:rFonts w:ascii="Arial" w:hAnsi="Arial" w:cs="Arial"/>
                <w:b/>
                <w:spacing w:val="-2"/>
                <w:sz w:val="14"/>
                <w:szCs w:val="14"/>
              </w:rPr>
            </w:pPr>
          </w:p>
        </w:tc>
        <w:tc>
          <w:tcPr>
            <w:tcW w:w="284" w:type="dxa"/>
            <w:tcBorders>
              <w:bottom w:val="single" w:sz="2" w:space="0" w:color="1F3864" w:themeColor="accent1" w:themeShade="80"/>
            </w:tcBorders>
            <w:shd w:val="clear" w:color="auto" w:fill="auto"/>
          </w:tcPr>
          <w:p w14:paraId="5AA0458E" w14:textId="77777777" w:rsidR="00AC2038" w:rsidRPr="004C6ED9" w:rsidRDefault="00AC2038">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tcPr>
          <w:p w14:paraId="519930C7" w14:textId="77777777" w:rsidR="00AC2038" w:rsidRPr="004C6ED9" w:rsidRDefault="00AC2038">
            <w:pPr>
              <w:keepNext/>
              <w:keepLines/>
              <w:spacing w:before="40" w:after="40"/>
              <w:jc w:val="right"/>
              <w:rPr>
                <w:rFonts w:ascii="Arial" w:hAnsi="Arial" w:cs="Arial"/>
                <w:b/>
                <w:spacing w:val="-2"/>
                <w:sz w:val="14"/>
                <w:szCs w:val="14"/>
              </w:rPr>
            </w:pPr>
            <w:r w:rsidRPr="00F777FE">
              <w:rPr>
                <w:rFonts w:ascii="Arial" w:hAnsi="Arial" w:cs="Arial"/>
                <w:b/>
                <w:spacing w:val="-2"/>
                <w:sz w:val="14"/>
                <w:szCs w:val="14"/>
              </w:rPr>
              <w:t>30.0</w:t>
            </w:r>
            <w:r>
              <w:rPr>
                <w:rFonts w:ascii="Arial" w:hAnsi="Arial" w:cs="Arial"/>
                <w:b/>
                <w:spacing w:val="-2"/>
                <w:sz w:val="14"/>
                <w:szCs w:val="14"/>
              </w:rPr>
              <w:t>9</w:t>
            </w:r>
            <w:r w:rsidRPr="00F777FE">
              <w:rPr>
                <w:rFonts w:ascii="Arial" w:hAnsi="Arial" w:cs="Arial"/>
                <w:b/>
                <w:spacing w:val="-2"/>
                <w:sz w:val="14"/>
                <w:szCs w:val="14"/>
              </w:rPr>
              <w:t>.2023</w:t>
            </w:r>
          </w:p>
        </w:tc>
        <w:tc>
          <w:tcPr>
            <w:tcW w:w="1418" w:type="dxa"/>
            <w:tcBorders>
              <w:bottom w:val="single" w:sz="2" w:space="0" w:color="1F3864" w:themeColor="accent1" w:themeShade="80"/>
            </w:tcBorders>
            <w:shd w:val="clear" w:color="auto" w:fill="auto"/>
          </w:tcPr>
          <w:p w14:paraId="7CF1141C" w14:textId="77777777" w:rsidR="00AC2038" w:rsidRPr="004C6ED9" w:rsidRDefault="00AC2038">
            <w:pPr>
              <w:keepNext/>
              <w:keepLines/>
              <w:spacing w:before="40" w:after="40"/>
              <w:jc w:val="right"/>
              <w:rPr>
                <w:rFonts w:ascii="Arial" w:hAnsi="Arial" w:cs="Arial"/>
                <w:b/>
                <w:spacing w:val="-2"/>
                <w:sz w:val="14"/>
                <w:szCs w:val="14"/>
              </w:rPr>
            </w:pPr>
            <w:r w:rsidRPr="004C6ED9">
              <w:rPr>
                <w:rFonts w:ascii="Arial" w:hAnsi="Arial" w:cs="Arial"/>
                <w:b/>
                <w:spacing w:val="-2"/>
                <w:sz w:val="14"/>
                <w:szCs w:val="14"/>
              </w:rPr>
              <w:t>31.12.20</w:t>
            </w:r>
            <w:r>
              <w:rPr>
                <w:rFonts w:ascii="Arial" w:hAnsi="Arial" w:cs="Arial"/>
                <w:b/>
                <w:spacing w:val="-2"/>
                <w:sz w:val="14"/>
                <w:szCs w:val="14"/>
              </w:rPr>
              <w:t>22</w:t>
            </w:r>
          </w:p>
        </w:tc>
      </w:tr>
      <w:tr w:rsidR="00AC2038" w:rsidRPr="004C6ED9" w14:paraId="1AA3EB07" w14:textId="77777777">
        <w:trPr>
          <w:trHeight w:hRule="exact" w:val="238"/>
          <w:jc w:val="center"/>
        </w:trPr>
        <w:tc>
          <w:tcPr>
            <w:tcW w:w="3094" w:type="dxa"/>
            <w:gridSpan w:val="2"/>
            <w:tcBorders>
              <w:bottom w:val="nil"/>
            </w:tcBorders>
            <w:shd w:val="clear" w:color="auto" w:fill="auto"/>
            <w:vAlign w:val="center"/>
          </w:tcPr>
          <w:p w14:paraId="00D87B59" w14:textId="77777777" w:rsidR="00AC2038" w:rsidRPr="00A50A7C" w:rsidRDefault="00AC2038">
            <w:pPr>
              <w:pStyle w:val="08-Tabelageral"/>
              <w:jc w:val="left"/>
              <w:rPr>
                <w:rFonts w:cs="Arial"/>
                <w:b/>
                <w:szCs w:val="14"/>
                <w:vertAlign w:val="superscript"/>
              </w:rPr>
            </w:pPr>
            <w:r>
              <w:rPr>
                <w:rFonts w:cs="Arial"/>
                <w:szCs w:val="14"/>
              </w:rPr>
              <w:t xml:space="preserve">Demandas fiscais </w:t>
            </w:r>
            <w:r>
              <w:rPr>
                <w:rFonts w:cs="Arial"/>
                <w:szCs w:val="14"/>
                <w:vertAlign w:val="superscript"/>
              </w:rPr>
              <w:t>(1)</w:t>
            </w:r>
          </w:p>
        </w:tc>
        <w:tc>
          <w:tcPr>
            <w:tcW w:w="308" w:type="dxa"/>
            <w:tcBorders>
              <w:bottom w:val="nil"/>
            </w:tcBorders>
            <w:shd w:val="clear" w:color="auto" w:fill="auto"/>
          </w:tcPr>
          <w:p w14:paraId="0C00B271" w14:textId="77777777" w:rsidR="00AC2038" w:rsidRPr="004C6ED9" w:rsidRDefault="00AC2038">
            <w:pPr>
              <w:pStyle w:val="08-Tabelageral"/>
              <w:rPr>
                <w:rFonts w:cs="Arial"/>
                <w:szCs w:val="14"/>
              </w:rPr>
            </w:pPr>
          </w:p>
        </w:tc>
        <w:tc>
          <w:tcPr>
            <w:tcW w:w="1411" w:type="dxa"/>
            <w:tcBorders>
              <w:bottom w:val="nil"/>
            </w:tcBorders>
            <w:shd w:val="clear" w:color="auto" w:fill="auto"/>
            <w:vAlign w:val="center"/>
          </w:tcPr>
          <w:p w14:paraId="11CA59DE" w14:textId="77777777" w:rsidR="00AC2038" w:rsidRPr="004C6ED9" w:rsidRDefault="00AC2038">
            <w:pPr>
              <w:pStyle w:val="08-Tabelageral"/>
              <w:rPr>
                <w:rFonts w:cs="Arial"/>
                <w:szCs w:val="14"/>
              </w:rPr>
            </w:pPr>
            <w:r>
              <w:rPr>
                <w:rFonts w:cs="Arial"/>
                <w:szCs w:val="14"/>
              </w:rPr>
              <w:t>--</w:t>
            </w:r>
          </w:p>
        </w:tc>
        <w:tc>
          <w:tcPr>
            <w:tcW w:w="1412" w:type="dxa"/>
            <w:tcBorders>
              <w:bottom w:val="nil"/>
            </w:tcBorders>
            <w:shd w:val="clear" w:color="auto" w:fill="auto"/>
            <w:vAlign w:val="center"/>
          </w:tcPr>
          <w:p w14:paraId="1AE65D33" w14:textId="77777777" w:rsidR="00AC2038" w:rsidRPr="004C6ED9" w:rsidRDefault="00AC2038">
            <w:pPr>
              <w:pStyle w:val="08-Tabelageral"/>
              <w:rPr>
                <w:rFonts w:cs="Arial"/>
                <w:szCs w:val="14"/>
              </w:rPr>
            </w:pPr>
            <w:r>
              <w:rPr>
                <w:rFonts w:cs="Arial"/>
                <w:szCs w:val="14"/>
              </w:rPr>
              <w:t>--</w:t>
            </w:r>
          </w:p>
        </w:tc>
        <w:tc>
          <w:tcPr>
            <w:tcW w:w="283" w:type="dxa"/>
            <w:tcBorders>
              <w:bottom w:val="nil"/>
            </w:tcBorders>
            <w:shd w:val="clear" w:color="auto" w:fill="auto"/>
            <w:vAlign w:val="center"/>
          </w:tcPr>
          <w:p w14:paraId="12922A8F" w14:textId="77777777" w:rsidR="00AC2038" w:rsidRPr="004C6ED9" w:rsidRDefault="00AC2038">
            <w:pPr>
              <w:pStyle w:val="08-Tabelageral"/>
              <w:rPr>
                <w:rFonts w:cs="Arial"/>
                <w:szCs w:val="14"/>
              </w:rPr>
            </w:pPr>
          </w:p>
        </w:tc>
        <w:tc>
          <w:tcPr>
            <w:tcW w:w="284" w:type="dxa"/>
            <w:tcBorders>
              <w:bottom w:val="nil"/>
            </w:tcBorders>
            <w:shd w:val="clear" w:color="auto" w:fill="auto"/>
            <w:vAlign w:val="center"/>
          </w:tcPr>
          <w:p w14:paraId="0C77748D" w14:textId="77777777" w:rsidR="00AC2038" w:rsidRDefault="00AC2038">
            <w:pPr>
              <w:pStyle w:val="08-Tabelageral"/>
              <w:rPr>
                <w:rFonts w:cs="Arial"/>
                <w:szCs w:val="14"/>
              </w:rPr>
            </w:pPr>
          </w:p>
        </w:tc>
        <w:tc>
          <w:tcPr>
            <w:tcW w:w="1417" w:type="dxa"/>
            <w:tcBorders>
              <w:top w:val="nil"/>
              <w:bottom w:val="nil"/>
            </w:tcBorders>
            <w:shd w:val="clear" w:color="auto" w:fill="auto"/>
            <w:vAlign w:val="center"/>
          </w:tcPr>
          <w:p w14:paraId="5DBEF0B8" w14:textId="77777777" w:rsidR="00AC2038" w:rsidRPr="004C6ED9" w:rsidRDefault="00AC2038">
            <w:pPr>
              <w:pStyle w:val="08-Tabelageral"/>
              <w:rPr>
                <w:rFonts w:cs="Arial"/>
                <w:szCs w:val="14"/>
              </w:rPr>
            </w:pPr>
            <w:r w:rsidRPr="00690260">
              <w:rPr>
                <w:rFonts w:cs="Arial"/>
                <w:szCs w:val="14"/>
              </w:rPr>
              <w:t>297.061</w:t>
            </w:r>
          </w:p>
        </w:tc>
        <w:tc>
          <w:tcPr>
            <w:tcW w:w="1418" w:type="dxa"/>
            <w:tcBorders>
              <w:bottom w:val="nil"/>
            </w:tcBorders>
            <w:shd w:val="clear" w:color="auto" w:fill="auto"/>
          </w:tcPr>
          <w:p w14:paraId="01259A7A" w14:textId="77777777" w:rsidR="00AC2038" w:rsidRPr="004C6ED9" w:rsidRDefault="00AC2038">
            <w:pPr>
              <w:pStyle w:val="08-Tabelageral"/>
              <w:rPr>
                <w:rFonts w:cs="Arial"/>
                <w:szCs w:val="14"/>
              </w:rPr>
            </w:pPr>
            <w:r w:rsidRPr="00504D30">
              <w:rPr>
                <w:rFonts w:cs="Arial"/>
                <w:szCs w:val="14"/>
              </w:rPr>
              <w:t>270</w:t>
            </w:r>
            <w:r>
              <w:rPr>
                <w:rFonts w:cs="Arial"/>
                <w:szCs w:val="14"/>
              </w:rPr>
              <w:t>.</w:t>
            </w:r>
            <w:r w:rsidRPr="00504D30">
              <w:rPr>
                <w:rFonts w:cs="Arial"/>
                <w:szCs w:val="14"/>
              </w:rPr>
              <w:t>060</w:t>
            </w:r>
          </w:p>
        </w:tc>
      </w:tr>
      <w:tr w:rsidR="00AC2038" w:rsidRPr="004C6ED9" w14:paraId="397634B7" w14:textId="77777777">
        <w:trPr>
          <w:trHeight w:hRule="exact" w:val="238"/>
          <w:jc w:val="center"/>
        </w:trPr>
        <w:tc>
          <w:tcPr>
            <w:tcW w:w="3094" w:type="dxa"/>
            <w:gridSpan w:val="2"/>
            <w:tcBorders>
              <w:top w:val="nil"/>
              <w:bottom w:val="nil"/>
            </w:tcBorders>
            <w:shd w:val="clear" w:color="auto" w:fill="auto"/>
            <w:vAlign w:val="center"/>
          </w:tcPr>
          <w:p w14:paraId="1D7C2192" w14:textId="77777777" w:rsidR="00AC2038" w:rsidRDefault="00AC2038">
            <w:pPr>
              <w:pStyle w:val="08-Tabelageral"/>
              <w:jc w:val="left"/>
              <w:rPr>
                <w:rFonts w:cs="Arial"/>
                <w:b/>
                <w:szCs w:val="14"/>
              </w:rPr>
            </w:pPr>
            <w:r>
              <w:rPr>
                <w:rFonts w:cs="Arial"/>
                <w:szCs w:val="14"/>
              </w:rPr>
              <w:t>Demandas cíveis</w:t>
            </w:r>
          </w:p>
        </w:tc>
        <w:tc>
          <w:tcPr>
            <w:tcW w:w="308" w:type="dxa"/>
            <w:tcBorders>
              <w:top w:val="nil"/>
              <w:bottom w:val="nil"/>
            </w:tcBorders>
            <w:shd w:val="clear" w:color="auto" w:fill="auto"/>
          </w:tcPr>
          <w:p w14:paraId="3E209B98" w14:textId="77777777" w:rsidR="00AC2038" w:rsidRPr="004C6ED9" w:rsidRDefault="00AC2038">
            <w:pPr>
              <w:pStyle w:val="08-Tabelageral"/>
              <w:rPr>
                <w:rFonts w:cs="Arial"/>
                <w:szCs w:val="14"/>
              </w:rPr>
            </w:pPr>
          </w:p>
        </w:tc>
        <w:tc>
          <w:tcPr>
            <w:tcW w:w="1411" w:type="dxa"/>
            <w:tcBorders>
              <w:top w:val="nil"/>
              <w:bottom w:val="nil"/>
            </w:tcBorders>
            <w:shd w:val="clear" w:color="auto" w:fill="auto"/>
            <w:vAlign w:val="center"/>
          </w:tcPr>
          <w:p w14:paraId="03FDE53C" w14:textId="77777777" w:rsidR="00AC2038" w:rsidRPr="004C6ED9" w:rsidRDefault="00AC2038">
            <w:pPr>
              <w:pStyle w:val="08-Tabelageral"/>
              <w:rPr>
                <w:rFonts w:cs="Arial"/>
                <w:szCs w:val="14"/>
              </w:rPr>
            </w:pPr>
            <w:r>
              <w:rPr>
                <w:rFonts w:cs="Arial"/>
                <w:szCs w:val="14"/>
              </w:rPr>
              <w:t>2</w:t>
            </w:r>
          </w:p>
        </w:tc>
        <w:tc>
          <w:tcPr>
            <w:tcW w:w="1412" w:type="dxa"/>
            <w:tcBorders>
              <w:top w:val="nil"/>
              <w:bottom w:val="nil"/>
            </w:tcBorders>
            <w:shd w:val="clear" w:color="auto" w:fill="auto"/>
            <w:vAlign w:val="center"/>
          </w:tcPr>
          <w:p w14:paraId="3E4FE3D9" w14:textId="77777777" w:rsidR="00AC2038" w:rsidRPr="004C6ED9" w:rsidRDefault="00AC2038">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19E4C663" w14:textId="77777777" w:rsidR="00AC2038" w:rsidRPr="004C6ED9" w:rsidRDefault="00AC2038">
            <w:pPr>
              <w:pStyle w:val="08-Tabelageral"/>
              <w:rPr>
                <w:rFonts w:cs="Arial"/>
                <w:szCs w:val="14"/>
              </w:rPr>
            </w:pPr>
          </w:p>
        </w:tc>
        <w:tc>
          <w:tcPr>
            <w:tcW w:w="284" w:type="dxa"/>
            <w:tcBorders>
              <w:top w:val="nil"/>
              <w:bottom w:val="nil"/>
            </w:tcBorders>
            <w:shd w:val="clear" w:color="auto" w:fill="auto"/>
            <w:vAlign w:val="center"/>
          </w:tcPr>
          <w:p w14:paraId="789B9389" w14:textId="77777777" w:rsidR="00AC2038" w:rsidRDefault="00AC2038">
            <w:pPr>
              <w:pStyle w:val="08-Tabelageral"/>
              <w:rPr>
                <w:rFonts w:cs="Arial"/>
                <w:szCs w:val="14"/>
              </w:rPr>
            </w:pPr>
          </w:p>
        </w:tc>
        <w:tc>
          <w:tcPr>
            <w:tcW w:w="1417" w:type="dxa"/>
            <w:tcBorders>
              <w:top w:val="nil"/>
              <w:bottom w:val="nil"/>
            </w:tcBorders>
            <w:shd w:val="clear" w:color="auto" w:fill="auto"/>
            <w:vAlign w:val="center"/>
          </w:tcPr>
          <w:p w14:paraId="0377EB3B" w14:textId="77777777" w:rsidR="00AC2038" w:rsidRPr="004C6ED9" w:rsidRDefault="00AC2038">
            <w:pPr>
              <w:pStyle w:val="08-Tabelageral"/>
              <w:rPr>
                <w:rFonts w:cs="Arial"/>
                <w:szCs w:val="14"/>
              </w:rPr>
            </w:pPr>
            <w:r w:rsidRPr="00690260">
              <w:rPr>
                <w:rFonts w:cs="Arial"/>
                <w:szCs w:val="14"/>
              </w:rPr>
              <w:t>2.468</w:t>
            </w:r>
          </w:p>
        </w:tc>
        <w:tc>
          <w:tcPr>
            <w:tcW w:w="1418" w:type="dxa"/>
            <w:tcBorders>
              <w:top w:val="nil"/>
              <w:bottom w:val="nil"/>
            </w:tcBorders>
            <w:shd w:val="clear" w:color="auto" w:fill="auto"/>
          </w:tcPr>
          <w:p w14:paraId="2A87DEAC" w14:textId="77777777" w:rsidR="00AC2038" w:rsidRPr="004C6ED9" w:rsidRDefault="00AC2038">
            <w:pPr>
              <w:pStyle w:val="08-Tabelageral"/>
              <w:rPr>
                <w:rFonts w:cs="Arial"/>
                <w:szCs w:val="14"/>
              </w:rPr>
            </w:pPr>
            <w:r>
              <w:rPr>
                <w:rFonts w:cs="Arial"/>
                <w:szCs w:val="14"/>
              </w:rPr>
              <w:t>2.215</w:t>
            </w:r>
          </w:p>
        </w:tc>
      </w:tr>
      <w:tr w:rsidR="00AC2038" w:rsidRPr="00225994" w14:paraId="4AAC3F7B" w14:textId="77777777">
        <w:trPr>
          <w:trHeight w:hRule="exact" w:val="238"/>
          <w:jc w:val="center"/>
        </w:trPr>
        <w:tc>
          <w:tcPr>
            <w:tcW w:w="3094" w:type="dxa"/>
            <w:gridSpan w:val="2"/>
            <w:tcBorders>
              <w:top w:val="nil"/>
            </w:tcBorders>
            <w:shd w:val="clear" w:color="auto" w:fill="auto"/>
            <w:vAlign w:val="center"/>
          </w:tcPr>
          <w:p w14:paraId="06D12E38" w14:textId="77777777" w:rsidR="00AC2038" w:rsidRPr="00C63CE5" w:rsidRDefault="00AC2038">
            <w:pPr>
              <w:keepNext/>
              <w:keepLines/>
              <w:spacing w:before="40" w:after="40" w:line="240" w:lineRule="auto"/>
              <w:rPr>
                <w:rFonts w:ascii="Arial" w:hAnsi="Arial" w:cs="Arial"/>
                <w:b/>
                <w:bCs/>
                <w:spacing w:val="-2"/>
                <w:sz w:val="14"/>
                <w:szCs w:val="14"/>
              </w:rPr>
            </w:pPr>
            <w:r w:rsidRPr="00C63CE5">
              <w:rPr>
                <w:rFonts w:ascii="Arial" w:hAnsi="Arial" w:cs="Arial"/>
                <w:b/>
                <w:spacing w:val="-2"/>
                <w:sz w:val="14"/>
                <w:szCs w:val="14"/>
              </w:rPr>
              <w:t>Total</w:t>
            </w:r>
          </w:p>
        </w:tc>
        <w:tc>
          <w:tcPr>
            <w:tcW w:w="308" w:type="dxa"/>
            <w:tcBorders>
              <w:top w:val="nil"/>
            </w:tcBorders>
            <w:shd w:val="clear" w:color="auto" w:fill="auto"/>
          </w:tcPr>
          <w:p w14:paraId="21E6D6BD" w14:textId="77777777" w:rsidR="00AC2038" w:rsidRPr="00C63CE5" w:rsidRDefault="00AC2038">
            <w:pPr>
              <w:pStyle w:val="08-Tabelageral"/>
              <w:rPr>
                <w:rFonts w:cs="Arial"/>
                <w:b/>
                <w:szCs w:val="14"/>
              </w:rPr>
            </w:pPr>
          </w:p>
        </w:tc>
        <w:tc>
          <w:tcPr>
            <w:tcW w:w="1411" w:type="dxa"/>
            <w:tcBorders>
              <w:top w:val="nil"/>
            </w:tcBorders>
            <w:shd w:val="clear" w:color="auto" w:fill="auto"/>
            <w:vAlign w:val="center"/>
          </w:tcPr>
          <w:p w14:paraId="2FC8D393" w14:textId="77777777" w:rsidR="00AC2038" w:rsidRPr="00C63CE5" w:rsidRDefault="00AC2038">
            <w:pPr>
              <w:pStyle w:val="08-Tabelageral"/>
              <w:rPr>
                <w:rFonts w:cs="Arial"/>
                <w:b/>
                <w:szCs w:val="14"/>
              </w:rPr>
            </w:pPr>
            <w:r>
              <w:rPr>
                <w:rFonts w:cs="Arial"/>
                <w:b/>
                <w:szCs w:val="14"/>
              </w:rPr>
              <w:t>2</w:t>
            </w:r>
          </w:p>
        </w:tc>
        <w:tc>
          <w:tcPr>
            <w:tcW w:w="1412" w:type="dxa"/>
            <w:tcBorders>
              <w:top w:val="nil"/>
            </w:tcBorders>
            <w:shd w:val="clear" w:color="auto" w:fill="auto"/>
            <w:vAlign w:val="center"/>
          </w:tcPr>
          <w:p w14:paraId="466969BF" w14:textId="77777777" w:rsidR="00AC2038" w:rsidRPr="00C63CE5" w:rsidRDefault="00AC2038">
            <w:pPr>
              <w:pStyle w:val="08-Tabelageral"/>
              <w:rPr>
                <w:rFonts w:cs="Arial"/>
                <w:b/>
                <w:szCs w:val="14"/>
              </w:rPr>
            </w:pPr>
            <w:r w:rsidRPr="00C63CE5">
              <w:rPr>
                <w:rFonts w:cs="Arial"/>
                <w:b/>
                <w:szCs w:val="14"/>
              </w:rPr>
              <w:t>--</w:t>
            </w:r>
          </w:p>
        </w:tc>
        <w:tc>
          <w:tcPr>
            <w:tcW w:w="283" w:type="dxa"/>
            <w:tcBorders>
              <w:top w:val="nil"/>
            </w:tcBorders>
            <w:shd w:val="clear" w:color="auto" w:fill="auto"/>
            <w:vAlign w:val="center"/>
          </w:tcPr>
          <w:p w14:paraId="550A98D4" w14:textId="77777777" w:rsidR="00AC2038" w:rsidRPr="00C63CE5" w:rsidRDefault="00AC2038">
            <w:pPr>
              <w:pStyle w:val="08-Tabelageral"/>
              <w:rPr>
                <w:rFonts w:cs="Arial"/>
                <w:b/>
                <w:szCs w:val="14"/>
              </w:rPr>
            </w:pPr>
          </w:p>
        </w:tc>
        <w:tc>
          <w:tcPr>
            <w:tcW w:w="284" w:type="dxa"/>
            <w:tcBorders>
              <w:top w:val="nil"/>
            </w:tcBorders>
            <w:shd w:val="clear" w:color="auto" w:fill="auto"/>
            <w:vAlign w:val="center"/>
          </w:tcPr>
          <w:p w14:paraId="1295F20F" w14:textId="77777777" w:rsidR="00AC2038" w:rsidRPr="00C63CE5" w:rsidRDefault="00AC2038">
            <w:pPr>
              <w:pStyle w:val="08-Tabelageral"/>
              <w:rPr>
                <w:rFonts w:cs="Arial"/>
                <w:b/>
                <w:szCs w:val="14"/>
              </w:rPr>
            </w:pPr>
          </w:p>
        </w:tc>
        <w:tc>
          <w:tcPr>
            <w:tcW w:w="1417" w:type="dxa"/>
            <w:tcBorders>
              <w:top w:val="nil"/>
            </w:tcBorders>
            <w:shd w:val="clear" w:color="auto" w:fill="auto"/>
            <w:vAlign w:val="center"/>
          </w:tcPr>
          <w:p w14:paraId="1D73D24A" w14:textId="77777777" w:rsidR="00AC2038" w:rsidRPr="00C63CE5" w:rsidRDefault="00AC2038">
            <w:pPr>
              <w:pStyle w:val="08-Tabelageral"/>
              <w:rPr>
                <w:rFonts w:cs="Arial"/>
                <w:b/>
                <w:szCs w:val="14"/>
              </w:rPr>
            </w:pPr>
            <w:r w:rsidRPr="00690260">
              <w:rPr>
                <w:rFonts w:cs="Arial"/>
                <w:b/>
                <w:szCs w:val="14"/>
              </w:rPr>
              <w:t>299.529</w:t>
            </w:r>
          </w:p>
        </w:tc>
        <w:tc>
          <w:tcPr>
            <w:tcW w:w="1418" w:type="dxa"/>
            <w:tcBorders>
              <w:top w:val="nil"/>
            </w:tcBorders>
            <w:shd w:val="clear" w:color="auto" w:fill="auto"/>
          </w:tcPr>
          <w:p w14:paraId="7F571421" w14:textId="77777777" w:rsidR="00AC2038" w:rsidRPr="00225994" w:rsidRDefault="00AC2038">
            <w:pPr>
              <w:pStyle w:val="08-Tabelageral"/>
              <w:rPr>
                <w:rFonts w:cs="Arial"/>
                <w:b/>
                <w:szCs w:val="14"/>
              </w:rPr>
            </w:pPr>
            <w:r>
              <w:rPr>
                <w:rFonts w:cs="Arial"/>
                <w:b/>
                <w:szCs w:val="14"/>
              </w:rPr>
              <w:t>272.275</w:t>
            </w:r>
          </w:p>
        </w:tc>
      </w:tr>
    </w:tbl>
    <w:p w14:paraId="4D0C3783" w14:textId="60D4F234" w:rsidR="00AC2038" w:rsidRDefault="00AC2038" w:rsidP="00AC2038">
      <w:pPr>
        <w:pStyle w:val="07-Legenda"/>
        <w:spacing w:line="276" w:lineRule="auto"/>
        <w:rPr>
          <w:rFonts w:cs="Arial"/>
          <w:color w:val="00000A"/>
        </w:rPr>
      </w:pPr>
      <w:r w:rsidRPr="00DC29B0">
        <w:rPr>
          <w:rFonts w:cs="Arial"/>
        </w:rPr>
        <w:t>(1)</w:t>
      </w:r>
      <w:r w:rsidRPr="00DC29B0">
        <w:rPr>
          <w:rFonts w:cs="Arial"/>
        </w:rPr>
        <w:tab/>
      </w:r>
      <w:r w:rsidRPr="00142C69">
        <w:rPr>
          <w:rFonts w:cs="Arial"/>
        </w:rPr>
        <w:t>Refere-se</w:t>
      </w:r>
      <w:r>
        <w:rPr>
          <w:rFonts w:cs="Arial"/>
        </w:rPr>
        <w:t xml:space="preserve"> a diferentes demandas de natureza fiscal</w:t>
      </w:r>
      <w:r w:rsidRPr="00142C69">
        <w:rPr>
          <w:rFonts w:cs="Arial"/>
        </w:rPr>
        <w:t xml:space="preserve">, </w:t>
      </w:r>
      <w:r>
        <w:rPr>
          <w:rFonts w:cs="Arial"/>
        </w:rPr>
        <w:t>sendo a preponderante a</w:t>
      </w:r>
      <w:r w:rsidRPr="00142C69">
        <w:rPr>
          <w:rFonts w:cs="Arial"/>
        </w:rPr>
        <w:t xml:space="preserve"> ação de </w:t>
      </w:r>
      <w:r w:rsidRPr="00DC29B0">
        <w:rPr>
          <w:rFonts w:cs="Arial"/>
        </w:rPr>
        <w:t>natureza fiscal</w:t>
      </w:r>
      <w:r>
        <w:rPr>
          <w:rFonts w:cs="Arial"/>
        </w:rPr>
        <w:t xml:space="preserve"> de autoria da BB Corretora</w:t>
      </w:r>
      <w:r w:rsidRPr="00DC29B0">
        <w:rPr>
          <w:rFonts w:cs="Arial"/>
        </w:rPr>
        <w:t xml:space="preserve"> com o objetivo de anular decisão administrativa que não homologou declarações de compensação de saldos negativos de IRPJ com diversos tributos próprios. </w:t>
      </w:r>
      <w:r>
        <w:rPr>
          <w:rFonts w:cs="Arial"/>
        </w:rPr>
        <w:t>Existe d</w:t>
      </w:r>
      <w:r w:rsidRPr="00DC29B0">
        <w:rPr>
          <w:rFonts w:cs="Arial"/>
          <w:color w:val="00000A"/>
        </w:rPr>
        <w:t xml:space="preserve">epósito </w:t>
      </w:r>
      <w:r w:rsidR="00331E04">
        <w:rPr>
          <w:rFonts w:cs="Arial"/>
          <w:color w:val="00000A"/>
        </w:rPr>
        <w:t xml:space="preserve">recursal </w:t>
      </w:r>
      <w:r>
        <w:rPr>
          <w:rFonts w:cs="Arial"/>
          <w:color w:val="00000A"/>
        </w:rPr>
        <w:t>em garantia para a ação mencionada conforme demonstrado no item d) Depósitos em Garantia de Recursos.</w:t>
      </w:r>
    </w:p>
    <w:p w14:paraId="68BA70A8" w14:textId="77777777" w:rsidR="00AC2038" w:rsidRDefault="00AC2038" w:rsidP="00AC2038">
      <w:pPr>
        <w:pStyle w:val="05-Textonormal"/>
        <w:rPr>
          <w:rFonts w:cs="Arial"/>
          <w:color w:val="000000" w:themeColor="text1"/>
        </w:rPr>
      </w:pPr>
      <w:r w:rsidRPr="00FA3DAB">
        <w:rPr>
          <w:rFonts w:cs="Arial"/>
          <w:color w:val="000000" w:themeColor="text1"/>
        </w:rPr>
        <w:t>A BB Seguridade não possui passivos contingentes de suas investidas compartilhados com outros acionistas das investidas e não</w:t>
      </w:r>
      <w:r>
        <w:rPr>
          <w:rFonts w:cs="Arial"/>
          <w:color w:val="000000" w:themeColor="text1"/>
        </w:rPr>
        <w:t xml:space="preserve"> é responsável solidariamente</w:t>
      </w:r>
      <w:r w:rsidRPr="00FA3DAB">
        <w:rPr>
          <w:rFonts w:cs="Arial"/>
          <w:color w:val="000000" w:themeColor="text1"/>
        </w:rPr>
        <w:t xml:space="preserve"> por todos ou parte dos passivos de suas investidas.</w:t>
      </w:r>
    </w:p>
    <w:p w14:paraId="5380D597" w14:textId="77777777" w:rsidR="00AC2038" w:rsidRPr="00ED7A8C" w:rsidRDefault="00AC2038" w:rsidP="00AC2038">
      <w:pPr>
        <w:pStyle w:val="05-Textonormal"/>
        <w:rPr>
          <w:b/>
          <w:color w:val="1F3864" w:themeColor="accent1" w:themeShade="80"/>
        </w:rPr>
      </w:pPr>
      <w:r>
        <w:rPr>
          <w:b/>
          <w:color w:val="1F3864" w:themeColor="accent1" w:themeShade="80"/>
        </w:rPr>
        <w:t xml:space="preserve">d) </w:t>
      </w:r>
      <w:r w:rsidRPr="00ED7A8C">
        <w:rPr>
          <w:b/>
          <w:color w:val="1F3864" w:themeColor="accent1" w:themeShade="80"/>
        </w:rPr>
        <w:t xml:space="preserve">Depósitos </w:t>
      </w:r>
      <w:r>
        <w:rPr>
          <w:b/>
          <w:color w:val="1F3864" w:themeColor="accent1" w:themeShade="80"/>
        </w:rPr>
        <w:t>e</w:t>
      </w:r>
      <w:r w:rsidRPr="00ED7A8C">
        <w:rPr>
          <w:b/>
          <w:color w:val="1F3864" w:themeColor="accent1" w:themeShade="80"/>
        </w:rPr>
        <w:t xml:space="preserve">m Garantia </w:t>
      </w:r>
      <w:r>
        <w:rPr>
          <w:b/>
          <w:color w:val="1F3864" w:themeColor="accent1" w:themeShade="80"/>
        </w:rPr>
        <w:t>d</w:t>
      </w:r>
      <w:r w:rsidRPr="00ED7A8C">
        <w:rPr>
          <w:b/>
          <w:color w:val="1F3864" w:themeColor="accent1" w:themeShade="80"/>
        </w:rPr>
        <w:t>e Recursos</w:t>
      </w:r>
    </w:p>
    <w:p w14:paraId="108EE5AA" w14:textId="77777777" w:rsidR="00AC2038" w:rsidRDefault="00AC2038" w:rsidP="00AC2038">
      <w:pPr>
        <w:pStyle w:val="05-Textonormal"/>
      </w:pPr>
      <w: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550D5C22" w14:textId="77777777" w:rsidR="00AC2038" w:rsidRPr="00ED7A8C" w:rsidRDefault="00AC2038" w:rsidP="00AC2038">
      <w:pPr>
        <w:pStyle w:val="05-Textonormal"/>
        <w:rPr>
          <w:b/>
          <w:color w:val="1F3864" w:themeColor="accent1" w:themeShade="80"/>
        </w:rPr>
      </w:pPr>
      <w:r w:rsidRPr="00ED7A8C">
        <w:rPr>
          <w:b/>
          <w:color w:val="1F3864" w:themeColor="accent1" w:themeShade="80"/>
        </w:rPr>
        <w:t>Saldos dos depósitos em garantia constituídos para as provisões e passivos contingentes</w:t>
      </w:r>
    </w:p>
    <w:p w14:paraId="7C947916" w14:textId="77777777" w:rsidR="00AC2038" w:rsidRPr="004C6ED9" w:rsidRDefault="00AC2038" w:rsidP="00AC2038">
      <w:pPr>
        <w:pStyle w:val="01-TtulodeNota"/>
        <w:spacing w:before="0" w:after="0"/>
        <w:jc w:val="right"/>
        <w:rPr>
          <w:sz w:val="14"/>
          <w:szCs w:val="14"/>
        </w:rPr>
      </w:pPr>
      <w:r w:rsidRPr="004C6ED9">
        <w:rPr>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AC2038" w:rsidRPr="00AA26A4" w14:paraId="7F0759D9" w14:textId="77777777">
        <w:trPr>
          <w:trHeight w:hRule="exact" w:val="238"/>
        </w:trPr>
        <w:tc>
          <w:tcPr>
            <w:tcW w:w="850" w:type="dxa"/>
            <w:tcBorders>
              <w:bottom w:val="nil"/>
            </w:tcBorders>
            <w:shd w:val="clear" w:color="auto" w:fill="auto"/>
          </w:tcPr>
          <w:p w14:paraId="66F6410B" w14:textId="77777777" w:rsidR="00AC2038" w:rsidRPr="00AA26A4" w:rsidRDefault="00AC2038">
            <w:pPr>
              <w:keepNext/>
              <w:keepLines/>
              <w:spacing w:before="40" w:after="40"/>
              <w:jc w:val="center"/>
              <w:rPr>
                <w:rFonts w:ascii="Arial" w:hAnsi="Arial" w:cs="Arial"/>
                <w:bCs/>
                <w:spacing w:val="-2"/>
                <w:sz w:val="14"/>
                <w:szCs w:val="14"/>
              </w:rPr>
            </w:pPr>
          </w:p>
        </w:tc>
        <w:tc>
          <w:tcPr>
            <w:tcW w:w="2848" w:type="dxa"/>
            <w:gridSpan w:val="2"/>
            <w:tcBorders>
              <w:bottom w:val="nil"/>
            </w:tcBorders>
            <w:shd w:val="clear" w:color="auto" w:fill="auto"/>
          </w:tcPr>
          <w:p w14:paraId="102A2D2C" w14:textId="77777777" w:rsidR="00AC2038" w:rsidRPr="00AA26A4" w:rsidRDefault="00AC2038">
            <w:pPr>
              <w:keepNext/>
              <w:keepLines/>
              <w:spacing w:before="40" w:after="40"/>
              <w:jc w:val="center"/>
              <w:rPr>
                <w:rFonts w:ascii="Arial" w:hAnsi="Arial" w:cs="Arial"/>
                <w:b/>
                <w:spacing w:val="-2"/>
                <w:sz w:val="14"/>
                <w:szCs w:val="14"/>
              </w:rPr>
            </w:pPr>
          </w:p>
        </w:tc>
        <w:tc>
          <w:tcPr>
            <w:tcW w:w="2823" w:type="dxa"/>
            <w:gridSpan w:val="2"/>
            <w:shd w:val="clear" w:color="auto" w:fill="auto"/>
          </w:tcPr>
          <w:p w14:paraId="3D13B339" w14:textId="77777777" w:rsidR="00AC2038" w:rsidRPr="00AA26A4" w:rsidRDefault="00AC2038">
            <w:pPr>
              <w:keepNext/>
              <w:keepLines/>
              <w:spacing w:before="40" w:after="40"/>
              <w:jc w:val="center"/>
              <w:rPr>
                <w:rFonts w:ascii="Arial" w:hAnsi="Arial" w:cs="Arial"/>
                <w:b/>
                <w:spacing w:val="-2"/>
                <w:sz w:val="14"/>
                <w:szCs w:val="14"/>
                <w:vertAlign w:val="superscript"/>
              </w:rPr>
            </w:pPr>
            <w:r w:rsidRPr="00AA26A4">
              <w:rPr>
                <w:rFonts w:ascii="Arial" w:hAnsi="Arial" w:cs="Arial"/>
                <w:b/>
                <w:spacing w:val="-2"/>
                <w:sz w:val="14"/>
                <w:szCs w:val="14"/>
              </w:rPr>
              <w:t>Controlador</w:t>
            </w:r>
          </w:p>
        </w:tc>
        <w:tc>
          <w:tcPr>
            <w:tcW w:w="283" w:type="dxa"/>
            <w:shd w:val="clear" w:color="auto" w:fill="auto"/>
          </w:tcPr>
          <w:p w14:paraId="37CF5B10" w14:textId="77777777" w:rsidR="00AC2038" w:rsidRPr="00AA26A4" w:rsidRDefault="00AC2038">
            <w:pPr>
              <w:keepNext/>
              <w:keepLines/>
              <w:spacing w:before="40" w:after="40"/>
              <w:jc w:val="center"/>
              <w:rPr>
                <w:rFonts w:ascii="Arial" w:hAnsi="Arial" w:cs="Arial"/>
                <w:b/>
                <w:bCs/>
                <w:spacing w:val="-2"/>
                <w:sz w:val="14"/>
                <w:szCs w:val="14"/>
              </w:rPr>
            </w:pPr>
          </w:p>
        </w:tc>
        <w:tc>
          <w:tcPr>
            <w:tcW w:w="2835" w:type="dxa"/>
            <w:gridSpan w:val="2"/>
            <w:shd w:val="clear" w:color="auto" w:fill="auto"/>
          </w:tcPr>
          <w:p w14:paraId="28E547FC" w14:textId="77777777" w:rsidR="00AC2038" w:rsidRPr="00AA26A4" w:rsidRDefault="00AC2038">
            <w:pPr>
              <w:keepNext/>
              <w:keepLines/>
              <w:spacing w:before="40" w:after="40"/>
              <w:jc w:val="center"/>
              <w:rPr>
                <w:rFonts w:ascii="Arial" w:hAnsi="Arial" w:cs="Arial"/>
                <w:b/>
                <w:spacing w:val="-2"/>
                <w:sz w:val="14"/>
                <w:szCs w:val="14"/>
                <w:vertAlign w:val="superscript"/>
              </w:rPr>
            </w:pPr>
            <w:r w:rsidRPr="00AA26A4">
              <w:rPr>
                <w:rFonts w:ascii="Arial" w:hAnsi="Arial" w:cs="Arial"/>
                <w:b/>
                <w:spacing w:val="-2"/>
                <w:sz w:val="14"/>
                <w:szCs w:val="14"/>
              </w:rPr>
              <w:t>Consolidado</w:t>
            </w:r>
          </w:p>
        </w:tc>
      </w:tr>
      <w:tr w:rsidR="00AC2038" w:rsidRPr="004C6ED9" w14:paraId="62CBCE0E" w14:textId="77777777">
        <w:trPr>
          <w:trHeight w:hRule="exact" w:val="238"/>
        </w:trPr>
        <w:tc>
          <w:tcPr>
            <w:tcW w:w="3094" w:type="dxa"/>
            <w:gridSpan w:val="2"/>
            <w:tcBorders>
              <w:top w:val="nil"/>
              <w:bottom w:val="single" w:sz="2" w:space="0" w:color="1F3864" w:themeColor="accent1" w:themeShade="80"/>
            </w:tcBorders>
            <w:shd w:val="clear" w:color="auto" w:fill="auto"/>
          </w:tcPr>
          <w:p w14:paraId="580EC8BA" w14:textId="77777777" w:rsidR="00AC2038" w:rsidRPr="004C6ED9" w:rsidRDefault="00AC2038">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shd w:val="clear" w:color="auto" w:fill="auto"/>
          </w:tcPr>
          <w:p w14:paraId="4A375AD1" w14:textId="77777777" w:rsidR="00AC2038" w:rsidRPr="004C6ED9" w:rsidRDefault="00AC2038">
            <w:pPr>
              <w:keepNext/>
              <w:keepLines/>
              <w:spacing w:before="40" w:after="40"/>
              <w:rPr>
                <w:rFonts w:ascii="Arial" w:hAnsi="Arial" w:cs="Arial"/>
                <w:b/>
                <w:spacing w:val="-2"/>
                <w:sz w:val="14"/>
                <w:szCs w:val="14"/>
              </w:rPr>
            </w:pPr>
          </w:p>
        </w:tc>
        <w:tc>
          <w:tcPr>
            <w:tcW w:w="1411" w:type="dxa"/>
            <w:tcBorders>
              <w:bottom w:val="single" w:sz="2" w:space="0" w:color="1F3864" w:themeColor="accent1" w:themeShade="80"/>
            </w:tcBorders>
            <w:shd w:val="clear" w:color="auto" w:fill="auto"/>
          </w:tcPr>
          <w:p w14:paraId="48A3D632" w14:textId="77777777" w:rsidR="00AC2038" w:rsidRPr="004C6ED9" w:rsidRDefault="00AC2038">
            <w:pPr>
              <w:keepNext/>
              <w:keepLines/>
              <w:spacing w:before="40" w:after="40"/>
              <w:jc w:val="right"/>
              <w:rPr>
                <w:rFonts w:ascii="Arial" w:hAnsi="Arial" w:cs="Arial"/>
                <w:b/>
                <w:spacing w:val="-2"/>
                <w:sz w:val="14"/>
                <w:szCs w:val="14"/>
              </w:rPr>
            </w:pPr>
            <w:r w:rsidRPr="004C6ED9">
              <w:rPr>
                <w:rFonts w:ascii="Arial" w:hAnsi="Arial" w:cs="Arial"/>
                <w:b/>
                <w:spacing w:val="-2"/>
                <w:sz w:val="14"/>
                <w:szCs w:val="14"/>
              </w:rPr>
              <w:t>3</w:t>
            </w:r>
            <w:r>
              <w:rPr>
                <w:rFonts w:ascii="Arial" w:hAnsi="Arial" w:cs="Arial"/>
                <w:b/>
                <w:spacing w:val="-2"/>
                <w:sz w:val="14"/>
                <w:szCs w:val="14"/>
              </w:rPr>
              <w:t>0</w:t>
            </w:r>
            <w:r w:rsidRPr="004C6ED9">
              <w:rPr>
                <w:rFonts w:ascii="Arial" w:hAnsi="Arial" w:cs="Arial"/>
                <w:b/>
                <w:spacing w:val="-2"/>
                <w:sz w:val="14"/>
                <w:szCs w:val="14"/>
              </w:rPr>
              <w:t>.</w:t>
            </w:r>
            <w:r>
              <w:rPr>
                <w:rFonts w:ascii="Arial" w:hAnsi="Arial" w:cs="Arial"/>
                <w:b/>
                <w:spacing w:val="-2"/>
                <w:sz w:val="14"/>
                <w:szCs w:val="14"/>
              </w:rPr>
              <w:t>09</w:t>
            </w:r>
            <w:r w:rsidRPr="004C6ED9">
              <w:rPr>
                <w:rFonts w:ascii="Arial" w:hAnsi="Arial" w:cs="Arial"/>
                <w:b/>
                <w:spacing w:val="-2"/>
                <w:sz w:val="14"/>
                <w:szCs w:val="14"/>
              </w:rPr>
              <w:t>.20</w:t>
            </w:r>
            <w:r>
              <w:rPr>
                <w:rFonts w:ascii="Arial" w:hAnsi="Arial" w:cs="Arial"/>
                <w:b/>
                <w:spacing w:val="-2"/>
                <w:sz w:val="14"/>
                <w:szCs w:val="14"/>
              </w:rPr>
              <w:t>23</w:t>
            </w:r>
          </w:p>
        </w:tc>
        <w:tc>
          <w:tcPr>
            <w:tcW w:w="1412" w:type="dxa"/>
            <w:tcBorders>
              <w:bottom w:val="single" w:sz="2" w:space="0" w:color="1F3864" w:themeColor="accent1" w:themeShade="80"/>
            </w:tcBorders>
            <w:shd w:val="clear" w:color="auto" w:fill="auto"/>
          </w:tcPr>
          <w:p w14:paraId="505D26F0" w14:textId="77777777" w:rsidR="00AC2038" w:rsidRPr="004C6ED9" w:rsidRDefault="00AC2038">
            <w:pPr>
              <w:keepNext/>
              <w:keepLines/>
              <w:spacing w:before="40" w:after="40"/>
              <w:jc w:val="right"/>
              <w:rPr>
                <w:rFonts w:ascii="Arial" w:hAnsi="Arial" w:cs="Arial"/>
                <w:b/>
                <w:spacing w:val="-2"/>
                <w:sz w:val="14"/>
                <w:szCs w:val="14"/>
              </w:rPr>
            </w:pPr>
            <w:r w:rsidRPr="004C6ED9">
              <w:rPr>
                <w:rFonts w:ascii="Arial" w:hAnsi="Arial" w:cs="Arial"/>
                <w:b/>
                <w:spacing w:val="-2"/>
                <w:sz w:val="14"/>
                <w:szCs w:val="14"/>
              </w:rPr>
              <w:t>31.12.20</w:t>
            </w:r>
            <w:r>
              <w:rPr>
                <w:rFonts w:ascii="Arial" w:hAnsi="Arial" w:cs="Arial"/>
                <w:b/>
                <w:spacing w:val="-2"/>
                <w:sz w:val="14"/>
                <w:szCs w:val="14"/>
              </w:rPr>
              <w:t>22</w:t>
            </w:r>
          </w:p>
        </w:tc>
        <w:tc>
          <w:tcPr>
            <w:tcW w:w="283" w:type="dxa"/>
            <w:tcBorders>
              <w:bottom w:val="single" w:sz="2" w:space="0" w:color="1F3864" w:themeColor="accent1" w:themeShade="80"/>
            </w:tcBorders>
            <w:shd w:val="clear" w:color="auto" w:fill="auto"/>
          </w:tcPr>
          <w:p w14:paraId="20AB98CF" w14:textId="77777777" w:rsidR="00AC2038" w:rsidRPr="004C6ED9" w:rsidRDefault="00AC2038">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tcPr>
          <w:p w14:paraId="72120BF2" w14:textId="77777777" w:rsidR="00AC2038" w:rsidRPr="004C6ED9" w:rsidRDefault="00AC2038">
            <w:pPr>
              <w:keepNext/>
              <w:keepLines/>
              <w:spacing w:before="40" w:after="40"/>
              <w:jc w:val="right"/>
              <w:rPr>
                <w:rFonts w:ascii="Arial" w:hAnsi="Arial" w:cs="Arial"/>
                <w:b/>
                <w:spacing w:val="-2"/>
                <w:sz w:val="14"/>
                <w:szCs w:val="14"/>
              </w:rPr>
            </w:pPr>
            <w:r w:rsidRPr="00F777FE">
              <w:rPr>
                <w:rFonts w:ascii="Arial" w:hAnsi="Arial" w:cs="Arial"/>
                <w:b/>
                <w:spacing w:val="-2"/>
                <w:sz w:val="14"/>
                <w:szCs w:val="14"/>
              </w:rPr>
              <w:t>30.0</w:t>
            </w:r>
            <w:r>
              <w:rPr>
                <w:rFonts w:ascii="Arial" w:hAnsi="Arial" w:cs="Arial"/>
                <w:b/>
                <w:spacing w:val="-2"/>
                <w:sz w:val="14"/>
                <w:szCs w:val="14"/>
              </w:rPr>
              <w:t>9</w:t>
            </w:r>
            <w:r w:rsidRPr="00F777FE">
              <w:rPr>
                <w:rFonts w:ascii="Arial" w:hAnsi="Arial" w:cs="Arial"/>
                <w:b/>
                <w:spacing w:val="-2"/>
                <w:sz w:val="14"/>
                <w:szCs w:val="14"/>
              </w:rPr>
              <w:t>.2023</w:t>
            </w:r>
          </w:p>
        </w:tc>
        <w:tc>
          <w:tcPr>
            <w:tcW w:w="1418" w:type="dxa"/>
            <w:tcBorders>
              <w:bottom w:val="single" w:sz="2" w:space="0" w:color="1F3864" w:themeColor="accent1" w:themeShade="80"/>
            </w:tcBorders>
            <w:shd w:val="clear" w:color="auto" w:fill="auto"/>
          </w:tcPr>
          <w:p w14:paraId="39613F72" w14:textId="77777777" w:rsidR="00AC2038" w:rsidRPr="004C6ED9" w:rsidRDefault="00AC2038">
            <w:pPr>
              <w:keepNext/>
              <w:keepLines/>
              <w:spacing w:before="40" w:after="40"/>
              <w:jc w:val="right"/>
              <w:rPr>
                <w:rFonts w:ascii="Arial" w:hAnsi="Arial" w:cs="Arial"/>
                <w:b/>
                <w:spacing w:val="-2"/>
                <w:sz w:val="14"/>
                <w:szCs w:val="14"/>
              </w:rPr>
            </w:pPr>
            <w:r w:rsidRPr="004C6ED9">
              <w:rPr>
                <w:rFonts w:ascii="Arial" w:hAnsi="Arial" w:cs="Arial"/>
                <w:b/>
                <w:spacing w:val="-2"/>
                <w:sz w:val="14"/>
                <w:szCs w:val="14"/>
              </w:rPr>
              <w:t>31.12.20</w:t>
            </w:r>
            <w:r>
              <w:rPr>
                <w:rFonts w:ascii="Arial" w:hAnsi="Arial" w:cs="Arial"/>
                <w:b/>
                <w:spacing w:val="-2"/>
                <w:sz w:val="14"/>
                <w:szCs w:val="14"/>
              </w:rPr>
              <w:t>22</w:t>
            </w:r>
          </w:p>
        </w:tc>
      </w:tr>
      <w:tr w:rsidR="00AC2038" w:rsidRPr="00C63CE5" w14:paraId="2CE792A0" w14:textId="77777777">
        <w:trPr>
          <w:trHeight w:hRule="exact" w:val="238"/>
        </w:trPr>
        <w:tc>
          <w:tcPr>
            <w:tcW w:w="3094" w:type="dxa"/>
            <w:gridSpan w:val="2"/>
            <w:tcBorders>
              <w:top w:val="nil"/>
              <w:bottom w:val="nil"/>
            </w:tcBorders>
            <w:shd w:val="clear" w:color="auto" w:fill="auto"/>
            <w:vAlign w:val="center"/>
          </w:tcPr>
          <w:p w14:paraId="3FACE087" w14:textId="77777777" w:rsidR="00AC2038" w:rsidRPr="00C63CE5" w:rsidRDefault="00AC2038">
            <w:pPr>
              <w:pStyle w:val="08-Tabelageral"/>
              <w:jc w:val="left"/>
              <w:rPr>
                <w:rFonts w:cs="Arial"/>
                <w:b/>
                <w:szCs w:val="14"/>
                <w:vertAlign w:val="superscript"/>
              </w:rPr>
            </w:pPr>
            <w:r w:rsidRPr="00C63CE5">
              <w:rPr>
                <w:rFonts w:cs="Arial"/>
                <w:szCs w:val="14"/>
              </w:rPr>
              <w:t xml:space="preserve">Demandas fiscais </w:t>
            </w:r>
            <w:r w:rsidRPr="00C63CE5">
              <w:rPr>
                <w:rFonts w:cs="Arial"/>
                <w:szCs w:val="14"/>
                <w:vertAlign w:val="superscript"/>
              </w:rPr>
              <w:t>(1)</w:t>
            </w:r>
          </w:p>
        </w:tc>
        <w:tc>
          <w:tcPr>
            <w:tcW w:w="604" w:type="dxa"/>
            <w:tcBorders>
              <w:top w:val="nil"/>
              <w:bottom w:val="nil"/>
            </w:tcBorders>
            <w:shd w:val="clear" w:color="auto" w:fill="auto"/>
          </w:tcPr>
          <w:p w14:paraId="662E7508" w14:textId="77777777" w:rsidR="00AC2038" w:rsidRPr="00C63CE5" w:rsidRDefault="00AC2038">
            <w:pPr>
              <w:pStyle w:val="08-Tabelageral"/>
              <w:rPr>
                <w:rFonts w:cs="Arial"/>
                <w:szCs w:val="14"/>
              </w:rPr>
            </w:pPr>
          </w:p>
        </w:tc>
        <w:tc>
          <w:tcPr>
            <w:tcW w:w="1411" w:type="dxa"/>
            <w:tcBorders>
              <w:top w:val="nil"/>
              <w:bottom w:val="nil"/>
            </w:tcBorders>
            <w:shd w:val="clear" w:color="auto" w:fill="auto"/>
            <w:vAlign w:val="center"/>
          </w:tcPr>
          <w:p w14:paraId="1F4C9384" w14:textId="77777777" w:rsidR="00AC2038" w:rsidRPr="00C63CE5" w:rsidRDefault="00AC2038">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57C40019" w14:textId="77777777" w:rsidR="00AC2038" w:rsidRPr="00C63CE5" w:rsidRDefault="00AC2038">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1544B46C" w14:textId="77777777" w:rsidR="00AC2038" w:rsidRPr="00C63CE5" w:rsidRDefault="00AC2038">
            <w:pPr>
              <w:pStyle w:val="08-Tabelageral"/>
              <w:rPr>
                <w:rFonts w:cs="Arial"/>
                <w:szCs w:val="14"/>
              </w:rPr>
            </w:pPr>
          </w:p>
        </w:tc>
        <w:tc>
          <w:tcPr>
            <w:tcW w:w="1417" w:type="dxa"/>
            <w:tcBorders>
              <w:top w:val="nil"/>
              <w:bottom w:val="nil"/>
            </w:tcBorders>
            <w:shd w:val="clear" w:color="auto" w:fill="auto"/>
            <w:vAlign w:val="bottom"/>
          </w:tcPr>
          <w:p w14:paraId="07CA57F3" w14:textId="77777777" w:rsidR="00AC2038" w:rsidRPr="00C63CE5" w:rsidRDefault="00AC2038">
            <w:pPr>
              <w:pStyle w:val="08-Tabelageral"/>
              <w:rPr>
                <w:rFonts w:cs="Arial"/>
                <w:szCs w:val="14"/>
              </w:rPr>
            </w:pPr>
            <w:r w:rsidRPr="00550A1F">
              <w:rPr>
                <w:rFonts w:cs="Arial"/>
                <w:szCs w:val="14"/>
              </w:rPr>
              <w:t>229.150</w:t>
            </w:r>
          </w:p>
        </w:tc>
        <w:tc>
          <w:tcPr>
            <w:tcW w:w="1418" w:type="dxa"/>
            <w:tcBorders>
              <w:top w:val="nil"/>
              <w:bottom w:val="nil"/>
            </w:tcBorders>
            <w:shd w:val="clear" w:color="auto" w:fill="auto"/>
            <w:vAlign w:val="bottom"/>
          </w:tcPr>
          <w:p w14:paraId="789CA80A" w14:textId="77777777" w:rsidR="00AC2038" w:rsidRPr="00C63CE5" w:rsidRDefault="00AC2038">
            <w:pPr>
              <w:pStyle w:val="08-Tabelageral"/>
              <w:rPr>
                <w:rFonts w:cs="Arial"/>
                <w:szCs w:val="14"/>
              </w:rPr>
            </w:pPr>
            <w:r>
              <w:rPr>
                <w:rFonts w:cs="Arial"/>
                <w:szCs w:val="14"/>
              </w:rPr>
              <w:t>218.871</w:t>
            </w:r>
          </w:p>
        </w:tc>
      </w:tr>
      <w:tr w:rsidR="00AC2038" w:rsidRPr="00C63CE5" w14:paraId="28FAB1D3" w14:textId="77777777">
        <w:trPr>
          <w:trHeight w:hRule="exact" w:val="238"/>
        </w:trPr>
        <w:tc>
          <w:tcPr>
            <w:tcW w:w="3094" w:type="dxa"/>
            <w:gridSpan w:val="2"/>
            <w:tcBorders>
              <w:top w:val="nil"/>
              <w:bottom w:val="nil"/>
            </w:tcBorders>
            <w:shd w:val="clear" w:color="auto" w:fill="auto"/>
            <w:vAlign w:val="center"/>
          </w:tcPr>
          <w:p w14:paraId="4AF0DBDE" w14:textId="77777777" w:rsidR="00AC2038" w:rsidRPr="00C63CE5" w:rsidRDefault="00AC2038">
            <w:pPr>
              <w:pStyle w:val="08-Tabelageral"/>
              <w:jc w:val="left"/>
              <w:rPr>
                <w:rFonts w:cs="Arial"/>
                <w:b/>
                <w:szCs w:val="14"/>
              </w:rPr>
            </w:pPr>
            <w:r w:rsidRPr="00C63CE5">
              <w:rPr>
                <w:rFonts w:cs="Arial"/>
                <w:szCs w:val="14"/>
              </w:rPr>
              <w:t>Demandas cíveis</w:t>
            </w:r>
          </w:p>
        </w:tc>
        <w:tc>
          <w:tcPr>
            <w:tcW w:w="604" w:type="dxa"/>
            <w:tcBorders>
              <w:top w:val="nil"/>
              <w:bottom w:val="nil"/>
            </w:tcBorders>
            <w:shd w:val="clear" w:color="auto" w:fill="auto"/>
          </w:tcPr>
          <w:p w14:paraId="152FA207" w14:textId="77777777" w:rsidR="00AC2038" w:rsidRPr="00C63CE5" w:rsidRDefault="00AC2038">
            <w:pPr>
              <w:pStyle w:val="08-Tabelageral"/>
              <w:rPr>
                <w:rFonts w:cs="Arial"/>
                <w:szCs w:val="14"/>
              </w:rPr>
            </w:pPr>
          </w:p>
        </w:tc>
        <w:tc>
          <w:tcPr>
            <w:tcW w:w="1411" w:type="dxa"/>
            <w:tcBorders>
              <w:top w:val="nil"/>
              <w:bottom w:val="nil"/>
            </w:tcBorders>
            <w:shd w:val="clear" w:color="auto" w:fill="auto"/>
            <w:vAlign w:val="center"/>
          </w:tcPr>
          <w:p w14:paraId="5F6799DE" w14:textId="77777777" w:rsidR="00AC2038" w:rsidRPr="00C63CE5" w:rsidRDefault="00AC2038">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2486C3C0" w14:textId="77777777" w:rsidR="00AC2038" w:rsidRPr="00C63CE5" w:rsidRDefault="00AC2038">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61105804" w14:textId="77777777" w:rsidR="00AC2038" w:rsidRPr="00C63CE5" w:rsidRDefault="00AC2038">
            <w:pPr>
              <w:pStyle w:val="08-Tabelageral"/>
              <w:rPr>
                <w:rFonts w:cs="Arial"/>
                <w:szCs w:val="14"/>
              </w:rPr>
            </w:pPr>
          </w:p>
        </w:tc>
        <w:tc>
          <w:tcPr>
            <w:tcW w:w="1417" w:type="dxa"/>
            <w:tcBorders>
              <w:top w:val="nil"/>
              <w:bottom w:val="nil"/>
            </w:tcBorders>
            <w:shd w:val="clear" w:color="auto" w:fill="auto"/>
            <w:vAlign w:val="bottom"/>
          </w:tcPr>
          <w:p w14:paraId="4B0D854B" w14:textId="77777777" w:rsidR="00AC2038" w:rsidRPr="00C63CE5" w:rsidRDefault="00AC2038">
            <w:pPr>
              <w:pStyle w:val="08-Tabelageral"/>
              <w:rPr>
                <w:rFonts w:cs="Arial"/>
                <w:szCs w:val="14"/>
              </w:rPr>
            </w:pPr>
            <w:r w:rsidRPr="00550A1F">
              <w:rPr>
                <w:rFonts w:cs="Arial"/>
                <w:szCs w:val="14"/>
              </w:rPr>
              <w:t>2.471</w:t>
            </w:r>
          </w:p>
        </w:tc>
        <w:tc>
          <w:tcPr>
            <w:tcW w:w="1418" w:type="dxa"/>
            <w:tcBorders>
              <w:top w:val="nil"/>
              <w:bottom w:val="nil"/>
            </w:tcBorders>
            <w:shd w:val="clear" w:color="auto" w:fill="auto"/>
            <w:vAlign w:val="bottom"/>
          </w:tcPr>
          <w:p w14:paraId="60BF610A" w14:textId="77777777" w:rsidR="00AC2038" w:rsidRPr="00C63CE5" w:rsidRDefault="00AC2038">
            <w:pPr>
              <w:pStyle w:val="08-Tabelageral"/>
              <w:rPr>
                <w:rFonts w:cs="Arial"/>
                <w:szCs w:val="14"/>
              </w:rPr>
            </w:pPr>
            <w:r>
              <w:rPr>
                <w:rFonts w:cs="Arial"/>
                <w:szCs w:val="14"/>
              </w:rPr>
              <w:t>2.907</w:t>
            </w:r>
          </w:p>
        </w:tc>
      </w:tr>
      <w:tr w:rsidR="00AC2038" w:rsidRPr="00C63CE5" w14:paraId="561E22BA" w14:textId="77777777">
        <w:trPr>
          <w:trHeight w:hRule="exact" w:val="238"/>
        </w:trPr>
        <w:tc>
          <w:tcPr>
            <w:tcW w:w="3094" w:type="dxa"/>
            <w:gridSpan w:val="2"/>
            <w:tcBorders>
              <w:top w:val="nil"/>
              <w:bottom w:val="nil"/>
            </w:tcBorders>
            <w:shd w:val="clear" w:color="auto" w:fill="auto"/>
            <w:vAlign w:val="center"/>
          </w:tcPr>
          <w:p w14:paraId="3484A26D" w14:textId="77777777" w:rsidR="00AC2038" w:rsidRPr="00C63CE5" w:rsidRDefault="00AC2038">
            <w:pPr>
              <w:pStyle w:val="08-Tabelageral"/>
              <w:jc w:val="left"/>
              <w:rPr>
                <w:rFonts w:cs="Arial"/>
                <w:szCs w:val="14"/>
              </w:rPr>
            </w:pPr>
            <w:r>
              <w:rPr>
                <w:rFonts w:cs="Arial"/>
                <w:szCs w:val="14"/>
              </w:rPr>
              <w:t>Demandas trabalhistas</w:t>
            </w:r>
          </w:p>
        </w:tc>
        <w:tc>
          <w:tcPr>
            <w:tcW w:w="604" w:type="dxa"/>
            <w:tcBorders>
              <w:top w:val="nil"/>
              <w:bottom w:val="nil"/>
            </w:tcBorders>
            <w:shd w:val="clear" w:color="auto" w:fill="auto"/>
          </w:tcPr>
          <w:p w14:paraId="5F5800F8" w14:textId="77777777" w:rsidR="00AC2038" w:rsidRPr="00C63CE5" w:rsidRDefault="00AC2038">
            <w:pPr>
              <w:pStyle w:val="08-Tabelageral"/>
              <w:rPr>
                <w:rFonts w:cs="Arial"/>
                <w:szCs w:val="14"/>
              </w:rPr>
            </w:pPr>
          </w:p>
        </w:tc>
        <w:tc>
          <w:tcPr>
            <w:tcW w:w="1411" w:type="dxa"/>
            <w:tcBorders>
              <w:top w:val="nil"/>
              <w:bottom w:val="nil"/>
            </w:tcBorders>
            <w:shd w:val="clear" w:color="auto" w:fill="auto"/>
            <w:vAlign w:val="center"/>
          </w:tcPr>
          <w:p w14:paraId="4E2A0DF9" w14:textId="77777777" w:rsidR="00AC2038" w:rsidRDefault="00AC2038">
            <w:pPr>
              <w:pStyle w:val="08-Tabelageral"/>
              <w:rPr>
                <w:rFonts w:cs="Arial"/>
                <w:szCs w:val="14"/>
              </w:rPr>
            </w:pPr>
            <w:r>
              <w:rPr>
                <w:rFonts w:cs="Arial"/>
                <w:szCs w:val="14"/>
              </w:rPr>
              <w:t>12</w:t>
            </w:r>
          </w:p>
        </w:tc>
        <w:tc>
          <w:tcPr>
            <w:tcW w:w="1412" w:type="dxa"/>
            <w:tcBorders>
              <w:top w:val="nil"/>
              <w:bottom w:val="nil"/>
            </w:tcBorders>
            <w:shd w:val="clear" w:color="auto" w:fill="auto"/>
            <w:vAlign w:val="center"/>
          </w:tcPr>
          <w:p w14:paraId="3E66E82B" w14:textId="77777777" w:rsidR="00AC2038" w:rsidRPr="00C63CE5" w:rsidRDefault="00AC2038">
            <w:pPr>
              <w:pStyle w:val="08-Tabelageral"/>
              <w:rPr>
                <w:rFonts w:cs="Arial"/>
                <w:szCs w:val="14"/>
              </w:rPr>
            </w:pPr>
            <w:r>
              <w:rPr>
                <w:rFonts w:cs="Arial"/>
                <w:szCs w:val="14"/>
              </w:rPr>
              <w:t>11</w:t>
            </w:r>
          </w:p>
        </w:tc>
        <w:tc>
          <w:tcPr>
            <w:tcW w:w="283" w:type="dxa"/>
            <w:tcBorders>
              <w:top w:val="nil"/>
              <w:bottom w:val="nil"/>
            </w:tcBorders>
            <w:shd w:val="clear" w:color="auto" w:fill="auto"/>
            <w:vAlign w:val="center"/>
          </w:tcPr>
          <w:p w14:paraId="0CE583E1" w14:textId="77777777" w:rsidR="00AC2038" w:rsidRPr="00C63CE5" w:rsidRDefault="00AC2038">
            <w:pPr>
              <w:pStyle w:val="08-Tabelageral"/>
              <w:rPr>
                <w:rFonts w:cs="Arial"/>
                <w:szCs w:val="14"/>
              </w:rPr>
            </w:pPr>
          </w:p>
        </w:tc>
        <w:tc>
          <w:tcPr>
            <w:tcW w:w="1417" w:type="dxa"/>
            <w:tcBorders>
              <w:top w:val="nil"/>
              <w:bottom w:val="nil"/>
            </w:tcBorders>
            <w:shd w:val="clear" w:color="auto" w:fill="auto"/>
            <w:vAlign w:val="bottom"/>
          </w:tcPr>
          <w:p w14:paraId="5C010270" w14:textId="77777777" w:rsidR="00AC2038" w:rsidRDefault="00AC2038">
            <w:pPr>
              <w:pStyle w:val="08-Tabelageral"/>
              <w:rPr>
                <w:rFonts w:cs="Arial"/>
                <w:szCs w:val="14"/>
              </w:rPr>
            </w:pPr>
            <w:r>
              <w:rPr>
                <w:rFonts w:cs="Arial"/>
                <w:szCs w:val="14"/>
              </w:rPr>
              <w:t>60</w:t>
            </w:r>
          </w:p>
        </w:tc>
        <w:tc>
          <w:tcPr>
            <w:tcW w:w="1418" w:type="dxa"/>
            <w:tcBorders>
              <w:top w:val="nil"/>
              <w:bottom w:val="nil"/>
            </w:tcBorders>
            <w:shd w:val="clear" w:color="auto" w:fill="auto"/>
            <w:vAlign w:val="bottom"/>
          </w:tcPr>
          <w:p w14:paraId="2DC76944" w14:textId="77777777" w:rsidR="00AC2038" w:rsidRDefault="00AC2038">
            <w:pPr>
              <w:pStyle w:val="08-Tabelageral"/>
              <w:rPr>
                <w:rFonts w:cs="Arial"/>
                <w:szCs w:val="14"/>
              </w:rPr>
            </w:pPr>
            <w:r>
              <w:rPr>
                <w:rFonts w:cs="Arial"/>
                <w:szCs w:val="14"/>
              </w:rPr>
              <w:t>56</w:t>
            </w:r>
          </w:p>
        </w:tc>
      </w:tr>
      <w:tr w:rsidR="00AC2038" w:rsidRPr="00FA7CC6" w14:paraId="25697EE1" w14:textId="77777777">
        <w:trPr>
          <w:trHeight w:hRule="exact" w:val="238"/>
        </w:trPr>
        <w:tc>
          <w:tcPr>
            <w:tcW w:w="3094" w:type="dxa"/>
            <w:gridSpan w:val="2"/>
            <w:tcBorders>
              <w:top w:val="nil"/>
            </w:tcBorders>
            <w:shd w:val="clear" w:color="auto" w:fill="auto"/>
            <w:vAlign w:val="center"/>
          </w:tcPr>
          <w:p w14:paraId="5D272F48" w14:textId="77777777" w:rsidR="00AC2038" w:rsidRPr="00C63CE5" w:rsidRDefault="00AC2038">
            <w:pPr>
              <w:keepNext/>
              <w:keepLines/>
              <w:spacing w:before="40" w:after="40" w:line="240" w:lineRule="auto"/>
              <w:rPr>
                <w:rFonts w:ascii="Arial" w:hAnsi="Arial" w:cs="Arial"/>
                <w:b/>
                <w:bCs/>
                <w:spacing w:val="-2"/>
                <w:sz w:val="14"/>
                <w:szCs w:val="14"/>
              </w:rPr>
            </w:pPr>
            <w:r w:rsidRPr="00C63CE5">
              <w:rPr>
                <w:rFonts w:ascii="Arial" w:hAnsi="Arial" w:cs="Arial"/>
                <w:b/>
                <w:spacing w:val="-2"/>
                <w:sz w:val="14"/>
                <w:szCs w:val="14"/>
              </w:rPr>
              <w:t>Total</w:t>
            </w:r>
          </w:p>
        </w:tc>
        <w:tc>
          <w:tcPr>
            <w:tcW w:w="604" w:type="dxa"/>
            <w:tcBorders>
              <w:top w:val="nil"/>
            </w:tcBorders>
            <w:shd w:val="clear" w:color="auto" w:fill="auto"/>
          </w:tcPr>
          <w:p w14:paraId="434DC4B5" w14:textId="77777777" w:rsidR="00AC2038" w:rsidRPr="00C63CE5" w:rsidRDefault="00AC2038">
            <w:pPr>
              <w:pStyle w:val="08-Tabelageral"/>
              <w:rPr>
                <w:rFonts w:cs="Arial"/>
                <w:b/>
                <w:szCs w:val="14"/>
              </w:rPr>
            </w:pPr>
          </w:p>
        </w:tc>
        <w:tc>
          <w:tcPr>
            <w:tcW w:w="1411" w:type="dxa"/>
            <w:tcBorders>
              <w:top w:val="nil"/>
            </w:tcBorders>
            <w:shd w:val="clear" w:color="auto" w:fill="auto"/>
            <w:vAlign w:val="center"/>
          </w:tcPr>
          <w:p w14:paraId="19802EA5" w14:textId="77777777" w:rsidR="00AC2038" w:rsidRPr="00C63CE5" w:rsidRDefault="00AC2038">
            <w:pPr>
              <w:pStyle w:val="08-Tabelageral"/>
              <w:rPr>
                <w:rFonts w:cs="Arial"/>
                <w:b/>
                <w:szCs w:val="14"/>
              </w:rPr>
            </w:pPr>
            <w:r>
              <w:rPr>
                <w:rFonts w:cs="Arial"/>
                <w:b/>
                <w:szCs w:val="14"/>
              </w:rPr>
              <w:t>12</w:t>
            </w:r>
          </w:p>
        </w:tc>
        <w:tc>
          <w:tcPr>
            <w:tcW w:w="1412" w:type="dxa"/>
            <w:tcBorders>
              <w:top w:val="nil"/>
            </w:tcBorders>
            <w:shd w:val="clear" w:color="auto" w:fill="auto"/>
            <w:vAlign w:val="center"/>
          </w:tcPr>
          <w:p w14:paraId="658A3014" w14:textId="77777777" w:rsidR="00AC2038" w:rsidRPr="00C63CE5" w:rsidRDefault="00AC2038">
            <w:pPr>
              <w:pStyle w:val="08-Tabelageral"/>
              <w:rPr>
                <w:rFonts w:cs="Arial"/>
                <w:b/>
                <w:szCs w:val="14"/>
              </w:rPr>
            </w:pPr>
            <w:r>
              <w:rPr>
                <w:rFonts w:cs="Arial"/>
                <w:b/>
                <w:szCs w:val="14"/>
              </w:rPr>
              <w:t>11</w:t>
            </w:r>
          </w:p>
        </w:tc>
        <w:tc>
          <w:tcPr>
            <w:tcW w:w="283" w:type="dxa"/>
            <w:tcBorders>
              <w:top w:val="nil"/>
            </w:tcBorders>
            <w:shd w:val="clear" w:color="auto" w:fill="auto"/>
            <w:vAlign w:val="center"/>
          </w:tcPr>
          <w:p w14:paraId="01635BB1" w14:textId="77777777" w:rsidR="00AC2038" w:rsidRPr="00C63CE5" w:rsidRDefault="00AC2038">
            <w:pPr>
              <w:pStyle w:val="08-Tabelageral"/>
              <w:rPr>
                <w:rFonts w:cs="Arial"/>
                <w:b/>
                <w:szCs w:val="14"/>
              </w:rPr>
            </w:pPr>
          </w:p>
        </w:tc>
        <w:tc>
          <w:tcPr>
            <w:tcW w:w="1417" w:type="dxa"/>
            <w:tcBorders>
              <w:top w:val="nil"/>
            </w:tcBorders>
            <w:shd w:val="clear" w:color="auto" w:fill="auto"/>
            <w:vAlign w:val="center"/>
          </w:tcPr>
          <w:p w14:paraId="5BC14268" w14:textId="77777777" w:rsidR="00AC2038" w:rsidRPr="00C63CE5" w:rsidRDefault="00AC2038">
            <w:pPr>
              <w:pStyle w:val="08-Tabelageral"/>
              <w:rPr>
                <w:rFonts w:cs="Arial"/>
                <w:b/>
                <w:szCs w:val="14"/>
              </w:rPr>
            </w:pPr>
            <w:r w:rsidRPr="00550A1F">
              <w:rPr>
                <w:rFonts w:cs="Arial"/>
                <w:b/>
                <w:szCs w:val="14"/>
              </w:rPr>
              <w:t>231.681</w:t>
            </w:r>
          </w:p>
        </w:tc>
        <w:tc>
          <w:tcPr>
            <w:tcW w:w="1418" w:type="dxa"/>
            <w:tcBorders>
              <w:top w:val="nil"/>
            </w:tcBorders>
            <w:shd w:val="clear" w:color="auto" w:fill="auto"/>
            <w:vAlign w:val="center"/>
          </w:tcPr>
          <w:p w14:paraId="201D76F6" w14:textId="77777777" w:rsidR="00AC2038" w:rsidRPr="00FA7CC6" w:rsidRDefault="00AC2038">
            <w:pPr>
              <w:pStyle w:val="08-Tabelageral"/>
              <w:rPr>
                <w:rFonts w:cs="Arial"/>
                <w:b/>
                <w:szCs w:val="14"/>
              </w:rPr>
            </w:pPr>
            <w:r>
              <w:rPr>
                <w:rFonts w:cs="Arial"/>
                <w:b/>
                <w:szCs w:val="14"/>
              </w:rPr>
              <w:t>221.834</w:t>
            </w:r>
          </w:p>
        </w:tc>
      </w:tr>
    </w:tbl>
    <w:p w14:paraId="5B354A77" w14:textId="77777777" w:rsidR="00AC2038" w:rsidRPr="00B26A4F" w:rsidRDefault="00AC2038" w:rsidP="00524DEE">
      <w:pPr>
        <w:pStyle w:val="07-Legenda"/>
        <w:numPr>
          <w:ilvl w:val="0"/>
          <w:numId w:val="15"/>
        </w:numPr>
        <w:spacing w:line="276" w:lineRule="auto"/>
      </w:pPr>
      <w:r w:rsidRPr="00B26A4F">
        <w:rPr>
          <w:rFonts w:cs="Arial"/>
        </w:rPr>
        <w:t xml:space="preserve">Refere-se a diferentes demandas de natureza fiscal, sendo a preponderante a ação de natureza fiscal de autoria da BB Corretora com o objetivo de anular decisão administrativa que não homologou declarações de compensação de saldos negativos de IRPJ com diversos tributos próprios. O valor atualizado do referido depósito judicial é de R$ </w:t>
      </w:r>
      <w:r w:rsidRPr="0016315F">
        <w:rPr>
          <w:rFonts w:cs="Arial"/>
        </w:rPr>
        <w:t xml:space="preserve">173.234 </w:t>
      </w:r>
      <w:r w:rsidRPr="00B26A4F">
        <w:rPr>
          <w:rFonts w:cs="Arial"/>
        </w:rPr>
        <w:t>mil (R$ 165.385 mil em 31.12.2022), sendo sua atualização pela taxa SELIC (regime de capitalização simples).</w:t>
      </w:r>
    </w:p>
    <w:p w14:paraId="61F0A896" w14:textId="77777777" w:rsidR="007D4AB0" w:rsidRPr="00F142A8" w:rsidRDefault="007D4AB0" w:rsidP="00163DE7">
      <w:pPr>
        <w:rPr>
          <w:rFonts w:ascii="Arial" w:hAnsi="Arial" w:cs="Arial"/>
          <w:sz w:val="20"/>
          <w:szCs w:val="20"/>
        </w:rPr>
      </w:pPr>
    </w:p>
    <w:p w14:paraId="4D70D0D4" w14:textId="77777777" w:rsidR="005C6C41" w:rsidRPr="00F142A8" w:rsidRDefault="005C6C41" w:rsidP="009D18C4">
      <w:pPr>
        <w:pStyle w:val="02-TtulodeNota"/>
        <w:rPr>
          <w:b w:val="0"/>
          <w:color w:val="1F3864" w:themeColor="accent1" w:themeShade="80"/>
        </w:rPr>
      </w:pPr>
      <w:bookmarkStart w:id="101" w:name="_Toc146905636"/>
      <w:bookmarkStart w:id="102" w:name="_Toc149671604"/>
      <w:r w:rsidRPr="009D18C4">
        <w:rPr>
          <w:color w:val="1F3864" w:themeColor="accent1" w:themeShade="80"/>
        </w:rPr>
        <w:t>23 – COMISSÕES A APROPRIAR</w:t>
      </w:r>
      <w:bookmarkEnd w:id="101"/>
      <w:bookmarkEnd w:id="102"/>
    </w:p>
    <w:p w14:paraId="2330DE67" w14:textId="77777777" w:rsidR="005061F0" w:rsidRPr="0004323A" w:rsidRDefault="005061F0" w:rsidP="005061F0">
      <w:pPr>
        <w:pStyle w:val="01-TtulodeNota"/>
        <w:spacing w:before="0" w:after="0"/>
        <w:jc w:val="right"/>
        <w:rPr>
          <w:sz w:val="12"/>
          <w:szCs w:val="12"/>
        </w:rPr>
      </w:pPr>
      <w:r w:rsidRPr="00C06423">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5061F0" w:rsidRPr="00994B01" w14:paraId="0FE0B32E" w14:textId="77777777">
        <w:trPr>
          <w:trHeight w:val="238"/>
        </w:trPr>
        <w:tc>
          <w:tcPr>
            <w:tcW w:w="5641" w:type="dxa"/>
            <w:gridSpan w:val="3"/>
            <w:vMerge w:val="restart"/>
            <w:tcBorders>
              <w:top w:val="single" w:sz="2" w:space="0" w:color="1F3864" w:themeColor="accent1" w:themeShade="80"/>
              <w:bottom w:val="nil"/>
            </w:tcBorders>
            <w:shd w:val="clear" w:color="auto" w:fill="auto"/>
          </w:tcPr>
          <w:p w14:paraId="24D0E764" w14:textId="77777777" w:rsidR="005061F0" w:rsidRPr="00994B01" w:rsidRDefault="005061F0">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7D49B639" w14:textId="77777777" w:rsidR="005061F0" w:rsidRPr="00994B01" w:rsidRDefault="005061F0">
            <w:pPr>
              <w:pStyle w:val="08-Tabelageral"/>
              <w:jc w:val="center"/>
              <w:rPr>
                <w:b/>
              </w:rPr>
            </w:pPr>
            <w:r w:rsidRPr="00994B01">
              <w:rPr>
                <w:b/>
              </w:rPr>
              <w:t>Consolidado</w:t>
            </w:r>
          </w:p>
        </w:tc>
      </w:tr>
      <w:tr w:rsidR="005061F0" w:rsidRPr="00994B01" w14:paraId="70673578" w14:textId="77777777">
        <w:trPr>
          <w:trHeight w:val="238"/>
        </w:trPr>
        <w:tc>
          <w:tcPr>
            <w:tcW w:w="5641" w:type="dxa"/>
            <w:gridSpan w:val="3"/>
            <w:vMerge/>
            <w:tcBorders>
              <w:top w:val="nil"/>
              <w:bottom w:val="single" w:sz="2" w:space="0" w:color="1F3864" w:themeColor="accent1" w:themeShade="80"/>
            </w:tcBorders>
            <w:shd w:val="clear" w:color="auto" w:fill="auto"/>
          </w:tcPr>
          <w:p w14:paraId="3A469299" w14:textId="77777777" w:rsidR="005061F0" w:rsidRPr="00994B01" w:rsidRDefault="005061F0">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4072DBD6" w14:textId="77777777" w:rsidR="005061F0" w:rsidRPr="00994B01" w:rsidRDefault="005061F0">
            <w:pPr>
              <w:pStyle w:val="08-Tabelageral"/>
              <w:rPr>
                <w:b/>
              </w:rPr>
            </w:pPr>
            <w:r w:rsidRPr="00994B01">
              <w:rPr>
                <w:b/>
              </w:rPr>
              <w:t>3</w:t>
            </w:r>
            <w:r>
              <w:rPr>
                <w:b/>
              </w:rPr>
              <w:t>0</w:t>
            </w:r>
            <w:r w:rsidRPr="00994B01">
              <w:rPr>
                <w:b/>
              </w:rPr>
              <w:t>.</w:t>
            </w:r>
            <w:r>
              <w:rPr>
                <w:b/>
              </w:rPr>
              <w:t>09</w:t>
            </w:r>
            <w:r w:rsidRPr="00994B01">
              <w:rPr>
                <w:b/>
              </w:rPr>
              <w:t>.202</w:t>
            </w:r>
            <w:r>
              <w:rPr>
                <w:b/>
              </w:rPr>
              <w:t>3</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11687BEF" w14:textId="77777777" w:rsidR="005061F0" w:rsidRPr="00994B01" w:rsidRDefault="005061F0">
            <w:pPr>
              <w:pStyle w:val="08-Tabelageral"/>
              <w:rPr>
                <w:b/>
              </w:rPr>
            </w:pPr>
            <w:r w:rsidRPr="00994B01">
              <w:rPr>
                <w:b/>
              </w:rPr>
              <w:t>31.12.202</w:t>
            </w:r>
            <w:r>
              <w:rPr>
                <w:b/>
              </w:rPr>
              <w:t>2</w:t>
            </w:r>
          </w:p>
        </w:tc>
      </w:tr>
      <w:tr w:rsidR="005061F0" w:rsidRPr="00994B01" w14:paraId="7A94167B" w14:textId="77777777">
        <w:trPr>
          <w:trHeight w:val="238"/>
        </w:trPr>
        <w:tc>
          <w:tcPr>
            <w:tcW w:w="4384" w:type="dxa"/>
            <w:tcBorders>
              <w:top w:val="single" w:sz="2" w:space="0" w:color="1F3864" w:themeColor="accent1" w:themeShade="80"/>
              <w:bottom w:val="nil"/>
            </w:tcBorders>
            <w:shd w:val="clear" w:color="auto" w:fill="auto"/>
          </w:tcPr>
          <w:p w14:paraId="427B3EE5" w14:textId="77777777" w:rsidR="005061F0" w:rsidRPr="00994B01" w:rsidRDefault="005061F0">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Borders>
              <w:top w:val="single" w:sz="2" w:space="0" w:color="1F3864" w:themeColor="accent1" w:themeShade="80"/>
              <w:bottom w:val="nil"/>
            </w:tcBorders>
            <w:shd w:val="clear" w:color="auto" w:fill="auto"/>
          </w:tcPr>
          <w:p w14:paraId="0D28AC3D" w14:textId="77777777" w:rsidR="005061F0" w:rsidRPr="00994B01" w:rsidRDefault="005061F0">
            <w:pPr>
              <w:pStyle w:val="08-Tabelageral"/>
              <w:rPr>
                <w:b/>
              </w:rPr>
            </w:pPr>
          </w:p>
        </w:tc>
        <w:tc>
          <w:tcPr>
            <w:tcW w:w="401" w:type="dxa"/>
            <w:tcBorders>
              <w:top w:val="single" w:sz="2" w:space="0" w:color="1F3864" w:themeColor="accent1" w:themeShade="80"/>
              <w:bottom w:val="nil"/>
            </w:tcBorders>
            <w:shd w:val="clear" w:color="auto" w:fill="auto"/>
          </w:tcPr>
          <w:p w14:paraId="6C6459DA" w14:textId="77777777" w:rsidR="005061F0" w:rsidRPr="00994B01" w:rsidRDefault="005061F0">
            <w:pPr>
              <w:pStyle w:val="08-Tabelageral"/>
              <w:rPr>
                <w:b/>
              </w:rPr>
            </w:pPr>
          </w:p>
        </w:tc>
        <w:tc>
          <w:tcPr>
            <w:tcW w:w="2008" w:type="dxa"/>
            <w:tcBorders>
              <w:top w:val="single" w:sz="2" w:space="0" w:color="1F3864" w:themeColor="accent1" w:themeShade="80"/>
            </w:tcBorders>
            <w:shd w:val="clear" w:color="auto" w:fill="auto"/>
          </w:tcPr>
          <w:p w14:paraId="60D7FB27" w14:textId="77777777" w:rsidR="005061F0" w:rsidRPr="00CE4414" w:rsidRDefault="005061F0">
            <w:pPr>
              <w:pStyle w:val="08-Tabelageral"/>
              <w:rPr>
                <w:b/>
                <w:bCs/>
              </w:rPr>
            </w:pPr>
            <w:r>
              <w:rPr>
                <w:b/>
                <w:bCs/>
              </w:rPr>
              <w:t>2.005.792</w:t>
            </w:r>
          </w:p>
        </w:tc>
        <w:tc>
          <w:tcPr>
            <w:tcW w:w="2009" w:type="dxa"/>
            <w:tcBorders>
              <w:top w:val="single" w:sz="2" w:space="0" w:color="1F3864" w:themeColor="accent1" w:themeShade="80"/>
            </w:tcBorders>
            <w:shd w:val="clear" w:color="auto" w:fill="auto"/>
          </w:tcPr>
          <w:p w14:paraId="58CAE3DA" w14:textId="77777777" w:rsidR="005061F0" w:rsidRPr="00994B01" w:rsidRDefault="005061F0">
            <w:pPr>
              <w:pStyle w:val="08-Tabelageral"/>
              <w:rPr>
                <w:b/>
              </w:rPr>
            </w:pPr>
            <w:r>
              <w:rPr>
                <w:b/>
                <w:bCs/>
              </w:rPr>
              <w:t>1.760.473</w:t>
            </w:r>
          </w:p>
        </w:tc>
      </w:tr>
      <w:tr w:rsidR="005061F0" w:rsidRPr="00994B01" w14:paraId="3BF8C304" w14:textId="77777777">
        <w:trPr>
          <w:trHeight w:val="238"/>
        </w:trPr>
        <w:tc>
          <w:tcPr>
            <w:tcW w:w="4384" w:type="dxa"/>
            <w:tcBorders>
              <w:top w:val="nil"/>
            </w:tcBorders>
            <w:shd w:val="clear" w:color="auto" w:fill="auto"/>
          </w:tcPr>
          <w:p w14:paraId="1E2F694B" w14:textId="58863944" w:rsidR="005061F0" w:rsidRPr="00994B01" w:rsidRDefault="005061F0">
            <w:pPr>
              <w:pStyle w:val="08-Tabelageral"/>
              <w:ind w:left="113"/>
              <w:jc w:val="left"/>
              <w:rPr>
                <w:rFonts w:cs="Arial"/>
                <w:lang w:val="en-US"/>
              </w:rPr>
            </w:pPr>
            <w:proofErr w:type="spellStart"/>
            <w:r w:rsidRPr="00994B01">
              <w:rPr>
                <w:rFonts w:cs="Arial"/>
                <w:lang w:val="en-US"/>
              </w:rPr>
              <w:t>B</w:t>
            </w:r>
            <w:r w:rsidR="00BD2985">
              <w:rPr>
                <w:rFonts w:cs="Arial"/>
                <w:lang w:val="en-US"/>
              </w:rPr>
              <w:t>rasilseg</w:t>
            </w:r>
            <w:proofErr w:type="spellEnd"/>
            <w:r w:rsidR="00BD2985">
              <w:rPr>
                <w:rFonts w:cs="Arial"/>
                <w:lang w:val="en-US"/>
              </w:rPr>
              <w:t>/ABS</w:t>
            </w:r>
          </w:p>
        </w:tc>
        <w:tc>
          <w:tcPr>
            <w:tcW w:w="856" w:type="dxa"/>
            <w:tcBorders>
              <w:top w:val="nil"/>
            </w:tcBorders>
            <w:shd w:val="clear" w:color="auto" w:fill="auto"/>
          </w:tcPr>
          <w:p w14:paraId="1BE7186C" w14:textId="77777777" w:rsidR="005061F0" w:rsidRPr="00994B01" w:rsidRDefault="005061F0">
            <w:pPr>
              <w:pStyle w:val="08-Tabelageral"/>
            </w:pPr>
          </w:p>
        </w:tc>
        <w:tc>
          <w:tcPr>
            <w:tcW w:w="401" w:type="dxa"/>
            <w:tcBorders>
              <w:top w:val="nil"/>
            </w:tcBorders>
            <w:shd w:val="clear" w:color="auto" w:fill="auto"/>
          </w:tcPr>
          <w:p w14:paraId="0BA0A73A" w14:textId="77777777" w:rsidR="005061F0" w:rsidRPr="00994B01" w:rsidRDefault="005061F0">
            <w:pPr>
              <w:pStyle w:val="08-Tabelageral"/>
            </w:pPr>
          </w:p>
        </w:tc>
        <w:tc>
          <w:tcPr>
            <w:tcW w:w="2008" w:type="dxa"/>
            <w:shd w:val="clear" w:color="auto" w:fill="auto"/>
          </w:tcPr>
          <w:p w14:paraId="2D3C1431" w14:textId="77777777" w:rsidR="005061F0" w:rsidRPr="00994B01" w:rsidRDefault="005061F0">
            <w:pPr>
              <w:pStyle w:val="08-Tabelageral"/>
            </w:pPr>
            <w:r>
              <w:t>1.911.564</w:t>
            </w:r>
          </w:p>
        </w:tc>
        <w:tc>
          <w:tcPr>
            <w:tcW w:w="2009" w:type="dxa"/>
            <w:shd w:val="clear" w:color="auto" w:fill="auto"/>
          </w:tcPr>
          <w:p w14:paraId="74DF7783" w14:textId="77777777" w:rsidR="005061F0" w:rsidRPr="00994B01" w:rsidRDefault="005061F0">
            <w:pPr>
              <w:pStyle w:val="08-Tabelageral"/>
            </w:pPr>
            <w:r>
              <w:t>1.656.677</w:t>
            </w:r>
          </w:p>
        </w:tc>
      </w:tr>
      <w:tr w:rsidR="005061F0" w:rsidRPr="00994B01" w14:paraId="188095D9" w14:textId="77777777">
        <w:trPr>
          <w:trHeight w:val="238"/>
        </w:trPr>
        <w:tc>
          <w:tcPr>
            <w:tcW w:w="4384" w:type="dxa"/>
            <w:shd w:val="clear" w:color="auto" w:fill="auto"/>
          </w:tcPr>
          <w:p w14:paraId="515E55FB" w14:textId="77777777" w:rsidR="005061F0" w:rsidRPr="00994B01" w:rsidRDefault="005061F0">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2B155CBF" w14:textId="77777777" w:rsidR="005061F0" w:rsidRPr="00994B01" w:rsidRDefault="005061F0">
            <w:pPr>
              <w:pStyle w:val="08-Tabelageral"/>
            </w:pPr>
          </w:p>
        </w:tc>
        <w:tc>
          <w:tcPr>
            <w:tcW w:w="401" w:type="dxa"/>
            <w:shd w:val="clear" w:color="auto" w:fill="auto"/>
          </w:tcPr>
          <w:p w14:paraId="6D93C7B4" w14:textId="77777777" w:rsidR="005061F0" w:rsidRPr="00994B01" w:rsidRDefault="005061F0">
            <w:pPr>
              <w:pStyle w:val="08-Tabelageral"/>
            </w:pPr>
          </w:p>
        </w:tc>
        <w:tc>
          <w:tcPr>
            <w:tcW w:w="2008" w:type="dxa"/>
            <w:shd w:val="clear" w:color="auto" w:fill="auto"/>
          </w:tcPr>
          <w:p w14:paraId="596126B2" w14:textId="77777777" w:rsidR="005061F0" w:rsidRPr="00994B01" w:rsidRDefault="005061F0">
            <w:pPr>
              <w:pStyle w:val="08-Tabelageral"/>
            </w:pPr>
            <w:r>
              <w:t>94.049</w:t>
            </w:r>
          </w:p>
        </w:tc>
        <w:tc>
          <w:tcPr>
            <w:tcW w:w="2009" w:type="dxa"/>
            <w:shd w:val="clear" w:color="auto" w:fill="auto"/>
          </w:tcPr>
          <w:p w14:paraId="7F16607D" w14:textId="77777777" w:rsidR="005061F0" w:rsidRPr="00994B01" w:rsidRDefault="005061F0">
            <w:pPr>
              <w:pStyle w:val="08-Tabelageral"/>
            </w:pPr>
            <w:r>
              <w:t>103.560</w:t>
            </w:r>
          </w:p>
        </w:tc>
      </w:tr>
      <w:tr w:rsidR="005061F0" w:rsidRPr="00994B01" w14:paraId="0EF18480" w14:textId="77777777">
        <w:trPr>
          <w:trHeight w:val="238"/>
        </w:trPr>
        <w:tc>
          <w:tcPr>
            <w:tcW w:w="4384" w:type="dxa"/>
            <w:shd w:val="clear" w:color="auto" w:fill="auto"/>
          </w:tcPr>
          <w:p w14:paraId="180151D1" w14:textId="77777777" w:rsidR="005061F0" w:rsidRPr="00994B01" w:rsidRDefault="005061F0">
            <w:pPr>
              <w:pStyle w:val="08-Tabelageral"/>
              <w:ind w:left="113"/>
              <w:jc w:val="left"/>
              <w:rPr>
                <w:rFonts w:cs="Arial"/>
                <w:szCs w:val="14"/>
                <w:lang w:val="en-US"/>
              </w:rPr>
            </w:pPr>
            <w:proofErr w:type="spellStart"/>
            <w:r w:rsidRPr="00994B01">
              <w:rPr>
                <w:rFonts w:cs="Arial"/>
                <w:szCs w:val="14"/>
                <w:lang w:val="en-US"/>
              </w:rPr>
              <w:t>Outras</w:t>
            </w:r>
            <w:proofErr w:type="spellEnd"/>
          </w:p>
        </w:tc>
        <w:tc>
          <w:tcPr>
            <w:tcW w:w="856" w:type="dxa"/>
            <w:shd w:val="clear" w:color="auto" w:fill="auto"/>
          </w:tcPr>
          <w:p w14:paraId="05AC8A4F" w14:textId="77777777" w:rsidR="005061F0" w:rsidRPr="00994B01" w:rsidRDefault="005061F0">
            <w:pPr>
              <w:pStyle w:val="08-Tabelageral"/>
            </w:pPr>
          </w:p>
        </w:tc>
        <w:tc>
          <w:tcPr>
            <w:tcW w:w="401" w:type="dxa"/>
            <w:shd w:val="clear" w:color="auto" w:fill="auto"/>
          </w:tcPr>
          <w:p w14:paraId="4742A1D6" w14:textId="77777777" w:rsidR="005061F0" w:rsidRPr="00994B01" w:rsidRDefault="005061F0">
            <w:pPr>
              <w:pStyle w:val="08-Tabelageral"/>
            </w:pPr>
          </w:p>
        </w:tc>
        <w:tc>
          <w:tcPr>
            <w:tcW w:w="2008" w:type="dxa"/>
            <w:shd w:val="clear" w:color="auto" w:fill="auto"/>
          </w:tcPr>
          <w:p w14:paraId="62475DDD" w14:textId="77777777" w:rsidR="005061F0" w:rsidRPr="00994B01" w:rsidRDefault="005061F0">
            <w:pPr>
              <w:pStyle w:val="08-Tabelageral"/>
            </w:pPr>
            <w:r>
              <w:t>179</w:t>
            </w:r>
          </w:p>
        </w:tc>
        <w:tc>
          <w:tcPr>
            <w:tcW w:w="2009" w:type="dxa"/>
            <w:shd w:val="clear" w:color="auto" w:fill="auto"/>
          </w:tcPr>
          <w:p w14:paraId="66E8E04B" w14:textId="77777777" w:rsidR="005061F0" w:rsidRPr="00994B01" w:rsidRDefault="005061F0">
            <w:pPr>
              <w:pStyle w:val="08-Tabelageral"/>
            </w:pPr>
            <w:r>
              <w:t>236</w:t>
            </w:r>
          </w:p>
        </w:tc>
      </w:tr>
      <w:tr w:rsidR="005061F0" w:rsidRPr="00994B01" w14:paraId="4819E50B" w14:textId="77777777">
        <w:trPr>
          <w:trHeight w:val="238"/>
        </w:trPr>
        <w:tc>
          <w:tcPr>
            <w:tcW w:w="4384" w:type="dxa"/>
            <w:shd w:val="clear" w:color="auto" w:fill="auto"/>
          </w:tcPr>
          <w:p w14:paraId="6274E183" w14:textId="77777777" w:rsidR="005061F0" w:rsidRPr="00994B01" w:rsidRDefault="005061F0">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Não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shd w:val="clear" w:color="auto" w:fill="auto"/>
          </w:tcPr>
          <w:p w14:paraId="38FC5594" w14:textId="77777777" w:rsidR="005061F0" w:rsidRPr="00994B01" w:rsidRDefault="005061F0">
            <w:pPr>
              <w:pStyle w:val="08-Tabelageral"/>
              <w:rPr>
                <w:b/>
              </w:rPr>
            </w:pPr>
          </w:p>
        </w:tc>
        <w:tc>
          <w:tcPr>
            <w:tcW w:w="401" w:type="dxa"/>
            <w:shd w:val="clear" w:color="auto" w:fill="auto"/>
          </w:tcPr>
          <w:p w14:paraId="436BD353" w14:textId="77777777" w:rsidR="005061F0" w:rsidRPr="00994B01" w:rsidRDefault="005061F0">
            <w:pPr>
              <w:pStyle w:val="08-Tabelageral"/>
              <w:rPr>
                <w:b/>
              </w:rPr>
            </w:pPr>
          </w:p>
        </w:tc>
        <w:tc>
          <w:tcPr>
            <w:tcW w:w="2008" w:type="dxa"/>
            <w:shd w:val="clear" w:color="auto" w:fill="auto"/>
          </w:tcPr>
          <w:p w14:paraId="1A96F8B6" w14:textId="77777777" w:rsidR="005061F0" w:rsidRPr="00CE4414" w:rsidRDefault="005061F0">
            <w:pPr>
              <w:pStyle w:val="08-Tabelageral"/>
              <w:rPr>
                <w:b/>
                <w:bCs/>
              </w:rPr>
            </w:pPr>
            <w:r>
              <w:rPr>
                <w:b/>
                <w:bCs/>
              </w:rPr>
              <w:t>2.506.334</w:t>
            </w:r>
          </w:p>
        </w:tc>
        <w:tc>
          <w:tcPr>
            <w:tcW w:w="2009" w:type="dxa"/>
            <w:shd w:val="clear" w:color="auto" w:fill="auto"/>
          </w:tcPr>
          <w:p w14:paraId="2CD024A0" w14:textId="77777777" w:rsidR="005061F0" w:rsidRPr="00994B01" w:rsidRDefault="005061F0">
            <w:pPr>
              <w:pStyle w:val="08-Tabelageral"/>
              <w:rPr>
                <w:b/>
              </w:rPr>
            </w:pPr>
            <w:r>
              <w:rPr>
                <w:b/>
                <w:bCs/>
              </w:rPr>
              <w:t>1.787.547</w:t>
            </w:r>
          </w:p>
        </w:tc>
      </w:tr>
      <w:tr w:rsidR="005061F0" w:rsidRPr="00994B01" w14:paraId="59FD1957" w14:textId="77777777">
        <w:trPr>
          <w:trHeight w:val="238"/>
        </w:trPr>
        <w:tc>
          <w:tcPr>
            <w:tcW w:w="4384" w:type="dxa"/>
            <w:shd w:val="clear" w:color="auto" w:fill="auto"/>
          </w:tcPr>
          <w:p w14:paraId="2474A573" w14:textId="3F237C75" w:rsidR="005061F0" w:rsidRPr="00994B01" w:rsidRDefault="005061F0">
            <w:pPr>
              <w:pStyle w:val="08-Tabelageral"/>
              <w:ind w:left="113"/>
              <w:jc w:val="left"/>
              <w:rPr>
                <w:rFonts w:cs="Arial"/>
                <w:lang w:val="en-US"/>
              </w:rPr>
            </w:pPr>
            <w:proofErr w:type="spellStart"/>
            <w:r w:rsidRPr="00994B01">
              <w:rPr>
                <w:rFonts w:cs="Arial"/>
                <w:lang w:val="en-US"/>
              </w:rPr>
              <w:t>B</w:t>
            </w:r>
            <w:r w:rsidR="00BD2985">
              <w:rPr>
                <w:rFonts w:cs="Arial"/>
                <w:lang w:val="en-US"/>
              </w:rPr>
              <w:t>rasilseg</w:t>
            </w:r>
            <w:proofErr w:type="spellEnd"/>
            <w:r w:rsidR="00BD2985">
              <w:rPr>
                <w:rFonts w:cs="Arial"/>
                <w:lang w:val="en-US"/>
              </w:rPr>
              <w:t>/ABS</w:t>
            </w:r>
          </w:p>
        </w:tc>
        <w:tc>
          <w:tcPr>
            <w:tcW w:w="856" w:type="dxa"/>
            <w:shd w:val="clear" w:color="auto" w:fill="auto"/>
          </w:tcPr>
          <w:p w14:paraId="29FBE713" w14:textId="77777777" w:rsidR="005061F0" w:rsidRPr="00994B01" w:rsidRDefault="005061F0">
            <w:pPr>
              <w:pStyle w:val="08-Tabelageral"/>
            </w:pPr>
          </w:p>
        </w:tc>
        <w:tc>
          <w:tcPr>
            <w:tcW w:w="401" w:type="dxa"/>
            <w:shd w:val="clear" w:color="auto" w:fill="auto"/>
          </w:tcPr>
          <w:p w14:paraId="3FDC8384" w14:textId="77777777" w:rsidR="005061F0" w:rsidRPr="00994B01" w:rsidRDefault="005061F0">
            <w:pPr>
              <w:pStyle w:val="08-Tabelageral"/>
            </w:pPr>
          </w:p>
        </w:tc>
        <w:tc>
          <w:tcPr>
            <w:tcW w:w="2008" w:type="dxa"/>
            <w:shd w:val="clear" w:color="auto" w:fill="auto"/>
          </w:tcPr>
          <w:p w14:paraId="09AE40F7" w14:textId="77777777" w:rsidR="005061F0" w:rsidRPr="00994B01" w:rsidRDefault="005061F0">
            <w:pPr>
              <w:pStyle w:val="08-Tabelageral"/>
            </w:pPr>
            <w:r>
              <w:t>2.474.794</w:t>
            </w:r>
          </w:p>
        </w:tc>
        <w:tc>
          <w:tcPr>
            <w:tcW w:w="2009" w:type="dxa"/>
            <w:shd w:val="clear" w:color="auto" w:fill="auto"/>
          </w:tcPr>
          <w:p w14:paraId="7CFEE751" w14:textId="77777777" w:rsidR="005061F0" w:rsidRPr="00994B01" w:rsidRDefault="005061F0">
            <w:pPr>
              <w:pStyle w:val="08-Tabelageral"/>
            </w:pPr>
            <w:r>
              <w:t>1.761.161</w:t>
            </w:r>
          </w:p>
        </w:tc>
      </w:tr>
      <w:tr w:rsidR="005061F0" w:rsidRPr="00994B01" w14:paraId="36BB8BC3" w14:textId="77777777">
        <w:trPr>
          <w:trHeight w:val="238"/>
        </w:trPr>
        <w:tc>
          <w:tcPr>
            <w:tcW w:w="4384" w:type="dxa"/>
            <w:shd w:val="clear" w:color="auto" w:fill="auto"/>
          </w:tcPr>
          <w:p w14:paraId="5DC215D1" w14:textId="77777777" w:rsidR="005061F0" w:rsidRPr="00994B01" w:rsidRDefault="005061F0">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79CBCC63" w14:textId="77777777" w:rsidR="005061F0" w:rsidRPr="00994B01" w:rsidRDefault="005061F0">
            <w:pPr>
              <w:pStyle w:val="08-Tabelageral"/>
            </w:pPr>
          </w:p>
        </w:tc>
        <w:tc>
          <w:tcPr>
            <w:tcW w:w="401" w:type="dxa"/>
            <w:shd w:val="clear" w:color="auto" w:fill="auto"/>
          </w:tcPr>
          <w:p w14:paraId="1A6CED86" w14:textId="77777777" w:rsidR="005061F0" w:rsidRPr="00994B01" w:rsidRDefault="005061F0">
            <w:pPr>
              <w:pStyle w:val="08-Tabelageral"/>
            </w:pPr>
          </w:p>
        </w:tc>
        <w:tc>
          <w:tcPr>
            <w:tcW w:w="2008" w:type="dxa"/>
            <w:shd w:val="clear" w:color="auto" w:fill="auto"/>
          </w:tcPr>
          <w:p w14:paraId="5FE0F562" w14:textId="77777777" w:rsidR="005061F0" w:rsidRPr="00994B01" w:rsidRDefault="005061F0">
            <w:pPr>
              <w:pStyle w:val="08-Tabelageral"/>
            </w:pPr>
            <w:r>
              <w:t>31.540</w:t>
            </w:r>
          </w:p>
        </w:tc>
        <w:tc>
          <w:tcPr>
            <w:tcW w:w="2009" w:type="dxa"/>
            <w:shd w:val="clear" w:color="auto" w:fill="auto"/>
          </w:tcPr>
          <w:p w14:paraId="5432AA49" w14:textId="77777777" w:rsidR="005061F0" w:rsidRPr="00994B01" w:rsidRDefault="005061F0">
            <w:pPr>
              <w:pStyle w:val="08-Tabelageral"/>
            </w:pPr>
            <w:r>
              <w:t>26.386</w:t>
            </w:r>
          </w:p>
        </w:tc>
      </w:tr>
      <w:tr w:rsidR="005061F0" w:rsidRPr="00D838AA" w14:paraId="49547BFE" w14:textId="77777777">
        <w:trPr>
          <w:trHeight w:val="238"/>
        </w:trPr>
        <w:tc>
          <w:tcPr>
            <w:tcW w:w="4384" w:type="dxa"/>
            <w:tcBorders>
              <w:bottom w:val="single" w:sz="2" w:space="0" w:color="1F3864" w:themeColor="accent1" w:themeShade="80"/>
            </w:tcBorders>
            <w:shd w:val="clear" w:color="auto" w:fill="auto"/>
          </w:tcPr>
          <w:p w14:paraId="53ED7821" w14:textId="77777777" w:rsidR="005061F0" w:rsidRPr="00994B01" w:rsidRDefault="005061F0">
            <w:pPr>
              <w:pStyle w:val="08-Tabelageral"/>
              <w:jc w:val="left"/>
              <w:rPr>
                <w:rFonts w:cs="Arial"/>
                <w:b/>
                <w:bCs/>
                <w:szCs w:val="14"/>
                <w:lang w:val="en-US"/>
              </w:rPr>
            </w:pPr>
            <w:r w:rsidRPr="00994B01">
              <w:rPr>
                <w:rFonts w:cs="Arial"/>
                <w:b/>
                <w:lang w:val="en-US"/>
              </w:rPr>
              <w:t>Total</w:t>
            </w:r>
          </w:p>
        </w:tc>
        <w:tc>
          <w:tcPr>
            <w:tcW w:w="856" w:type="dxa"/>
            <w:tcBorders>
              <w:bottom w:val="single" w:sz="2" w:space="0" w:color="1F3864" w:themeColor="accent1" w:themeShade="80"/>
            </w:tcBorders>
            <w:shd w:val="clear" w:color="auto" w:fill="auto"/>
          </w:tcPr>
          <w:p w14:paraId="58265DFB" w14:textId="77777777" w:rsidR="005061F0" w:rsidRPr="00994B01" w:rsidRDefault="005061F0">
            <w:pPr>
              <w:pStyle w:val="08-Tabelageral"/>
              <w:rPr>
                <w:b/>
                <w:szCs w:val="14"/>
              </w:rPr>
            </w:pPr>
          </w:p>
        </w:tc>
        <w:tc>
          <w:tcPr>
            <w:tcW w:w="401" w:type="dxa"/>
            <w:tcBorders>
              <w:bottom w:val="single" w:sz="2" w:space="0" w:color="1F3864" w:themeColor="accent1" w:themeShade="80"/>
            </w:tcBorders>
            <w:shd w:val="clear" w:color="auto" w:fill="auto"/>
          </w:tcPr>
          <w:p w14:paraId="52F057C6" w14:textId="77777777" w:rsidR="005061F0" w:rsidRPr="00994B01" w:rsidRDefault="005061F0">
            <w:pPr>
              <w:pStyle w:val="08-Tabelageral"/>
              <w:rPr>
                <w:b/>
                <w:szCs w:val="14"/>
              </w:rPr>
            </w:pPr>
          </w:p>
        </w:tc>
        <w:tc>
          <w:tcPr>
            <w:tcW w:w="2008" w:type="dxa"/>
            <w:tcBorders>
              <w:bottom w:val="single" w:sz="2" w:space="0" w:color="1F3864" w:themeColor="accent1" w:themeShade="80"/>
            </w:tcBorders>
            <w:shd w:val="clear" w:color="auto" w:fill="auto"/>
          </w:tcPr>
          <w:p w14:paraId="69642EDA" w14:textId="77777777" w:rsidR="005061F0" w:rsidRPr="00CE4414" w:rsidRDefault="005061F0">
            <w:pPr>
              <w:pStyle w:val="08-Tabelageral"/>
              <w:rPr>
                <w:b/>
                <w:bCs/>
              </w:rPr>
            </w:pPr>
            <w:r>
              <w:rPr>
                <w:b/>
                <w:bCs/>
              </w:rPr>
              <w:t>4.512.126</w:t>
            </w:r>
          </w:p>
        </w:tc>
        <w:tc>
          <w:tcPr>
            <w:tcW w:w="2009" w:type="dxa"/>
            <w:tcBorders>
              <w:bottom w:val="single" w:sz="2" w:space="0" w:color="1F3864" w:themeColor="accent1" w:themeShade="80"/>
            </w:tcBorders>
            <w:shd w:val="clear" w:color="auto" w:fill="auto"/>
          </w:tcPr>
          <w:p w14:paraId="43665EED" w14:textId="77777777" w:rsidR="005061F0" w:rsidRPr="00D838AA" w:rsidRDefault="005061F0">
            <w:pPr>
              <w:pStyle w:val="08-Tabelageral"/>
              <w:rPr>
                <w:b/>
              </w:rPr>
            </w:pPr>
            <w:r>
              <w:rPr>
                <w:b/>
                <w:bCs/>
              </w:rPr>
              <w:t>3.548.020</w:t>
            </w:r>
          </w:p>
        </w:tc>
      </w:tr>
    </w:tbl>
    <w:p w14:paraId="4925AD91" w14:textId="77777777" w:rsidR="005061F0" w:rsidRPr="00A2150F" w:rsidRDefault="005061F0" w:rsidP="005061F0">
      <w:pPr>
        <w:keepLines/>
        <w:tabs>
          <w:tab w:val="left" w:pos="284"/>
        </w:tabs>
        <w:spacing w:before="40" w:after="0" w:line="240" w:lineRule="auto"/>
        <w:jc w:val="both"/>
        <w:rPr>
          <w:rFonts w:ascii="Arial" w:eastAsia="Times New Roman" w:hAnsi="Arial" w:cs="Arial"/>
          <w:spacing w:val="-2"/>
          <w:sz w:val="14"/>
          <w:szCs w:val="14"/>
        </w:rPr>
      </w:pPr>
    </w:p>
    <w:p w14:paraId="62CB79F7" w14:textId="45807BE7" w:rsidR="00AB09B4" w:rsidRPr="00F142A8" w:rsidRDefault="005061F0" w:rsidP="005061F0">
      <w:pPr>
        <w:rPr>
          <w:sz w:val="20"/>
          <w:szCs w:val="20"/>
        </w:rPr>
      </w:pPr>
      <w:r w:rsidRPr="006E1D9B">
        <w:rPr>
          <w:rFonts w:ascii="Arial" w:eastAsia="Times New Roman" w:hAnsi="Arial" w:cs="Arial"/>
          <w:spacing w:val="-2"/>
          <w:sz w:val="18"/>
          <w:szCs w:val="14"/>
        </w:rPr>
        <w:t>Não há saldo de comissões a apropriar no controlador.</w:t>
      </w:r>
    </w:p>
    <w:p w14:paraId="1E58C48A" w14:textId="78C2678E" w:rsidR="007D4AB0" w:rsidRPr="00F142A8" w:rsidRDefault="005C6C41" w:rsidP="005C6C41">
      <w:pPr>
        <w:pStyle w:val="Ttulo1"/>
        <w:pageBreakBefore/>
        <w:spacing w:line="259" w:lineRule="auto"/>
        <w:jc w:val="both"/>
        <w:rPr>
          <w:rFonts w:ascii="Arial" w:hAnsi="Arial"/>
          <w:b/>
          <w:color w:val="1F3864" w:themeColor="accent1" w:themeShade="80"/>
          <w:sz w:val="20"/>
          <w:szCs w:val="20"/>
        </w:rPr>
      </w:pPr>
      <w:bookmarkStart w:id="103" w:name="_Toc149671605"/>
      <w:r w:rsidRPr="00F142A8">
        <w:rPr>
          <w:rFonts w:ascii="Arial" w:hAnsi="Arial"/>
          <w:b/>
          <w:color w:val="1F3864" w:themeColor="accent1" w:themeShade="80"/>
          <w:sz w:val="20"/>
          <w:szCs w:val="20"/>
        </w:rPr>
        <w:lastRenderedPageBreak/>
        <w:t>2</w:t>
      </w:r>
      <w:r w:rsidR="00AB09B4" w:rsidRPr="00F142A8">
        <w:rPr>
          <w:rFonts w:ascii="Arial" w:hAnsi="Arial"/>
          <w:b/>
          <w:color w:val="1F3864" w:themeColor="accent1" w:themeShade="80"/>
          <w:sz w:val="20"/>
          <w:szCs w:val="20"/>
        </w:rPr>
        <w:t>4</w:t>
      </w:r>
      <w:r w:rsidR="007D4AB0" w:rsidRPr="00F142A8">
        <w:rPr>
          <w:rFonts w:ascii="Arial" w:hAnsi="Arial"/>
          <w:b/>
          <w:color w:val="1F3864" w:themeColor="accent1" w:themeShade="80"/>
          <w:sz w:val="20"/>
          <w:szCs w:val="20"/>
        </w:rPr>
        <w:t xml:space="preserve"> – OUTROS PASSIVOS</w:t>
      </w:r>
      <w:bookmarkEnd w:id="103"/>
    </w:p>
    <w:p w14:paraId="3C9C36A3" w14:textId="77777777" w:rsidR="00CD3F48" w:rsidRPr="00FF3D4B" w:rsidRDefault="00CD3F48" w:rsidP="00CD3F48">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687"/>
        <w:gridCol w:w="283"/>
        <w:gridCol w:w="1560"/>
        <w:gridCol w:w="1134"/>
        <w:gridCol w:w="425"/>
        <w:gridCol w:w="1276"/>
        <w:gridCol w:w="1274"/>
      </w:tblGrid>
      <w:tr w:rsidR="00CD3F48" w:rsidRPr="001A1E07" w14:paraId="363F6B92" w14:textId="77777777">
        <w:trPr>
          <w:trHeight w:hRule="exact" w:val="283"/>
          <w:jc w:val="center"/>
        </w:trPr>
        <w:tc>
          <w:tcPr>
            <w:tcW w:w="3687" w:type="dxa"/>
            <w:tcBorders>
              <w:top w:val="single" w:sz="2" w:space="0" w:color="1F3864" w:themeColor="accent1" w:themeShade="80"/>
              <w:bottom w:val="nil"/>
            </w:tcBorders>
            <w:shd w:val="clear" w:color="auto" w:fill="auto"/>
          </w:tcPr>
          <w:p w14:paraId="4FE8D026" w14:textId="77777777" w:rsidR="00CD3F48" w:rsidRPr="001A1E07" w:rsidRDefault="00CD3F48">
            <w:pPr>
              <w:spacing w:after="0"/>
              <w:jc w:val="center"/>
              <w:rPr>
                <w:rFonts w:ascii="Arial" w:hAnsi="Arial" w:cs="Arial"/>
                <w:b/>
                <w:sz w:val="18"/>
                <w:szCs w:val="18"/>
              </w:rPr>
            </w:pPr>
          </w:p>
        </w:tc>
        <w:tc>
          <w:tcPr>
            <w:tcW w:w="283" w:type="dxa"/>
            <w:tcBorders>
              <w:top w:val="single" w:sz="2" w:space="0" w:color="1F3864" w:themeColor="accent1" w:themeShade="80"/>
              <w:bottom w:val="nil"/>
            </w:tcBorders>
            <w:shd w:val="clear" w:color="auto" w:fill="auto"/>
          </w:tcPr>
          <w:p w14:paraId="31861FD7" w14:textId="77777777" w:rsidR="00CD3F48" w:rsidRPr="001A1E07" w:rsidRDefault="00CD3F48">
            <w:pPr>
              <w:spacing w:after="0"/>
              <w:jc w:val="center"/>
              <w:rPr>
                <w:rFonts w:ascii="Arial" w:hAnsi="Arial" w:cs="Arial"/>
                <w:b/>
                <w:sz w:val="18"/>
                <w:szCs w:val="18"/>
              </w:rPr>
            </w:pPr>
          </w:p>
        </w:tc>
        <w:tc>
          <w:tcPr>
            <w:tcW w:w="2694" w:type="dxa"/>
            <w:gridSpan w:val="2"/>
            <w:tcBorders>
              <w:top w:val="single" w:sz="2" w:space="0" w:color="1F3864" w:themeColor="accent1" w:themeShade="80"/>
              <w:bottom w:val="single" w:sz="2" w:space="0" w:color="1F3864" w:themeColor="accent1" w:themeShade="80"/>
            </w:tcBorders>
            <w:shd w:val="clear" w:color="auto" w:fill="auto"/>
            <w:vAlign w:val="center"/>
          </w:tcPr>
          <w:p w14:paraId="01805360" w14:textId="77777777" w:rsidR="00CD3F48" w:rsidRPr="001A1E07" w:rsidRDefault="00CD3F48">
            <w:pPr>
              <w:spacing w:after="0"/>
              <w:jc w:val="center"/>
              <w:rPr>
                <w:rFonts w:ascii="Arial" w:hAnsi="Arial" w:cs="Arial"/>
                <w:b/>
                <w:sz w:val="14"/>
                <w:szCs w:val="18"/>
              </w:rPr>
            </w:pPr>
            <w:r w:rsidRPr="001A1E07">
              <w:rPr>
                <w:rFonts w:ascii="Arial" w:hAnsi="Arial" w:cs="Arial"/>
                <w:b/>
                <w:sz w:val="14"/>
                <w:szCs w:val="18"/>
              </w:rPr>
              <w:t>Controlador</w:t>
            </w:r>
          </w:p>
        </w:tc>
        <w:tc>
          <w:tcPr>
            <w:tcW w:w="425" w:type="dxa"/>
            <w:tcBorders>
              <w:top w:val="single" w:sz="2" w:space="0" w:color="1F3864" w:themeColor="accent1" w:themeShade="80"/>
              <w:bottom w:val="nil"/>
            </w:tcBorders>
            <w:shd w:val="clear" w:color="auto" w:fill="auto"/>
            <w:vAlign w:val="center"/>
          </w:tcPr>
          <w:p w14:paraId="330B3C4E" w14:textId="77777777" w:rsidR="00CD3F48" w:rsidRPr="001A1E07" w:rsidRDefault="00CD3F48">
            <w:pPr>
              <w:spacing w:after="0"/>
              <w:jc w:val="center"/>
              <w:rPr>
                <w:rFonts w:ascii="Arial" w:hAnsi="Arial" w:cs="Arial"/>
                <w:b/>
                <w:sz w:val="18"/>
                <w:szCs w:val="18"/>
              </w:rPr>
            </w:pPr>
          </w:p>
        </w:tc>
        <w:tc>
          <w:tcPr>
            <w:tcW w:w="2550" w:type="dxa"/>
            <w:gridSpan w:val="2"/>
            <w:tcBorders>
              <w:top w:val="single" w:sz="2" w:space="0" w:color="1F3864" w:themeColor="accent1" w:themeShade="80"/>
              <w:bottom w:val="single" w:sz="2" w:space="0" w:color="1F3864" w:themeColor="accent1" w:themeShade="80"/>
            </w:tcBorders>
            <w:shd w:val="clear" w:color="auto" w:fill="auto"/>
            <w:vAlign w:val="center"/>
          </w:tcPr>
          <w:p w14:paraId="5115392E" w14:textId="77777777" w:rsidR="00CD3F48" w:rsidRPr="001A1E07" w:rsidRDefault="00CD3F48">
            <w:pPr>
              <w:spacing w:after="0"/>
              <w:jc w:val="center"/>
              <w:rPr>
                <w:rFonts w:ascii="Arial" w:hAnsi="Arial" w:cs="Arial"/>
                <w:b/>
                <w:sz w:val="18"/>
                <w:szCs w:val="18"/>
              </w:rPr>
            </w:pPr>
            <w:r w:rsidRPr="001A1E07">
              <w:rPr>
                <w:rFonts w:ascii="Arial" w:hAnsi="Arial" w:cs="Arial"/>
                <w:b/>
                <w:sz w:val="14"/>
                <w:szCs w:val="18"/>
              </w:rPr>
              <w:t>Consolidado</w:t>
            </w:r>
          </w:p>
        </w:tc>
      </w:tr>
      <w:tr w:rsidR="00CD3F48" w:rsidRPr="001A1E07" w14:paraId="1758A518" w14:textId="77777777">
        <w:trPr>
          <w:trHeight w:hRule="exact" w:val="238"/>
          <w:jc w:val="center"/>
        </w:trPr>
        <w:tc>
          <w:tcPr>
            <w:tcW w:w="3687" w:type="dxa"/>
            <w:tcBorders>
              <w:top w:val="nil"/>
              <w:bottom w:val="single" w:sz="2" w:space="0" w:color="1F3864" w:themeColor="accent1" w:themeShade="80"/>
            </w:tcBorders>
            <w:shd w:val="clear" w:color="auto" w:fill="auto"/>
          </w:tcPr>
          <w:p w14:paraId="3A0E97B5" w14:textId="77777777" w:rsidR="00CD3F48" w:rsidRPr="001A1E07" w:rsidRDefault="00CD3F48">
            <w:pPr>
              <w:pStyle w:val="08-Tabelageral"/>
              <w:rPr>
                <w:rFonts w:cs="Arial"/>
                <w:b/>
              </w:rPr>
            </w:pPr>
          </w:p>
        </w:tc>
        <w:tc>
          <w:tcPr>
            <w:tcW w:w="283" w:type="dxa"/>
            <w:tcBorders>
              <w:top w:val="nil"/>
              <w:bottom w:val="single" w:sz="2" w:space="0" w:color="1F3864" w:themeColor="accent1" w:themeShade="80"/>
            </w:tcBorders>
            <w:shd w:val="clear" w:color="auto" w:fill="auto"/>
          </w:tcPr>
          <w:p w14:paraId="5CDEC229" w14:textId="77777777" w:rsidR="00CD3F48" w:rsidRPr="001A1E07" w:rsidRDefault="00CD3F48">
            <w:pPr>
              <w:pStyle w:val="08-Tabelageral"/>
              <w:rPr>
                <w:rFonts w:cs="Arial"/>
                <w:b/>
              </w:rPr>
            </w:pPr>
          </w:p>
        </w:tc>
        <w:tc>
          <w:tcPr>
            <w:tcW w:w="1560" w:type="dxa"/>
            <w:tcBorders>
              <w:top w:val="single" w:sz="2" w:space="0" w:color="1F3864" w:themeColor="accent1" w:themeShade="80"/>
              <w:bottom w:val="single" w:sz="2" w:space="0" w:color="1F3864" w:themeColor="accent1" w:themeShade="80"/>
            </w:tcBorders>
            <w:shd w:val="clear" w:color="auto" w:fill="auto"/>
            <w:vAlign w:val="center"/>
          </w:tcPr>
          <w:p w14:paraId="68CB7CB4" w14:textId="77777777" w:rsidR="00CD3F48" w:rsidRPr="001A1E07" w:rsidRDefault="00CD3F48">
            <w:pPr>
              <w:pStyle w:val="08-Tabelageral"/>
              <w:rPr>
                <w:rFonts w:cs="Arial"/>
                <w:b/>
              </w:rPr>
            </w:pPr>
            <w:r w:rsidRPr="001A1E07">
              <w:rPr>
                <w:rFonts w:cs="Arial"/>
                <w:b/>
              </w:rPr>
              <w:t>3</w:t>
            </w:r>
            <w:r>
              <w:rPr>
                <w:rFonts w:cs="Arial"/>
                <w:b/>
              </w:rPr>
              <w:t>0</w:t>
            </w:r>
            <w:r w:rsidRPr="001A1E07">
              <w:rPr>
                <w:rFonts w:cs="Arial"/>
                <w:b/>
              </w:rPr>
              <w:t>.</w:t>
            </w:r>
            <w:r>
              <w:rPr>
                <w:rFonts w:cs="Arial"/>
                <w:b/>
              </w:rPr>
              <w:t>09</w:t>
            </w:r>
            <w:r w:rsidRPr="001A1E07">
              <w:rPr>
                <w:rFonts w:cs="Arial"/>
                <w:b/>
              </w:rPr>
              <w:t>.202</w:t>
            </w:r>
            <w:r>
              <w:rPr>
                <w:rFonts w:cs="Arial"/>
                <w:b/>
              </w:rPr>
              <w:t>3</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17BEF1D" w14:textId="77777777" w:rsidR="00CD3F48" w:rsidRPr="001A1E07" w:rsidRDefault="00CD3F48">
            <w:pPr>
              <w:pStyle w:val="08-Tabelageral"/>
              <w:rPr>
                <w:rFonts w:cs="Arial"/>
                <w:b/>
              </w:rPr>
            </w:pPr>
            <w:r w:rsidRPr="001A1E07">
              <w:rPr>
                <w:rFonts w:cs="Arial"/>
                <w:b/>
              </w:rPr>
              <w:t>31.12.20</w:t>
            </w:r>
            <w:r>
              <w:rPr>
                <w:rFonts w:cs="Arial"/>
                <w:b/>
              </w:rPr>
              <w:t>22</w:t>
            </w:r>
          </w:p>
        </w:tc>
        <w:tc>
          <w:tcPr>
            <w:tcW w:w="425" w:type="dxa"/>
            <w:tcBorders>
              <w:top w:val="nil"/>
              <w:bottom w:val="single" w:sz="2" w:space="0" w:color="1F3864" w:themeColor="accent1" w:themeShade="80"/>
            </w:tcBorders>
            <w:shd w:val="clear" w:color="auto" w:fill="auto"/>
            <w:vAlign w:val="center"/>
          </w:tcPr>
          <w:p w14:paraId="6A9110B0" w14:textId="77777777" w:rsidR="00CD3F48" w:rsidRPr="001A1E07" w:rsidRDefault="00CD3F48">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5A3A1204" w14:textId="77777777" w:rsidR="00CD3F48" w:rsidRPr="001A1E07" w:rsidRDefault="00CD3F48">
            <w:pPr>
              <w:pStyle w:val="08-Tabelageral"/>
              <w:rPr>
                <w:rFonts w:cs="Arial"/>
                <w:b/>
              </w:rPr>
            </w:pPr>
            <w:r w:rsidRPr="001A1E07">
              <w:rPr>
                <w:rFonts w:cs="Arial"/>
                <w:b/>
              </w:rPr>
              <w:t>3</w:t>
            </w:r>
            <w:r>
              <w:rPr>
                <w:rFonts w:cs="Arial"/>
                <w:b/>
              </w:rPr>
              <w:t>0</w:t>
            </w:r>
            <w:r w:rsidRPr="001A1E07">
              <w:rPr>
                <w:rFonts w:cs="Arial"/>
                <w:b/>
              </w:rPr>
              <w:t>.</w:t>
            </w:r>
            <w:r>
              <w:rPr>
                <w:rFonts w:cs="Arial"/>
                <w:b/>
              </w:rPr>
              <w:t>09</w:t>
            </w:r>
            <w:r w:rsidRPr="001A1E07">
              <w:rPr>
                <w:rFonts w:cs="Arial"/>
                <w:b/>
              </w:rPr>
              <w:t>.202</w:t>
            </w:r>
            <w:r>
              <w:rPr>
                <w:rFonts w:cs="Arial"/>
                <w:b/>
              </w:rPr>
              <w:t>3</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00D21ABE" w14:textId="77777777" w:rsidR="00CD3F48" w:rsidRPr="001A1E07" w:rsidRDefault="00CD3F48">
            <w:pPr>
              <w:pStyle w:val="08-Tabelageral"/>
              <w:rPr>
                <w:rFonts w:cs="Arial"/>
                <w:b/>
              </w:rPr>
            </w:pPr>
            <w:r w:rsidRPr="001A1E07">
              <w:rPr>
                <w:rFonts w:cs="Arial"/>
                <w:b/>
              </w:rPr>
              <w:t>31.12.20</w:t>
            </w:r>
            <w:r>
              <w:rPr>
                <w:rFonts w:cs="Arial"/>
                <w:b/>
              </w:rPr>
              <w:t>22</w:t>
            </w:r>
          </w:p>
        </w:tc>
      </w:tr>
      <w:tr w:rsidR="00CD3F48" w:rsidRPr="001A1E07" w14:paraId="4E15CA4C" w14:textId="77777777">
        <w:trPr>
          <w:trHeight w:val="238"/>
          <w:jc w:val="center"/>
        </w:trPr>
        <w:tc>
          <w:tcPr>
            <w:tcW w:w="3687" w:type="dxa"/>
            <w:tcBorders>
              <w:top w:val="single" w:sz="2" w:space="0" w:color="1F3864" w:themeColor="accent1" w:themeShade="80"/>
            </w:tcBorders>
            <w:shd w:val="clear" w:color="auto" w:fill="auto"/>
          </w:tcPr>
          <w:p w14:paraId="3EC25ACB" w14:textId="77777777" w:rsidR="00CD3F48" w:rsidRPr="001A1E07" w:rsidRDefault="00CD3F48">
            <w:pPr>
              <w:pStyle w:val="08-Tabelageral"/>
              <w:jc w:val="left"/>
              <w:rPr>
                <w:rFonts w:cs="Arial"/>
                <w:b/>
                <w:bCs/>
                <w:szCs w:val="14"/>
              </w:rPr>
            </w:pPr>
            <w:r w:rsidRPr="001A1E07">
              <w:rPr>
                <w:rFonts w:cs="Arial"/>
                <w:b/>
                <w:szCs w:val="14"/>
              </w:rPr>
              <w:t>Passivo Circulante</w:t>
            </w:r>
          </w:p>
        </w:tc>
        <w:tc>
          <w:tcPr>
            <w:tcW w:w="283" w:type="dxa"/>
            <w:tcBorders>
              <w:top w:val="single" w:sz="2" w:space="0" w:color="1F3864" w:themeColor="accent1" w:themeShade="80"/>
            </w:tcBorders>
            <w:shd w:val="clear" w:color="auto" w:fill="auto"/>
          </w:tcPr>
          <w:p w14:paraId="4121F141" w14:textId="77777777" w:rsidR="00CD3F48" w:rsidRPr="001A1E07" w:rsidRDefault="00CD3F48">
            <w:pPr>
              <w:pStyle w:val="08-Tabelageral"/>
              <w:ind w:left="113"/>
              <w:jc w:val="center"/>
              <w:rPr>
                <w:rFonts w:cs="Arial"/>
                <w:b/>
                <w:szCs w:val="14"/>
              </w:rPr>
            </w:pPr>
          </w:p>
        </w:tc>
        <w:tc>
          <w:tcPr>
            <w:tcW w:w="1560" w:type="dxa"/>
            <w:tcBorders>
              <w:top w:val="single" w:sz="2" w:space="0" w:color="1F3864" w:themeColor="accent1" w:themeShade="80"/>
            </w:tcBorders>
            <w:shd w:val="clear" w:color="auto" w:fill="auto"/>
            <w:vAlign w:val="center"/>
          </w:tcPr>
          <w:p w14:paraId="4E312221" w14:textId="77777777" w:rsidR="00CD3F48" w:rsidRPr="001A1E07" w:rsidRDefault="00CD3F48">
            <w:pPr>
              <w:pStyle w:val="08-Tabelageral"/>
              <w:ind w:left="113"/>
              <w:rPr>
                <w:rFonts w:cs="Arial"/>
                <w:b/>
                <w:szCs w:val="14"/>
              </w:rPr>
            </w:pPr>
          </w:p>
        </w:tc>
        <w:tc>
          <w:tcPr>
            <w:tcW w:w="1134" w:type="dxa"/>
            <w:tcBorders>
              <w:top w:val="single" w:sz="2" w:space="0" w:color="1F3864" w:themeColor="accent1" w:themeShade="80"/>
            </w:tcBorders>
            <w:shd w:val="clear" w:color="auto" w:fill="auto"/>
            <w:vAlign w:val="center"/>
          </w:tcPr>
          <w:p w14:paraId="4DF72BD2" w14:textId="77777777" w:rsidR="00CD3F48" w:rsidRPr="001A1E07" w:rsidRDefault="00CD3F48">
            <w:pPr>
              <w:pStyle w:val="08-Tabelageral"/>
              <w:ind w:left="113"/>
              <w:rPr>
                <w:rFonts w:cs="Arial"/>
                <w:b/>
                <w:szCs w:val="14"/>
              </w:rPr>
            </w:pPr>
          </w:p>
        </w:tc>
        <w:tc>
          <w:tcPr>
            <w:tcW w:w="425" w:type="dxa"/>
            <w:tcBorders>
              <w:top w:val="single" w:sz="2" w:space="0" w:color="1F3864" w:themeColor="accent1" w:themeShade="80"/>
            </w:tcBorders>
            <w:shd w:val="clear" w:color="auto" w:fill="auto"/>
            <w:vAlign w:val="center"/>
          </w:tcPr>
          <w:p w14:paraId="1E58FD58" w14:textId="77777777" w:rsidR="00CD3F48" w:rsidRPr="001A1E07" w:rsidRDefault="00CD3F48">
            <w:pPr>
              <w:pStyle w:val="08-Tabelageral"/>
              <w:ind w:left="113"/>
              <w:rPr>
                <w:rFonts w:cs="Arial"/>
                <w:b/>
                <w:szCs w:val="14"/>
              </w:rPr>
            </w:pPr>
          </w:p>
        </w:tc>
        <w:tc>
          <w:tcPr>
            <w:tcW w:w="1276" w:type="dxa"/>
            <w:tcBorders>
              <w:top w:val="single" w:sz="2" w:space="0" w:color="1F3864" w:themeColor="accent1" w:themeShade="80"/>
            </w:tcBorders>
            <w:shd w:val="clear" w:color="auto" w:fill="auto"/>
            <w:vAlign w:val="center"/>
          </w:tcPr>
          <w:p w14:paraId="56FBDB94" w14:textId="77777777" w:rsidR="00CD3F48" w:rsidRPr="001A1E07" w:rsidRDefault="00CD3F48">
            <w:pPr>
              <w:pStyle w:val="08-Tabelageral"/>
              <w:ind w:left="113"/>
              <w:rPr>
                <w:rFonts w:cs="Arial"/>
                <w:b/>
                <w:szCs w:val="14"/>
              </w:rPr>
            </w:pPr>
          </w:p>
        </w:tc>
        <w:tc>
          <w:tcPr>
            <w:tcW w:w="1274" w:type="dxa"/>
            <w:tcBorders>
              <w:top w:val="single" w:sz="2" w:space="0" w:color="1F3864" w:themeColor="accent1" w:themeShade="80"/>
            </w:tcBorders>
            <w:shd w:val="clear" w:color="auto" w:fill="auto"/>
            <w:vAlign w:val="center"/>
          </w:tcPr>
          <w:p w14:paraId="1723A8F7" w14:textId="77777777" w:rsidR="00CD3F48" w:rsidRPr="001A1E07" w:rsidRDefault="00CD3F48">
            <w:pPr>
              <w:pStyle w:val="08-Tabelageral"/>
              <w:ind w:left="113"/>
              <w:rPr>
                <w:rFonts w:cs="Arial"/>
                <w:b/>
                <w:szCs w:val="14"/>
              </w:rPr>
            </w:pPr>
          </w:p>
        </w:tc>
      </w:tr>
      <w:tr w:rsidR="00CD3F48" w:rsidRPr="001A1E07" w14:paraId="39BB6A9E" w14:textId="77777777">
        <w:trPr>
          <w:trHeight w:val="238"/>
          <w:jc w:val="center"/>
        </w:trPr>
        <w:tc>
          <w:tcPr>
            <w:tcW w:w="3687" w:type="dxa"/>
            <w:shd w:val="clear" w:color="auto" w:fill="auto"/>
          </w:tcPr>
          <w:p w14:paraId="34FE92C9" w14:textId="77777777" w:rsidR="00CD3F48" w:rsidRPr="001A1E07" w:rsidRDefault="00CD3F48">
            <w:pPr>
              <w:pStyle w:val="08-Tabelageral"/>
              <w:ind w:left="113"/>
              <w:jc w:val="left"/>
              <w:rPr>
                <w:rFonts w:cs="Arial"/>
                <w:szCs w:val="14"/>
              </w:rPr>
            </w:pPr>
            <w:r w:rsidRPr="001A1E07">
              <w:rPr>
                <w:rFonts w:cs="Arial"/>
                <w:szCs w:val="14"/>
              </w:rPr>
              <w:t xml:space="preserve">Valores a pagar a sociedades ligadas </w:t>
            </w:r>
            <w:r w:rsidRPr="001A1E07">
              <w:rPr>
                <w:rFonts w:cs="Arial"/>
                <w:szCs w:val="14"/>
                <w:vertAlign w:val="superscript"/>
              </w:rPr>
              <w:t>(1)</w:t>
            </w:r>
          </w:p>
        </w:tc>
        <w:tc>
          <w:tcPr>
            <w:tcW w:w="283" w:type="dxa"/>
            <w:shd w:val="clear" w:color="auto" w:fill="auto"/>
          </w:tcPr>
          <w:p w14:paraId="2552064F" w14:textId="77777777" w:rsidR="00CD3F48" w:rsidRPr="001A1E07" w:rsidRDefault="00CD3F48">
            <w:pPr>
              <w:pStyle w:val="08-Tabelageral"/>
              <w:ind w:left="113"/>
              <w:jc w:val="center"/>
              <w:rPr>
                <w:rFonts w:cs="Arial"/>
                <w:szCs w:val="14"/>
              </w:rPr>
            </w:pPr>
          </w:p>
        </w:tc>
        <w:tc>
          <w:tcPr>
            <w:tcW w:w="1560" w:type="dxa"/>
            <w:shd w:val="clear" w:color="auto" w:fill="auto"/>
            <w:vAlign w:val="center"/>
          </w:tcPr>
          <w:p w14:paraId="56C8BDA5" w14:textId="77777777" w:rsidR="00CD3F48" w:rsidRPr="001A1E07" w:rsidRDefault="00CD3F48">
            <w:pPr>
              <w:pStyle w:val="08-Tabelageral"/>
              <w:ind w:left="113"/>
              <w:rPr>
                <w:rFonts w:cs="Arial"/>
                <w:szCs w:val="14"/>
              </w:rPr>
            </w:pPr>
            <w:r>
              <w:rPr>
                <w:rFonts w:cs="Arial"/>
                <w:szCs w:val="14"/>
              </w:rPr>
              <w:t>33.786</w:t>
            </w:r>
          </w:p>
        </w:tc>
        <w:tc>
          <w:tcPr>
            <w:tcW w:w="1134" w:type="dxa"/>
            <w:shd w:val="clear" w:color="auto" w:fill="auto"/>
            <w:vAlign w:val="center"/>
          </w:tcPr>
          <w:p w14:paraId="6E203E94" w14:textId="77777777" w:rsidR="00CD3F48" w:rsidRPr="001A1E07" w:rsidRDefault="00CD3F48">
            <w:pPr>
              <w:pStyle w:val="08-Tabelageral"/>
              <w:ind w:left="113"/>
              <w:rPr>
                <w:rFonts w:cs="Arial"/>
                <w:szCs w:val="14"/>
              </w:rPr>
            </w:pPr>
            <w:r>
              <w:rPr>
                <w:rFonts w:cs="Arial"/>
                <w:szCs w:val="14"/>
              </w:rPr>
              <w:t>8.054</w:t>
            </w:r>
          </w:p>
        </w:tc>
        <w:tc>
          <w:tcPr>
            <w:tcW w:w="425" w:type="dxa"/>
            <w:shd w:val="clear" w:color="auto" w:fill="auto"/>
            <w:vAlign w:val="center"/>
          </w:tcPr>
          <w:p w14:paraId="660D9339" w14:textId="77777777" w:rsidR="00CD3F48" w:rsidRPr="001A1E07" w:rsidRDefault="00CD3F48">
            <w:pPr>
              <w:pStyle w:val="08-Tabelageral"/>
              <w:ind w:left="113"/>
              <w:rPr>
                <w:rFonts w:cs="Arial"/>
                <w:szCs w:val="14"/>
              </w:rPr>
            </w:pPr>
          </w:p>
        </w:tc>
        <w:tc>
          <w:tcPr>
            <w:tcW w:w="1276" w:type="dxa"/>
            <w:shd w:val="clear" w:color="auto" w:fill="auto"/>
            <w:vAlign w:val="center"/>
          </w:tcPr>
          <w:p w14:paraId="31D5DB6F" w14:textId="77777777" w:rsidR="00CD3F48" w:rsidRPr="001A1E07" w:rsidRDefault="00CD3F48">
            <w:pPr>
              <w:pStyle w:val="08-Tabelageral"/>
              <w:ind w:left="113"/>
              <w:rPr>
                <w:rFonts w:cs="Arial"/>
                <w:szCs w:val="14"/>
              </w:rPr>
            </w:pPr>
            <w:r>
              <w:rPr>
                <w:rFonts w:cs="Arial"/>
                <w:szCs w:val="14"/>
              </w:rPr>
              <w:t>87.729</w:t>
            </w:r>
          </w:p>
        </w:tc>
        <w:tc>
          <w:tcPr>
            <w:tcW w:w="1274" w:type="dxa"/>
            <w:shd w:val="clear" w:color="auto" w:fill="auto"/>
            <w:vAlign w:val="center"/>
          </w:tcPr>
          <w:p w14:paraId="744FF01C" w14:textId="77777777" w:rsidR="00CD3F48" w:rsidRPr="001A1E07" w:rsidRDefault="00CD3F48">
            <w:pPr>
              <w:pStyle w:val="08-Tabelageral"/>
              <w:ind w:left="113"/>
              <w:rPr>
                <w:rFonts w:cs="Arial"/>
                <w:szCs w:val="14"/>
              </w:rPr>
            </w:pPr>
            <w:r>
              <w:rPr>
                <w:rFonts w:cs="Arial"/>
                <w:szCs w:val="14"/>
              </w:rPr>
              <w:t>99.353</w:t>
            </w:r>
          </w:p>
        </w:tc>
      </w:tr>
      <w:tr w:rsidR="00CD3F48" w:rsidRPr="001A1E07" w14:paraId="5C85775F" w14:textId="77777777">
        <w:trPr>
          <w:trHeight w:val="238"/>
          <w:jc w:val="center"/>
        </w:trPr>
        <w:tc>
          <w:tcPr>
            <w:tcW w:w="3687" w:type="dxa"/>
            <w:shd w:val="clear" w:color="auto" w:fill="auto"/>
          </w:tcPr>
          <w:p w14:paraId="65F60065" w14:textId="77777777" w:rsidR="00CD3F48" w:rsidRPr="001A1E07" w:rsidRDefault="00CD3F48">
            <w:pPr>
              <w:pStyle w:val="08-Tabelageral"/>
              <w:ind w:left="113"/>
              <w:jc w:val="left"/>
              <w:rPr>
                <w:rFonts w:cs="Arial"/>
                <w:szCs w:val="14"/>
              </w:rPr>
            </w:pPr>
            <w:r w:rsidRPr="001A1E07">
              <w:rPr>
                <w:rFonts w:cs="Arial"/>
                <w:szCs w:val="14"/>
              </w:rPr>
              <w:t>Programa de remuneração variável de administradores</w:t>
            </w:r>
          </w:p>
        </w:tc>
        <w:tc>
          <w:tcPr>
            <w:tcW w:w="283" w:type="dxa"/>
            <w:shd w:val="clear" w:color="auto" w:fill="auto"/>
          </w:tcPr>
          <w:p w14:paraId="297A0A18" w14:textId="77777777" w:rsidR="00CD3F48" w:rsidRPr="001A1E07" w:rsidRDefault="00CD3F48">
            <w:pPr>
              <w:pStyle w:val="08-Tabelageral"/>
              <w:ind w:left="113"/>
              <w:jc w:val="center"/>
              <w:rPr>
                <w:rFonts w:cs="Arial"/>
                <w:szCs w:val="14"/>
              </w:rPr>
            </w:pPr>
          </w:p>
        </w:tc>
        <w:tc>
          <w:tcPr>
            <w:tcW w:w="1560" w:type="dxa"/>
            <w:shd w:val="clear" w:color="auto" w:fill="auto"/>
            <w:vAlign w:val="center"/>
          </w:tcPr>
          <w:p w14:paraId="49E207AB" w14:textId="77777777" w:rsidR="00CD3F48" w:rsidRPr="001A1E07" w:rsidRDefault="00CD3F48">
            <w:pPr>
              <w:pStyle w:val="08-Tabelageral"/>
              <w:ind w:left="113"/>
              <w:rPr>
                <w:rFonts w:cs="Arial"/>
                <w:szCs w:val="14"/>
              </w:rPr>
            </w:pPr>
            <w:r>
              <w:rPr>
                <w:rFonts w:cs="Arial"/>
                <w:szCs w:val="14"/>
              </w:rPr>
              <w:t>1.914</w:t>
            </w:r>
          </w:p>
        </w:tc>
        <w:tc>
          <w:tcPr>
            <w:tcW w:w="1134" w:type="dxa"/>
            <w:shd w:val="clear" w:color="auto" w:fill="auto"/>
            <w:vAlign w:val="center"/>
          </w:tcPr>
          <w:p w14:paraId="7F4D19DD" w14:textId="77777777" w:rsidR="00CD3F48" w:rsidRPr="001A1E07" w:rsidRDefault="00CD3F48">
            <w:pPr>
              <w:pStyle w:val="08-Tabelageral"/>
              <w:ind w:left="113"/>
              <w:rPr>
                <w:rFonts w:cs="Arial"/>
                <w:szCs w:val="14"/>
              </w:rPr>
            </w:pPr>
            <w:r>
              <w:rPr>
                <w:rFonts w:cs="Arial"/>
                <w:szCs w:val="14"/>
              </w:rPr>
              <w:t>3.929</w:t>
            </w:r>
          </w:p>
        </w:tc>
        <w:tc>
          <w:tcPr>
            <w:tcW w:w="425" w:type="dxa"/>
            <w:shd w:val="clear" w:color="auto" w:fill="auto"/>
            <w:vAlign w:val="center"/>
          </w:tcPr>
          <w:p w14:paraId="4BE61EF5" w14:textId="77777777" w:rsidR="00CD3F48" w:rsidRPr="001A1E07" w:rsidRDefault="00CD3F48">
            <w:pPr>
              <w:pStyle w:val="08-Tabelageral"/>
              <w:ind w:left="113"/>
              <w:rPr>
                <w:rFonts w:cs="Arial"/>
                <w:szCs w:val="14"/>
              </w:rPr>
            </w:pPr>
          </w:p>
        </w:tc>
        <w:tc>
          <w:tcPr>
            <w:tcW w:w="1276" w:type="dxa"/>
            <w:shd w:val="clear" w:color="auto" w:fill="auto"/>
            <w:vAlign w:val="center"/>
          </w:tcPr>
          <w:p w14:paraId="563E7797" w14:textId="77777777" w:rsidR="00CD3F48" w:rsidRPr="001A1E07" w:rsidRDefault="00CD3F48">
            <w:pPr>
              <w:pStyle w:val="08-Tabelageral"/>
              <w:ind w:left="113"/>
              <w:rPr>
                <w:rFonts w:cs="Arial"/>
                <w:szCs w:val="14"/>
              </w:rPr>
            </w:pPr>
            <w:r>
              <w:rPr>
                <w:rFonts w:cs="Arial"/>
                <w:szCs w:val="14"/>
              </w:rPr>
              <w:t>1.914</w:t>
            </w:r>
          </w:p>
        </w:tc>
        <w:tc>
          <w:tcPr>
            <w:tcW w:w="1274" w:type="dxa"/>
            <w:shd w:val="clear" w:color="auto" w:fill="auto"/>
            <w:vAlign w:val="center"/>
          </w:tcPr>
          <w:p w14:paraId="357ECCD9" w14:textId="77777777" w:rsidR="00CD3F48" w:rsidRPr="001A1E07" w:rsidRDefault="00CD3F48">
            <w:pPr>
              <w:pStyle w:val="08-Tabelageral"/>
              <w:ind w:left="113"/>
              <w:rPr>
                <w:rFonts w:cs="Arial"/>
                <w:szCs w:val="14"/>
              </w:rPr>
            </w:pPr>
            <w:r>
              <w:rPr>
                <w:rFonts w:cs="Arial"/>
                <w:szCs w:val="14"/>
              </w:rPr>
              <w:t>3.929</w:t>
            </w:r>
          </w:p>
        </w:tc>
      </w:tr>
      <w:tr w:rsidR="00CD3F48" w:rsidRPr="001A1E07" w14:paraId="07528B7F" w14:textId="77777777">
        <w:trPr>
          <w:trHeight w:val="238"/>
          <w:jc w:val="center"/>
        </w:trPr>
        <w:tc>
          <w:tcPr>
            <w:tcW w:w="3687" w:type="dxa"/>
            <w:tcBorders>
              <w:bottom w:val="nil"/>
            </w:tcBorders>
            <w:shd w:val="clear" w:color="auto" w:fill="auto"/>
          </w:tcPr>
          <w:p w14:paraId="07416FDA" w14:textId="77777777" w:rsidR="00CD3F48" w:rsidRPr="001A1E07" w:rsidRDefault="00CD3F48">
            <w:pPr>
              <w:pStyle w:val="08-Tabelageral"/>
              <w:ind w:left="113"/>
              <w:jc w:val="left"/>
              <w:rPr>
                <w:rFonts w:cs="Arial"/>
                <w:szCs w:val="14"/>
              </w:rPr>
            </w:pPr>
            <w:r w:rsidRPr="001A1E07">
              <w:rPr>
                <w:rFonts w:cs="Arial"/>
                <w:szCs w:val="14"/>
              </w:rPr>
              <w:t>Outros</w:t>
            </w:r>
          </w:p>
        </w:tc>
        <w:tc>
          <w:tcPr>
            <w:tcW w:w="283" w:type="dxa"/>
            <w:tcBorders>
              <w:bottom w:val="nil"/>
            </w:tcBorders>
            <w:shd w:val="clear" w:color="auto" w:fill="auto"/>
          </w:tcPr>
          <w:p w14:paraId="746CA6BB" w14:textId="77777777" w:rsidR="00CD3F48" w:rsidRPr="001A1E07" w:rsidRDefault="00CD3F48">
            <w:pPr>
              <w:pStyle w:val="08-Tabelageral"/>
              <w:ind w:left="113"/>
              <w:jc w:val="center"/>
              <w:rPr>
                <w:rFonts w:cs="Arial"/>
                <w:szCs w:val="14"/>
              </w:rPr>
            </w:pPr>
          </w:p>
        </w:tc>
        <w:tc>
          <w:tcPr>
            <w:tcW w:w="1560" w:type="dxa"/>
            <w:tcBorders>
              <w:bottom w:val="nil"/>
            </w:tcBorders>
            <w:shd w:val="clear" w:color="auto" w:fill="auto"/>
            <w:vAlign w:val="center"/>
          </w:tcPr>
          <w:p w14:paraId="0745380B" w14:textId="77777777" w:rsidR="00CD3F48" w:rsidRPr="001A1E07" w:rsidRDefault="00CD3F48">
            <w:pPr>
              <w:pStyle w:val="08-Tabelageral"/>
              <w:ind w:left="113"/>
              <w:rPr>
                <w:rFonts w:cs="Arial"/>
                <w:szCs w:val="14"/>
              </w:rPr>
            </w:pPr>
            <w:r>
              <w:rPr>
                <w:rFonts w:cs="Arial"/>
                <w:szCs w:val="14"/>
              </w:rPr>
              <w:t>45</w:t>
            </w:r>
          </w:p>
        </w:tc>
        <w:tc>
          <w:tcPr>
            <w:tcW w:w="1134" w:type="dxa"/>
            <w:tcBorders>
              <w:bottom w:val="nil"/>
            </w:tcBorders>
            <w:shd w:val="clear" w:color="auto" w:fill="auto"/>
            <w:vAlign w:val="center"/>
          </w:tcPr>
          <w:p w14:paraId="0583A4E3" w14:textId="77777777" w:rsidR="00CD3F48" w:rsidRPr="001A1E07" w:rsidRDefault="00CD3F48">
            <w:pPr>
              <w:pStyle w:val="08-Tabelageral"/>
              <w:ind w:left="113"/>
              <w:rPr>
                <w:rFonts w:cs="Arial"/>
                <w:szCs w:val="14"/>
              </w:rPr>
            </w:pPr>
            <w:r>
              <w:rPr>
                <w:rFonts w:cs="Arial"/>
                <w:szCs w:val="14"/>
              </w:rPr>
              <w:t>201</w:t>
            </w:r>
          </w:p>
        </w:tc>
        <w:tc>
          <w:tcPr>
            <w:tcW w:w="425" w:type="dxa"/>
            <w:tcBorders>
              <w:bottom w:val="nil"/>
            </w:tcBorders>
            <w:shd w:val="clear" w:color="auto" w:fill="auto"/>
            <w:vAlign w:val="center"/>
          </w:tcPr>
          <w:p w14:paraId="2659565C" w14:textId="77777777" w:rsidR="00CD3F48" w:rsidRPr="001A1E07" w:rsidRDefault="00CD3F48">
            <w:pPr>
              <w:pStyle w:val="08-Tabelageral"/>
              <w:ind w:left="113"/>
              <w:rPr>
                <w:rFonts w:cs="Arial"/>
                <w:szCs w:val="14"/>
              </w:rPr>
            </w:pPr>
          </w:p>
        </w:tc>
        <w:tc>
          <w:tcPr>
            <w:tcW w:w="1276" w:type="dxa"/>
            <w:tcBorders>
              <w:bottom w:val="nil"/>
            </w:tcBorders>
            <w:shd w:val="clear" w:color="auto" w:fill="auto"/>
            <w:vAlign w:val="center"/>
          </w:tcPr>
          <w:p w14:paraId="4C52BC3F" w14:textId="77777777" w:rsidR="00CD3F48" w:rsidRPr="001A1E07" w:rsidRDefault="00CD3F48">
            <w:pPr>
              <w:pStyle w:val="08-Tabelageral"/>
              <w:ind w:left="113"/>
              <w:rPr>
                <w:rFonts w:cs="Arial"/>
                <w:szCs w:val="14"/>
              </w:rPr>
            </w:pPr>
            <w:r>
              <w:rPr>
                <w:rFonts w:cs="Arial"/>
                <w:szCs w:val="14"/>
              </w:rPr>
              <w:t>1.688</w:t>
            </w:r>
          </w:p>
        </w:tc>
        <w:tc>
          <w:tcPr>
            <w:tcW w:w="1274" w:type="dxa"/>
            <w:tcBorders>
              <w:bottom w:val="nil"/>
            </w:tcBorders>
            <w:shd w:val="clear" w:color="auto" w:fill="auto"/>
            <w:vAlign w:val="center"/>
          </w:tcPr>
          <w:p w14:paraId="1D0C98E7" w14:textId="77777777" w:rsidR="00CD3F48" w:rsidRPr="001A1E07" w:rsidRDefault="00CD3F48">
            <w:pPr>
              <w:pStyle w:val="08-Tabelageral"/>
              <w:ind w:left="113"/>
              <w:rPr>
                <w:rFonts w:cs="Arial"/>
                <w:szCs w:val="14"/>
              </w:rPr>
            </w:pPr>
            <w:r>
              <w:rPr>
                <w:rFonts w:cs="Arial"/>
                <w:szCs w:val="14"/>
              </w:rPr>
              <w:t>2.081</w:t>
            </w:r>
          </w:p>
        </w:tc>
      </w:tr>
      <w:tr w:rsidR="00CD3F48" w:rsidRPr="001A1E07" w14:paraId="56268748" w14:textId="77777777">
        <w:trPr>
          <w:trHeight w:val="238"/>
          <w:jc w:val="center"/>
        </w:trPr>
        <w:tc>
          <w:tcPr>
            <w:tcW w:w="3687" w:type="dxa"/>
            <w:tcBorders>
              <w:top w:val="nil"/>
              <w:bottom w:val="single" w:sz="2" w:space="0" w:color="1F3864" w:themeColor="accent1" w:themeShade="80"/>
            </w:tcBorders>
            <w:shd w:val="clear" w:color="auto" w:fill="auto"/>
          </w:tcPr>
          <w:p w14:paraId="04BE35BF" w14:textId="77777777" w:rsidR="00CD3F48" w:rsidRPr="001A1E07" w:rsidRDefault="00CD3F48">
            <w:pPr>
              <w:pStyle w:val="08-Tabelageral"/>
              <w:jc w:val="left"/>
              <w:rPr>
                <w:rFonts w:cs="Arial"/>
                <w:b/>
                <w:szCs w:val="14"/>
              </w:rPr>
            </w:pPr>
            <w:r w:rsidRPr="001A1E07">
              <w:rPr>
                <w:rFonts w:cs="Arial"/>
                <w:b/>
              </w:rPr>
              <w:t xml:space="preserve">Total </w:t>
            </w:r>
          </w:p>
        </w:tc>
        <w:tc>
          <w:tcPr>
            <w:tcW w:w="283" w:type="dxa"/>
            <w:tcBorders>
              <w:top w:val="nil"/>
              <w:bottom w:val="single" w:sz="2" w:space="0" w:color="1F3864" w:themeColor="accent1" w:themeShade="80"/>
            </w:tcBorders>
            <w:shd w:val="clear" w:color="auto" w:fill="auto"/>
          </w:tcPr>
          <w:p w14:paraId="1020931E" w14:textId="77777777" w:rsidR="00CD3F48" w:rsidRPr="001A1E07" w:rsidRDefault="00CD3F48">
            <w:pPr>
              <w:pStyle w:val="08-Tabelageral"/>
              <w:jc w:val="center"/>
              <w:rPr>
                <w:rFonts w:cs="Arial"/>
                <w:b/>
                <w:szCs w:val="14"/>
              </w:rPr>
            </w:pPr>
          </w:p>
        </w:tc>
        <w:tc>
          <w:tcPr>
            <w:tcW w:w="1560" w:type="dxa"/>
            <w:tcBorders>
              <w:top w:val="nil"/>
              <w:bottom w:val="single" w:sz="2" w:space="0" w:color="1F3864" w:themeColor="accent1" w:themeShade="80"/>
            </w:tcBorders>
            <w:shd w:val="clear" w:color="auto" w:fill="auto"/>
            <w:vAlign w:val="center"/>
          </w:tcPr>
          <w:p w14:paraId="4CB89840" w14:textId="77777777" w:rsidR="00CD3F48" w:rsidRPr="001A1E07" w:rsidRDefault="00CD3F48">
            <w:pPr>
              <w:pStyle w:val="08-Tabelageral"/>
              <w:rPr>
                <w:rFonts w:cs="Arial"/>
                <w:b/>
                <w:szCs w:val="14"/>
              </w:rPr>
            </w:pPr>
            <w:r>
              <w:rPr>
                <w:rFonts w:cs="Arial"/>
                <w:b/>
                <w:szCs w:val="14"/>
              </w:rPr>
              <w:t>35.745</w:t>
            </w:r>
          </w:p>
        </w:tc>
        <w:tc>
          <w:tcPr>
            <w:tcW w:w="1134" w:type="dxa"/>
            <w:tcBorders>
              <w:top w:val="nil"/>
              <w:bottom w:val="single" w:sz="2" w:space="0" w:color="1F3864" w:themeColor="accent1" w:themeShade="80"/>
            </w:tcBorders>
            <w:shd w:val="clear" w:color="auto" w:fill="auto"/>
            <w:vAlign w:val="center"/>
          </w:tcPr>
          <w:p w14:paraId="60B5AB7C" w14:textId="77777777" w:rsidR="00CD3F48" w:rsidRPr="001A1E07" w:rsidRDefault="00CD3F48">
            <w:pPr>
              <w:pStyle w:val="08-Tabelageral"/>
              <w:rPr>
                <w:rFonts w:cs="Arial"/>
                <w:b/>
                <w:szCs w:val="14"/>
              </w:rPr>
            </w:pPr>
            <w:r>
              <w:rPr>
                <w:rFonts w:cs="Arial"/>
                <w:b/>
                <w:szCs w:val="14"/>
              </w:rPr>
              <w:t>12.184</w:t>
            </w:r>
          </w:p>
        </w:tc>
        <w:tc>
          <w:tcPr>
            <w:tcW w:w="425" w:type="dxa"/>
            <w:tcBorders>
              <w:top w:val="nil"/>
              <w:bottom w:val="single" w:sz="2" w:space="0" w:color="1F3864" w:themeColor="accent1" w:themeShade="80"/>
            </w:tcBorders>
            <w:shd w:val="clear" w:color="auto" w:fill="auto"/>
            <w:vAlign w:val="center"/>
          </w:tcPr>
          <w:p w14:paraId="3480A4E4" w14:textId="77777777" w:rsidR="00CD3F48" w:rsidRPr="001A1E07" w:rsidRDefault="00CD3F48">
            <w:pPr>
              <w:pStyle w:val="08-Tabelageral"/>
              <w:rPr>
                <w:rFonts w:cs="Arial"/>
                <w:b/>
                <w:szCs w:val="14"/>
              </w:rPr>
            </w:pPr>
          </w:p>
        </w:tc>
        <w:tc>
          <w:tcPr>
            <w:tcW w:w="1276" w:type="dxa"/>
            <w:tcBorders>
              <w:top w:val="nil"/>
              <w:bottom w:val="single" w:sz="2" w:space="0" w:color="1F3864" w:themeColor="accent1" w:themeShade="80"/>
            </w:tcBorders>
            <w:shd w:val="clear" w:color="auto" w:fill="auto"/>
            <w:vAlign w:val="center"/>
          </w:tcPr>
          <w:p w14:paraId="4642876F" w14:textId="77777777" w:rsidR="00CD3F48" w:rsidRPr="001A1E07" w:rsidRDefault="00CD3F48">
            <w:pPr>
              <w:pStyle w:val="08-Tabelageral"/>
              <w:rPr>
                <w:rFonts w:cs="Arial"/>
                <w:b/>
                <w:szCs w:val="14"/>
              </w:rPr>
            </w:pPr>
            <w:r>
              <w:rPr>
                <w:rFonts w:cs="Arial"/>
                <w:b/>
                <w:szCs w:val="14"/>
              </w:rPr>
              <w:t>91.331</w:t>
            </w:r>
          </w:p>
        </w:tc>
        <w:tc>
          <w:tcPr>
            <w:tcW w:w="1274" w:type="dxa"/>
            <w:tcBorders>
              <w:top w:val="nil"/>
              <w:bottom w:val="single" w:sz="2" w:space="0" w:color="1F3864" w:themeColor="accent1" w:themeShade="80"/>
            </w:tcBorders>
            <w:shd w:val="clear" w:color="auto" w:fill="auto"/>
            <w:vAlign w:val="center"/>
          </w:tcPr>
          <w:p w14:paraId="0152878B" w14:textId="77777777" w:rsidR="00CD3F48" w:rsidRPr="001A1E07" w:rsidRDefault="00CD3F48">
            <w:pPr>
              <w:pStyle w:val="08-Tabelageral"/>
              <w:rPr>
                <w:rFonts w:cs="Arial"/>
                <w:b/>
                <w:szCs w:val="14"/>
              </w:rPr>
            </w:pPr>
            <w:r>
              <w:rPr>
                <w:rFonts w:cs="Arial"/>
                <w:b/>
                <w:szCs w:val="14"/>
              </w:rPr>
              <w:t>105.363</w:t>
            </w:r>
          </w:p>
        </w:tc>
      </w:tr>
    </w:tbl>
    <w:p w14:paraId="1F20C04F" w14:textId="77777777" w:rsidR="00CD3F48" w:rsidRPr="006532F1" w:rsidRDefault="00CD3F48" w:rsidP="00524DEE">
      <w:pPr>
        <w:pStyle w:val="07-Legenda"/>
        <w:numPr>
          <w:ilvl w:val="0"/>
          <w:numId w:val="16"/>
        </w:numPr>
        <w:tabs>
          <w:tab w:val="clear" w:pos="284"/>
          <w:tab w:val="left" w:pos="708"/>
        </w:tabs>
        <w:ind w:left="284" w:hanging="284"/>
        <w:rPr>
          <w:rFonts w:cs="Arial"/>
          <w:szCs w:val="14"/>
        </w:rPr>
      </w:pPr>
      <w:r w:rsidRPr="006532F1">
        <w:rPr>
          <w:rFonts w:cs="Arial"/>
          <w:szCs w:val="14"/>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Pr>
          <w:rFonts w:cs="Arial"/>
          <w:szCs w:val="14"/>
        </w:rPr>
        <w:br/>
      </w:r>
      <w:r w:rsidRPr="006532F1">
        <w:rPr>
          <w:rFonts w:cs="Arial"/>
          <w:szCs w:val="14"/>
        </w:rPr>
        <w:t>BB Seguros. No Consolidado, inclui também valores a pagar</w:t>
      </w:r>
      <w:r w:rsidRPr="00726F93">
        <w:rPr>
          <w:rFonts w:cs="Arial"/>
          <w:szCs w:val="14"/>
        </w:rPr>
        <w:t xml:space="preserve"> às companhias ligadas, decorrentes de comissões de corretagem a devolver</w:t>
      </w:r>
      <w:r>
        <w:rPr>
          <w:rFonts w:cs="Arial"/>
          <w:szCs w:val="14"/>
        </w:rPr>
        <w:t>. Em 29/12/2022, foi assinado o 1º Aditamento ao Acordo de Restruturação de Parceria, prevendo a eliminação do mecanismo de ajuste de preço, com vigência de três anos, prorrogáveis sucessivamente, a partir do exercício de 2023.</w:t>
      </w:r>
    </w:p>
    <w:p w14:paraId="5E18AA95" w14:textId="77777777" w:rsidR="006E7795" w:rsidRPr="00F142A8" w:rsidRDefault="006E7795" w:rsidP="00163DE7">
      <w:pPr>
        <w:rPr>
          <w:rFonts w:ascii="Arial" w:hAnsi="Arial" w:cs="Arial"/>
          <w:sz w:val="20"/>
          <w:szCs w:val="20"/>
        </w:rPr>
      </w:pPr>
    </w:p>
    <w:p w14:paraId="3CEF860B" w14:textId="2062B4AA" w:rsidR="007D4AB0" w:rsidRPr="00831A3A" w:rsidRDefault="00AB09B4" w:rsidP="00831A3A">
      <w:pPr>
        <w:pStyle w:val="02-TtulodeNota"/>
        <w:rPr>
          <w:color w:val="1F3864" w:themeColor="accent1" w:themeShade="80"/>
        </w:rPr>
      </w:pPr>
      <w:bookmarkStart w:id="104" w:name="_Toc149671606"/>
      <w:r w:rsidRPr="00831A3A">
        <w:rPr>
          <w:color w:val="1F3864" w:themeColor="accent1" w:themeShade="80"/>
        </w:rPr>
        <w:t>25</w:t>
      </w:r>
      <w:r w:rsidR="007D4AB0" w:rsidRPr="00831A3A">
        <w:rPr>
          <w:color w:val="1F3864" w:themeColor="accent1" w:themeShade="80"/>
        </w:rPr>
        <w:t xml:space="preserve"> – PATRIMÔNIO LÍQUIDO</w:t>
      </w:r>
      <w:bookmarkEnd w:id="104"/>
    </w:p>
    <w:p w14:paraId="14F99F03" w14:textId="77777777" w:rsidR="000E1009" w:rsidRPr="00653046" w:rsidRDefault="000E1009" w:rsidP="000E1009">
      <w:pPr>
        <w:pStyle w:val="01-Textonormal"/>
        <w:rPr>
          <w:b/>
          <w:bCs/>
          <w:color w:val="1F3864" w:themeColor="accent1" w:themeShade="80"/>
        </w:rPr>
      </w:pPr>
      <w:bookmarkStart w:id="105" w:name="_Hlk149139227"/>
      <w:r w:rsidRPr="00653046">
        <w:rPr>
          <w:b/>
          <w:bCs/>
          <w:color w:val="1F3864" w:themeColor="accent1" w:themeShade="80"/>
        </w:rPr>
        <w:t>a) Valor Patrimonial por Ação e Lucro por Ação</w:t>
      </w:r>
    </w:p>
    <w:p w14:paraId="4755F122" w14:textId="77777777" w:rsidR="000E1009" w:rsidRDefault="000E1009" w:rsidP="000E1009">
      <w:pPr>
        <w:pStyle w:val="05-Textonormal"/>
        <w:keepNext/>
      </w:pPr>
      <w:r w:rsidRPr="00EE33D5">
        <w:t>O Patrimônio Líquido</w:t>
      </w:r>
      <w:r>
        <w:t>,</w:t>
      </w:r>
      <w:r w:rsidRPr="00EE33D5">
        <w:t xml:space="preserve"> de </w:t>
      </w:r>
      <w:r w:rsidRPr="006418A2">
        <w:t>R</w:t>
      </w:r>
      <w:r w:rsidRPr="003D3843">
        <w:t>$</w:t>
      </w:r>
      <w:r>
        <w:t xml:space="preserve"> 10.663.193 </w:t>
      </w:r>
      <w:r w:rsidRPr="00EE33D5">
        <w:t>mil</w:t>
      </w:r>
      <w:r>
        <w:t xml:space="preserve"> em 30.09.2023 </w:t>
      </w:r>
      <w:r w:rsidRPr="00EE33D5">
        <w:t>(R</w:t>
      </w:r>
      <w:r>
        <w:t xml:space="preserve">$ </w:t>
      </w:r>
      <w:r w:rsidRPr="003D3843">
        <w:t xml:space="preserve">8.036.730 </w:t>
      </w:r>
      <w:r w:rsidRPr="00EE33D5">
        <w:t>mil em 31.12.20</w:t>
      </w:r>
      <w:r>
        <w:t>22 - reapresentado</w:t>
      </w:r>
      <w:r w:rsidRPr="00EE33D5">
        <w:t xml:space="preserve">), corresponde a um valor </w:t>
      </w:r>
      <w:r w:rsidRPr="00DA3740">
        <w:t xml:space="preserve">patrimonial </w:t>
      </w:r>
      <w:r>
        <w:t xml:space="preserve">da ação </w:t>
      </w:r>
      <w:r w:rsidRPr="00DA3740">
        <w:t>de R$</w:t>
      </w:r>
      <w:r>
        <w:t xml:space="preserve"> </w:t>
      </w:r>
      <w:r w:rsidR="001032FA" w:rsidRPr="00D27728">
        <w:t>5</w:t>
      </w:r>
      <w:r w:rsidRPr="00D27728">
        <w:t>,</w:t>
      </w:r>
      <w:r w:rsidR="00D27728" w:rsidRPr="00D27728">
        <w:t>33</w:t>
      </w:r>
      <w:r>
        <w:t xml:space="preserve"> em 30.09.2023</w:t>
      </w:r>
      <w:r w:rsidRPr="00DA3740">
        <w:t xml:space="preserve"> (R$ </w:t>
      </w:r>
      <w:r>
        <w:t xml:space="preserve">4,02 </w:t>
      </w:r>
      <w:r w:rsidRPr="00DA3740">
        <w:t>em 31.12.202</w:t>
      </w:r>
      <w:r>
        <w:t>2 - reapresentado</w:t>
      </w:r>
      <w:r w:rsidRPr="00DA3740">
        <w:t>).</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0E1009" w:rsidRPr="00CB272C" w14:paraId="74F2B7E9" w14:textId="77777777">
        <w:trPr>
          <w:trHeight w:val="238"/>
        </w:trPr>
        <w:tc>
          <w:tcPr>
            <w:tcW w:w="6096" w:type="dxa"/>
            <w:tcBorders>
              <w:top w:val="single" w:sz="2" w:space="0" w:color="1F3864" w:themeColor="accent1" w:themeShade="80"/>
              <w:bottom w:val="nil"/>
            </w:tcBorders>
            <w:shd w:val="clear" w:color="auto" w:fill="auto"/>
            <w:vAlign w:val="center"/>
          </w:tcPr>
          <w:p w14:paraId="47108449" w14:textId="77777777" w:rsidR="000E1009" w:rsidRPr="00CB272C" w:rsidRDefault="000E1009">
            <w:pPr>
              <w:spacing w:after="0"/>
              <w:jc w:val="center"/>
              <w:rPr>
                <w:rFonts w:ascii="Arial" w:hAnsi="Arial" w:cs="Arial"/>
                <w:b/>
                <w:sz w:val="18"/>
                <w:szCs w:val="18"/>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5FAFC3AD" w14:textId="77777777" w:rsidR="000E1009" w:rsidRPr="00CB272C" w:rsidRDefault="000E1009">
            <w:pPr>
              <w:spacing w:after="0"/>
              <w:jc w:val="center"/>
              <w:rPr>
                <w:rFonts w:ascii="Arial" w:hAnsi="Arial" w:cs="Arial"/>
                <w:b/>
                <w:sz w:val="18"/>
                <w:szCs w:val="18"/>
              </w:rPr>
            </w:pPr>
            <w:r w:rsidRPr="00CB272C">
              <w:rPr>
                <w:rFonts w:ascii="Arial" w:hAnsi="Arial" w:cs="Arial"/>
                <w:b/>
                <w:sz w:val="14"/>
                <w:szCs w:val="18"/>
              </w:rPr>
              <w:t>Controlador e Consolidado</w:t>
            </w:r>
          </w:p>
        </w:tc>
      </w:tr>
      <w:tr w:rsidR="000E1009" w:rsidRPr="00CB272C" w14:paraId="55BF4E88" w14:textId="77777777">
        <w:trPr>
          <w:trHeight w:val="238"/>
        </w:trPr>
        <w:tc>
          <w:tcPr>
            <w:tcW w:w="6096" w:type="dxa"/>
            <w:tcBorders>
              <w:top w:val="nil"/>
              <w:bottom w:val="single" w:sz="2" w:space="0" w:color="1F3864" w:themeColor="accent1" w:themeShade="80"/>
            </w:tcBorders>
            <w:shd w:val="clear" w:color="auto" w:fill="auto"/>
            <w:vAlign w:val="center"/>
          </w:tcPr>
          <w:p w14:paraId="1E864D59" w14:textId="77777777" w:rsidR="000E1009" w:rsidRPr="00CB272C" w:rsidRDefault="000E1009">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215211CC" w14:textId="77777777" w:rsidR="000E1009" w:rsidRPr="00CB272C" w:rsidRDefault="000E1009">
            <w:pPr>
              <w:pStyle w:val="08-Tabelageral"/>
              <w:rPr>
                <w:b/>
                <w:kern w:val="2"/>
              </w:rPr>
            </w:pPr>
            <w:r>
              <w:rPr>
                <w:rFonts w:cs="Arial"/>
                <w:b/>
              </w:rPr>
              <w:t>01.01 a 30.09.2023</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64817701" w14:textId="77777777" w:rsidR="000E1009" w:rsidRPr="00722D67" w:rsidRDefault="000E1009">
            <w:pPr>
              <w:pStyle w:val="08-Tabelageral"/>
              <w:rPr>
                <w:rFonts w:cs="Arial"/>
                <w:b/>
              </w:rPr>
            </w:pPr>
            <w:r>
              <w:rPr>
                <w:rFonts w:cs="Arial"/>
                <w:b/>
              </w:rPr>
              <w:t>01.01 a 30.09.2022 Reapresentado</w:t>
            </w:r>
          </w:p>
        </w:tc>
      </w:tr>
      <w:tr w:rsidR="00345C24" w:rsidRPr="00CB272C" w14:paraId="20DE9D5B" w14:textId="77777777">
        <w:trPr>
          <w:trHeight w:val="238"/>
        </w:trPr>
        <w:tc>
          <w:tcPr>
            <w:tcW w:w="6096" w:type="dxa"/>
            <w:tcBorders>
              <w:top w:val="single" w:sz="2" w:space="0" w:color="1F3864" w:themeColor="accent1" w:themeShade="80"/>
            </w:tcBorders>
            <w:shd w:val="clear" w:color="auto" w:fill="auto"/>
          </w:tcPr>
          <w:p w14:paraId="2734AA33" w14:textId="77777777" w:rsidR="00345C24" w:rsidRPr="00CB272C" w:rsidRDefault="00345C24" w:rsidP="009A363E">
            <w:pPr>
              <w:pStyle w:val="08-Tabelageral"/>
              <w:ind w:left="113"/>
              <w:jc w:val="left"/>
              <w:rPr>
                <w:rFonts w:cs="Arial"/>
                <w:szCs w:val="14"/>
              </w:rPr>
            </w:pPr>
            <w:r w:rsidRPr="00CB272C">
              <w:rPr>
                <w:rFonts w:cs="Arial"/>
                <w:szCs w:val="14"/>
              </w:rPr>
              <w:t>Lucro líquido atribuível aos acionistas (R$ mil)</w:t>
            </w:r>
          </w:p>
        </w:tc>
        <w:tc>
          <w:tcPr>
            <w:tcW w:w="1984" w:type="dxa"/>
            <w:tcBorders>
              <w:top w:val="single" w:sz="2" w:space="0" w:color="1F3864" w:themeColor="accent1" w:themeShade="80"/>
            </w:tcBorders>
            <w:shd w:val="clear" w:color="auto" w:fill="auto"/>
            <w:vAlign w:val="center"/>
          </w:tcPr>
          <w:p w14:paraId="2A72247F" w14:textId="77777777" w:rsidR="00345C24" w:rsidRPr="00BE2370" w:rsidRDefault="00345C24" w:rsidP="00345C24">
            <w:pPr>
              <w:pStyle w:val="08-Tabelageral"/>
              <w:ind w:left="113"/>
              <w:rPr>
                <w:rFonts w:cs="Arial"/>
                <w:bCs/>
                <w:szCs w:val="14"/>
              </w:rPr>
            </w:pPr>
            <w:r>
              <w:rPr>
                <w:rFonts w:cs="Arial"/>
                <w:bCs/>
                <w:szCs w:val="14"/>
              </w:rPr>
              <w:t>5.849.408</w:t>
            </w:r>
          </w:p>
        </w:tc>
        <w:tc>
          <w:tcPr>
            <w:tcW w:w="1559" w:type="dxa"/>
            <w:tcBorders>
              <w:top w:val="single" w:sz="2" w:space="0" w:color="1F3864" w:themeColor="accent1" w:themeShade="80"/>
            </w:tcBorders>
            <w:shd w:val="clear" w:color="auto" w:fill="auto"/>
            <w:vAlign w:val="center"/>
          </w:tcPr>
          <w:p w14:paraId="77EED7ED" w14:textId="77777777" w:rsidR="00345C24" w:rsidRPr="00BE2370" w:rsidRDefault="00345C24" w:rsidP="00345C24">
            <w:pPr>
              <w:pStyle w:val="08-Tabelageral"/>
              <w:ind w:left="113"/>
              <w:rPr>
                <w:rFonts w:cs="Arial"/>
                <w:bCs/>
                <w:szCs w:val="14"/>
              </w:rPr>
            </w:pPr>
            <w:r>
              <w:rPr>
                <w:rFonts w:cs="Arial"/>
                <w:bCs/>
                <w:szCs w:val="14"/>
              </w:rPr>
              <w:t>4.430.068</w:t>
            </w:r>
          </w:p>
        </w:tc>
      </w:tr>
      <w:tr w:rsidR="00345C24" w:rsidRPr="00CB272C" w14:paraId="2742C82C" w14:textId="77777777">
        <w:trPr>
          <w:trHeight w:val="238"/>
        </w:trPr>
        <w:tc>
          <w:tcPr>
            <w:tcW w:w="6096" w:type="dxa"/>
            <w:tcBorders>
              <w:bottom w:val="nil"/>
            </w:tcBorders>
            <w:shd w:val="clear" w:color="auto" w:fill="auto"/>
          </w:tcPr>
          <w:p w14:paraId="17476216" w14:textId="4DF3A151" w:rsidR="00345C24" w:rsidRPr="00CB272C" w:rsidRDefault="00345C24" w:rsidP="00986E9C">
            <w:pPr>
              <w:pStyle w:val="08-Tabelageral"/>
              <w:ind w:left="113"/>
              <w:jc w:val="left"/>
              <w:rPr>
                <w:rFonts w:cs="Arial"/>
                <w:szCs w:val="14"/>
              </w:rPr>
            </w:pPr>
            <w:r w:rsidRPr="00CB272C">
              <w:rPr>
                <w:rFonts w:cs="Arial"/>
                <w:szCs w:val="14"/>
              </w:rPr>
              <w:t>Número médio ponderado de ações</w:t>
            </w:r>
          </w:p>
        </w:tc>
        <w:tc>
          <w:tcPr>
            <w:tcW w:w="1984" w:type="dxa"/>
            <w:tcBorders>
              <w:bottom w:val="nil"/>
            </w:tcBorders>
            <w:shd w:val="clear" w:color="auto" w:fill="auto"/>
          </w:tcPr>
          <w:p w14:paraId="288A980C" w14:textId="77777777" w:rsidR="00345C24" w:rsidRPr="00BE2370" w:rsidRDefault="00345C24" w:rsidP="00345C24">
            <w:pPr>
              <w:pStyle w:val="08-Tabelageral"/>
              <w:ind w:left="113"/>
              <w:rPr>
                <w:rFonts w:cs="Arial"/>
                <w:bCs/>
                <w:szCs w:val="14"/>
              </w:rPr>
            </w:pPr>
            <w:r>
              <w:rPr>
                <w:rFonts w:cs="Arial"/>
                <w:bCs/>
                <w:szCs w:val="14"/>
              </w:rPr>
              <w:t>1.996.314.575</w:t>
            </w:r>
          </w:p>
        </w:tc>
        <w:tc>
          <w:tcPr>
            <w:tcW w:w="1559" w:type="dxa"/>
            <w:tcBorders>
              <w:bottom w:val="nil"/>
            </w:tcBorders>
            <w:shd w:val="clear" w:color="auto" w:fill="auto"/>
          </w:tcPr>
          <w:p w14:paraId="67F7C4B8" w14:textId="77777777" w:rsidR="00345C24" w:rsidRPr="00BE2370" w:rsidRDefault="00345C24" w:rsidP="00345C24">
            <w:pPr>
              <w:pStyle w:val="08-Tabelageral"/>
              <w:ind w:left="113"/>
              <w:rPr>
                <w:rFonts w:cs="Arial"/>
                <w:bCs/>
                <w:szCs w:val="14"/>
              </w:rPr>
            </w:pPr>
            <w:r>
              <w:rPr>
                <w:rFonts w:cs="Arial"/>
                <w:bCs/>
                <w:szCs w:val="14"/>
              </w:rPr>
              <w:t>1.996.709.128</w:t>
            </w:r>
          </w:p>
        </w:tc>
      </w:tr>
      <w:tr w:rsidR="00345C24" w:rsidRPr="00CB272C" w14:paraId="76DB4207" w14:textId="77777777">
        <w:trPr>
          <w:trHeight w:val="238"/>
        </w:trPr>
        <w:tc>
          <w:tcPr>
            <w:tcW w:w="6096" w:type="dxa"/>
            <w:tcBorders>
              <w:top w:val="nil"/>
              <w:bottom w:val="single" w:sz="2" w:space="0" w:color="1F3864" w:themeColor="accent1" w:themeShade="80"/>
            </w:tcBorders>
            <w:shd w:val="clear" w:color="auto" w:fill="auto"/>
          </w:tcPr>
          <w:p w14:paraId="48060717" w14:textId="77777777" w:rsidR="00345C24" w:rsidRPr="00CB272C" w:rsidRDefault="00345C24" w:rsidP="009A363E">
            <w:pPr>
              <w:pStyle w:val="08-Tabelageral"/>
              <w:ind w:left="113"/>
              <w:jc w:val="left"/>
              <w:rPr>
                <w:rFonts w:cs="Arial"/>
                <w:szCs w:val="14"/>
              </w:rPr>
            </w:pPr>
            <w:r w:rsidRPr="00CB272C">
              <w:rPr>
                <w:rFonts w:cs="Arial"/>
                <w:szCs w:val="14"/>
              </w:rPr>
              <w:t xml:space="preserve">Lucro por ação </w:t>
            </w:r>
            <w:r>
              <w:rPr>
                <w:rFonts w:cs="Arial"/>
                <w:szCs w:val="14"/>
              </w:rPr>
              <w:t xml:space="preserve">- </w:t>
            </w:r>
            <w:r w:rsidRPr="00CB272C">
              <w:rPr>
                <w:rFonts w:cs="Arial"/>
                <w:szCs w:val="14"/>
              </w:rPr>
              <w:t>básico e diluído (R$)</w:t>
            </w:r>
          </w:p>
        </w:tc>
        <w:tc>
          <w:tcPr>
            <w:tcW w:w="1984" w:type="dxa"/>
            <w:tcBorders>
              <w:top w:val="nil"/>
              <w:bottom w:val="single" w:sz="2" w:space="0" w:color="1F3864" w:themeColor="accent1" w:themeShade="80"/>
            </w:tcBorders>
            <w:shd w:val="clear" w:color="auto" w:fill="auto"/>
          </w:tcPr>
          <w:p w14:paraId="2A4AE5A8" w14:textId="77777777" w:rsidR="00345C24" w:rsidRPr="00BE2370" w:rsidRDefault="00345C24" w:rsidP="00345C24">
            <w:pPr>
              <w:pStyle w:val="08-Tabelageral"/>
              <w:ind w:left="113"/>
              <w:rPr>
                <w:rFonts w:cs="Arial"/>
                <w:bCs/>
                <w:szCs w:val="14"/>
              </w:rPr>
            </w:pPr>
            <w:r>
              <w:rPr>
                <w:rFonts w:cs="Arial"/>
                <w:bCs/>
                <w:szCs w:val="14"/>
              </w:rPr>
              <w:t>2,93</w:t>
            </w:r>
          </w:p>
        </w:tc>
        <w:tc>
          <w:tcPr>
            <w:tcW w:w="1559" w:type="dxa"/>
            <w:tcBorders>
              <w:top w:val="nil"/>
              <w:bottom w:val="single" w:sz="2" w:space="0" w:color="1F3864" w:themeColor="accent1" w:themeShade="80"/>
            </w:tcBorders>
            <w:shd w:val="clear" w:color="auto" w:fill="auto"/>
          </w:tcPr>
          <w:p w14:paraId="165931E1" w14:textId="77777777" w:rsidR="00345C24" w:rsidRPr="00BE2370" w:rsidRDefault="00345C24" w:rsidP="00345C24">
            <w:pPr>
              <w:pStyle w:val="08-Tabelageral"/>
              <w:ind w:left="113"/>
              <w:rPr>
                <w:rFonts w:cs="Arial"/>
                <w:bCs/>
                <w:szCs w:val="14"/>
              </w:rPr>
            </w:pPr>
            <w:r>
              <w:rPr>
                <w:rFonts w:cs="Arial"/>
                <w:bCs/>
                <w:szCs w:val="14"/>
              </w:rPr>
              <w:t>2,22</w:t>
            </w:r>
          </w:p>
        </w:tc>
      </w:tr>
    </w:tbl>
    <w:p w14:paraId="37802CD1" w14:textId="4B3DFD4E" w:rsidR="00876824" w:rsidRDefault="00876824" w:rsidP="000E1009">
      <w:pPr>
        <w:pStyle w:val="05-Textonormal"/>
      </w:pPr>
      <w:r w:rsidRPr="00876824">
        <w:t>O número médio ponderado de ações ordinárias em circulação durante o período é a quantidade de ações ordinárias totais com os acionistas no início do período, ajustado pelo número de ações readquiridas ou emitidas durante o período multiplicado pelo número de dias que as ações em circulação estão com os acionistas proporcionalmente ao número total de dias do período</w:t>
      </w:r>
      <w:r>
        <w:t>.</w:t>
      </w:r>
    </w:p>
    <w:p w14:paraId="5480F6B6" w14:textId="0DDB7766" w:rsidR="000E1009" w:rsidRPr="004630DF" w:rsidRDefault="000E1009" w:rsidP="000E1009">
      <w:pPr>
        <w:pStyle w:val="05-Textonormal"/>
      </w:pPr>
      <w:r w:rsidRPr="004630DF">
        <w:t xml:space="preserve">O lucro por ação básico é calculado </w:t>
      </w:r>
      <w:r>
        <w:t xml:space="preserve">a partir da </w:t>
      </w:r>
      <w:r w:rsidRPr="004630DF">
        <w:t>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72857ACE" w14:textId="77777777" w:rsidR="000E1009" w:rsidRPr="004630DF" w:rsidRDefault="000E1009" w:rsidP="000E1009">
      <w:pPr>
        <w:pStyle w:val="05-Textonormal"/>
      </w:pPr>
      <w:r w:rsidRPr="004630DF">
        <w:t xml:space="preserve">O lucro por ação diluído é calculado </w:t>
      </w:r>
      <w:r>
        <w:t>a partir da</w:t>
      </w:r>
      <w:r w:rsidRPr="004630DF">
        <w:t xml:space="preserve">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r w:rsidRPr="004630DF">
        <w:t>dilu</w:t>
      </w:r>
      <w:r>
        <w:t>idoras.</w:t>
      </w:r>
    </w:p>
    <w:p w14:paraId="05C5371C" w14:textId="77777777" w:rsidR="000E1009" w:rsidRDefault="000E1009" w:rsidP="000E1009">
      <w:pPr>
        <w:pStyle w:val="05-Textonormal"/>
      </w:pPr>
      <w:r>
        <w:t>A BB Seguridade</w:t>
      </w:r>
      <w:r w:rsidRPr="004630DF">
        <w:t xml:space="preserve"> não tem opç</w:t>
      </w:r>
      <w:r>
        <w:t>ões</w:t>
      </w:r>
      <w:r w:rsidRPr="004630DF">
        <w:t>, bônus de subscrição que dão ao seu titular direito de adquirir ações</w:t>
      </w:r>
      <w:r>
        <w:t xml:space="preserve"> ou quaisquer outros instrumentos potenciais diluidores</w:t>
      </w:r>
      <w:r w:rsidRPr="004630DF">
        <w:t>.</w:t>
      </w:r>
      <w:r>
        <w:t xml:space="preserve"> </w:t>
      </w:r>
      <w:r w:rsidRPr="004630DF">
        <w:t>Assim, o lucro por ação básico e diluído são iguais</w:t>
      </w:r>
      <w:r>
        <w:t xml:space="preserve"> e foram calculados dividindo-se o lucro atribuível aos titulares de ações ordinárias da companhia pelo número médio ponderado de ações ordinárias em poder dos acionistas durante o </w:t>
      </w:r>
      <w:r w:rsidRPr="00610DE5">
        <w:t>período.</w:t>
      </w:r>
    </w:p>
    <w:p w14:paraId="79DFF3D3" w14:textId="77777777" w:rsidR="000E1009" w:rsidRPr="00653046" w:rsidRDefault="000E1009" w:rsidP="000E1009">
      <w:pPr>
        <w:pStyle w:val="01-Textonormal"/>
        <w:rPr>
          <w:b/>
          <w:bCs/>
          <w:color w:val="1F3864" w:themeColor="accent1" w:themeShade="80"/>
        </w:rPr>
      </w:pPr>
      <w:r w:rsidRPr="00653046">
        <w:rPr>
          <w:b/>
          <w:bCs/>
          <w:color w:val="1F3864" w:themeColor="accent1" w:themeShade="80"/>
        </w:rPr>
        <w:t>b) Dividendos</w:t>
      </w:r>
    </w:p>
    <w:p w14:paraId="1F99F0DF" w14:textId="77777777" w:rsidR="000E1009" w:rsidRDefault="000E1009" w:rsidP="000E1009">
      <w:pPr>
        <w:pStyle w:val="01-Textonormal"/>
      </w:pPr>
      <w:r>
        <w:t>A BB Seguridade possui Política de Dividendos, disponível no site de Relações com Investidores,</w:t>
      </w:r>
      <w:r w:rsidRPr="00E21E5D">
        <w:t xml:space="preserve"> </w:t>
      </w:r>
      <w:r>
        <w:t xml:space="preserve">que é </w:t>
      </w:r>
      <w:r w:rsidRPr="00F5671A">
        <w:t>revisada</w:t>
      </w:r>
      <w:r>
        <w:t xml:space="preserve">, </w:t>
      </w:r>
      <w:r w:rsidRPr="00F5671A">
        <w:t>no mínimo</w:t>
      </w:r>
      <w:r>
        <w:t>,</w:t>
      </w:r>
      <w:r w:rsidRPr="00F5671A">
        <w:t xml:space="preserve"> a cada três anos ou</w:t>
      </w:r>
      <w:r>
        <w:t>,</w:t>
      </w:r>
      <w:r w:rsidRPr="00F5671A">
        <w:t xml:space="preserve"> extraordinariamente</w:t>
      </w:r>
      <w:r>
        <w:t>,</w:t>
      </w:r>
      <w:r w:rsidRPr="00F5671A">
        <w:t xml:space="preserve"> a qualquer tempo e </w:t>
      </w:r>
      <w:r>
        <w:t>aprovada pelo</w:t>
      </w:r>
      <w:r w:rsidRPr="00F5671A">
        <w:t xml:space="preserve"> Conselho de Administração</w:t>
      </w:r>
      <w:r>
        <w:t>. A Política atual foi aprovada em 27.05.2022.</w:t>
      </w:r>
    </w:p>
    <w:p w14:paraId="6FBA615E" w14:textId="652C355C" w:rsidR="00DC43B9" w:rsidRDefault="00DC43B9" w:rsidP="00DC43B9">
      <w:pPr>
        <w:pStyle w:val="01-Textonormal"/>
      </w:pPr>
      <w:r w:rsidRPr="007D5EF3">
        <w:t xml:space="preserve">Em </w:t>
      </w:r>
      <w:r>
        <w:t>16.12.2022</w:t>
      </w:r>
      <w:r w:rsidRPr="007D5EF3">
        <w:t>,</w:t>
      </w:r>
      <w:r>
        <w:t xml:space="preserve"> foi </w:t>
      </w:r>
      <w:r w:rsidRPr="007D5EF3">
        <w:t>aprovado</w:t>
      </w:r>
      <w:r>
        <w:t>,</w:t>
      </w:r>
      <w:r w:rsidRPr="007D5EF3">
        <w:t xml:space="preserve"> pelo Conselho de Administração</w:t>
      </w:r>
      <w:r>
        <w:t xml:space="preserve">, a distribuição de </w:t>
      </w:r>
      <w:r w:rsidRPr="007D5EF3">
        <w:t>R$ 3.</w:t>
      </w:r>
      <w:r>
        <w:t>673</w:t>
      </w:r>
      <w:r w:rsidRPr="007D5EF3">
        <w:t>.</w:t>
      </w:r>
      <w:r>
        <w:t>70</w:t>
      </w:r>
      <w:r w:rsidRPr="007D5EF3">
        <w:t>0 mil de dividendos</w:t>
      </w:r>
      <w:r>
        <w:t xml:space="preserve">, </w:t>
      </w:r>
      <w:r w:rsidRPr="007D5EF3">
        <w:t>referente</w:t>
      </w:r>
      <w:r w:rsidR="005941E7">
        <w:t>s</w:t>
      </w:r>
      <w:r w:rsidRPr="007D5EF3">
        <w:t xml:space="preserve"> ao lucro do </w:t>
      </w:r>
      <w:r>
        <w:t>2</w:t>
      </w:r>
      <w:r w:rsidRPr="007D5EF3">
        <w:t>º semestre de 202</w:t>
      </w:r>
      <w:r>
        <w:t>2,</w:t>
      </w:r>
      <w:r w:rsidRPr="007D5EF3">
        <w:t xml:space="preserve"> e R$ </w:t>
      </w:r>
      <w:r>
        <w:t>24</w:t>
      </w:r>
      <w:r w:rsidRPr="007D5EF3">
        <w:t xml:space="preserve"> mil de dividendos prescritos </w:t>
      </w:r>
      <w:r w:rsidRPr="00A842CB">
        <w:t>do 1º semestre de 2019</w:t>
      </w:r>
      <w:r>
        <w:t xml:space="preserve">. Os dividendos foram pagos em março de 2023. </w:t>
      </w:r>
      <w:r w:rsidRPr="00A8485D">
        <w:t>Sobre</w:t>
      </w:r>
      <w:r w:rsidRPr="003A3971">
        <w:t xml:space="preserve"> tais valores, incidiu R$</w:t>
      </w:r>
      <w:r>
        <w:t xml:space="preserve"> 77.280</w:t>
      </w:r>
      <w:r w:rsidRPr="003A3971">
        <w:t xml:space="preserve"> mil de atualização monetária, pela taxa Selic, totalizando </w:t>
      </w:r>
      <w:r>
        <w:br/>
      </w:r>
      <w:r w:rsidRPr="003A3971">
        <w:t xml:space="preserve">R$ </w:t>
      </w:r>
      <w:r>
        <w:t>3.751.004</w:t>
      </w:r>
      <w:r w:rsidRPr="003A3971">
        <w:t xml:space="preserve"> mil.</w:t>
      </w:r>
    </w:p>
    <w:p w14:paraId="5C36427E" w14:textId="6C080920" w:rsidR="00DC43B9" w:rsidRDefault="00DC43B9" w:rsidP="00DC43B9">
      <w:pPr>
        <w:pStyle w:val="01-Textonormal"/>
      </w:pPr>
      <w:r w:rsidRPr="007D5EF3">
        <w:t xml:space="preserve">Em </w:t>
      </w:r>
      <w:r>
        <w:t>30.06.2023</w:t>
      </w:r>
      <w:r w:rsidRPr="007D5EF3">
        <w:t>,</w:t>
      </w:r>
      <w:r>
        <w:t xml:space="preserve"> foi </w:t>
      </w:r>
      <w:r w:rsidRPr="007D5EF3">
        <w:t>aprovado</w:t>
      </w:r>
      <w:r>
        <w:t>,</w:t>
      </w:r>
      <w:r w:rsidRPr="007D5EF3">
        <w:t xml:space="preserve"> pelo Conselho de Administração</w:t>
      </w:r>
      <w:r>
        <w:t xml:space="preserve">, a distribuição de </w:t>
      </w:r>
      <w:r w:rsidRPr="007D5EF3">
        <w:t>R$ 3.210.0</w:t>
      </w:r>
      <w:r>
        <w:t>0</w:t>
      </w:r>
      <w:r w:rsidRPr="007D5EF3">
        <w:t>0 mil de dividendos intermediários</w:t>
      </w:r>
      <w:r>
        <w:t xml:space="preserve">, </w:t>
      </w:r>
      <w:r w:rsidRPr="007D5EF3">
        <w:t>referente</w:t>
      </w:r>
      <w:r w:rsidR="005941E7">
        <w:t>s</w:t>
      </w:r>
      <w:r w:rsidRPr="007D5EF3">
        <w:t xml:space="preserve"> ao lucro do 1º semestre de 2023</w:t>
      </w:r>
      <w:r>
        <w:t>,</w:t>
      </w:r>
      <w:r w:rsidRPr="007D5EF3">
        <w:t xml:space="preserve"> e R$ 50 mil de dividendos prescritos no período</w:t>
      </w:r>
      <w:r>
        <w:t>. Os dividendos foram pagos em agosto de 2023.</w:t>
      </w:r>
    </w:p>
    <w:p w14:paraId="28A1B29E" w14:textId="77777777" w:rsidR="000E1009" w:rsidRPr="00D75818" w:rsidRDefault="000E1009" w:rsidP="00831A3A">
      <w:pPr>
        <w:pStyle w:val="01-Textonormal"/>
        <w:keepNext/>
        <w:keepLines/>
        <w:pageBreakBefore/>
        <w:rPr>
          <w:b/>
          <w:bCs/>
          <w:color w:val="1F3864" w:themeColor="accent1" w:themeShade="80"/>
        </w:rPr>
      </w:pPr>
      <w:r>
        <w:rPr>
          <w:b/>
          <w:bCs/>
          <w:color w:val="1F3864" w:themeColor="accent1" w:themeShade="80"/>
        </w:rPr>
        <w:lastRenderedPageBreak/>
        <w:t>c</w:t>
      </w:r>
      <w:r w:rsidRPr="00D75818">
        <w:rPr>
          <w:b/>
          <w:bCs/>
          <w:color w:val="1F3864" w:themeColor="accent1" w:themeShade="80"/>
        </w:rPr>
        <w:t>) Participações Acionárias (Quantidade de Ações)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0E1009" w:rsidRPr="005A7A8D" w14:paraId="0D6A181E" w14:textId="77777777">
        <w:trPr>
          <w:trHeight w:val="238"/>
        </w:trPr>
        <w:tc>
          <w:tcPr>
            <w:tcW w:w="5006" w:type="dxa"/>
            <w:vMerge w:val="restart"/>
            <w:tcBorders>
              <w:top w:val="single" w:sz="2" w:space="0" w:color="1F3864" w:themeColor="accent1" w:themeShade="80"/>
              <w:bottom w:val="nil"/>
            </w:tcBorders>
            <w:shd w:val="clear" w:color="auto" w:fill="auto"/>
          </w:tcPr>
          <w:p w14:paraId="5E4E1EE1" w14:textId="77777777" w:rsidR="000E1009" w:rsidRPr="005A7A8D" w:rsidRDefault="000E1009">
            <w:pPr>
              <w:pStyle w:val="08-Tabelageral"/>
              <w:jc w:val="left"/>
              <w:rPr>
                <w:b/>
              </w:rPr>
            </w:pPr>
            <w:r w:rsidRPr="005A7A8D">
              <w:rPr>
                <w:rFonts w:cs="Arial"/>
                <w:b/>
                <w:kern w:val="2"/>
                <w:szCs w:val="14"/>
              </w:rPr>
              <w:t>Acionistas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76038284" w14:textId="77777777" w:rsidR="000E1009" w:rsidRPr="005A7A8D" w:rsidRDefault="000E1009">
            <w:pPr>
              <w:pStyle w:val="08-Tabelageral"/>
              <w:ind w:left="-443" w:firstLine="443"/>
              <w:jc w:val="center"/>
              <w:rPr>
                <w:b/>
              </w:rPr>
            </w:pPr>
            <w:r>
              <w:rPr>
                <w:b/>
              </w:rPr>
              <w:t>30.09.2023</w:t>
            </w:r>
          </w:p>
        </w:tc>
        <w:tc>
          <w:tcPr>
            <w:tcW w:w="2491" w:type="dxa"/>
            <w:gridSpan w:val="4"/>
            <w:tcBorders>
              <w:top w:val="single" w:sz="2" w:space="0" w:color="1F3864" w:themeColor="accent1" w:themeShade="80"/>
              <w:bottom w:val="nil"/>
            </w:tcBorders>
            <w:shd w:val="clear" w:color="auto" w:fill="auto"/>
            <w:vAlign w:val="center"/>
          </w:tcPr>
          <w:p w14:paraId="7FB2E78D" w14:textId="77777777" w:rsidR="000E1009" w:rsidRPr="005A7A8D" w:rsidRDefault="000E1009">
            <w:pPr>
              <w:pStyle w:val="08-Tabelageral"/>
              <w:ind w:left="-443" w:firstLine="443"/>
              <w:jc w:val="center"/>
              <w:rPr>
                <w:b/>
              </w:rPr>
            </w:pPr>
            <w:r w:rsidRPr="005A7A8D">
              <w:rPr>
                <w:b/>
              </w:rPr>
              <w:t>31.12.20</w:t>
            </w:r>
            <w:r>
              <w:rPr>
                <w:b/>
              </w:rPr>
              <w:t>22</w:t>
            </w:r>
          </w:p>
        </w:tc>
      </w:tr>
      <w:tr w:rsidR="000E1009" w:rsidRPr="005A7A8D" w14:paraId="119AF5A9" w14:textId="77777777">
        <w:trPr>
          <w:trHeight w:val="238"/>
        </w:trPr>
        <w:tc>
          <w:tcPr>
            <w:tcW w:w="5006" w:type="dxa"/>
            <w:vMerge/>
            <w:tcBorders>
              <w:top w:val="nil"/>
              <w:bottom w:val="single" w:sz="2" w:space="0" w:color="1F3864" w:themeColor="accent1" w:themeShade="80"/>
            </w:tcBorders>
            <w:shd w:val="clear" w:color="auto" w:fill="auto"/>
          </w:tcPr>
          <w:p w14:paraId="3A2BEF2C" w14:textId="77777777" w:rsidR="000E1009" w:rsidRPr="005A7A8D" w:rsidRDefault="000E1009">
            <w:pPr>
              <w:pStyle w:val="08-Tabelageral"/>
              <w:rPr>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42832E45" w14:textId="77777777" w:rsidR="000E1009" w:rsidRPr="005A7A8D" w:rsidRDefault="000E1009">
            <w:pPr>
              <w:pStyle w:val="08-Tabelageral"/>
              <w:jc w:val="center"/>
              <w:rPr>
                <w:rFonts w:cs="Arial"/>
                <w:b/>
                <w:bCs/>
                <w:kern w:val="2"/>
                <w:szCs w:val="14"/>
              </w:rPr>
            </w:pPr>
            <w:r w:rsidRPr="005A7A8D">
              <w:rPr>
                <w:rFonts w:cs="Arial"/>
                <w:b/>
                <w:bCs/>
                <w:kern w:val="2"/>
                <w:szCs w:val="14"/>
              </w:rPr>
              <w:t>Ações</w:t>
            </w:r>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3D92EB40" w14:textId="77777777" w:rsidR="000E1009" w:rsidRPr="005A7A8D" w:rsidRDefault="000E1009">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4857DC74" w14:textId="77777777" w:rsidR="000E1009" w:rsidRPr="005A7A8D" w:rsidRDefault="000E1009">
            <w:pPr>
              <w:pStyle w:val="08-Tabelageral"/>
              <w:jc w:val="center"/>
              <w:rPr>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6DB11EB0" w14:textId="77777777" w:rsidR="000E1009" w:rsidRPr="005A7A8D" w:rsidRDefault="000E1009">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3EF329E4" w14:textId="77777777" w:rsidR="000E1009" w:rsidRPr="005A7A8D" w:rsidRDefault="000E1009">
            <w:pPr>
              <w:pStyle w:val="08-Tabelageral"/>
              <w:jc w:val="center"/>
              <w:rPr>
                <w:rFonts w:cs="Arial"/>
                <w:b/>
                <w:bCs/>
                <w:kern w:val="2"/>
                <w:szCs w:val="14"/>
              </w:rPr>
            </w:pPr>
            <w:r w:rsidRPr="005A7A8D">
              <w:rPr>
                <w:rFonts w:cs="Arial"/>
                <w:b/>
                <w:bCs/>
                <w:kern w:val="2"/>
                <w:szCs w:val="14"/>
              </w:rPr>
              <w:t>% Total</w:t>
            </w:r>
          </w:p>
        </w:tc>
      </w:tr>
      <w:tr w:rsidR="000E1009" w:rsidRPr="005A7A8D" w14:paraId="2D727D47" w14:textId="77777777">
        <w:trPr>
          <w:trHeight w:val="238"/>
        </w:trPr>
        <w:tc>
          <w:tcPr>
            <w:tcW w:w="5006" w:type="dxa"/>
            <w:tcBorders>
              <w:top w:val="single" w:sz="2" w:space="0" w:color="1F3864" w:themeColor="accent1" w:themeShade="80"/>
              <w:bottom w:val="nil"/>
            </w:tcBorders>
            <w:shd w:val="clear" w:color="auto" w:fill="auto"/>
          </w:tcPr>
          <w:p w14:paraId="00CF021B" w14:textId="77777777" w:rsidR="000E1009" w:rsidRPr="005A7A8D" w:rsidRDefault="000E1009" w:rsidP="009A363E">
            <w:pPr>
              <w:pStyle w:val="070-TabelaPadro"/>
              <w:ind w:left="113"/>
              <w:jc w:val="left"/>
            </w:pPr>
            <w:r w:rsidRPr="005A7A8D">
              <w:t>Banco do Brasil</w:t>
            </w:r>
          </w:p>
        </w:tc>
        <w:tc>
          <w:tcPr>
            <w:tcW w:w="1373" w:type="dxa"/>
            <w:tcBorders>
              <w:top w:val="single" w:sz="2" w:space="0" w:color="1F3864" w:themeColor="accent1" w:themeShade="80"/>
            </w:tcBorders>
            <w:shd w:val="clear" w:color="auto" w:fill="auto"/>
            <w:vAlign w:val="bottom"/>
          </w:tcPr>
          <w:p w14:paraId="209071A5" w14:textId="77777777" w:rsidR="000E1009" w:rsidRPr="008B4696" w:rsidRDefault="000E1009">
            <w:pPr>
              <w:pStyle w:val="08-Tabelageral"/>
              <w:ind w:left="113"/>
            </w:pPr>
            <w:r>
              <w:t>1.325.000.000</w:t>
            </w:r>
          </w:p>
        </w:tc>
        <w:tc>
          <w:tcPr>
            <w:tcW w:w="769" w:type="dxa"/>
            <w:tcBorders>
              <w:top w:val="single" w:sz="2" w:space="0" w:color="1F3864" w:themeColor="accent1" w:themeShade="80"/>
            </w:tcBorders>
            <w:shd w:val="clear" w:color="auto" w:fill="auto"/>
            <w:vAlign w:val="bottom"/>
          </w:tcPr>
          <w:p w14:paraId="60648462" w14:textId="77777777" w:rsidR="000E1009" w:rsidRPr="008B4696" w:rsidRDefault="000E1009">
            <w:pPr>
              <w:pStyle w:val="08-Tabelageral"/>
              <w:ind w:left="113"/>
            </w:pPr>
            <w:r>
              <w:t>66.25</w:t>
            </w:r>
          </w:p>
        </w:tc>
        <w:tc>
          <w:tcPr>
            <w:tcW w:w="338" w:type="dxa"/>
            <w:tcBorders>
              <w:top w:val="single" w:sz="2" w:space="0" w:color="1F3864" w:themeColor="accent1" w:themeShade="80"/>
            </w:tcBorders>
            <w:shd w:val="clear" w:color="auto" w:fill="auto"/>
            <w:vAlign w:val="center"/>
          </w:tcPr>
          <w:p w14:paraId="0B3786D9" w14:textId="77777777" w:rsidR="000E1009" w:rsidRPr="005A7A8D" w:rsidRDefault="000E1009">
            <w:pPr>
              <w:pStyle w:val="08-Tabelageral"/>
            </w:pPr>
          </w:p>
        </w:tc>
        <w:tc>
          <w:tcPr>
            <w:tcW w:w="1277" w:type="dxa"/>
            <w:gridSpan w:val="2"/>
            <w:tcBorders>
              <w:top w:val="single" w:sz="2" w:space="0" w:color="1F3864" w:themeColor="accent1" w:themeShade="80"/>
            </w:tcBorders>
            <w:shd w:val="clear" w:color="auto" w:fill="auto"/>
            <w:vAlign w:val="bottom"/>
          </w:tcPr>
          <w:p w14:paraId="6C3CE987" w14:textId="77777777" w:rsidR="000E1009" w:rsidRPr="005A7A8D" w:rsidRDefault="000E1009">
            <w:pPr>
              <w:pStyle w:val="08-Tabelageral"/>
              <w:ind w:left="113"/>
              <w:rPr>
                <w:rFonts w:cs="Arial"/>
                <w:szCs w:val="14"/>
              </w:rPr>
            </w:pPr>
            <w:r w:rsidRPr="00A651EF">
              <w:t>1.325.000.000</w:t>
            </w:r>
          </w:p>
        </w:tc>
        <w:tc>
          <w:tcPr>
            <w:tcW w:w="876" w:type="dxa"/>
            <w:tcBorders>
              <w:top w:val="single" w:sz="2" w:space="0" w:color="1F3864" w:themeColor="accent1" w:themeShade="80"/>
            </w:tcBorders>
            <w:shd w:val="clear" w:color="auto" w:fill="auto"/>
            <w:vAlign w:val="bottom"/>
          </w:tcPr>
          <w:p w14:paraId="77D7D0CF" w14:textId="77777777" w:rsidR="000E1009" w:rsidRPr="005A7A8D" w:rsidRDefault="000E1009">
            <w:pPr>
              <w:pStyle w:val="08-Tabelageral"/>
              <w:ind w:left="113"/>
              <w:rPr>
                <w:rFonts w:cs="Arial"/>
                <w:szCs w:val="14"/>
              </w:rPr>
            </w:pPr>
            <w:r w:rsidRPr="00A651EF">
              <w:t>66,25</w:t>
            </w:r>
          </w:p>
        </w:tc>
      </w:tr>
      <w:tr w:rsidR="000E1009" w:rsidRPr="005A7A8D" w14:paraId="10DB4A8E" w14:textId="77777777">
        <w:trPr>
          <w:trHeight w:val="238"/>
        </w:trPr>
        <w:tc>
          <w:tcPr>
            <w:tcW w:w="5006" w:type="dxa"/>
            <w:tcBorders>
              <w:top w:val="nil"/>
            </w:tcBorders>
            <w:shd w:val="clear" w:color="auto" w:fill="auto"/>
          </w:tcPr>
          <w:p w14:paraId="1C3CCBCF" w14:textId="77777777" w:rsidR="000E1009" w:rsidRPr="005A7A8D" w:rsidRDefault="000E1009" w:rsidP="009A363E">
            <w:pPr>
              <w:pStyle w:val="070-TabelaPadro"/>
              <w:ind w:left="113"/>
              <w:jc w:val="left"/>
            </w:pPr>
            <w:r w:rsidRPr="005A7A8D">
              <w:t xml:space="preserve">Outros </w:t>
            </w:r>
            <w:r>
              <w:t>a</w:t>
            </w:r>
            <w:r w:rsidRPr="005A7A8D">
              <w:t>cionistas</w:t>
            </w:r>
          </w:p>
        </w:tc>
        <w:tc>
          <w:tcPr>
            <w:tcW w:w="1373" w:type="dxa"/>
            <w:shd w:val="clear" w:color="auto" w:fill="auto"/>
            <w:vAlign w:val="bottom"/>
          </w:tcPr>
          <w:p w14:paraId="636394D2" w14:textId="77777777" w:rsidR="000E1009" w:rsidRPr="00A651EF" w:rsidRDefault="000E1009">
            <w:pPr>
              <w:pStyle w:val="08-Tabelageral"/>
              <w:ind w:left="113"/>
            </w:pPr>
            <w:r>
              <w:t>665.923.968</w:t>
            </w:r>
          </w:p>
        </w:tc>
        <w:tc>
          <w:tcPr>
            <w:tcW w:w="769" w:type="dxa"/>
            <w:shd w:val="clear" w:color="auto" w:fill="auto"/>
            <w:vAlign w:val="bottom"/>
          </w:tcPr>
          <w:p w14:paraId="7E512735" w14:textId="77777777" w:rsidR="000E1009" w:rsidRPr="00A651EF" w:rsidRDefault="000E1009">
            <w:pPr>
              <w:pStyle w:val="08-Tabelageral"/>
              <w:ind w:left="113"/>
            </w:pPr>
            <w:r>
              <w:t>33.30</w:t>
            </w:r>
          </w:p>
        </w:tc>
        <w:tc>
          <w:tcPr>
            <w:tcW w:w="338" w:type="dxa"/>
            <w:shd w:val="clear" w:color="auto" w:fill="auto"/>
            <w:vAlign w:val="center"/>
          </w:tcPr>
          <w:p w14:paraId="0A5A242D" w14:textId="77777777" w:rsidR="000E1009" w:rsidRPr="005A7A8D" w:rsidRDefault="000E1009">
            <w:pPr>
              <w:pStyle w:val="08-Tabelageral"/>
            </w:pPr>
          </w:p>
        </w:tc>
        <w:tc>
          <w:tcPr>
            <w:tcW w:w="1277" w:type="dxa"/>
            <w:gridSpan w:val="2"/>
            <w:shd w:val="clear" w:color="auto" w:fill="auto"/>
            <w:vAlign w:val="bottom"/>
          </w:tcPr>
          <w:p w14:paraId="3F2A9901" w14:textId="77777777" w:rsidR="000E1009" w:rsidRPr="005A7A8D" w:rsidRDefault="000E1009">
            <w:pPr>
              <w:pStyle w:val="08-Tabelageral"/>
              <w:ind w:left="113"/>
              <w:rPr>
                <w:rFonts w:cs="Arial"/>
                <w:szCs w:val="14"/>
              </w:rPr>
            </w:pPr>
            <w:r w:rsidRPr="00A651EF">
              <w:t>671.726.433</w:t>
            </w:r>
          </w:p>
        </w:tc>
        <w:tc>
          <w:tcPr>
            <w:tcW w:w="876" w:type="dxa"/>
            <w:shd w:val="clear" w:color="auto" w:fill="auto"/>
            <w:vAlign w:val="bottom"/>
          </w:tcPr>
          <w:p w14:paraId="603CA037" w14:textId="77777777" w:rsidR="000E1009" w:rsidRPr="005A7A8D" w:rsidRDefault="000E1009">
            <w:pPr>
              <w:pStyle w:val="08-Tabelageral"/>
              <w:ind w:left="113"/>
              <w:rPr>
                <w:rFonts w:cs="Arial"/>
                <w:szCs w:val="14"/>
              </w:rPr>
            </w:pPr>
            <w:r w:rsidRPr="00A651EF">
              <w:t>33,59</w:t>
            </w:r>
          </w:p>
        </w:tc>
      </w:tr>
      <w:tr w:rsidR="000E1009" w:rsidRPr="005A7A8D" w14:paraId="3C2DAAAB" w14:textId="77777777">
        <w:trPr>
          <w:trHeight w:val="238"/>
        </w:trPr>
        <w:tc>
          <w:tcPr>
            <w:tcW w:w="5006" w:type="dxa"/>
            <w:shd w:val="clear" w:color="auto" w:fill="auto"/>
          </w:tcPr>
          <w:p w14:paraId="47C7E4A1" w14:textId="77777777" w:rsidR="000E1009" w:rsidRPr="005A7A8D" w:rsidRDefault="000E1009" w:rsidP="009A363E">
            <w:pPr>
              <w:pStyle w:val="070-TabelaPadro"/>
              <w:ind w:left="113"/>
              <w:jc w:val="left"/>
            </w:pPr>
            <w:r w:rsidRPr="005A7A8D">
              <w:t xml:space="preserve">Ações em </w:t>
            </w:r>
            <w:r>
              <w:t>t</w:t>
            </w:r>
            <w:r w:rsidRPr="005A7A8D">
              <w:t>esouraria</w:t>
            </w:r>
          </w:p>
        </w:tc>
        <w:tc>
          <w:tcPr>
            <w:tcW w:w="1373" w:type="dxa"/>
            <w:shd w:val="clear" w:color="auto" w:fill="auto"/>
            <w:vAlign w:val="bottom"/>
          </w:tcPr>
          <w:p w14:paraId="5A9AD36C" w14:textId="77777777" w:rsidR="000E1009" w:rsidRPr="005A7A8D" w:rsidRDefault="000E1009">
            <w:pPr>
              <w:pStyle w:val="08-Tabelageral"/>
              <w:ind w:left="113"/>
            </w:pPr>
            <w:r>
              <w:t>9.076.032</w:t>
            </w:r>
          </w:p>
        </w:tc>
        <w:tc>
          <w:tcPr>
            <w:tcW w:w="769" w:type="dxa"/>
            <w:shd w:val="clear" w:color="auto" w:fill="auto"/>
            <w:vAlign w:val="bottom"/>
          </w:tcPr>
          <w:p w14:paraId="00ADB566" w14:textId="77777777" w:rsidR="000E1009" w:rsidRPr="005A7A8D" w:rsidRDefault="000E1009">
            <w:pPr>
              <w:pStyle w:val="08-Tabelageral"/>
              <w:ind w:left="113"/>
            </w:pPr>
            <w:r>
              <w:t>0.45</w:t>
            </w:r>
          </w:p>
        </w:tc>
        <w:tc>
          <w:tcPr>
            <w:tcW w:w="338" w:type="dxa"/>
            <w:shd w:val="clear" w:color="auto" w:fill="auto"/>
            <w:vAlign w:val="center"/>
          </w:tcPr>
          <w:p w14:paraId="2314B165" w14:textId="77777777" w:rsidR="000E1009" w:rsidRPr="005A7A8D" w:rsidRDefault="000E1009">
            <w:pPr>
              <w:pStyle w:val="08-Tabelageral"/>
            </w:pPr>
          </w:p>
        </w:tc>
        <w:tc>
          <w:tcPr>
            <w:tcW w:w="1277" w:type="dxa"/>
            <w:gridSpan w:val="2"/>
            <w:shd w:val="clear" w:color="auto" w:fill="auto"/>
            <w:vAlign w:val="bottom"/>
          </w:tcPr>
          <w:p w14:paraId="6BE63107" w14:textId="77777777" w:rsidR="000E1009" w:rsidRPr="005A7A8D" w:rsidRDefault="000E1009">
            <w:pPr>
              <w:pStyle w:val="08-Tabelageral"/>
              <w:ind w:left="113"/>
              <w:rPr>
                <w:rFonts w:cs="Arial"/>
                <w:szCs w:val="14"/>
              </w:rPr>
            </w:pPr>
            <w:r w:rsidRPr="00A651EF">
              <w:t>3.273.567</w:t>
            </w:r>
          </w:p>
        </w:tc>
        <w:tc>
          <w:tcPr>
            <w:tcW w:w="876" w:type="dxa"/>
            <w:shd w:val="clear" w:color="auto" w:fill="auto"/>
            <w:vAlign w:val="bottom"/>
          </w:tcPr>
          <w:p w14:paraId="78F3CDDE" w14:textId="77777777" w:rsidR="000E1009" w:rsidRPr="005A7A8D" w:rsidRDefault="000E1009">
            <w:pPr>
              <w:pStyle w:val="08-Tabelageral"/>
              <w:ind w:left="113"/>
              <w:rPr>
                <w:rFonts w:cs="Arial"/>
                <w:szCs w:val="14"/>
              </w:rPr>
            </w:pPr>
            <w:r w:rsidRPr="00A651EF">
              <w:t>0,16</w:t>
            </w:r>
          </w:p>
        </w:tc>
      </w:tr>
      <w:tr w:rsidR="000E1009" w:rsidRPr="005A7A8D" w14:paraId="2CFB2A55" w14:textId="77777777">
        <w:trPr>
          <w:trHeight w:val="238"/>
        </w:trPr>
        <w:tc>
          <w:tcPr>
            <w:tcW w:w="5006" w:type="dxa"/>
            <w:shd w:val="clear" w:color="auto" w:fill="auto"/>
          </w:tcPr>
          <w:p w14:paraId="3EF9470D" w14:textId="77777777" w:rsidR="000E1009" w:rsidRPr="005A7A8D" w:rsidRDefault="000E1009" w:rsidP="009A363E">
            <w:pPr>
              <w:pStyle w:val="070-TabelaPadro"/>
              <w:jc w:val="left"/>
              <w:rPr>
                <w:b/>
              </w:rPr>
            </w:pPr>
            <w:r w:rsidRPr="005A7A8D">
              <w:rPr>
                <w:b/>
              </w:rPr>
              <w:t>Total</w:t>
            </w:r>
          </w:p>
        </w:tc>
        <w:tc>
          <w:tcPr>
            <w:tcW w:w="1373" w:type="dxa"/>
            <w:shd w:val="clear" w:color="auto" w:fill="auto"/>
            <w:vAlign w:val="center"/>
          </w:tcPr>
          <w:p w14:paraId="7C278AE5" w14:textId="77777777" w:rsidR="000E1009" w:rsidRPr="00B56B53" w:rsidRDefault="000E1009">
            <w:pPr>
              <w:pStyle w:val="08-Tabelageral"/>
              <w:ind w:left="113"/>
              <w:rPr>
                <w:b/>
              </w:rPr>
            </w:pPr>
            <w:r w:rsidRPr="00B56B53">
              <w:rPr>
                <w:b/>
              </w:rPr>
              <w:t>2.000.000.000</w:t>
            </w:r>
          </w:p>
        </w:tc>
        <w:tc>
          <w:tcPr>
            <w:tcW w:w="769" w:type="dxa"/>
            <w:shd w:val="clear" w:color="auto" w:fill="auto"/>
            <w:vAlign w:val="center"/>
          </w:tcPr>
          <w:p w14:paraId="140876D8" w14:textId="77777777" w:rsidR="000E1009" w:rsidRPr="00B56B53" w:rsidRDefault="000E1009">
            <w:pPr>
              <w:pStyle w:val="08-Tabelageral"/>
              <w:ind w:left="113"/>
              <w:rPr>
                <w:b/>
              </w:rPr>
            </w:pPr>
            <w:r w:rsidRPr="00B56B53">
              <w:rPr>
                <w:b/>
              </w:rPr>
              <w:t>100</w:t>
            </w:r>
            <w:r>
              <w:rPr>
                <w:b/>
              </w:rPr>
              <w:t>,00</w:t>
            </w:r>
          </w:p>
        </w:tc>
        <w:tc>
          <w:tcPr>
            <w:tcW w:w="338" w:type="dxa"/>
            <w:shd w:val="clear" w:color="auto" w:fill="auto"/>
            <w:vAlign w:val="center"/>
          </w:tcPr>
          <w:p w14:paraId="23C3F57E" w14:textId="77777777" w:rsidR="000E1009" w:rsidRPr="00B56B53" w:rsidRDefault="000E1009">
            <w:pPr>
              <w:pStyle w:val="08-Tabelageral"/>
              <w:rPr>
                <w:b/>
              </w:rPr>
            </w:pPr>
          </w:p>
        </w:tc>
        <w:tc>
          <w:tcPr>
            <w:tcW w:w="1277" w:type="dxa"/>
            <w:gridSpan w:val="2"/>
            <w:shd w:val="clear" w:color="auto" w:fill="auto"/>
            <w:vAlign w:val="center"/>
          </w:tcPr>
          <w:p w14:paraId="2FAD9F04" w14:textId="77777777" w:rsidR="000E1009" w:rsidRPr="00B56B53" w:rsidRDefault="000E1009">
            <w:pPr>
              <w:pStyle w:val="08-Tabelageral"/>
              <w:ind w:left="113"/>
              <w:rPr>
                <w:rFonts w:cs="Arial"/>
                <w:b/>
                <w:szCs w:val="14"/>
              </w:rPr>
            </w:pPr>
            <w:r w:rsidRPr="00B56B53">
              <w:rPr>
                <w:b/>
              </w:rPr>
              <w:t>2.000.000.000</w:t>
            </w:r>
          </w:p>
        </w:tc>
        <w:tc>
          <w:tcPr>
            <w:tcW w:w="876" w:type="dxa"/>
            <w:shd w:val="clear" w:color="auto" w:fill="auto"/>
            <w:vAlign w:val="center"/>
          </w:tcPr>
          <w:p w14:paraId="32BA37CB" w14:textId="77777777" w:rsidR="000E1009" w:rsidRPr="00B56B53" w:rsidRDefault="000E1009">
            <w:pPr>
              <w:pStyle w:val="08-Tabelageral"/>
              <w:ind w:left="113"/>
              <w:rPr>
                <w:rFonts w:cs="Arial"/>
                <w:b/>
                <w:szCs w:val="14"/>
              </w:rPr>
            </w:pPr>
            <w:r w:rsidRPr="00B56B53">
              <w:rPr>
                <w:b/>
              </w:rPr>
              <w:t>100</w:t>
            </w:r>
            <w:r>
              <w:rPr>
                <w:b/>
              </w:rPr>
              <w:t>,00</w:t>
            </w:r>
          </w:p>
        </w:tc>
      </w:tr>
      <w:tr w:rsidR="000E1009" w:rsidRPr="005A7A8D" w14:paraId="2BD7F956" w14:textId="77777777">
        <w:trPr>
          <w:trHeight w:val="238"/>
        </w:trPr>
        <w:tc>
          <w:tcPr>
            <w:tcW w:w="5006" w:type="dxa"/>
            <w:tcBorders>
              <w:bottom w:val="nil"/>
            </w:tcBorders>
            <w:shd w:val="clear" w:color="auto" w:fill="auto"/>
          </w:tcPr>
          <w:p w14:paraId="3A93D293" w14:textId="77777777" w:rsidR="000E1009" w:rsidRPr="005A7A8D" w:rsidRDefault="000E1009" w:rsidP="009A363E">
            <w:pPr>
              <w:pStyle w:val="070-TabelaPadro"/>
              <w:ind w:left="113"/>
              <w:jc w:val="left"/>
            </w:pPr>
            <w:r w:rsidRPr="005A7A8D">
              <w:t>Residentes no país</w:t>
            </w:r>
          </w:p>
        </w:tc>
        <w:tc>
          <w:tcPr>
            <w:tcW w:w="1373" w:type="dxa"/>
            <w:tcBorders>
              <w:bottom w:val="nil"/>
            </w:tcBorders>
            <w:shd w:val="clear" w:color="auto" w:fill="auto"/>
            <w:vAlign w:val="bottom"/>
          </w:tcPr>
          <w:p w14:paraId="5402271F" w14:textId="77777777" w:rsidR="000E1009" w:rsidRPr="004E544B" w:rsidRDefault="000E1009">
            <w:pPr>
              <w:pStyle w:val="08-Tabelageral"/>
              <w:ind w:left="113"/>
            </w:pPr>
            <w:r>
              <w:t>1.575.038.505</w:t>
            </w:r>
          </w:p>
        </w:tc>
        <w:tc>
          <w:tcPr>
            <w:tcW w:w="769" w:type="dxa"/>
            <w:tcBorders>
              <w:bottom w:val="nil"/>
            </w:tcBorders>
            <w:shd w:val="clear" w:color="auto" w:fill="auto"/>
            <w:vAlign w:val="bottom"/>
          </w:tcPr>
          <w:p w14:paraId="71A3A24E" w14:textId="77777777" w:rsidR="000E1009" w:rsidRPr="00904B99" w:rsidRDefault="000E1009">
            <w:pPr>
              <w:pStyle w:val="08-Tabelageral"/>
              <w:ind w:left="113"/>
            </w:pPr>
            <w:r>
              <w:t>78,75</w:t>
            </w:r>
          </w:p>
        </w:tc>
        <w:tc>
          <w:tcPr>
            <w:tcW w:w="338" w:type="dxa"/>
            <w:tcBorders>
              <w:bottom w:val="nil"/>
            </w:tcBorders>
            <w:shd w:val="clear" w:color="auto" w:fill="auto"/>
            <w:vAlign w:val="center"/>
          </w:tcPr>
          <w:p w14:paraId="2D968692" w14:textId="77777777" w:rsidR="000E1009" w:rsidRPr="005A7A8D" w:rsidRDefault="000E1009">
            <w:pPr>
              <w:pStyle w:val="08-Tabelageral"/>
            </w:pPr>
          </w:p>
        </w:tc>
        <w:tc>
          <w:tcPr>
            <w:tcW w:w="1277" w:type="dxa"/>
            <w:gridSpan w:val="2"/>
            <w:tcBorders>
              <w:bottom w:val="nil"/>
            </w:tcBorders>
            <w:shd w:val="clear" w:color="auto" w:fill="auto"/>
            <w:vAlign w:val="bottom"/>
          </w:tcPr>
          <w:p w14:paraId="02B548D0" w14:textId="77777777" w:rsidR="000E1009" w:rsidRPr="005A7A8D" w:rsidRDefault="000E1009">
            <w:pPr>
              <w:pStyle w:val="08-Tabelageral"/>
              <w:ind w:left="113"/>
              <w:rPr>
                <w:rFonts w:cs="Arial"/>
                <w:szCs w:val="14"/>
              </w:rPr>
            </w:pPr>
            <w:r w:rsidRPr="00A651EF">
              <w:t>1.538.774.783</w:t>
            </w:r>
          </w:p>
        </w:tc>
        <w:tc>
          <w:tcPr>
            <w:tcW w:w="876" w:type="dxa"/>
            <w:tcBorders>
              <w:bottom w:val="nil"/>
            </w:tcBorders>
            <w:shd w:val="clear" w:color="auto" w:fill="auto"/>
            <w:vAlign w:val="bottom"/>
          </w:tcPr>
          <w:p w14:paraId="7FB708C2" w14:textId="77777777" w:rsidR="000E1009" w:rsidRPr="005A7A8D" w:rsidRDefault="000E1009">
            <w:pPr>
              <w:pStyle w:val="08-Tabelageral"/>
              <w:ind w:left="113"/>
              <w:rPr>
                <w:rFonts w:cs="Arial"/>
                <w:szCs w:val="14"/>
              </w:rPr>
            </w:pPr>
            <w:r w:rsidRPr="00A651EF">
              <w:t>76,94</w:t>
            </w:r>
          </w:p>
        </w:tc>
      </w:tr>
      <w:tr w:rsidR="000E1009" w:rsidRPr="005A7A8D" w14:paraId="20CBB6A2" w14:textId="77777777">
        <w:trPr>
          <w:trHeight w:val="238"/>
        </w:trPr>
        <w:tc>
          <w:tcPr>
            <w:tcW w:w="5006" w:type="dxa"/>
            <w:tcBorders>
              <w:top w:val="nil"/>
              <w:bottom w:val="single" w:sz="2" w:space="0" w:color="1F3864" w:themeColor="accent1" w:themeShade="80"/>
            </w:tcBorders>
            <w:shd w:val="clear" w:color="auto" w:fill="auto"/>
          </w:tcPr>
          <w:p w14:paraId="17851037" w14:textId="77777777" w:rsidR="000E1009" w:rsidRPr="005A7A8D" w:rsidRDefault="000E1009" w:rsidP="009A363E">
            <w:pPr>
              <w:pStyle w:val="070-TabelaPadro"/>
              <w:ind w:left="113"/>
              <w:jc w:val="left"/>
            </w:pPr>
            <w:r w:rsidRPr="005A7A8D">
              <w:t>Residentes no exterior</w:t>
            </w:r>
          </w:p>
        </w:tc>
        <w:tc>
          <w:tcPr>
            <w:tcW w:w="1373" w:type="dxa"/>
            <w:tcBorders>
              <w:top w:val="nil"/>
              <w:bottom w:val="single" w:sz="2" w:space="0" w:color="1F3864" w:themeColor="accent1" w:themeShade="80"/>
            </w:tcBorders>
            <w:shd w:val="clear" w:color="auto" w:fill="auto"/>
            <w:vAlign w:val="bottom"/>
          </w:tcPr>
          <w:p w14:paraId="66CBDBC1" w14:textId="77777777" w:rsidR="000E1009" w:rsidRPr="00904B99" w:rsidRDefault="000E1009">
            <w:pPr>
              <w:pStyle w:val="08-Tabelageral"/>
              <w:ind w:left="113"/>
            </w:pPr>
            <w:r>
              <w:t>424.961.495</w:t>
            </w:r>
          </w:p>
        </w:tc>
        <w:tc>
          <w:tcPr>
            <w:tcW w:w="769" w:type="dxa"/>
            <w:tcBorders>
              <w:top w:val="nil"/>
              <w:bottom w:val="single" w:sz="2" w:space="0" w:color="1F3864" w:themeColor="accent1" w:themeShade="80"/>
            </w:tcBorders>
            <w:shd w:val="clear" w:color="auto" w:fill="auto"/>
            <w:vAlign w:val="bottom"/>
          </w:tcPr>
          <w:p w14:paraId="35BA69C9" w14:textId="77777777" w:rsidR="000E1009" w:rsidRPr="00904B99" w:rsidRDefault="000E1009">
            <w:pPr>
              <w:pStyle w:val="08-Tabelageral"/>
              <w:ind w:left="113"/>
            </w:pPr>
            <w:r>
              <w:t>21,25</w:t>
            </w:r>
          </w:p>
        </w:tc>
        <w:tc>
          <w:tcPr>
            <w:tcW w:w="338" w:type="dxa"/>
            <w:tcBorders>
              <w:top w:val="nil"/>
              <w:bottom w:val="single" w:sz="2" w:space="0" w:color="1F3864" w:themeColor="accent1" w:themeShade="80"/>
            </w:tcBorders>
            <w:shd w:val="clear" w:color="auto" w:fill="auto"/>
            <w:vAlign w:val="center"/>
          </w:tcPr>
          <w:p w14:paraId="4B79025C" w14:textId="77777777" w:rsidR="000E1009" w:rsidRPr="005A7A8D" w:rsidRDefault="000E1009">
            <w:pPr>
              <w:pStyle w:val="08-Tabelageral"/>
            </w:pPr>
          </w:p>
        </w:tc>
        <w:tc>
          <w:tcPr>
            <w:tcW w:w="1277" w:type="dxa"/>
            <w:gridSpan w:val="2"/>
            <w:tcBorders>
              <w:top w:val="nil"/>
              <w:bottom w:val="single" w:sz="2" w:space="0" w:color="1F3864" w:themeColor="accent1" w:themeShade="80"/>
            </w:tcBorders>
            <w:shd w:val="clear" w:color="auto" w:fill="auto"/>
            <w:vAlign w:val="bottom"/>
          </w:tcPr>
          <w:p w14:paraId="7C5C620E" w14:textId="77777777" w:rsidR="000E1009" w:rsidRPr="005A7A8D" w:rsidRDefault="000E1009">
            <w:pPr>
              <w:pStyle w:val="08-Tabelageral"/>
              <w:ind w:left="113"/>
              <w:rPr>
                <w:rFonts w:cs="Arial"/>
                <w:szCs w:val="14"/>
              </w:rPr>
            </w:pPr>
            <w:r w:rsidRPr="00A651EF">
              <w:t>461.225.217</w:t>
            </w:r>
          </w:p>
        </w:tc>
        <w:tc>
          <w:tcPr>
            <w:tcW w:w="876" w:type="dxa"/>
            <w:tcBorders>
              <w:top w:val="nil"/>
              <w:bottom w:val="single" w:sz="2" w:space="0" w:color="1F3864" w:themeColor="accent1" w:themeShade="80"/>
            </w:tcBorders>
            <w:shd w:val="clear" w:color="auto" w:fill="auto"/>
            <w:vAlign w:val="bottom"/>
          </w:tcPr>
          <w:p w14:paraId="7F2A9CBB" w14:textId="77777777" w:rsidR="000E1009" w:rsidRPr="005A7A8D" w:rsidRDefault="000E1009">
            <w:pPr>
              <w:pStyle w:val="08-Tabelageral"/>
              <w:ind w:left="113"/>
              <w:rPr>
                <w:rFonts w:cs="Arial"/>
                <w:szCs w:val="14"/>
              </w:rPr>
            </w:pPr>
            <w:r w:rsidRPr="00A651EF">
              <w:t>23,06</w:t>
            </w:r>
          </w:p>
        </w:tc>
      </w:tr>
    </w:tbl>
    <w:p w14:paraId="422A32B4" w14:textId="77777777" w:rsidR="000E1009" w:rsidRPr="005A2043" w:rsidRDefault="000E1009" w:rsidP="00DC43B9">
      <w:pPr>
        <w:pStyle w:val="01-Textonormal"/>
        <w:rPr>
          <w:b/>
          <w:bCs/>
          <w:color w:val="1F3864" w:themeColor="accent1" w:themeShade="80"/>
        </w:rPr>
      </w:pPr>
      <w:r>
        <w:rPr>
          <w:b/>
          <w:bCs/>
          <w:color w:val="1F3864" w:themeColor="accent1" w:themeShade="80"/>
        </w:rPr>
        <w:t>d</w:t>
      </w:r>
      <w:r w:rsidRPr="005A2043">
        <w:rPr>
          <w:b/>
          <w:bCs/>
          <w:color w:val="1F3864" w:themeColor="accent1" w:themeShade="80"/>
        </w:rPr>
        <w:t>) Capital Social</w:t>
      </w:r>
    </w:p>
    <w:p w14:paraId="67E7F2AA" w14:textId="77777777" w:rsidR="000E1009" w:rsidRDefault="000E1009" w:rsidP="000E1009">
      <w:pPr>
        <w:pStyle w:val="05-Textonormal"/>
        <w:keepNext/>
      </w:pPr>
      <w:r w:rsidRPr="00EE33D5">
        <w:t xml:space="preserve">O </w:t>
      </w:r>
      <w:r w:rsidRPr="00150EBE">
        <w:t xml:space="preserve">Capital Social, </w:t>
      </w:r>
      <w:r>
        <w:rPr>
          <w:rFonts w:cs="Arial"/>
        </w:rPr>
        <w:t>totalmente subscrito e integralizado</w:t>
      </w:r>
      <w:r>
        <w:t xml:space="preserve">, </w:t>
      </w:r>
      <w:r w:rsidRPr="00150EBE">
        <w:t xml:space="preserve">no montante de </w:t>
      </w:r>
      <w:r w:rsidRPr="001A027E">
        <w:t xml:space="preserve">R$ </w:t>
      </w:r>
      <w:r w:rsidRPr="00BC7EAC">
        <w:t>6.269.692</w:t>
      </w:r>
      <w:r>
        <w:rPr>
          <w:rFonts w:cs="Arial"/>
          <w:color w:val="000000"/>
          <w:szCs w:val="14"/>
        </w:rPr>
        <w:t xml:space="preserve"> </w:t>
      </w:r>
      <w:r w:rsidRPr="00E2524C">
        <w:t>mil</w:t>
      </w:r>
      <w:r w:rsidRPr="001A027E">
        <w:t xml:space="preserve"> em</w:t>
      </w:r>
      <w:r w:rsidRPr="00231265">
        <w:t xml:space="preserve"> 3</w:t>
      </w:r>
      <w:r>
        <w:t>0</w:t>
      </w:r>
      <w:r w:rsidRPr="00231265">
        <w:t>.</w:t>
      </w:r>
      <w:r>
        <w:t>09</w:t>
      </w:r>
      <w:r w:rsidRPr="00231265">
        <w:t>.20</w:t>
      </w:r>
      <w:r>
        <w:t xml:space="preserve">23 e </w:t>
      </w:r>
      <w:r w:rsidRPr="00231265">
        <w:t>3</w:t>
      </w:r>
      <w:r>
        <w:t>1</w:t>
      </w:r>
      <w:r w:rsidRPr="00231265">
        <w:t>.</w:t>
      </w:r>
      <w:r>
        <w:t>12</w:t>
      </w:r>
      <w:r w:rsidRPr="00231265">
        <w:t>.20</w:t>
      </w:r>
      <w:r>
        <w:t>22</w:t>
      </w:r>
      <w:r w:rsidRPr="00231265">
        <w:t>,</w:t>
      </w:r>
      <w:r w:rsidRPr="00EE33D5">
        <w:t xml:space="preserve"> está dividido </w:t>
      </w:r>
      <w:r w:rsidRPr="006E4DF7">
        <w:t xml:space="preserve">em </w:t>
      </w:r>
      <w:r w:rsidRPr="00BC7EAC">
        <w:t>2.000.000.000 (dois bilhões)</w:t>
      </w:r>
      <w:r w:rsidRPr="006E4DF7">
        <w:t xml:space="preserve"> de ações</w:t>
      </w:r>
      <w:r w:rsidRPr="00EE33D5">
        <w:t xml:space="preserve"> ordinárias, representadas na forma escritural e sem valor nominal.</w:t>
      </w:r>
    </w:p>
    <w:p w14:paraId="48554457" w14:textId="77777777" w:rsidR="000E1009" w:rsidRPr="00032BB5" w:rsidRDefault="000E1009" w:rsidP="000E1009">
      <w:pPr>
        <w:pStyle w:val="01-Textonormal"/>
        <w:rPr>
          <w:b/>
          <w:bCs/>
          <w:color w:val="1F3864" w:themeColor="accent1" w:themeShade="80"/>
        </w:rPr>
      </w:pPr>
      <w:r>
        <w:rPr>
          <w:b/>
          <w:bCs/>
          <w:color w:val="1F3864" w:themeColor="accent1" w:themeShade="80"/>
        </w:rPr>
        <w:t>e</w:t>
      </w:r>
      <w:r w:rsidRPr="00032BB5">
        <w:rPr>
          <w:b/>
          <w:bCs/>
          <w:color w:val="1F3864" w:themeColor="accent1" w:themeShade="80"/>
        </w:rPr>
        <w:t xml:space="preserve">) Reservas de Capital e </w:t>
      </w:r>
      <w:r>
        <w:rPr>
          <w:b/>
          <w:bCs/>
          <w:color w:val="1F3864" w:themeColor="accent1" w:themeShade="80"/>
        </w:rPr>
        <w:t xml:space="preserve">Reservas de </w:t>
      </w:r>
      <w:r w:rsidRPr="00032BB5">
        <w:rPr>
          <w:b/>
          <w:bCs/>
          <w:color w:val="1F3864" w:themeColor="accent1" w:themeShade="80"/>
        </w:rPr>
        <w:t>Lucros</w:t>
      </w:r>
    </w:p>
    <w:p w14:paraId="0A2B9C9E" w14:textId="77777777" w:rsidR="000E1009" w:rsidRPr="00FF3D4B" w:rsidRDefault="000E1009" w:rsidP="000E1009">
      <w:pPr>
        <w:spacing w:after="0"/>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0E1009" w:rsidRPr="00EC0115" w14:paraId="25DFDED2" w14:textId="77777777">
        <w:trPr>
          <w:trHeight w:val="238"/>
        </w:trPr>
        <w:tc>
          <w:tcPr>
            <w:tcW w:w="7088" w:type="dxa"/>
            <w:tcBorders>
              <w:top w:val="single" w:sz="2" w:space="0" w:color="1F3864" w:themeColor="accent1" w:themeShade="80"/>
              <w:bottom w:val="nil"/>
            </w:tcBorders>
            <w:shd w:val="clear" w:color="auto" w:fill="auto"/>
            <w:vAlign w:val="center"/>
          </w:tcPr>
          <w:p w14:paraId="4624192A" w14:textId="77777777" w:rsidR="000E1009" w:rsidRPr="00EC0115" w:rsidRDefault="000E1009">
            <w:pPr>
              <w:spacing w:after="0"/>
              <w:jc w:val="center"/>
              <w:rPr>
                <w:rFonts w:ascii="Arial" w:hAnsi="Arial" w:cs="Arial"/>
                <w:b/>
                <w:sz w:val="18"/>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71E629D6" w14:textId="77777777" w:rsidR="000E1009" w:rsidRPr="00EC0115" w:rsidRDefault="000E1009">
            <w:pPr>
              <w:spacing w:after="0"/>
              <w:jc w:val="center"/>
              <w:rPr>
                <w:rFonts w:ascii="Arial" w:hAnsi="Arial" w:cs="Arial"/>
                <w:b/>
                <w:sz w:val="18"/>
                <w:szCs w:val="18"/>
              </w:rPr>
            </w:pPr>
            <w:r w:rsidRPr="00EC0115">
              <w:rPr>
                <w:rFonts w:ascii="Arial" w:hAnsi="Arial" w:cs="Arial"/>
                <w:b/>
                <w:sz w:val="14"/>
                <w:szCs w:val="18"/>
              </w:rPr>
              <w:t>Controlador e Consolidado</w:t>
            </w:r>
          </w:p>
        </w:tc>
      </w:tr>
      <w:tr w:rsidR="000E1009" w:rsidRPr="00EC0115" w14:paraId="5CC5B3A7" w14:textId="77777777">
        <w:trPr>
          <w:trHeight w:val="238"/>
        </w:trPr>
        <w:tc>
          <w:tcPr>
            <w:tcW w:w="7088" w:type="dxa"/>
            <w:tcBorders>
              <w:top w:val="nil"/>
              <w:bottom w:val="single" w:sz="2" w:space="0" w:color="1F3864" w:themeColor="accent1" w:themeShade="80"/>
            </w:tcBorders>
            <w:shd w:val="clear" w:color="auto" w:fill="auto"/>
            <w:vAlign w:val="center"/>
          </w:tcPr>
          <w:p w14:paraId="1873DD4E" w14:textId="77777777" w:rsidR="000E1009" w:rsidRPr="00EC0115" w:rsidRDefault="000E1009">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2FFDC9F6" w14:textId="77777777" w:rsidR="000E1009" w:rsidRPr="00EC0115" w:rsidRDefault="000E1009">
            <w:pPr>
              <w:pStyle w:val="08-Tabelageral"/>
              <w:rPr>
                <w:rFonts w:cs="Arial"/>
                <w:b/>
              </w:rPr>
            </w:pPr>
            <w:r w:rsidRPr="00EC0115">
              <w:rPr>
                <w:rFonts w:cs="Arial"/>
                <w:b/>
              </w:rPr>
              <w:t>3</w:t>
            </w:r>
            <w:r>
              <w:rPr>
                <w:rFonts w:cs="Arial"/>
                <w:b/>
              </w:rPr>
              <w:t>0</w:t>
            </w:r>
            <w:r w:rsidRPr="00EC0115">
              <w:rPr>
                <w:rFonts w:cs="Arial"/>
                <w:b/>
              </w:rPr>
              <w:t>.</w:t>
            </w:r>
            <w:r>
              <w:rPr>
                <w:rFonts w:cs="Arial"/>
                <w:b/>
              </w:rPr>
              <w:t>09</w:t>
            </w:r>
            <w:r w:rsidRPr="00EC0115">
              <w:rPr>
                <w:rFonts w:cs="Arial"/>
                <w:b/>
              </w:rPr>
              <w:t>.202</w:t>
            </w:r>
            <w:r>
              <w:rPr>
                <w:rFonts w:cs="Arial"/>
                <w:b/>
              </w:rPr>
              <w:t>3</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3639A6ED" w14:textId="77777777" w:rsidR="000E1009" w:rsidRPr="00EC0115" w:rsidRDefault="000E1009">
            <w:pPr>
              <w:pStyle w:val="08-Tabelageral"/>
              <w:rPr>
                <w:rFonts w:cs="Arial"/>
                <w:b/>
              </w:rPr>
            </w:pPr>
            <w:r w:rsidRPr="00EC0115">
              <w:rPr>
                <w:rFonts w:cs="Arial"/>
                <w:b/>
              </w:rPr>
              <w:t>31.12.20</w:t>
            </w:r>
            <w:r>
              <w:rPr>
                <w:rFonts w:cs="Arial"/>
                <w:b/>
              </w:rPr>
              <w:t xml:space="preserve">22 </w:t>
            </w:r>
          </w:p>
        </w:tc>
      </w:tr>
      <w:tr w:rsidR="000E1009" w:rsidRPr="00EC0115" w14:paraId="0699E4B8" w14:textId="77777777">
        <w:trPr>
          <w:trHeight w:val="238"/>
        </w:trPr>
        <w:tc>
          <w:tcPr>
            <w:tcW w:w="7088" w:type="dxa"/>
            <w:tcBorders>
              <w:top w:val="single" w:sz="2" w:space="0" w:color="1F3864" w:themeColor="accent1" w:themeShade="80"/>
            </w:tcBorders>
            <w:shd w:val="clear" w:color="auto" w:fill="auto"/>
          </w:tcPr>
          <w:p w14:paraId="2789FA8A" w14:textId="77777777" w:rsidR="000E1009" w:rsidRPr="00EC0115" w:rsidRDefault="000E1009" w:rsidP="009A363E">
            <w:pPr>
              <w:pStyle w:val="08-Tabelageral"/>
              <w:jc w:val="left"/>
              <w:rPr>
                <w:rFonts w:cs="Arial"/>
                <w:b/>
                <w:szCs w:val="14"/>
              </w:rPr>
            </w:pPr>
            <w:r w:rsidRPr="00EC0115">
              <w:rPr>
                <w:rFonts w:cs="Arial"/>
                <w:b/>
                <w:szCs w:val="14"/>
              </w:rPr>
              <w:t>Reservas de Capital</w:t>
            </w:r>
          </w:p>
        </w:tc>
        <w:tc>
          <w:tcPr>
            <w:tcW w:w="1276" w:type="dxa"/>
            <w:tcBorders>
              <w:top w:val="single" w:sz="2" w:space="0" w:color="1F3864" w:themeColor="accent1" w:themeShade="80"/>
            </w:tcBorders>
            <w:shd w:val="clear" w:color="auto" w:fill="auto"/>
            <w:vAlign w:val="center"/>
          </w:tcPr>
          <w:p w14:paraId="735D570C" w14:textId="77777777" w:rsidR="000E1009" w:rsidRPr="00BC7EAC" w:rsidRDefault="000E1009">
            <w:pPr>
              <w:pStyle w:val="08-Tabelageral"/>
              <w:ind w:left="113"/>
              <w:rPr>
                <w:rFonts w:cs="Arial"/>
                <w:b/>
                <w:bCs/>
                <w:szCs w:val="14"/>
              </w:rPr>
            </w:pPr>
            <w:r w:rsidRPr="00BC7EAC">
              <w:rPr>
                <w:rFonts w:cs="Arial"/>
                <w:b/>
                <w:bCs/>
                <w:szCs w:val="14"/>
              </w:rPr>
              <w:t>1.80</w:t>
            </w:r>
            <w:r>
              <w:rPr>
                <w:rFonts w:cs="Arial"/>
                <w:b/>
                <w:bCs/>
                <w:szCs w:val="14"/>
              </w:rPr>
              <w:t>5</w:t>
            </w:r>
          </w:p>
        </w:tc>
        <w:tc>
          <w:tcPr>
            <w:tcW w:w="1275" w:type="dxa"/>
            <w:tcBorders>
              <w:top w:val="single" w:sz="2" w:space="0" w:color="1F3864" w:themeColor="accent1" w:themeShade="80"/>
            </w:tcBorders>
            <w:shd w:val="clear" w:color="auto" w:fill="auto"/>
            <w:vAlign w:val="center"/>
          </w:tcPr>
          <w:p w14:paraId="5EE15C2C" w14:textId="77777777" w:rsidR="000E1009" w:rsidRPr="00985CDC" w:rsidRDefault="000E1009">
            <w:pPr>
              <w:pStyle w:val="08-Tabelageral"/>
              <w:ind w:left="113"/>
              <w:rPr>
                <w:rFonts w:cs="Arial"/>
                <w:b/>
                <w:bCs/>
                <w:szCs w:val="14"/>
              </w:rPr>
            </w:pPr>
            <w:r w:rsidRPr="00985CDC">
              <w:rPr>
                <w:rFonts w:cs="Arial"/>
                <w:b/>
                <w:bCs/>
                <w:szCs w:val="14"/>
              </w:rPr>
              <w:t>1.571</w:t>
            </w:r>
          </w:p>
        </w:tc>
      </w:tr>
      <w:tr w:rsidR="000E1009" w:rsidRPr="00EC0115" w14:paraId="39DFB2E8" w14:textId="77777777">
        <w:trPr>
          <w:trHeight w:val="238"/>
        </w:trPr>
        <w:tc>
          <w:tcPr>
            <w:tcW w:w="7088" w:type="dxa"/>
            <w:shd w:val="clear" w:color="auto" w:fill="auto"/>
          </w:tcPr>
          <w:p w14:paraId="58E82D6D" w14:textId="77777777" w:rsidR="000E1009" w:rsidRPr="00EC0115" w:rsidRDefault="000E1009" w:rsidP="009A363E">
            <w:pPr>
              <w:pStyle w:val="08-Tabelageral"/>
              <w:jc w:val="left"/>
              <w:rPr>
                <w:rFonts w:cs="Arial"/>
                <w:b/>
                <w:szCs w:val="14"/>
              </w:rPr>
            </w:pPr>
            <w:r w:rsidRPr="00EC0115">
              <w:rPr>
                <w:rFonts w:cs="Arial"/>
                <w:b/>
                <w:szCs w:val="14"/>
              </w:rPr>
              <w:t>Reservas de Lucros</w:t>
            </w:r>
          </w:p>
        </w:tc>
        <w:tc>
          <w:tcPr>
            <w:tcW w:w="1276" w:type="dxa"/>
            <w:shd w:val="clear" w:color="auto" w:fill="auto"/>
            <w:vAlign w:val="center"/>
          </w:tcPr>
          <w:p w14:paraId="5E238C7B" w14:textId="77777777" w:rsidR="000E1009" w:rsidRPr="00BC7EAC" w:rsidRDefault="000E1009">
            <w:pPr>
              <w:pStyle w:val="08-Tabelageral"/>
              <w:ind w:left="113"/>
              <w:rPr>
                <w:rFonts w:cs="Arial"/>
                <w:b/>
                <w:bCs/>
                <w:szCs w:val="14"/>
              </w:rPr>
            </w:pPr>
            <w:r w:rsidRPr="00BC7EAC">
              <w:rPr>
                <w:rFonts w:cs="Arial"/>
                <w:b/>
                <w:bCs/>
                <w:szCs w:val="14"/>
              </w:rPr>
              <w:t>1.552.229</w:t>
            </w:r>
          </w:p>
        </w:tc>
        <w:tc>
          <w:tcPr>
            <w:tcW w:w="1275" w:type="dxa"/>
            <w:shd w:val="clear" w:color="auto" w:fill="auto"/>
            <w:vAlign w:val="center"/>
          </w:tcPr>
          <w:p w14:paraId="14D13B61" w14:textId="77777777" w:rsidR="000E1009" w:rsidRPr="00985CDC" w:rsidRDefault="000E1009">
            <w:pPr>
              <w:pStyle w:val="08-Tabelageral"/>
              <w:ind w:left="113"/>
              <w:rPr>
                <w:rFonts w:cs="Arial"/>
                <w:b/>
                <w:bCs/>
                <w:szCs w:val="14"/>
              </w:rPr>
            </w:pPr>
            <w:r w:rsidRPr="00985CDC">
              <w:rPr>
                <w:rFonts w:cs="Arial"/>
                <w:b/>
                <w:bCs/>
                <w:szCs w:val="14"/>
              </w:rPr>
              <w:t>1.552.229</w:t>
            </w:r>
          </w:p>
        </w:tc>
      </w:tr>
      <w:tr w:rsidR="000E1009" w:rsidRPr="00EC0115" w14:paraId="54B6E386" w14:textId="77777777">
        <w:trPr>
          <w:trHeight w:val="238"/>
        </w:trPr>
        <w:tc>
          <w:tcPr>
            <w:tcW w:w="7088" w:type="dxa"/>
            <w:tcBorders>
              <w:bottom w:val="nil"/>
            </w:tcBorders>
            <w:shd w:val="clear" w:color="auto" w:fill="auto"/>
          </w:tcPr>
          <w:p w14:paraId="55DF50BC" w14:textId="77777777" w:rsidR="000E1009" w:rsidRPr="00EC0115" w:rsidRDefault="000E1009" w:rsidP="009A363E">
            <w:pPr>
              <w:pStyle w:val="08-Tabelageral"/>
              <w:ind w:left="113"/>
              <w:jc w:val="left"/>
              <w:rPr>
                <w:rFonts w:cs="Arial"/>
                <w:szCs w:val="14"/>
              </w:rPr>
            </w:pPr>
            <w:r w:rsidRPr="00EC0115">
              <w:rPr>
                <w:rFonts w:cs="Arial"/>
                <w:szCs w:val="14"/>
              </w:rPr>
              <w:t>Reserva Legal</w:t>
            </w:r>
          </w:p>
        </w:tc>
        <w:tc>
          <w:tcPr>
            <w:tcW w:w="1276" w:type="dxa"/>
            <w:tcBorders>
              <w:bottom w:val="nil"/>
            </w:tcBorders>
            <w:shd w:val="clear" w:color="auto" w:fill="auto"/>
            <w:vAlign w:val="center"/>
          </w:tcPr>
          <w:p w14:paraId="7329300F" w14:textId="77777777" w:rsidR="000E1009" w:rsidRPr="00BC7EAC" w:rsidRDefault="000E1009">
            <w:pPr>
              <w:pStyle w:val="08-Tabelageral"/>
              <w:ind w:left="113"/>
              <w:rPr>
                <w:rFonts w:cs="Arial"/>
                <w:bCs/>
                <w:szCs w:val="14"/>
              </w:rPr>
            </w:pPr>
            <w:r w:rsidRPr="00BC7EAC">
              <w:rPr>
                <w:rFonts w:cs="Arial"/>
                <w:bCs/>
                <w:szCs w:val="14"/>
              </w:rPr>
              <w:t>302.229</w:t>
            </w:r>
          </w:p>
        </w:tc>
        <w:tc>
          <w:tcPr>
            <w:tcW w:w="1275" w:type="dxa"/>
            <w:tcBorders>
              <w:bottom w:val="nil"/>
            </w:tcBorders>
            <w:shd w:val="clear" w:color="auto" w:fill="auto"/>
            <w:vAlign w:val="center"/>
          </w:tcPr>
          <w:p w14:paraId="0E25A1A5" w14:textId="77777777" w:rsidR="000E1009" w:rsidRPr="00017C9D" w:rsidRDefault="000E1009">
            <w:pPr>
              <w:pStyle w:val="08-Tabelageral"/>
              <w:ind w:left="113"/>
              <w:rPr>
                <w:rFonts w:cs="Arial"/>
                <w:szCs w:val="14"/>
              </w:rPr>
            </w:pPr>
            <w:r>
              <w:rPr>
                <w:rFonts w:cs="Arial"/>
                <w:bCs/>
                <w:szCs w:val="14"/>
              </w:rPr>
              <w:t>302.229</w:t>
            </w:r>
          </w:p>
        </w:tc>
      </w:tr>
      <w:tr w:rsidR="000E1009" w:rsidRPr="00EC0115" w14:paraId="0B0D571C" w14:textId="77777777">
        <w:trPr>
          <w:trHeight w:val="238"/>
        </w:trPr>
        <w:tc>
          <w:tcPr>
            <w:tcW w:w="7088" w:type="dxa"/>
            <w:tcBorders>
              <w:top w:val="nil"/>
              <w:bottom w:val="single" w:sz="2" w:space="0" w:color="1F3864" w:themeColor="accent1" w:themeShade="80"/>
            </w:tcBorders>
            <w:shd w:val="clear" w:color="auto" w:fill="auto"/>
          </w:tcPr>
          <w:p w14:paraId="07436872" w14:textId="77777777" w:rsidR="000E1009" w:rsidRPr="00EC0115" w:rsidRDefault="000E1009" w:rsidP="009A363E">
            <w:pPr>
              <w:pStyle w:val="08-Tabelageral"/>
              <w:ind w:left="113"/>
              <w:jc w:val="left"/>
              <w:rPr>
                <w:rFonts w:cs="Arial"/>
                <w:szCs w:val="14"/>
              </w:rPr>
            </w:pPr>
            <w:r w:rsidRPr="00EC0115">
              <w:rPr>
                <w:rFonts w:cs="Arial"/>
                <w:szCs w:val="14"/>
              </w:rPr>
              <w:t>Reserva Estatutária</w:t>
            </w:r>
            <w:r>
              <w:rPr>
                <w:rFonts w:cs="Arial"/>
                <w:szCs w:val="14"/>
              </w:rPr>
              <w:t xml:space="preserve"> para Equalização da Remuneração de Capital</w:t>
            </w:r>
          </w:p>
        </w:tc>
        <w:tc>
          <w:tcPr>
            <w:tcW w:w="1276" w:type="dxa"/>
            <w:tcBorders>
              <w:top w:val="nil"/>
              <w:bottom w:val="single" w:sz="2" w:space="0" w:color="1F3864" w:themeColor="accent1" w:themeShade="80"/>
            </w:tcBorders>
            <w:shd w:val="clear" w:color="auto" w:fill="auto"/>
            <w:vAlign w:val="center"/>
          </w:tcPr>
          <w:p w14:paraId="400A8BF2" w14:textId="77777777" w:rsidR="000E1009" w:rsidRPr="008467DF" w:rsidRDefault="000E1009">
            <w:pPr>
              <w:pStyle w:val="08-Tabelageral"/>
              <w:ind w:left="113"/>
              <w:rPr>
                <w:rFonts w:cs="Arial"/>
                <w:bCs/>
                <w:szCs w:val="14"/>
                <w:highlight w:val="yellow"/>
              </w:rPr>
            </w:pPr>
            <w:r w:rsidRPr="008B5496">
              <w:rPr>
                <w:rFonts w:cs="Arial"/>
                <w:bCs/>
                <w:szCs w:val="14"/>
              </w:rPr>
              <w:t>1.250.000</w:t>
            </w:r>
          </w:p>
        </w:tc>
        <w:tc>
          <w:tcPr>
            <w:tcW w:w="1275" w:type="dxa"/>
            <w:tcBorders>
              <w:top w:val="nil"/>
              <w:bottom w:val="single" w:sz="2" w:space="0" w:color="1F3864" w:themeColor="accent1" w:themeShade="80"/>
            </w:tcBorders>
            <w:shd w:val="clear" w:color="auto" w:fill="auto"/>
            <w:vAlign w:val="center"/>
          </w:tcPr>
          <w:p w14:paraId="6FA79508" w14:textId="77777777" w:rsidR="000E1009" w:rsidRPr="00017C9D" w:rsidRDefault="000E1009">
            <w:pPr>
              <w:pStyle w:val="08-Tabelageral"/>
              <w:ind w:left="113"/>
              <w:rPr>
                <w:rFonts w:cs="Arial"/>
                <w:szCs w:val="14"/>
              </w:rPr>
            </w:pPr>
            <w:r>
              <w:rPr>
                <w:rFonts w:cs="Arial"/>
                <w:bCs/>
                <w:szCs w:val="14"/>
              </w:rPr>
              <w:t>1.250.000</w:t>
            </w:r>
          </w:p>
        </w:tc>
      </w:tr>
    </w:tbl>
    <w:p w14:paraId="19D382C0" w14:textId="77777777" w:rsidR="000E1009" w:rsidRDefault="000E1009" w:rsidP="000E1009">
      <w:pPr>
        <w:pStyle w:val="05-Textonormal"/>
        <w:keepNext/>
      </w:pPr>
      <w:r>
        <w:t>A Reserva de Capital é composta dos valores relativos a transações com pagamento baseado em ações, bem como de ganho ou perda na alienação de ações em tesouraria.</w:t>
      </w:r>
    </w:p>
    <w:p w14:paraId="624BAE5B" w14:textId="77777777" w:rsidR="000E1009" w:rsidRDefault="000E1009" w:rsidP="000E1009">
      <w:pPr>
        <w:pStyle w:val="05-Textonormal"/>
        <w:shd w:val="clear" w:color="auto" w:fill="FFFFFF" w:themeFill="background1"/>
      </w:pPr>
      <w:r w:rsidRPr="00B4002E">
        <w:t xml:space="preserve">A </w:t>
      </w:r>
      <w:r>
        <w:t>R</w:t>
      </w:r>
      <w:r w:rsidRPr="00B4002E">
        <w:t xml:space="preserve">eserva </w:t>
      </w:r>
      <w:r>
        <w:t>L</w:t>
      </w:r>
      <w:r w:rsidRPr="00B4002E">
        <w:t xml:space="preserve">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No exercício em que </w:t>
      </w:r>
      <w:r w:rsidRPr="00585800">
        <w:t>o saldo da reserva legal acrescido dos montantes das</w:t>
      </w:r>
      <w:r>
        <w:t xml:space="preserve"> </w:t>
      </w:r>
      <w:r w:rsidRPr="00585800">
        <w:t>reservas de capital exceder</w:t>
      </w:r>
      <w:r>
        <w:t xml:space="preserve"> </w:t>
      </w:r>
      <w:r w:rsidRPr="00585800">
        <w:t>30% do capital social</w:t>
      </w:r>
      <w:r>
        <w:t>, não será obrigatória a constituição de reserva legal.</w:t>
      </w:r>
    </w:p>
    <w:p w14:paraId="0C6CB227" w14:textId="77777777" w:rsidR="000E1009" w:rsidRDefault="000E1009" w:rsidP="000E1009">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40FB3485" w14:textId="77777777" w:rsidR="000E1009" w:rsidRPr="001241FA" w:rsidRDefault="000E1009" w:rsidP="000E1009">
      <w:pPr>
        <w:pStyle w:val="01-Textonormal"/>
        <w:rPr>
          <w:b/>
          <w:bCs/>
          <w:color w:val="1F3864" w:themeColor="accent1" w:themeShade="80"/>
        </w:rPr>
      </w:pPr>
      <w:r w:rsidRPr="001241FA">
        <w:rPr>
          <w:b/>
          <w:bCs/>
          <w:color w:val="1F3864" w:themeColor="accent1" w:themeShade="80"/>
        </w:rPr>
        <w:t>f) Ações em Tesouraria</w:t>
      </w:r>
    </w:p>
    <w:p w14:paraId="001AAE8F" w14:textId="77777777" w:rsidR="000E1009" w:rsidRPr="004D3EC7" w:rsidRDefault="000E1009" w:rsidP="000E1009">
      <w:pPr>
        <w:pStyle w:val="01-Textonormal"/>
        <w:rPr>
          <w:b/>
          <w:bCs/>
          <w:color w:val="1F3864" w:themeColor="accent1" w:themeShade="80"/>
        </w:rPr>
      </w:pPr>
      <w:r>
        <w:rPr>
          <w:b/>
          <w:bCs/>
          <w:color w:val="1F3864" w:themeColor="accent1" w:themeShade="80"/>
        </w:rPr>
        <w:t>f</w:t>
      </w:r>
      <w:r w:rsidRPr="005D03D8">
        <w:rPr>
          <w:b/>
          <w:bCs/>
          <w:color w:val="1F3864" w:themeColor="accent1" w:themeShade="80"/>
        </w:rPr>
        <w:t>.</w:t>
      </w:r>
      <w:r>
        <w:rPr>
          <w:b/>
          <w:bCs/>
          <w:color w:val="1F3864" w:themeColor="accent1" w:themeShade="80"/>
        </w:rPr>
        <w:t>1</w:t>
      </w:r>
      <w:r w:rsidRPr="005D03D8">
        <w:rPr>
          <w:b/>
          <w:bCs/>
          <w:color w:val="1F3864" w:themeColor="accent1" w:themeShade="80"/>
        </w:rPr>
        <w:t>) Quantidade de Ações em Tesouraria</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0E1009" w:rsidRPr="00091A72" w14:paraId="5BB3ED3C" w14:textId="77777777">
        <w:trPr>
          <w:trHeight w:val="238"/>
        </w:trPr>
        <w:tc>
          <w:tcPr>
            <w:tcW w:w="7088" w:type="dxa"/>
            <w:vMerge w:val="restart"/>
            <w:tcBorders>
              <w:top w:val="single" w:sz="2" w:space="0" w:color="1F3864" w:themeColor="accent1" w:themeShade="80"/>
              <w:bottom w:val="nil"/>
            </w:tcBorders>
            <w:shd w:val="clear" w:color="auto" w:fill="auto"/>
            <w:vAlign w:val="center"/>
          </w:tcPr>
          <w:p w14:paraId="1AA74811" w14:textId="77777777" w:rsidR="000E1009" w:rsidRPr="00091A72" w:rsidRDefault="000E1009">
            <w:pPr>
              <w:spacing w:after="0"/>
              <w:rPr>
                <w:rFonts w:ascii="Arial" w:hAnsi="Arial" w:cs="Arial"/>
                <w:b/>
                <w:sz w:val="14"/>
                <w:szCs w:val="14"/>
              </w:rPr>
            </w:pPr>
            <w:r w:rsidRPr="00091A72">
              <w:rPr>
                <w:rFonts w:ascii="Arial" w:hAnsi="Arial" w:cs="Arial"/>
                <w:b/>
                <w:kern w:val="2"/>
                <w:sz w:val="14"/>
                <w:szCs w:val="14"/>
              </w:rPr>
              <w:t>Descrição</w:t>
            </w: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1E847CC9" w14:textId="77777777" w:rsidR="000E1009" w:rsidRPr="00091A72" w:rsidRDefault="000E1009">
            <w:pPr>
              <w:spacing w:after="0"/>
              <w:jc w:val="center"/>
              <w:rPr>
                <w:rFonts w:ascii="Arial" w:hAnsi="Arial" w:cs="Arial"/>
                <w:b/>
                <w:sz w:val="18"/>
                <w:szCs w:val="18"/>
              </w:rPr>
            </w:pPr>
            <w:r w:rsidRPr="00091A72">
              <w:rPr>
                <w:rFonts w:ascii="Arial" w:hAnsi="Arial" w:cs="Arial"/>
                <w:b/>
                <w:sz w:val="14"/>
                <w:szCs w:val="18"/>
              </w:rPr>
              <w:t>Controlador e Consolidado</w:t>
            </w:r>
          </w:p>
        </w:tc>
      </w:tr>
      <w:tr w:rsidR="000E1009" w:rsidRPr="00091A72" w14:paraId="4D02A748" w14:textId="77777777">
        <w:trPr>
          <w:trHeight w:val="238"/>
        </w:trPr>
        <w:tc>
          <w:tcPr>
            <w:tcW w:w="7088" w:type="dxa"/>
            <w:vMerge/>
            <w:tcBorders>
              <w:top w:val="nil"/>
              <w:bottom w:val="single" w:sz="2" w:space="0" w:color="1F3864" w:themeColor="accent1" w:themeShade="80"/>
            </w:tcBorders>
            <w:shd w:val="clear" w:color="auto" w:fill="auto"/>
          </w:tcPr>
          <w:p w14:paraId="20A10E62" w14:textId="77777777" w:rsidR="000E1009" w:rsidRPr="00091A72" w:rsidRDefault="000E1009">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tcPr>
          <w:p w14:paraId="5DB19B8B" w14:textId="77777777" w:rsidR="000E1009" w:rsidRPr="00091A72" w:rsidRDefault="000E1009">
            <w:pPr>
              <w:pStyle w:val="08-Tabelageral"/>
              <w:rPr>
                <w:rFonts w:cs="Arial"/>
                <w:b/>
              </w:rPr>
            </w:pPr>
            <w:r w:rsidRPr="00091A72">
              <w:rPr>
                <w:rFonts w:cs="Arial"/>
                <w:b/>
              </w:rPr>
              <w:t>3</w:t>
            </w:r>
            <w:r>
              <w:rPr>
                <w:rFonts w:cs="Arial"/>
                <w:b/>
              </w:rPr>
              <w:t>0</w:t>
            </w:r>
            <w:r w:rsidRPr="00091A72">
              <w:rPr>
                <w:rFonts w:cs="Arial"/>
                <w:b/>
              </w:rPr>
              <w:t>.</w:t>
            </w:r>
            <w:r>
              <w:rPr>
                <w:rFonts w:cs="Arial"/>
                <w:b/>
              </w:rPr>
              <w:t>09</w:t>
            </w:r>
            <w:r w:rsidRPr="00091A72">
              <w:rPr>
                <w:rFonts w:cs="Arial"/>
                <w:b/>
              </w:rPr>
              <w:t>.202</w:t>
            </w:r>
            <w:r>
              <w:rPr>
                <w:rFonts w:cs="Arial"/>
                <w:b/>
              </w:rPr>
              <w:t>3</w:t>
            </w:r>
          </w:p>
        </w:tc>
        <w:tc>
          <w:tcPr>
            <w:tcW w:w="1275" w:type="dxa"/>
            <w:tcBorders>
              <w:top w:val="single" w:sz="2" w:space="0" w:color="1F3864" w:themeColor="accent1" w:themeShade="80"/>
              <w:bottom w:val="single" w:sz="2" w:space="0" w:color="1F3864" w:themeColor="accent1" w:themeShade="80"/>
            </w:tcBorders>
            <w:shd w:val="clear" w:color="auto" w:fill="auto"/>
          </w:tcPr>
          <w:p w14:paraId="01A90A74" w14:textId="77777777" w:rsidR="000E1009" w:rsidRPr="00091A72" w:rsidRDefault="000E1009">
            <w:pPr>
              <w:pStyle w:val="08-Tabelageral"/>
              <w:rPr>
                <w:rFonts w:cs="Arial"/>
                <w:b/>
              </w:rPr>
            </w:pPr>
            <w:r w:rsidRPr="00091A72">
              <w:rPr>
                <w:rFonts w:cs="Arial"/>
                <w:b/>
              </w:rPr>
              <w:t>31.12.20</w:t>
            </w:r>
            <w:r>
              <w:rPr>
                <w:rFonts w:cs="Arial"/>
                <w:b/>
              </w:rPr>
              <w:t>22</w:t>
            </w:r>
          </w:p>
        </w:tc>
      </w:tr>
      <w:tr w:rsidR="000E1009" w:rsidRPr="00091A72" w14:paraId="6D4AAB98" w14:textId="77777777">
        <w:trPr>
          <w:trHeight w:val="238"/>
        </w:trPr>
        <w:tc>
          <w:tcPr>
            <w:tcW w:w="7088" w:type="dxa"/>
            <w:tcBorders>
              <w:top w:val="single" w:sz="2" w:space="0" w:color="1F3864" w:themeColor="accent1" w:themeShade="80"/>
            </w:tcBorders>
            <w:shd w:val="clear" w:color="auto" w:fill="auto"/>
          </w:tcPr>
          <w:p w14:paraId="79D85643" w14:textId="77777777" w:rsidR="000E1009" w:rsidRPr="00091A72" w:rsidRDefault="000E1009" w:rsidP="009A363E">
            <w:pPr>
              <w:pStyle w:val="08-Tabelageral"/>
              <w:ind w:left="113"/>
              <w:jc w:val="left"/>
              <w:rPr>
                <w:szCs w:val="14"/>
              </w:rPr>
            </w:pPr>
            <w:r w:rsidRPr="00091A72">
              <w:rPr>
                <w:szCs w:val="14"/>
              </w:rPr>
              <w:t>Programa de Remuneração Variável</w:t>
            </w:r>
          </w:p>
        </w:tc>
        <w:tc>
          <w:tcPr>
            <w:tcW w:w="1276" w:type="dxa"/>
            <w:tcBorders>
              <w:top w:val="single" w:sz="2" w:space="0" w:color="1F3864" w:themeColor="accent1" w:themeShade="80"/>
            </w:tcBorders>
            <w:shd w:val="clear" w:color="auto" w:fill="auto"/>
          </w:tcPr>
          <w:p w14:paraId="7B723D3A" w14:textId="77777777" w:rsidR="000E1009" w:rsidRPr="008467DF" w:rsidRDefault="000E1009">
            <w:pPr>
              <w:pStyle w:val="08-Tabelageral"/>
              <w:ind w:left="113"/>
              <w:rPr>
                <w:rFonts w:cs="Arial"/>
                <w:szCs w:val="14"/>
                <w:highlight w:val="yellow"/>
              </w:rPr>
            </w:pPr>
            <w:r w:rsidRPr="008B5496">
              <w:rPr>
                <w:rFonts w:cs="Arial"/>
                <w:szCs w:val="14"/>
              </w:rPr>
              <w:t>51.502</w:t>
            </w:r>
          </w:p>
        </w:tc>
        <w:tc>
          <w:tcPr>
            <w:tcW w:w="1275" w:type="dxa"/>
            <w:tcBorders>
              <w:top w:val="single" w:sz="2" w:space="0" w:color="1F3864" w:themeColor="accent1" w:themeShade="80"/>
            </w:tcBorders>
            <w:shd w:val="clear" w:color="auto" w:fill="auto"/>
          </w:tcPr>
          <w:p w14:paraId="68A3C1B2" w14:textId="77777777" w:rsidR="000E1009" w:rsidRPr="00091A72" w:rsidRDefault="000E1009">
            <w:pPr>
              <w:pStyle w:val="08-Tabelageral"/>
              <w:ind w:left="113"/>
              <w:rPr>
                <w:rFonts w:cs="Arial"/>
                <w:szCs w:val="14"/>
              </w:rPr>
            </w:pPr>
            <w:r w:rsidRPr="00EF515A">
              <w:rPr>
                <w:rFonts w:cs="Arial"/>
                <w:szCs w:val="14"/>
              </w:rPr>
              <w:t>48.215</w:t>
            </w:r>
          </w:p>
        </w:tc>
      </w:tr>
      <w:tr w:rsidR="000E1009" w:rsidRPr="00091A72" w14:paraId="531461A5" w14:textId="77777777">
        <w:trPr>
          <w:trHeight w:val="238"/>
        </w:trPr>
        <w:tc>
          <w:tcPr>
            <w:tcW w:w="7088" w:type="dxa"/>
            <w:shd w:val="clear" w:color="auto" w:fill="auto"/>
          </w:tcPr>
          <w:p w14:paraId="64A5CF91" w14:textId="77777777" w:rsidR="000E1009" w:rsidRPr="00091A72" w:rsidRDefault="000E1009" w:rsidP="009A363E">
            <w:pPr>
              <w:pStyle w:val="08-Tabelageral"/>
              <w:ind w:left="113"/>
              <w:jc w:val="left"/>
              <w:rPr>
                <w:kern w:val="2"/>
                <w:szCs w:val="14"/>
              </w:rPr>
            </w:pPr>
            <w:r w:rsidRPr="00091A72">
              <w:rPr>
                <w:kern w:val="2"/>
                <w:szCs w:val="14"/>
              </w:rPr>
              <w:t xml:space="preserve">Programa de </w:t>
            </w:r>
            <w:r w:rsidRPr="005A2043">
              <w:rPr>
                <w:kern w:val="2"/>
                <w:szCs w:val="14"/>
              </w:rPr>
              <w:t>Recompra</w:t>
            </w:r>
            <w:r>
              <w:rPr>
                <w:kern w:val="2"/>
                <w:szCs w:val="14"/>
              </w:rPr>
              <w:t xml:space="preserve"> </w:t>
            </w:r>
            <w:r w:rsidRPr="00642AFC">
              <w:rPr>
                <w:kern w:val="2"/>
                <w:szCs w:val="14"/>
                <w:vertAlign w:val="superscript"/>
              </w:rPr>
              <w:t>(1)</w:t>
            </w:r>
          </w:p>
        </w:tc>
        <w:tc>
          <w:tcPr>
            <w:tcW w:w="1276" w:type="dxa"/>
            <w:shd w:val="clear" w:color="auto" w:fill="auto"/>
          </w:tcPr>
          <w:p w14:paraId="4818D680" w14:textId="77777777" w:rsidR="000E1009" w:rsidRPr="008467DF" w:rsidRDefault="000E1009">
            <w:pPr>
              <w:pStyle w:val="08-Tabelageral"/>
              <w:ind w:left="113"/>
              <w:rPr>
                <w:rFonts w:cs="Arial"/>
                <w:szCs w:val="14"/>
                <w:highlight w:val="yellow"/>
              </w:rPr>
            </w:pPr>
            <w:r w:rsidRPr="00413908">
              <w:rPr>
                <w:rFonts w:cs="Arial"/>
                <w:szCs w:val="14"/>
              </w:rPr>
              <w:t>9.024.530</w:t>
            </w:r>
          </w:p>
        </w:tc>
        <w:tc>
          <w:tcPr>
            <w:tcW w:w="1275" w:type="dxa"/>
            <w:shd w:val="clear" w:color="auto" w:fill="auto"/>
          </w:tcPr>
          <w:p w14:paraId="7BE9CAC2" w14:textId="77777777" w:rsidR="000E1009" w:rsidRPr="00091A72" w:rsidRDefault="000E1009">
            <w:pPr>
              <w:pStyle w:val="08-Tabelageral"/>
              <w:ind w:left="113"/>
              <w:rPr>
                <w:rFonts w:cs="Arial"/>
                <w:szCs w:val="14"/>
              </w:rPr>
            </w:pPr>
            <w:r w:rsidRPr="00EF515A">
              <w:rPr>
                <w:rFonts w:cs="Arial"/>
                <w:szCs w:val="14"/>
              </w:rPr>
              <w:t>3.225.352</w:t>
            </w:r>
          </w:p>
        </w:tc>
      </w:tr>
      <w:tr w:rsidR="000E1009" w:rsidRPr="00091A72" w14:paraId="5B70333B" w14:textId="77777777">
        <w:trPr>
          <w:trHeight w:val="238"/>
        </w:trPr>
        <w:tc>
          <w:tcPr>
            <w:tcW w:w="7088" w:type="dxa"/>
            <w:tcBorders>
              <w:top w:val="nil"/>
              <w:bottom w:val="single" w:sz="2" w:space="0" w:color="1F3864" w:themeColor="accent1" w:themeShade="80"/>
            </w:tcBorders>
            <w:shd w:val="clear" w:color="auto" w:fill="auto"/>
          </w:tcPr>
          <w:p w14:paraId="4FF2E9CE" w14:textId="77777777" w:rsidR="000E1009" w:rsidRPr="002038DF" w:rsidRDefault="000E1009" w:rsidP="009A363E">
            <w:pPr>
              <w:pStyle w:val="08-Tabelageral"/>
              <w:jc w:val="left"/>
              <w:rPr>
                <w:b/>
                <w:szCs w:val="14"/>
              </w:rPr>
            </w:pPr>
            <w:r w:rsidRPr="002038DF">
              <w:rPr>
                <w:b/>
                <w:szCs w:val="14"/>
              </w:rPr>
              <w:t>Total</w:t>
            </w:r>
          </w:p>
        </w:tc>
        <w:tc>
          <w:tcPr>
            <w:tcW w:w="1276" w:type="dxa"/>
            <w:tcBorders>
              <w:top w:val="nil"/>
              <w:bottom w:val="single" w:sz="2" w:space="0" w:color="1F3864" w:themeColor="accent1" w:themeShade="80"/>
            </w:tcBorders>
            <w:shd w:val="clear" w:color="auto" w:fill="auto"/>
          </w:tcPr>
          <w:p w14:paraId="35006F22" w14:textId="77777777" w:rsidR="000E1009" w:rsidRPr="008467DF" w:rsidRDefault="000E1009">
            <w:pPr>
              <w:pStyle w:val="08-Tabelageral"/>
              <w:ind w:left="113"/>
              <w:rPr>
                <w:rFonts w:cs="Arial"/>
                <w:b/>
                <w:szCs w:val="14"/>
                <w:highlight w:val="yellow"/>
              </w:rPr>
            </w:pPr>
            <w:r w:rsidRPr="006753E9">
              <w:rPr>
                <w:rFonts w:cs="Arial"/>
                <w:b/>
                <w:szCs w:val="14"/>
              </w:rPr>
              <w:t>9.076.032</w:t>
            </w:r>
          </w:p>
        </w:tc>
        <w:tc>
          <w:tcPr>
            <w:tcW w:w="1275" w:type="dxa"/>
            <w:tcBorders>
              <w:top w:val="nil"/>
              <w:bottom w:val="single" w:sz="2" w:space="0" w:color="1F3864" w:themeColor="accent1" w:themeShade="80"/>
            </w:tcBorders>
            <w:shd w:val="clear" w:color="auto" w:fill="auto"/>
          </w:tcPr>
          <w:p w14:paraId="6CB44962" w14:textId="77777777" w:rsidR="000E1009" w:rsidRPr="00091A72" w:rsidRDefault="000E1009">
            <w:pPr>
              <w:pStyle w:val="08-Tabelageral"/>
              <w:ind w:left="113"/>
              <w:rPr>
                <w:rFonts w:cs="Arial"/>
                <w:szCs w:val="14"/>
              </w:rPr>
            </w:pPr>
            <w:r w:rsidRPr="00EF515A">
              <w:rPr>
                <w:rFonts w:cs="Arial"/>
                <w:b/>
                <w:szCs w:val="14"/>
              </w:rPr>
              <w:t>3.273.567</w:t>
            </w:r>
          </w:p>
        </w:tc>
      </w:tr>
    </w:tbl>
    <w:p w14:paraId="7A6A375F" w14:textId="77777777" w:rsidR="000E1009" w:rsidRPr="00734413" w:rsidRDefault="000E1009" w:rsidP="00524DEE">
      <w:pPr>
        <w:pStyle w:val="PargrafodaLista"/>
        <w:numPr>
          <w:ilvl w:val="0"/>
          <w:numId w:val="26"/>
        </w:numPr>
        <w:spacing w:after="0" w:line="276" w:lineRule="auto"/>
        <w:ind w:left="284" w:hanging="284"/>
        <w:jc w:val="both"/>
        <w:rPr>
          <w:rFonts w:ascii="Arial" w:eastAsia="Times New Roman" w:hAnsi="Arial" w:cs="Times New Roman"/>
          <w:spacing w:val="-2"/>
          <w:sz w:val="14"/>
          <w:szCs w:val="18"/>
          <w:lang w:eastAsia="pt-BR"/>
        </w:rPr>
      </w:pPr>
      <w:r w:rsidRPr="00DF26B1">
        <w:rPr>
          <w:rFonts w:ascii="Arial" w:eastAsia="Times New Roman" w:hAnsi="Arial" w:cs="Times New Roman"/>
          <w:spacing w:val="-2"/>
          <w:sz w:val="14"/>
          <w:szCs w:val="18"/>
          <w:lang w:eastAsia="pt-BR"/>
        </w:rPr>
        <w:t>No período houve transferência de 27.622 ações do Programa de Recompra para o Programa de Remuneração Variável de Diretores, a</w:t>
      </w:r>
      <w:r>
        <w:rPr>
          <w:rFonts w:ascii="Arial" w:eastAsia="Times New Roman" w:hAnsi="Arial" w:cs="Times New Roman"/>
          <w:spacing w:val="-2"/>
          <w:sz w:val="14"/>
          <w:szCs w:val="18"/>
          <w:lang w:eastAsia="pt-BR"/>
        </w:rPr>
        <w:t xml:space="preserve">lém da aquisição de </w:t>
      </w:r>
      <w:r w:rsidRPr="00F0665C">
        <w:rPr>
          <w:rFonts w:ascii="Arial" w:eastAsia="Times New Roman" w:hAnsi="Arial" w:cs="Times New Roman"/>
          <w:spacing w:val="-2"/>
          <w:sz w:val="14"/>
          <w:szCs w:val="18"/>
          <w:lang w:eastAsia="pt-BR"/>
        </w:rPr>
        <w:t>5</w:t>
      </w:r>
      <w:r>
        <w:rPr>
          <w:rFonts w:ascii="Arial" w:eastAsia="Times New Roman" w:hAnsi="Arial" w:cs="Times New Roman"/>
          <w:spacing w:val="-2"/>
          <w:sz w:val="14"/>
          <w:szCs w:val="18"/>
          <w:lang w:eastAsia="pt-BR"/>
        </w:rPr>
        <w:t>.</w:t>
      </w:r>
      <w:r w:rsidRPr="00F0665C">
        <w:rPr>
          <w:rFonts w:ascii="Arial" w:eastAsia="Times New Roman" w:hAnsi="Arial" w:cs="Times New Roman"/>
          <w:spacing w:val="-2"/>
          <w:sz w:val="14"/>
          <w:szCs w:val="18"/>
          <w:lang w:eastAsia="pt-BR"/>
        </w:rPr>
        <w:t>826</w:t>
      </w:r>
      <w:r>
        <w:rPr>
          <w:rFonts w:ascii="Arial" w:eastAsia="Times New Roman" w:hAnsi="Arial" w:cs="Times New Roman"/>
          <w:spacing w:val="-2"/>
          <w:sz w:val="14"/>
          <w:szCs w:val="18"/>
          <w:lang w:eastAsia="pt-BR"/>
        </w:rPr>
        <w:t>.</w:t>
      </w:r>
      <w:r w:rsidRPr="00F0665C">
        <w:rPr>
          <w:rFonts w:ascii="Arial" w:eastAsia="Times New Roman" w:hAnsi="Arial" w:cs="Times New Roman"/>
          <w:spacing w:val="-2"/>
          <w:sz w:val="14"/>
          <w:szCs w:val="18"/>
          <w:lang w:eastAsia="pt-BR"/>
        </w:rPr>
        <w:t>800</w:t>
      </w:r>
      <w:r>
        <w:rPr>
          <w:rFonts w:ascii="Arial" w:eastAsia="Times New Roman" w:hAnsi="Arial" w:cs="Times New Roman"/>
          <w:spacing w:val="-2"/>
          <w:sz w:val="14"/>
          <w:szCs w:val="18"/>
          <w:lang w:eastAsia="pt-BR"/>
        </w:rPr>
        <w:t xml:space="preserve"> ações no Programa de Recompra atual da Companhia</w:t>
      </w:r>
      <w:r w:rsidRPr="00734413">
        <w:rPr>
          <w:rFonts w:ascii="Arial" w:eastAsia="Times New Roman" w:hAnsi="Arial" w:cs="Times New Roman"/>
          <w:spacing w:val="-2"/>
          <w:sz w:val="14"/>
          <w:szCs w:val="18"/>
          <w:lang w:eastAsia="pt-BR"/>
        </w:rPr>
        <w:t>.</w:t>
      </w:r>
    </w:p>
    <w:p w14:paraId="57DB28A7" w14:textId="77777777" w:rsidR="000E1009" w:rsidRPr="00E94667" w:rsidRDefault="000E1009" w:rsidP="000E1009">
      <w:pPr>
        <w:spacing w:before="120" w:after="120"/>
        <w:jc w:val="both"/>
        <w:rPr>
          <w:rFonts w:ascii="Arial" w:eastAsia="Times New Roman" w:hAnsi="Arial" w:cs="Times New Roman"/>
          <w:spacing w:val="-2"/>
          <w:sz w:val="18"/>
          <w:szCs w:val="18"/>
          <w:lang w:eastAsia="pt-BR"/>
        </w:rPr>
      </w:pPr>
      <w:r w:rsidRPr="00E94667">
        <w:rPr>
          <w:rFonts w:ascii="Arial" w:eastAsia="Times New Roman" w:hAnsi="Arial" w:cs="Times New Roman"/>
          <w:spacing w:val="-2"/>
          <w:sz w:val="18"/>
          <w:szCs w:val="18"/>
          <w:lang w:eastAsia="pt-BR"/>
        </w:rPr>
        <w:t xml:space="preserve">O valor de custo das </w:t>
      </w:r>
      <w:r w:rsidRPr="00CD691D">
        <w:rPr>
          <w:rFonts w:ascii="Arial" w:eastAsia="Times New Roman" w:hAnsi="Arial" w:cs="Times New Roman"/>
          <w:spacing w:val="-2"/>
          <w:sz w:val="18"/>
          <w:szCs w:val="18"/>
          <w:lang w:eastAsia="pt-BR"/>
        </w:rPr>
        <w:t xml:space="preserve">ações em tesouraria é de R$ 261.160 mil e o valor pela cotação em bolsa em 30.09.2023 é de </w:t>
      </w:r>
      <w:r>
        <w:rPr>
          <w:rFonts w:ascii="Arial" w:eastAsia="Times New Roman" w:hAnsi="Arial" w:cs="Times New Roman"/>
          <w:spacing w:val="-2"/>
          <w:sz w:val="18"/>
          <w:szCs w:val="18"/>
          <w:lang w:eastAsia="pt-BR"/>
        </w:rPr>
        <w:br/>
      </w:r>
      <w:r w:rsidRPr="00CD691D">
        <w:rPr>
          <w:rFonts w:ascii="Arial" w:eastAsia="Times New Roman" w:hAnsi="Arial" w:cs="Times New Roman"/>
          <w:spacing w:val="-2"/>
          <w:sz w:val="18"/>
          <w:szCs w:val="18"/>
          <w:lang w:eastAsia="pt-BR"/>
        </w:rPr>
        <w:t>R$ 283.263 mil.</w:t>
      </w:r>
    </w:p>
    <w:p w14:paraId="0DB3734D" w14:textId="77777777" w:rsidR="000E1009" w:rsidRPr="007C733B" w:rsidRDefault="000E1009" w:rsidP="000E1009">
      <w:pPr>
        <w:pStyle w:val="01-TtulodeNota"/>
        <w:rPr>
          <w:color w:val="1F3864" w:themeColor="accent1" w:themeShade="80"/>
          <w:sz w:val="18"/>
          <w:szCs w:val="18"/>
        </w:rPr>
      </w:pPr>
      <w:r>
        <w:rPr>
          <w:color w:val="1F3864" w:themeColor="accent1" w:themeShade="80"/>
          <w:sz w:val="18"/>
          <w:szCs w:val="18"/>
        </w:rPr>
        <w:t>f</w:t>
      </w:r>
      <w:r w:rsidRPr="007C733B">
        <w:rPr>
          <w:color w:val="1F3864" w:themeColor="accent1" w:themeShade="80"/>
          <w:sz w:val="18"/>
          <w:szCs w:val="18"/>
        </w:rPr>
        <w:t>.</w:t>
      </w:r>
      <w:r>
        <w:rPr>
          <w:color w:val="1F3864" w:themeColor="accent1" w:themeShade="80"/>
          <w:sz w:val="18"/>
          <w:szCs w:val="18"/>
        </w:rPr>
        <w:t>2</w:t>
      </w:r>
      <w:r w:rsidRPr="007C733B">
        <w:rPr>
          <w:color w:val="1F3864" w:themeColor="accent1" w:themeShade="80"/>
          <w:sz w:val="18"/>
          <w:szCs w:val="18"/>
        </w:rPr>
        <w:t>) Pagamento Baseado em Ações – Programa de Remuneração Variável</w:t>
      </w:r>
    </w:p>
    <w:p w14:paraId="385B0247" w14:textId="77777777" w:rsidR="000E1009" w:rsidRDefault="000E1009" w:rsidP="000E1009">
      <w:pPr>
        <w:pStyle w:val="01-Textonormal"/>
      </w:pPr>
      <w:r w:rsidRPr="00022C69">
        <w:t>O Programa de Remuneração Variável da Diretoria</w:t>
      </w:r>
      <w:r>
        <w:t xml:space="preserve"> da BB Seguridade, com periodicidade anual, </w:t>
      </w:r>
      <w:r w:rsidRPr="00022C69">
        <w:t xml:space="preserve">prevê </w:t>
      </w:r>
      <w:r>
        <w:t xml:space="preserve">o pagamento de 50% </w:t>
      </w:r>
      <w:r w:rsidRPr="00022C69">
        <w:t>do valor total da remuneração variável em ações (BBSE3)</w:t>
      </w:r>
      <w:r>
        <w:t xml:space="preserve">, sendo </w:t>
      </w:r>
      <w:r w:rsidRPr="00022C69">
        <w:t xml:space="preserve">20% </w:t>
      </w:r>
      <w:r>
        <w:t>das ações</w:t>
      </w:r>
      <w:r w:rsidRPr="00022C69">
        <w:t xml:space="preserve"> </w:t>
      </w:r>
      <w:r>
        <w:t xml:space="preserve">transferidas </w:t>
      </w:r>
      <w:r w:rsidRPr="00022C69">
        <w:t xml:space="preserve">imediatamente para a titularidade do beneficiário e 80% </w:t>
      </w:r>
      <w:r>
        <w:t xml:space="preserve">das ações transferidas de forma </w:t>
      </w:r>
      <w:r w:rsidRPr="00022C69">
        <w:t>diferid</w:t>
      </w:r>
      <w:r>
        <w:t>a,</w:t>
      </w:r>
      <w:r w:rsidRPr="00022C69">
        <w:t xml:space="preserve"> pelo prazo de quatro anos.</w:t>
      </w:r>
    </w:p>
    <w:p w14:paraId="16732534" w14:textId="77777777" w:rsidR="000E1009" w:rsidRDefault="000E1009" w:rsidP="000E1009">
      <w:pPr>
        <w:pStyle w:val="01-Textonormal"/>
      </w:pPr>
      <w:r>
        <w:t>A</w:t>
      </w:r>
      <w:r w:rsidRPr="002F4CE3">
        <w:t xml:space="preserve"> BB Seguridade</w:t>
      </w:r>
      <w:r>
        <w:t xml:space="preserve"> possui autorização permanente da </w:t>
      </w:r>
      <w:r w:rsidRPr="002F4CE3">
        <w:t>Comissão de Valores Mobiliários (CVM)</w:t>
      </w:r>
      <w:r>
        <w:t>, concedida e</w:t>
      </w:r>
      <w:r w:rsidRPr="00C778FE">
        <w:t>m 13</w:t>
      </w:r>
      <w:r>
        <w:t>.11.</w:t>
      </w:r>
      <w:r w:rsidRPr="00C778FE">
        <w:t>2014</w:t>
      </w:r>
      <w:r>
        <w:t>,</w:t>
      </w:r>
      <w:r w:rsidRPr="002F4CE3">
        <w:t xml:space="preserve"> </w:t>
      </w:r>
      <w:r>
        <w:t xml:space="preserve">para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anualmente </w:t>
      </w:r>
      <w:r w:rsidRPr="00B7250E">
        <w:t>novas solicitações</w:t>
      </w:r>
      <w:r w:rsidRPr="008C3914">
        <w:t xml:space="preserve"> </w:t>
      </w:r>
      <w:r>
        <w:t>à</w:t>
      </w:r>
      <w:r w:rsidRPr="00B7250E">
        <w:t xml:space="preserve">quela </w:t>
      </w:r>
      <w:r>
        <w:t>autarquia.</w:t>
      </w:r>
    </w:p>
    <w:p w14:paraId="5A66F356" w14:textId="77777777" w:rsidR="000E1009" w:rsidRPr="008B5496" w:rsidRDefault="000E1009" w:rsidP="000E1009">
      <w:pPr>
        <w:pStyle w:val="05-Textonormal"/>
        <w:keepNext/>
        <w:keepLines/>
      </w:pPr>
      <w:r w:rsidRPr="005A5112">
        <w:lastRenderedPageBreak/>
        <w:t>A</w:t>
      </w:r>
      <w:r>
        <w:t xml:space="preserve">baixo, estão </w:t>
      </w:r>
      <w:r w:rsidRPr="008B5496">
        <w:t>apresentados os demonstrativos das ações distribuídas e a distribuir:</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629"/>
        <w:gridCol w:w="1388"/>
        <w:gridCol w:w="1424"/>
        <w:gridCol w:w="1384"/>
        <w:gridCol w:w="1505"/>
        <w:gridCol w:w="1309"/>
      </w:tblGrid>
      <w:tr w:rsidR="000E1009" w:rsidRPr="008B5496" w14:paraId="4F7E9F0A" w14:textId="77777777">
        <w:trPr>
          <w:trHeight w:val="238"/>
        </w:trPr>
        <w:tc>
          <w:tcPr>
            <w:tcW w:w="2629" w:type="dxa"/>
            <w:tcBorders>
              <w:top w:val="single" w:sz="2" w:space="0" w:color="1F3864" w:themeColor="accent1" w:themeShade="80"/>
              <w:bottom w:val="single" w:sz="2" w:space="0" w:color="1F3864" w:themeColor="accent1" w:themeShade="80"/>
            </w:tcBorders>
            <w:shd w:val="clear" w:color="auto" w:fill="auto"/>
            <w:vAlign w:val="center"/>
          </w:tcPr>
          <w:p w14:paraId="3A9213F7" w14:textId="77777777" w:rsidR="000E1009" w:rsidRPr="008B5496" w:rsidRDefault="000E1009">
            <w:pPr>
              <w:pStyle w:val="08-Tabelageral"/>
              <w:jc w:val="center"/>
              <w:rPr>
                <w:b/>
              </w:rPr>
            </w:pPr>
          </w:p>
        </w:tc>
        <w:tc>
          <w:tcPr>
            <w:tcW w:w="1388" w:type="dxa"/>
            <w:tcBorders>
              <w:top w:val="single" w:sz="2" w:space="0" w:color="1F3864" w:themeColor="accent1" w:themeShade="80"/>
              <w:bottom w:val="single" w:sz="2" w:space="0" w:color="1F3864" w:themeColor="accent1" w:themeShade="80"/>
            </w:tcBorders>
            <w:shd w:val="clear" w:color="auto" w:fill="auto"/>
          </w:tcPr>
          <w:p w14:paraId="1114CFE3" w14:textId="77777777" w:rsidR="000E1009" w:rsidRPr="008B5496" w:rsidRDefault="000E1009">
            <w:pPr>
              <w:pStyle w:val="08-Tabelageral"/>
              <w:jc w:val="center"/>
              <w:rPr>
                <w:b/>
                <w:bCs/>
              </w:rPr>
            </w:pPr>
            <w:r w:rsidRPr="008B5496">
              <w:rPr>
                <w:b/>
                <w:bCs/>
              </w:rPr>
              <w:t>Programa 2019</w:t>
            </w:r>
          </w:p>
        </w:tc>
        <w:tc>
          <w:tcPr>
            <w:tcW w:w="1424" w:type="dxa"/>
            <w:tcBorders>
              <w:top w:val="single" w:sz="2" w:space="0" w:color="1F3864" w:themeColor="accent1" w:themeShade="80"/>
              <w:bottom w:val="single" w:sz="2" w:space="0" w:color="1F3864" w:themeColor="accent1" w:themeShade="80"/>
            </w:tcBorders>
            <w:shd w:val="clear" w:color="auto" w:fill="auto"/>
          </w:tcPr>
          <w:p w14:paraId="6677F32E" w14:textId="77777777" w:rsidR="000E1009" w:rsidRPr="008B5496" w:rsidRDefault="000E1009">
            <w:pPr>
              <w:pStyle w:val="08-Tabelageral"/>
              <w:jc w:val="center"/>
              <w:rPr>
                <w:b/>
                <w:bCs/>
              </w:rPr>
            </w:pPr>
            <w:r w:rsidRPr="008B5496">
              <w:rPr>
                <w:b/>
                <w:bCs/>
              </w:rPr>
              <w:t>Programa 2020</w:t>
            </w:r>
          </w:p>
        </w:tc>
        <w:tc>
          <w:tcPr>
            <w:tcW w:w="1384" w:type="dxa"/>
            <w:tcBorders>
              <w:top w:val="single" w:sz="2" w:space="0" w:color="1F3864" w:themeColor="accent1" w:themeShade="80"/>
              <w:bottom w:val="single" w:sz="2" w:space="0" w:color="1F3864" w:themeColor="accent1" w:themeShade="80"/>
            </w:tcBorders>
            <w:shd w:val="clear" w:color="auto" w:fill="auto"/>
          </w:tcPr>
          <w:p w14:paraId="22B92300" w14:textId="77777777" w:rsidR="000E1009" w:rsidRPr="008B5496" w:rsidRDefault="000E1009">
            <w:pPr>
              <w:pStyle w:val="08-Tabelageral"/>
              <w:jc w:val="center"/>
              <w:rPr>
                <w:b/>
                <w:bCs/>
              </w:rPr>
            </w:pPr>
            <w:r w:rsidRPr="008B5496">
              <w:rPr>
                <w:b/>
                <w:bCs/>
              </w:rPr>
              <w:t>Programa 2021</w:t>
            </w:r>
          </w:p>
        </w:tc>
        <w:tc>
          <w:tcPr>
            <w:tcW w:w="1505" w:type="dxa"/>
            <w:tcBorders>
              <w:top w:val="single" w:sz="2" w:space="0" w:color="1F3864" w:themeColor="accent1" w:themeShade="80"/>
              <w:bottom w:val="single" w:sz="2" w:space="0" w:color="1F3864" w:themeColor="accent1" w:themeShade="80"/>
            </w:tcBorders>
            <w:shd w:val="clear" w:color="auto" w:fill="auto"/>
          </w:tcPr>
          <w:p w14:paraId="33807112" w14:textId="77777777" w:rsidR="000E1009" w:rsidRPr="008B5496" w:rsidRDefault="000E1009">
            <w:pPr>
              <w:pStyle w:val="08-Tabelageral"/>
              <w:jc w:val="center"/>
              <w:rPr>
                <w:b/>
                <w:bCs/>
              </w:rPr>
            </w:pPr>
            <w:r w:rsidRPr="008B5496">
              <w:rPr>
                <w:b/>
                <w:bCs/>
              </w:rPr>
              <w:t>Programa 2022</w:t>
            </w:r>
          </w:p>
        </w:tc>
        <w:tc>
          <w:tcPr>
            <w:tcW w:w="1309" w:type="dxa"/>
            <w:tcBorders>
              <w:top w:val="single" w:sz="2" w:space="0" w:color="1F3864" w:themeColor="accent1" w:themeShade="80"/>
              <w:bottom w:val="single" w:sz="2" w:space="0" w:color="1F3864" w:themeColor="accent1" w:themeShade="80"/>
            </w:tcBorders>
            <w:shd w:val="clear" w:color="auto" w:fill="auto"/>
            <w:vAlign w:val="center"/>
          </w:tcPr>
          <w:p w14:paraId="617E909C" w14:textId="77777777" w:rsidR="000E1009" w:rsidRPr="008B5496" w:rsidRDefault="000E1009">
            <w:pPr>
              <w:pStyle w:val="08-Tabelageral"/>
              <w:rPr>
                <w:b/>
                <w:bCs/>
              </w:rPr>
            </w:pPr>
            <w:r w:rsidRPr="008B5496">
              <w:rPr>
                <w:b/>
                <w:bCs/>
              </w:rPr>
              <w:t>Total</w:t>
            </w:r>
          </w:p>
        </w:tc>
      </w:tr>
      <w:tr w:rsidR="000E1009" w:rsidRPr="008B5496" w14:paraId="7F570C14" w14:textId="77777777">
        <w:trPr>
          <w:trHeight w:val="238"/>
        </w:trPr>
        <w:tc>
          <w:tcPr>
            <w:tcW w:w="2629" w:type="dxa"/>
            <w:tcBorders>
              <w:top w:val="single" w:sz="2" w:space="0" w:color="1F3864" w:themeColor="accent1" w:themeShade="80"/>
            </w:tcBorders>
            <w:shd w:val="clear" w:color="auto" w:fill="auto"/>
            <w:vAlign w:val="center"/>
          </w:tcPr>
          <w:p w14:paraId="47A831D4" w14:textId="77777777" w:rsidR="000E1009" w:rsidRPr="008B5496" w:rsidRDefault="000E1009" w:rsidP="009A363E">
            <w:pPr>
              <w:pStyle w:val="070-TabelaPadro"/>
              <w:ind w:left="113"/>
              <w:jc w:val="left"/>
              <w:rPr>
                <w:bCs/>
              </w:rPr>
            </w:pPr>
            <w:r w:rsidRPr="008B5496">
              <w:rPr>
                <w:bCs/>
                <w:lang w:eastAsia="en-US"/>
              </w:rPr>
              <w:t>Ações distribuídas</w:t>
            </w:r>
          </w:p>
        </w:tc>
        <w:tc>
          <w:tcPr>
            <w:tcW w:w="1388" w:type="dxa"/>
            <w:tcBorders>
              <w:top w:val="single" w:sz="2" w:space="0" w:color="1F3864" w:themeColor="accent1" w:themeShade="80"/>
            </w:tcBorders>
            <w:shd w:val="clear" w:color="auto" w:fill="auto"/>
          </w:tcPr>
          <w:p w14:paraId="1A8C5AC6" w14:textId="77777777" w:rsidR="000E1009" w:rsidRPr="008B5496" w:rsidRDefault="000E1009">
            <w:pPr>
              <w:pStyle w:val="08-Tabelageral"/>
              <w:ind w:left="113"/>
              <w:rPr>
                <w:rFonts w:cs="Arial"/>
                <w:bCs/>
                <w:szCs w:val="14"/>
              </w:rPr>
            </w:pPr>
            <w:r w:rsidRPr="008B5496">
              <w:rPr>
                <w:rFonts w:cs="Arial"/>
                <w:bCs/>
                <w:szCs w:val="14"/>
                <w:lang w:eastAsia="en-US"/>
              </w:rPr>
              <w:t>22.668</w:t>
            </w:r>
          </w:p>
        </w:tc>
        <w:tc>
          <w:tcPr>
            <w:tcW w:w="1424" w:type="dxa"/>
            <w:tcBorders>
              <w:top w:val="single" w:sz="2" w:space="0" w:color="1F3864" w:themeColor="accent1" w:themeShade="80"/>
            </w:tcBorders>
            <w:shd w:val="clear" w:color="auto" w:fill="auto"/>
          </w:tcPr>
          <w:p w14:paraId="15831FB8" w14:textId="77777777" w:rsidR="000E1009" w:rsidRPr="008B5496" w:rsidRDefault="000E1009">
            <w:pPr>
              <w:pStyle w:val="08-Tabelageral"/>
              <w:ind w:left="113"/>
              <w:rPr>
                <w:rFonts w:cs="Arial"/>
                <w:bCs/>
                <w:szCs w:val="14"/>
              </w:rPr>
            </w:pPr>
            <w:r w:rsidRPr="008B5496">
              <w:rPr>
                <w:rFonts w:cs="Arial"/>
                <w:bCs/>
                <w:szCs w:val="14"/>
              </w:rPr>
              <w:t>13.486</w:t>
            </w:r>
          </w:p>
        </w:tc>
        <w:tc>
          <w:tcPr>
            <w:tcW w:w="1384" w:type="dxa"/>
            <w:tcBorders>
              <w:top w:val="single" w:sz="2" w:space="0" w:color="1F3864" w:themeColor="accent1" w:themeShade="80"/>
            </w:tcBorders>
            <w:shd w:val="clear" w:color="auto" w:fill="auto"/>
          </w:tcPr>
          <w:p w14:paraId="62649BC0" w14:textId="77777777" w:rsidR="000E1009" w:rsidRPr="008B5496" w:rsidRDefault="000E1009">
            <w:pPr>
              <w:pStyle w:val="08-Tabelageral"/>
              <w:ind w:left="113"/>
              <w:rPr>
                <w:rFonts w:cs="Arial"/>
                <w:bCs/>
                <w:szCs w:val="14"/>
              </w:rPr>
            </w:pPr>
            <w:r w:rsidRPr="008B5496">
              <w:rPr>
                <w:rFonts w:cs="Arial"/>
                <w:bCs/>
                <w:szCs w:val="14"/>
                <w:lang w:eastAsia="en-US"/>
              </w:rPr>
              <w:t>10.087</w:t>
            </w:r>
          </w:p>
        </w:tc>
        <w:tc>
          <w:tcPr>
            <w:tcW w:w="1505" w:type="dxa"/>
            <w:tcBorders>
              <w:top w:val="single" w:sz="2" w:space="0" w:color="1F3864" w:themeColor="accent1" w:themeShade="80"/>
            </w:tcBorders>
            <w:shd w:val="clear" w:color="auto" w:fill="auto"/>
          </w:tcPr>
          <w:p w14:paraId="48B800A6" w14:textId="77777777" w:rsidR="000E1009" w:rsidRPr="008B5496" w:rsidRDefault="000E1009">
            <w:pPr>
              <w:pStyle w:val="08-Tabelageral"/>
              <w:ind w:left="113"/>
              <w:rPr>
                <w:rFonts w:cs="Arial"/>
                <w:bCs/>
                <w:szCs w:val="14"/>
              </w:rPr>
            </w:pPr>
            <w:r w:rsidRPr="008B5496">
              <w:rPr>
                <w:rFonts w:cs="Arial"/>
                <w:bCs/>
                <w:szCs w:val="14"/>
              </w:rPr>
              <w:t>5.451</w:t>
            </w:r>
          </w:p>
        </w:tc>
        <w:tc>
          <w:tcPr>
            <w:tcW w:w="1309" w:type="dxa"/>
            <w:tcBorders>
              <w:top w:val="single" w:sz="2" w:space="0" w:color="1F3864" w:themeColor="accent1" w:themeShade="80"/>
            </w:tcBorders>
            <w:shd w:val="clear" w:color="auto" w:fill="auto"/>
          </w:tcPr>
          <w:p w14:paraId="55FDA95C" w14:textId="77777777" w:rsidR="000E1009" w:rsidRPr="008B5496" w:rsidRDefault="000E1009">
            <w:pPr>
              <w:pStyle w:val="08-Tabelageral"/>
              <w:ind w:left="113"/>
              <w:rPr>
                <w:rFonts w:cs="Arial"/>
                <w:b/>
                <w:szCs w:val="14"/>
              </w:rPr>
            </w:pPr>
            <w:r w:rsidRPr="008B5496">
              <w:rPr>
                <w:rFonts w:cs="Arial"/>
                <w:b/>
                <w:szCs w:val="14"/>
              </w:rPr>
              <w:t>51.692</w:t>
            </w:r>
          </w:p>
        </w:tc>
      </w:tr>
      <w:tr w:rsidR="000E1009" w:rsidRPr="008B5496" w14:paraId="7F173A51" w14:textId="77777777">
        <w:trPr>
          <w:trHeight w:val="238"/>
        </w:trPr>
        <w:tc>
          <w:tcPr>
            <w:tcW w:w="2629" w:type="dxa"/>
            <w:shd w:val="clear" w:color="auto" w:fill="auto"/>
          </w:tcPr>
          <w:p w14:paraId="49775D6A" w14:textId="77777777" w:rsidR="000E1009" w:rsidRPr="008B5496" w:rsidRDefault="000E1009" w:rsidP="009A363E">
            <w:pPr>
              <w:pStyle w:val="070-TabelaPadro"/>
              <w:ind w:left="113"/>
              <w:jc w:val="left"/>
              <w:rPr>
                <w:bCs/>
              </w:rPr>
            </w:pPr>
            <w:r w:rsidRPr="008B5496">
              <w:rPr>
                <w:bCs/>
                <w:lang w:eastAsia="en-US"/>
              </w:rPr>
              <w:t>Ações a distribuir</w:t>
            </w:r>
          </w:p>
        </w:tc>
        <w:tc>
          <w:tcPr>
            <w:tcW w:w="1388" w:type="dxa"/>
            <w:shd w:val="clear" w:color="auto" w:fill="auto"/>
          </w:tcPr>
          <w:p w14:paraId="034798FB" w14:textId="77777777" w:rsidR="000E1009" w:rsidRPr="008B5496" w:rsidRDefault="000E1009">
            <w:pPr>
              <w:pStyle w:val="08-Tabelageral"/>
              <w:ind w:left="113"/>
              <w:rPr>
                <w:rFonts w:cs="Arial"/>
                <w:bCs/>
                <w:szCs w:val="14"/>
              </w:rPr>
            </w:pPr>
            <w:r w:rsidRPr="008B5496">
              <w:rPr>
                <w:rFonts w:cs="Arial"/>
                <w:bCs/>
                <w:szCs w:val="14"/>
              </w:rPr>
              <w:t>5.665</w:t>
            </w:r>
          </w:p>
        </w:tc>
        <w:tc>
          <w:tcPr>
            <w:tcW w:w="1424" w:type="dxa"/>
            <w:shd w:val="clear" w:color="auto" w:fill="auto"/>
          </w:tcPr>
          <w:p w14:paraId="6CC4971E" w14:textId="77777777" w:rsidR="000E1009" w:rsidRPr="008B5496" w:rsidRDefault="000E1009">
            <w:pPr>
              <w:pStyle w:val="08-Tabelageral"/>
              <w:ind w:left="113"/>
              <w:rPr>
                <w:rFonts w:cs="Arial"/>
                <w:bCs/>
                <w:szCs w:val="14"/>
              </w:rPr>
            </w:pPr>
            <w:r w:rsidRPr="008B5496">
              <w:rPr>
                <w:rFonts w:cs="Arial"/>
                <w:bCs/>
                <w:szCs w:val="14"/>
              </w:rPr>
              <w:t>8.974</w:t>
            </w:r>
          </w:p>
        </w:tc>
        <w:tc>
          <w:tcPr>
            <w:tcW w:w="1384" w:type="dxa"/>
            <w:shd w:val="clear" w:color="auto" w:fill="auto"/>
          </w:tcPr>
          <w:p w14:paraId="4CE6541C" w14:textId="77777777" w:rsidR="000E1009" w:rsidRPr="008B5496" w:rsidRDefault="000E1009">
            <w:pPr>
              <w:pStyle w:val="08-Tabelageral"/>
              <w:ind w:left="113"/>
              <w:rPr>
                <w:rFonts w:cs="Arial"/>
                <w:bCs/>
                <w:szCs w:val="14"/>
              </w:rPr>
            </w:pPr>
            <w:r w:rsidRPr="008B5496">
              <w:rPr>
                <w:rFonts w:cs="Arial"/>
                <w:bCs/>
                <w:szCs w:val="14"/>
              </w:rPr>
              <w:t>15.111</w:t>
            </w:r>
          </w:p>
        </w:tc>
        <w:tc>
          <w:tcPr>
            <w:tcW w:w="1505" w:type="dxa"/>
            <w:shd w:val="clear" w:color="auto" w:fill="auto"/>
          </w:tcPr>
          <w:p w14:paraId="3B358A78" w14:textId="77777777" w:rsidR="000E1009" w:rsidRPr="008B5496" w:rsidRDefault="000E1009">
            <w:pPr>
              <w:pStyle w:val="08-Tabelageral"/>
              <w:ind w:left="113"/>
              <w:rPr>
                <w:rFonts w:cs="Arial"/>
                <w:bCs/>
                <w:szCs w:val="14"/>
              </w:rPr>
            </w:pPr>
            <w:r w:rsidRPr="008B5496">
              <w:rPr>
                <w:rFonts w:cs="Arial"/>
                <w:bCs/>
                <w:szCs w:val="14"/>
              </w:rPr>
              <w:t>21.752</w:t>
            </w:r>
          </w:p>
        </w:tc>
        <w:tc>
          <w:tcPr>
            <w:tcW w:w="1309" w:type="dxa"/>
            <w:shd w:val="clear" w:color="auto" w:fill="auto"/>
          </w:tcPr>
          <w:p w14:paraId="100DDE56" w14:textId="77777777" w:rsidR="000E1009" w:rsidRPr="008B5496" w:rsidRDefault="000E1009">
            <w:pPr>
              <w:pStyle w:val="08-Tabelageral"/>
              <w:ind w:left="113"/>
              <w:rPr>
                <w:rFonts w:cs="Arial"/>
                <w:b/>
                <w:szCs w:val="14"/>
              </w:rPr>
            </w:pPr>
            <w:r w:rsidRPr="008B5496">
              <w:rPr>
                <w:rFonts w:cs="Arial"/>
                <w:b/>
                <w:szCs w:val="14"/>
              </w:rPr>
              <w:t>51.502</w:t>
            </w:r>
          </w:p>
        </w:tc>
      </w:tr>
      <w:tr w:rsidR="000E1009" w:rsidRPr="00B7488E" w14:paraId="756BD8C5" w14:textId="77777777">
        <w:trPr>
          <w:trHeight w:val="238"/>
        </w:trPr>
        <w:tc>
          <w:tcPr>
            <w:tcW w:w="2629" w:type="dxa"/>
            <w:shd w:val="clear" w:color="auto" w:fill="auto"/>
          </w:tcPr>
          <w:p w14:paraId="392534A8" w14:textId="77777777" w:rsidR="000E1009" w:rsidRPr="008B5496" w:rsidRDefault="000E1009" w:rsidP="009A363E">
            <w:pPr>
              <w:pStyle w:val="070-TabelaPadro"/>
              <w:jc w:val="left"/>
              <w:rPr>
                <w:b/>
              </w:rPr>
            </w:pPr>
            <w:r w:rsidRPr="008B5496">
              <w:rPr>
                <w:b/>
                <w:lang w:eastAsia="en-US"/>
              </w:rPr>
              <w:t>Total de Ações do Programa</w:t>
            </w:r>
          </w:p>
        </w:tc>
        <w:tc>
          <w:tcPr>
            <w:tcW w:w="1388" w:type="dxa"/>
            <w:shd w:val="clear" w:color="auto" w:fill="auto"/>
          </w:tcPr>
          <w:p w14:paraId="6361D4FD" w14:textId="77777777" w:rsidR="000E1009" w:rsidRPr="008B5496" w:rsidRDefault="000E1009">
            <w:pPr>
              <w:pStyle w:val="08-Tabelageral"/>
              <w:ind w:left="113"/>
              <w:rPr>
                <w:rFonts w:cs="Arial"/>
                <w:b/>
                <w:szCs w:val="14"/>
              </w:rPr>
            </w:pPr>
            <w:r w:rsidRPr="008B5496">
              <w:rPr>
                <w:rFonts w:cs="Arial"/>
                <w:b/>
                <w:szCs w:val="14"/>
                <w:lang w:eastAsia="en-US"/>
              </w:rPr>
              <w:t>28.333</w:t>
            </w:r>
          </w:p>
        </w:tc>
        <w:tc>
          <w:tcPr>
            <w:tcW w:w="1424" w:type="dxa"/>
            <w:shd w:val="clear" w:color="auto" w:fill="auto"/>
          </w:tcPr>
          <w:p w14:paraId="3B34E473" w14:textId="77777777" w:rsidR="000E1009" w:rsidRPr="008B5496" w:rsidRDefault="000E1009">
            <w:pPr>
              <w:pStyle w:val="08-Tabelageral"/>
              <w:ind w:left="113"/>
              <w:rPr>
                <w:rFonts w:cs="Arial"/>
                <w:b/>
                <w:szCs w:val="14"/>
              </w:rPr>
            </w:pPr>
            <w:r w:rsidRPr="008B5496">
              <w:rPr>
                <w:rFonts w:cs="Arial"/>
                <w:b/>
                <w:szCs w:val="14"/>
                <w:lang w:eastAsia="en-US"/>
              </w:rPr>
              <w:t>22.460</w:t>
            </w:r>
          </w:p>
        </w:tc>
        <w:tc>
          <w:tcPr>
            <w:tcW w:w="1384" w:type="dxa"/>
            <w:shd w:val="clear" w:color="auto" w:fill="auto"/>
          </w:tcPr>
          <w:p w14:paraId="772CD0E3" w14:textId="77777777" w:rsidR="000E1009" w:rsidRPr="008B5496" w:rsidRDefault="000E1009">
            <w:pPr>
              <w:pStyle w:val="08-Tabelageral"/>
              <w:ind w:left="113"/>
              <w:rPr>
                <w:rFonts w:cs="Arial"/>
                <w:b/>
                <w:szCs w:val="14"/>
              </w:rPr>
            </w:pPr>
            <w:r w:rsidRPr="008B5496">
              <w:rPr>
                <w:rFonts w:cs="Arial"/>
                <w:b/>
                <w:szCs w:val="14"/>
                <w:lang w:eastAsia="en-US"/>
              </w:rPr>
              <w:t>25.198</w:t>
            </w:r>
          </w:p>
        </w:tc>
        <w:tc>
          <w:tcPr>
            <w:tcW w:w="1505" w:type="dxa"/>
            <w:shd w:val="clear" w:color="auto" w:fill="auto"/>
          </w:tcPr>
          <w:p w14:paraId="0D568EC0" w14:textId="77777777" w:rsidR="000E1009" w:rsidRPr="008B5496" w:rsidRDefault="000E1009">
            <w:pPr>
              <w:pStyle w:val="08-Tabelageral"/>
              <w:ind w:left="113"/>
              <w:rPr>
                <w:rFonts w:cs="Arial"/>
                <w:b/>
                <w:szCs w:val="14"/>
              </w:rPr>
            </w:pPr>
            <w:r w:rsidRPr="008B5496">
              <w:rPr>
                <w:rFonts w:cs="Arial"/>
                <w:b/>
                <w:szCs w:val="14"/>
              </w:rPr>
              <w:t>27.203</w:t>
            </w:r>
          </w:p>
        </w:tc>
        <w:tc>
          <w:tcPr>
            <w:tcW w:w="1309" w:type="dxa"/>
            <w:shd w:val="clear" w:color="auto" w:fill="auto"/>
          </w:tcPr>
          <w:p w14:paraId="4CAF2002" w14:textId="77777777" w:rsidR="000E1009" w:rsidRPr="008B5496" w:rsidRDefault="000E1009">
            <w:pPr>
              <w:pStyle w:val="08-Tabelageral"/>
              <w:ind w:left="113"/>
              <w:rPr>
                <w:rFonts w:cs="Arial"/>
                <w:b/>
                <w:szCs w:val="14"/>
              </w:rPr>
            </w:pPr>
            <w:r w:rsidRPr="008B5496">
              <w:rPr>
                <w:rFonts w:cs="Arial"/>
                <w:b/>
                <w:szCs w:val="14"/>
              </w:rPr>
              <w:t>103.194</w:t>
            </w:r>
          </w:p>
        </w:tc>
      </w:tr>
    </w:tbl>
    <w:p w14:paraId="4567FAEC" w14:textId="77777777" w:rsidR="000E1009" w:rsidRPr="008467DF" w:rsidRDefault="000E1009" w:rsidP="000E1009">
      <w:pPr>
        <w:pStyle w:val="01-TtulodeNota"/>
        <w:shd w:val="clear" w:color="auto" w:fill="FFFFFF" w:themeFill="background1"/>
        <w:rPr>
          <w:sz w:val="18"/>
          <w:szCs w:val="18"/>
          <w:highlight w:val="red"/>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1985"/>
        <w:gridCol w:w="906"/>
        <w:gridCol w:w="1362"/>
        <w:gridCol w:w="1417"/>
        <w:gridCol w:w="1413"/>
        <w:gridCol w:w="1414"/>
        <w:gridCol w:w="1142"/>
      </w:tblGrid>
      <w:tr w:rsidR="000E1009" w:rsidRPr="00B7488E" w14:paraId="6B5F6593" w14:textId="77777777">
        <w:trPr>
          <w:trHeight w:val="238"/>
        </w:trPr>
        <w:tc>
          <w:tcPr>
            <w:tcW w:w="9639" w:type="dxa"/>
            <w:gridSpan w:val="7"/>
            <w:tcBorders>
              <w:top w:val="single" w:sz="2" w:space="0" w:color="1F3864" w:themeColor="accent1" w:themeShade="80"/>
              <w:bottom w:val="single" w:sz="2" w:space="0" w:color="1F3864" w:themeColor="accent1" w:themeShade="80"/>
            </w:tcBorders>
            <w:shd w:val="clear" w:color="auto" w:fill="auto"/>
          </w:tcPr>
          <w:p w14:paraId="4112053A" w14:textId="77777777" w:rsidR="000E1009" w:rsidRPr="00FE1988" w:rsidRDefault="000E1009">
            <w:pPr>
              <w:pStyle w:val="08-Tabelageral"/>
              <w:ind w:left="113"/>
              <w:jc w:val="center"/>
              <w:rPr>
                <w:b/>
              </w:rPr>
            </w:pPr>
            <w:r w:rsidRPr="00FE1988">
              <w:rPr>
                <w:b/>
              </w:rPr>
              <w:t>Cronograma Estimado de Transferências</w:t>
            </w:r>
          </w:p>
        </w:tc>
      </w:tr>
      <w:tr w:rsidR="000E1009" w:rsidRPr="00B7488E" w14:paraId="577895E7" w14:textId="77777777">
        <w:trPr>
          <w:trHeight w:val="238"/>
        </w:trPr>
        <w:tc>
          <w:tcPr>
            <w:tcW w:w="1985" w:type="dxa"/>
            <w:tcBorders>
              <w:top w:val="single" w:sz="2" w:space="0" w:color="1F3864" w:themeColor="accent1" w:themeShade="80"/>
            </w:tcBorders>
            <w:shd w:val="clear" w:color="auto" w:fill="auto"/>
          </w:tcPr>
          <w:p w14:paraId="45C89AA2" w14:textId="77777777" w:rsidR="000E1009" w:rsidRPr="00FE1988" w:rsidRDefault="000E1009">
            <w:pPr>
              <w:pStyle w:val="070-TabelaPadro"/>
              <w:spacing w:line="276" w:lineRule="auto"/>
              <w:jc w:val="left"/>
            </w:pPr>
          </w:p>
        </w:tc>
        <w:tc>
          <w:tcPr>
            <w:tcW w:w="906" w:type="dxa"/>
            <w:tcBorders>
              <w:top w:val="single" w:sz="2" w:space="0" w:color="1F3864" w:themeColor="accent1" w:themeShade="80"/>
            </w:tcBorders>
            <w:shd w:val="clear" w:color="auto" w:fill="auto"/>
          </w:tcPr>
          <w:p w14:paraId="3BE117C9" w14:textId="77777777" w:rsidR="000E1009" w:rsidRPr="00F9775B" w:rsidRDefault="000E1009">
            <w:pPr>
              <w:pStyle w:val="08-Tabelageral"/>
              <w:ind w:left="113"/>
              <w:rPr>
                <w:rFonts w:cs="Arial"/>
                <w:b/>
                <w:bCs/>
                <w:szCs w:val="14"/>
              </w:rPr>
            </w:pPr>
            <w:r w:rsidRPr="00F9775B">
              <w:rPr>
                <w:rFonts w:cs="Arial"/>
                <w:b/>
                <w:bCs/>
                <w:szCs w:val="14"/>
              </w:rPr>
              <w:t>Período</w:t>
            </w:r>
          </w:p>
        </w:tc>
        <w:tc>
          <w:tcPr>
            <w:tcW w:w="1362" w:type="dxa"/>
            <w:tcBorders>
              <w:top w:val="single" w:sz="2" w:space="0" w:color="1F3864" w:themeColor="accent1" w:themeShade="80"/>
            </w:tcBorders>
            <w:shd w:val="clear" w:color="auto" w:fill="auto"/>
          </w:tcPr>
          <w:p w14:paraId="455A592E" w14:textId="77777777" w:rsidR="000E1009" w:rsidRPr="00F9775B" w:rsidRDefault="000E1009">
            <w:pPr>
              <w:pStyle w:val="08-Tabelageral"/>
              <w:ind w:left="113"/>
              <w:rPr>
                <w:rFonts w:cs="Arial"/>
                <w:szCs w:val="14"/>
              </w:rPr>
            </w:pPr>
            <w:r w:rsidRPr="00F9775B">
              <w:rPr>
                <w:b/>
                <w:bCs/>
              </w:rPr>
              <w:t>Programa 2019</w:t>
            </w:r>
          </w:p>
        </w:tc>
        <w:tc>
          <w:tcPr>
            <w:tcW w:w="1417" w:type="dxa"/>
            <w:tcBorders>
              <w:top w:val="single" w:sz="2" w:space="0" w:color="1F3864" w:themeColor="accent1" w:themeShade="80"/>
            </w:tcBorders>
            <w:shd w:val="clear" w:color="auto" w:fill="auto"/>
          </w:tcPr>
          <w:p w14:paraId="361C076A" w14:textId="77777777" w:rsidR="000E1009" w:rsidRPr="00F9775B" w:rsidRDefault="000E1009">
            <w:pPr>
              <w:pStyle w:val="08-Tabelageral"/>
              <w:ind w:left="113"/>
              <w:rPr>
                <w:rFonts w:cs="Arial"/>
                <w:szCs w:val="14"/>
              </w:rPr>
            </w:pPr>
            <w:r w:rsidRPr="00F9775B">
              <w:rPr>
                <w:b/>
                <w:bCs/>
              </w:rPr>
              <w:t>Programa 2020</w:t>
            </w:r>
          </w:p>
        </w:tc>
        <w:tc>
          <w:tcPr>
            <w:tcW w:w="1413" w:type="dxa"/>
            <w:tcBorders>
              <w:top w:val="single" w:sz="2" w:space="0" w:color="1F3864" w:themeColor="accent1" w:themeShade="80"/>
            </w:tcBorders>
            <w:shd w:val="clear" w:color="auto" w:fill="auto"/>
          </w:tcPr>
          <w:p w14:paraId="6C552ED8" w14:textId="77777777" w:rsidR="000E1009" w:rsidRPr="00F9775B" w:rsidRDefault="000E1009">
            <w:pPr>
              <w:pStyle w:val="08-Tabelageral"/>
              <w:ind w:left="113"/>
              <w:rPr>
                <w:rFonts w:cs="Arial"/>
                <w:szCs w:val="14"/>
              </w:rPr>
            </w:pPr>
            <w:r w:rsidRPr="00F9775B">
              <w:rPr>
                <w:b/>
                <w:bCs/>
              </w:rPr>
              <w:t>Programa 2021</w:t>
            </w:r>
          </w:p>
        </w:tc>
        <w:tc>
          <w:tcPr>
            <w:tcW w:w="1414" w:type="dxa"/>
            <w:tcBorders>
              <w:top w:val="single" w:sz="2" w:space="0" w:color="1F3864" w:themeColor="accent1" w:themeShade="80"/>
            </w:tcBorders>
            <w:shd w:val="clear" w:color="auto" w:fill="auto"/>
          </w:tcPr>
          <w:p w14:paraId="1AF2FD4C" w14:textId="77777777" w:rsidR="000E1009" w:rsidRPr="00F9775B" w:rsidRDefault="000E1009">
            <w:pPr>
              <w:pStyle w:val="08-Tabelageral"/>
              <w:ind w:left="113"/>
              <w:rPr>
                <w:rFonts w:cs="Arial"/>
                <w:szCs w:val="14"/>
              </w:rPr>
            </w:pPr>
            <w:r w:rsidRPr="00F9775B">
              <w:rPr>
                <w:b/>
                <w:bCs/>
              </w:rPr>
              <w:t>Programa 2022</w:t>
            </w:r>
          </w:p>
        </w:tc>
        <w:tc>
          <w:tcPr>
            <w:tcW w:w="1142" w:type="dxa"/>
            <w:tcBorders>
              <w:top w:val="single" w:sz="2" w:space="0" w:color="1F3864" w:themeColor="accent1" w:themeShade="80"/>
            </w:tcBorders>
            <w:shd w:val="clear" w:color="auto" w:fill="auto"/>
          </w:tcPr>
          <w:p w14:paraId="76EC0494" w14:textId="77777777" w:rsidR="000E1009" w:rsidRPr="00F9775B" w:rsidRDefault="000E1009">
            <w:pPr>
              <w:pStyle w:val="08-Tabelageral"/>
              <w:ind w:left="113"/>
              <w:rPr>
                <w:b/>
                <w:bCs/>
              </w:rPr>
            </w:pPr>
            <w:r w:rsidRPr="00F9775B">
              <w:rPr>
                <w:b/>
                <w:bCs/>
              </w:rPr>
              <w:t>Total</w:t>
            </w:r>
          </w:p>
        </w:tc>
      </w:tr>
      <w:tr w:rsidR="000E1009" w:rsidRPr="00B7488E" w14:paraId="547CCCCA" w14:textId="77777777">
        <w:trPr>
          <w:trHeight w:val="238"/>
        </w:trPr>
        <w:tc>
          <w:tcPr>
            <w:tcW w:w="1985" w:type="dxa"/>
            <w:shd w:val="clear" w:color="auto" w:fill="auto"/>
          </w:tcPr>
          <w:p w14:paraId="481BADBD" w14:textId="77777777" w:rsidR="000E1009" w:rsidRPr="009C57CB" w:rsidRDefault="000E1009" w:rsidP="009A363E">
            <w:pPr>
              <w:pStyle w:val="070-TabelaPadro"/>
              <w:ind w:left="113"/>
              <w:jc w:val="left"/>
              <w:rPr>
                <w:bCs/>
                <w:lang w:eastAsia="en-US"/>
              </w:rPr>
            </w:pPr>
            <w:r w:rsidRPr="00FE1988">
              <w:rPr>
                <w:bCs/>
                <w:lang w:eastAsia="en-US"/>
              </w:rPr>
              <w:t xml:space="preserve">Ações a </w:t>
            </w:r>
            <w:r>
              <w:rPr>
                <w:bCs/>
                <w:lang w:eastAsia="en-US"/>
              </w:rPr>
              <w:t>d</w:t>
            </w:r>
            <w:r w:rsidRPr="00FE1988">
              <w:rPr>
                <w:bCs/>
                <w:lang w:eastAsia="en-US"/>
              </w:rPr>
              <w:t>istribuir</w:t>
            </w:r>
          </w:p>
        </w:tc>
        <w:tc>
          <w:tcPr>
            <w:tcW w:w="906" w:type="dxa"/>
            <w:shd w:val="clear" w:color="auto" w:fill="auto"/>
          </w:tcPr>
          <w:p w14:paraId="68E4F7EF" w14:textId="77777777" w:rsidR="000E1009" w:rsidRPr="00F9775B" w:rsidRDefault="000E1009">
            <w:pPr>
              <w:pStyle w:val="08-Tabelageral"/>
              <w:ind w:left="113"/>
              <w:rPr>
                <w:rFonts w:cs="Arial"/>
                <w:bCs/>
                <w:szCs w:val="14"/>
              </w:rPr>
            </w:pPr>
            <w:r w:rsidRPr="00F9775B">
              <w:rPr>
                <w:rFonts w:cs="Arial"/>
                <w:bCs/>
                <w:szCs w:val="14"/>
                <w:lang w:eastAsia="en-US"/>
              </w:rPr>
              <w:t>03.2024</w:t>
            </w:r>
          </w:p>
        </w:tc>
        <w:tc>
          <w:tcPr>
            <w:tcW w:w="1362" w:type="dxa"/>
            <w:shd w:val="clear" w:color="auto" w:fill="auto"/>
          </w:tcPr>
          <w:p w14:paraId="33088895" w14:textId="77777777" w:rsidR="000E1009" w:rsidRPr="00F9775B" w:rsidRDefault="000E1009">
            <w:pPr>
              <w:pStyle w:val="08-Tabelageral"/>
              <w:ind w:left="113"/>
              <w:rPr>
                <w:rFonts w:cs="Arial"/>
                <w:bCs/>
                <w:szCs w:val="14"/>
              </w:rPr>
            </w:pPr>
            <w:r w:rsidRPr="00F9775B">
              <w:rPr>
                <w:rFonts w:cs="Arial"/>
                <w:bCs/>
                <w:szCs w:val="14"/>
                <w:lang w:eastAsia="en-US"/>
              </w:rPr>
              <w:t>5.665</w:t>
            </w:r>
          </w:p>
        </w:tc>
        <w:tc>
          <w:tcPr>
            <w:tcW w:w="1417" w:type="dxa"/>
            <w:shd w:val="clear" w:color="auto" w:fill="auto"/>
          </w:tcPr>
          <w:p w14:paraId="696C8029" w14:textId="77777777" w:rsidR="000E1009" w:rsidRPr="00F9775B" w:rsidRDefault="000E1009">
            <w:pPr>
              <w:pStyle w:val="08-Tabelageral"/>
              <w:ind w:left="113"/>
              <w:rPr>
                <w:rFonts w:cs="Arial"/>
                <w:bCs/>
                <w:szCs w:val="14"/>
              </w:rPr>
            </w:pPr>
            <w:r w:rsidRPr="00F9775B">
              <w:rPr>
                <w:rFonts w:cs="Arial"/>
                <w:bCs/>
                <w:szCs w:val="14"/>
                <w:lang w:eastAsia="en-US"/>
              </w:rPr>
              <w:t>4.487</w:t>
            </w:r>
          </w:p>
        </w:tc>
        <w:tc>
          <w:tcPr>
            <w:tcW w:w="1413" w:type="dxa"/>
            <w:shd w:val="clear" w:color="auto" w:fill="auto"/>
          </w:tcPr>
          <w:p w14:paraId="027DA267" w14:textId="77777777" w:rsidR="000E1009" w:rsidRPr="00F9775B" w:rsidRDefault="000E1009">
            <w:pPr>
              <w:pStyle w:val="08-Tabelageral"/>
              <w:ind w:left="113"/>
              <w:rPr>
                <w:rFonts w:cs="Arial"/>
                <w:bCs/>
                <w:szCs w:val="14"/>
              </w:rPr>
            </w:pPr>
            <w:r w:rsidRPr="00F9775B">
              <w:rPr>
                <w:rFonts w:cs="Arial"/>
                <w:bCs/>
                <w:szCs w:val="14"/>
              </w:rPr>
              <w:t>5.037</w:t>
            </w:r>
          </w:p>
        </w:tc>
        <w:tc>
          <w:tcPr>
            <w:tcW w:w="1414" w:type="dxa"/>
            <w:shd w:val="clear" w:color="auto" w:fill="auto"/>
          </w:tcPr>
          <w:p w14:paraId="28CC0669" w14:textId="77777777" w:rsidR="000E1009" w:rsidRPr="00F9775B" w:rsidRDefault="000E1009">
            <w:pPr>
              <w:pStyle w:val="08-Tabelageral"/>
              <w:ind w:left="113"/>
              <w:rPr>
                <w:rFonts w:cs="Arial"/>
                <w:bCs/>
                <w:szCs w:val="14"/>
              </w:rPr>
            </w:pPr>
            <w:r w:rsidRPr="00F9775B">
              <w:rPr>
                <w:rFonts w:cs="Arial"/>
                <w:bCs/>
                <w:szCs w:val="14"/>
              </w:rPr>
              <w:t>5.438</w:t>
            </w:r>
          </w:p>
        </w:tc>
        <w:tc>
          <w:tcPr>
            <w:tcW w:w="1142" w:type="dxa"/>
            <w:shd w:val="clear" w:color="auto" w:fill="auto"/>
            <w:vAlign w:val="bottom"/>
          </w:tcPr>
          <w:p w14:paraId="361EBE71" w14:textId="77777777" w:rsidR="000E1009" w:rsidRPr="00F9775B" w:rsidRDefault="000E1009">
            <w:pPr>
              <w:pStyle w:val="08-Tabelageral"/>
              <w:ind w:left="113"/>
              <w:rPr>
                <w:rFonts w:cs="Arial"/>
                <w:bCs/>
                <w:szCs w:val="14"/>
              </w:rPr>
            </w:pPr>
            <w:r w:rsidRPr="00F9775B">
              <w:rPr>
                <w:rFonts w:cs="Arial"/>
                <w:bCs/>
                <w:szCs w:val="14"/>
              </w:rPr>
              <w:t>20.627</w:t>
            </w:r>
          </w:p>
        </w:tc>
      </w:tr>
      <w:tr w:rsidR="000E1009" w:rsidRPr="00B7488E" w14:paraId="3E341F7A" w14:textId="77777777">
        <w:trPr>
          <w:trHeight w:val="238"/>
        </w:trPr>
        <w:tc>
          <w:tcPr>
            <w:tcW w:w="1985" w:type="dxa"/>
            <w:shd w:val="clear" w:color="auto" w:fill="auto"/>
          </w:tcPr>
          <w:p w14:paraId="52C9561F" w14:textId="77777777" w:rsidR="000E1009" w:rsidRPr="009C57CB" w:rsidRDefault="000E1009" w:rsidP="009A363E">
            <w:pPr>
              <w:pStyle w:val="070-TabelaPadro"/>
              <w:ind w:left="113"/>
              <w:jc w:val="left"/>
              <w:rPr>
                <w:bCs/>
                <w:lang w:eastAsia="en-US"/>
              </w:rPr>
            </w:pPr>
            <w:r w:rsidRPr="00FE1988">
              <w:rPr>
                <w:bCs/>
                <w:lang w:eastAsia="en-US"/>
              </w:rPr>
              <w:t xml:space="preserve">Ações a </w:t>
            </w:r>
            <w:r>
              <w:rPr>
                <w:bCs/>
                <w:lang w:eastAsia="en-US"/>
              </w:rPr>
              <w:t>d</w:t>
            </w:r>
            <w:r w:rsidRPr="00FE1988">
              <w:rPr>
                <w:bCs/>
                <w:lang w:eastAsia="en-US"/>
              </w:rPr>
              <w:t>istribuir</w:t>
            </w:r>
          </w:p>
        </w:tc>
        <w:tc>
          <w:tcPr>
            <w:tcW w:w="906" w:type="dxa"/>
            <w:shd w:val="clear" w:color="auto" w:fill="auto"/>
          </w:tcPr>
          <w:p w14:paraId="10F9BCF4" w14:textId="77777777" w:rsidR="000E1009" w:rsidRPr="00F9775B" w:rsidRDefault="000E1009">
            <w:pPr>
              <w:pStyle w:val="08-Tabelageral"/>
              <w:ind w:left="113"/>
              <w:rPr>
                <w:rFonts w:cs="Arial"/>
                <w:bCs/>
                <w:szCs w:val="14"/>
              </w:rPr>
            </w:pPr>
            <w:r w:rsidRPr="00F9775B">
              <w:rPr>
                <w:rFonts w:cs="Arial"/>
                <w:bCs/>
                <w:szCs w:val="14"/>
                <w:lang w:eastAsia="en-US"/>
              </w:rPr>
              <w:t>03.2025</w:t>
            </w:r>
          </w:p>
        </w:tc>
        <w:tc>
          <w:tcPr>
            <w:tcW w:w="1362" w:type="dxa"/>
            <w:shd w:val="clear" w:color="auto" w:fill="auto"/>
          </w:tcPr>
          <w:p w14:paraId="57D2A060" w14:textId="77777777" w:rsidR="000E1009" w:rsidRPr="00F9775B" w:rsidRDefault="000E1009">
            <w:pPr>
              <w:pStyle w:val="08-Tabelageral"/>
              <w:ind w:left="113"/>
              <w:rPr>
                <w:rFonts w:cs="Arial"/>
                <w:bCs/>
                <w:szCs w:val="14"/>
              </w:rPr>
            </w:pPr>
            <w:r w:rsidRPr="00F9775B">
              <w:rPr>
                <w:rFonts w:cs="Arial"/>
                <w:bCs/>
                <w:szCs w:val="14"/>
                <w:lang w:eastAsia="en-US"/>
              </w:rPr>
              <w:t>--</w:t>
            </w:r>
          </w:p>
        </w:tc>
        <w:tc>
          <w:tcPr>
            <w:tcW w:w="1417" w:type="dxa"/>
            <w:shd w:val="clear" w:color="auto" w:fill="auto"/>
          </w:tcPr>
          <w:p w14:paraId="465F6482" w14:textId="77777777" w:rsidR="000E1009" w:rsidRPr="00F9775B" w:rsidRDefault="000E1009">
            <w:pPr>
              <w:pStyle w:val="08-Tabelageral"/>
              <w:ind w:left="113"/>
              <w:rPr>
                <w:rFonts w:cs="Arial"/>
                <w:bCs/>
                <w:szCs w:val="14"/>
              </w:rPr>
            </w:pPr>
            <w:r w:rsidRPr="00F9775B">
              <w:rPr>
                <w:rFonts w:cs="Arial"/>
                <w:bCs/>
                <w:szCs w:val="14"/>
                <w:lang w:eastAsia="en-US"/>
              </w:rPr>
              <w:t>4.487</w:t>
            </w:r>
          </w:p>
        </w:tc>
        <w:tc>
          <w:tcPr>
            <w:tcW w:w="1413" w:type="dxa"/>
            <w:shd w:val="clear" w:color="auto" w:fill="auto"/>
          </w:tcPr>
          <w:p w14:paraId="549F9CB4" w14:textId="77777777" w:rsidR="000E1009" w:rsidRPr="00F9775B" w:rsidRDefault="000E1009">
            <w:pPr>
              <w:pStyle w:val="08-Tabelageral"/>
              <w:ind w:left="113"/>
              <w:rPr>
                <w:rFonts w:cs="Arial"/>
                <w:bCs/>
                <w:szCs w:val="14"/>
              </w:rPr>
            </w:pPr>
            <w:r w:rsidRPr="00F9775B">
              <w:rPr>
                <w:rFonts w:cs="Arial"/>
                <w:bCs/>
                <w:szCs w:val="14"/>
              </w:rPr>
              <w:t>5.037</w:t>
            </w:r>
          </w:p>
        </w:tc>
        <w:tc>
          <w:tcPr>
            <w:tcW w:w="1414" w:type="dxa"/>
            <w:shd w:val="clear" w:color="auto" w:fill="auto"/>
          </w:tcPr>
          <w:p w14:paraId="0A4B7831" w14:textId="77777777" w:rsidR="000E1009" w:rsidRPr="00F9775B" w:rsidRDefault="000E1009">
            <w:pPr>
              <w:pStyle w:val="08-Tabelageral"/>
              <w:ind w:left="113"/>
              <w:rPr>
                <w:rFonts w:cs="Arial"/>
                <w:bCs/>
                <w:szCs w:val="14"/>
              </w:rPr>
            </w:pPr>
            <w:r w:rsidRPr="00F9775B">
              <w:rPr>
                <w:rFonts w:cs="Arial"/>
                <w:bCs/>
                <w:szCs w:val="14"/>
              </w:rPr>
              <w:t>5.438</w:t>
            </w:r>
          </w:p>
        </w:tc>
        <w:tc>
          <w:tcPr>
            <w:tcW w:w="1142" w:type="dxa"/>
            <w:shd w:val="clear" w:color="auto" w:fill="auto"/>
            <w:vAlign w:val="bottom"/>
          </w:tcPr>
          <w:p w14:paraId="0C4E9844" w14:textId="77777777" w:rsidR="000E1009" w:rsidRPr="00F9775B" w:rsidRDefault="000E1009">
            <w:pPr>
              <w:pStyle w:val="08-Tabelageral"/>
              <w:ind w:left="113"/>
              <w:rPr>
                <w:rFonts w:cs="Arial"/>
                <w:bCs/>
                <w:szCs w:val="14"/>
              </w:rPr>
            </w:pPr>
            <w:r w:rsidRPr="00F9775B">
              <w:rPr>
                <w:rFonts w:cs="Arial"/>
                <w:bCs/>
                <w:szCs w:val="14"/>
              </w:rPr>
              <w:t>14.962</w:t>
            </w:r>
          </w:p>
        </w:tc>
      </w:tr>
      <w:tr w:rsidR="000E1009" w:rsidRPr="00B7488E" w14:paraId="493C5920" w14:textId="77777777">
        <w:trPr>
          <w:trHeight w:val="238"/>
        </w:trPr>
        <w:tc>
          <w:tcPr>
            <w:tcW w:w="1985" w:type="dxa"/>
            <w:shd w:val="clear" w:color="auto" w:fill="auto"/>
          </w:tcPr>
          <w:p w14:paraId="70A85CB1" w14:textId="77777777" w:rsidR="000E1009" w:rsidRPr="009C57CB" w:rsidRDefault="000E1009" w:rsidP="009A363E">
            <w:pPr>
              <w:pStyle w:val="070-TabelaPadro"/>
              <w:ind w:left="113"/>
              <w:jc w:val="left"/>
              <w:rPr>
                <w:bCs/>
                <w:lang w:eastAsia="en-US"/>
              </w:rPr>
            </w:pPr>
            <w:r w:rsidRPr="00FE1988">
              <w:rPr>
                <w:bCs/>
                <w:lang w:eastAsia="en-US"/>
              </w:rPr>
              <w:t xml:space="preserve">Ações a </w:t>
            </w:r>
            <w:r>
              <w:rPr>
                <w:bCs/>
                <w:lang w:eastAsia="en-US"/>
              </w:rPr>
              <w:t>d</w:t>
            </w:r>
            <w:r w:rsidRPr="00FE1988">
              <w:rPr>
                <w:bCs/>
                <w:lang w:eastAsia="en-US"/>
              </w:rPr>
              <w:t>istribuir</w:t>
            </w:r>
          </w:p>
        </w:tc>
        <w:tc>
          <w:tcPr>
            <w:tcW w:w="906" w:type="dxa"/>
            <w:shd w:val="clear" w:color="auto" w:fill="auto"/>
          </w:tcPr>
          <w:p w14:paraId="05F8D62F" w14:textId="77777777" w:rsidR="000E1009" w:rsidRPr="00F9775B" w:rsidRDefault="000E1009">
            <w:pPr>
              <w:pStyle w:val="08-Tabelageral"/>
              <w:ind w:left="113"/>
              <w:rPr>
                <w:rFonts w:cs="Arial"/>
                <w:bCs/>
                <w:szCs w:val="14"/>
              </w:rPr>
            </w:pPr>
            <w:r w:rsidRPr="00F9775B">
              <w:rPr>
                <w:rFonts w:cs="Arial"/>
                <w:bCs/>
                <w:szCs w:val="14"/>
                <w:lang w:eastAsia="en-US"/>
              </w:rPr>
              <w:t>03.2026</w:t>
            </w:r>
          </w:p>
        </w:tc>
        <w:tc>
          <w:tcPr>
            <w:tcW w:w="1362" w:type="dxa"/>
            <w:shd w:val="clear" w:color="auto" w:fill="auto"/>
          </w:tcPr>
          <w:p w14:paraId="363D817F" w14:textId="77777777" w:rsidR="000E1009" w:rsidRPr="00F9775B" w:rsidRDefault="000E1009">
            <w:pPr>
              <w:pStyle w:val="08-Tabelageral"/>
              <w:ind w:left="113"/>
              <w:rPr>
                <w:rFonts w:cs="Arial"/>
                <w:bCs/>
                <w:szCs w:val="14"/>
              </w:rPr>
            </w:pPr>
            <w:r w:rsidRPr="00F9775B">
              <w:rPr>
                <w:rFonts w:cs="Arial"/>
                <w:bCs/>
                <w:szCs w:val="14"/>
                <w:lang w:eastAsia="en-US"/>
              </w:rPr>
              <w:t>--</w:t>
            </w:r>
          </w:p>
        </w:tc>
        <w:tc>
          <w:tcPr>
            <w:tcW w:w="1417" w:type="dxa"/>
            <w:shd w:val="clear" w:color="auto" w:fill="auto"/>
          </w:tcPr>
          <w:p w14:paraId="709DB65B" w14:textId="77777777" w:rsidR="000E1009" w:rsidRPr="00F9775B" w:rsidRDefault="000E1009">
            <w:pPr>
              <w:pStyle w:val="08-Tabelageral"/>
              <w:ind w:left="113"/>
              <w:rPr>
                <w:rFonts w:cs="Arial"/>
                <w:bCs/>
                <w:szCs w:val="14"/>
              </w:rPr>
            </w:pPr>
            <w:r w:rsidRPr="00F9775B">
              <w:rPr>
                <w:rFonts w:cs="Arial"/>
                <w:bCs/>
                <w:szCs w:val="14"/>
                <w:lang w:eastAsia="en-US"/>
              </w:rPr>
              <w:t>--</w:t>
            </w:r>
          </w:p>
        </w:tc>
        <w:tc>
          <w:tcPr>
            <w:tcW w:w="1413" w:type="dxa"/>
            <w:shd w:val="clear" w:color="auto" w:fill="auto"/>
          </w:tcPr>
          <w:p w14:paraId="6D69BD5D" w14:textId="77777777" w:rsidR="000E1009" w:rsidRPr="00F9775B" w:rsidRDefault="000E1009">
            <w:pPr>
              <w:pStyle w:val="08-Tabelageral"/>
              <w:ind w:left="113"/>
              <w:rPr>
                <w:rFonts w:cs="Arial"/>
                <w:bCs/>
                <w:szCs w:val="14"/>
              </w:rPr>
            </w:pPr>
            <w:r w:rsidRPr="00F9775B">
              <w:rPr>
                <w:rFonts w:cs="Arial"/>
                <w:szCs w:val="14"/>
              </w:rPr>
              <w:t>5.037</w:t>
            </w:r>
          </w:p>
        </w:tc>
        <w:tc>
          <w:tcPr>
            <w:tcW w:w="1414" w:type="dxa"/>
            <w:shd w:val="clear" w:color="auto" w:fill="auto"/>
          </w:tcPr>
          <w:p w14:paraId="0C927FD1" w14:textId="77777777" w:rsidR="000E1009" w:rsidRPr="00F9775B" w:rsidRDefault="000E1009">
            <w:pPr>
              <w:pStyle w:val="08-Tabelageral"/>
              <w:ind w:left="113"/>
              <w:rPr>
                <w:rFonts w:cs="Arial"/>
                <w:bCs/>
                <w:szCs w:val="14"/>
              </w:rPr>
            </w:pPr>
            <w:r w:rsidRPr="00F9775B">
              <w:rPr>
                <w:rFonts w:cs="Arial"/>
                <w:bCs/>
                <w:szCs w:val="14"/>
              </w:rPr>
              <w:t>5.438</w:t>
            </w:r>
          </w:p>
        </w:tc>
        <w:tc>
          <w:tcPr>
            <w:tcW w:w="1142" w:type="dxa"/>
            <w:shd w:val="clear" w:color="auto" w:fill="auto"/>
            <w:vAlign w:val="bottom"/>
          </w:tcPr>
          <w:p w14:paraId="6B3E1F1C" w14:textId="77777777" w:rsidR="000E1009" w:rsidRPr="00F9775B" w:rsidRDefault="000E1009">
            <w:pPr>
              <w:pStyle w:val="08-Tabelageral"/>
              <w:ind w:left="113"/>
              <w:rPr>
                <w:rFonts w:cs="Arial"/>
                <w:bCs/>
                <w:szCs w:val="14"/>
              </w:rPr>
            </w:pPr>
            <w:r w:rsidRPr="00F9775B">
              <w:rPr>
                <w:rFonts w:cs="Arial"/>
                <w:bCs/>
                <w:szCs w:val="14"/>
              </w:rPr>
              <w:t>10.475</w:t>
            </w:r>
          </w:p>
        </w:tc>
      </w:tr>
      <w:tr w:rsidR="000E1009" w:rsidRPr="00B7488E" w14:paraId="23CA85DE" w14:textId="77777777">
        <w:trPr>
          <w:trHeight w:val="238"/>
        </w:trPr>
        <w:tc>
          <w:tcPr>
            <w:tcW w:w="1985" w:type="dxa"/>
            <w:shd w:val="clear" w:color="auto" w:fill="auto"/>
          </w:tcPr>
          <w:p w14:paraId="2B340674" w14:textId="77777777" w:rsidR="000E1009" w:rsidRPr="009C57CB" w:rsidRDefault="000E1009" w:rsidP="009A363E">
            <w:pPr>
              <w:pStyle w:val="070-TabelaPadro"/>
              <w:ind w:left="113"/>
              <w:jc w:val="left"/>
              <w:rPr>
                <w:bCs/>
                <w:lang w:eastAsia="en-US"/>
              </w:rPr>
            </w:pPr>
            <w:r w:rsidRPr="00FE1988">
              <w:rPr>
                <w:bCs/>
                <w:lang w:eastAsia="en-US"/>
              </w:rPr>
              <w:t xml:space="preserve">Ações a </w:t>
            </w:r>
            <w:r>
              <w:rPr>
                <w:bCs/>
                <w:lang w:eastAsia="en-US"/>
              </w:rPr>
              <w:t>d</w:t>
            </w:r>
            <w:r w:rsidRPr="00FE1988">
              <w:rPr>
                <w:bCs/>
                <w:lang w:eastAsia="en-US"/>
              </w:rPr>
              <w:t>istribuir</w:t>
            </w:r>
          </w:p>
        </w:tc>
        <w:tc>
          <w:tcPr>
            <w:tcW w:w="906" w:type="dxa"/>
            <w:shd w:val="clear" w:color="auto" w:fill="auto"/>
          </w:tcPr>
          <w:p w14:paraId="05E86437" w14:textId="77777777" w:rsidR="000E1009" w:rsidRPr="00F9775B" w:rsidRDefault="000E1009">
            <w:pPr>
              <w:pStyle w:val="08-Tabelageral"/>
              <w:ind w:left="113"/>
              <w:rPr>
                <w:rFonts w:cs="Arial"/>
                <w:bCs/>
                <w:szCs w:val="14"/>
              </w:rPr>
            </w:pPr>
            <w:r w:rsidRPr="00F9775B">
              <w:rPr>
                <w:rFonts w:cs="Arial"/>
                <w:bCs/>
                <w:szCs w:val="14"/>
                <w:lang w:eastAsia="en-US"/>
              </w:rPr>
              <w:t>03.2027</w:t>
            </w:r>
          </w:p>
        </w:tc>
        <w:tc>
          <w:tcPr>
            <w:tcW w:w="1362" w:type="dxa"/>
            <w:shd w:val="clear" w:color="auto" w:fill="auto"/>
          </w:tcPr>
          <w:p w14:paraId="3F593DD0" w14:textId="77777777" w:rsidR="000E1009" w:rsidRPr="00F9775B" w:rsidRDefault="000E1009">
            <w:pPr>
              <w:pStyle w:val="08-Tabelageral"/>
              <w:ind w:left="113"/>
              <w:rPr>
                <w:rFonts w:cs="Arial"/>
                <w:bCs/>
                <w:szCs w:val="14"/>
              </w:rPr>
            </w:pPr>
            <w:r w:rsidRPr="00F9775B">
              <w:rPr>
                <w:rFonts w:cs="Arial"/>
                <w:bCs/>
                <w:szCs w:val="14"/>
                <w:lang w:eastAsia="en-US"/>
              </w:rPr>
              <w:t>--</w:t>
            </w:r>
          </w:p>
        </w:tc>
        <w:tc>
          <w:tcPr>
            <w:tcW w:w="1417" w:type="dxa"/>
            <w:shd w:val="clear" w:color="auto" w:fill="auto"/>
          </w:tcPr>
          <w:p w14:paraId="5DA5385E" w14:textId="77777777" w:rsidR="000E1009" w:rsidRPr="00F9775B" w:rsidRDefault="000E1009">
            <w:pPr>
              <w:pStyle w:val="08-Tabelageral"/>
              <w:ind w:left="113"/>
              <w:rPr>
                <w:rFonts w:cs="Arial"/>
                <w:bCs/>
                <w:szCs w:val="14"/>
              </w:rPr>
            </w:pPr>
            <w:r w:rsidRPr="00F9775B">
              <w:rPr>
                <w:rFonts w:cs="Arial"/>
                <w:bCs/>
                <w:szCs w:val="14"/>
                <w:lang w:eastAsia="en-US"/>
              </w:rPr>
              <w:t>--</w:t>
            </w:r>
          </w:p>
        </w:tc>
        <w:tc>
          <w:tcPr>
            <w:tcW w:w="1413" w:type="dxa"/>
            <w:shd w:val="clear" w:color="auto" w:fill="auto"/>
          </w:tcPr>
          <w:p w14:paraId="267045E4" w14:textId="77777777" w:rsidR="000E1009" w:rsidRPr="00F9775B" w:rsidRDefault="000E1009">
            <w:pPr>
              <w:pStyle w:val="08-Tabelageral"/>
              <w:ind w:left="113"/>
              <w:rPr>
                <w:rFonts w:cs="Arial"/>
                <w:bCs/>
                <w:szCs w:val="14"/>
              </w:rPr>
            </w:pPr>
            <w:r w:rsidRPr="00F9775B">
              <w:rPr>
                <w:rFonts w:cs="Arial"/>
                <w:bCs/>
                <w:szCs w:val="14"/>
                <w:lang w:eastAsia="en-US"/>
              </w:rPr>
              <w:t>--</w:t>
            </w:r>
          </w:p>
        </w:tc>
        <w:tc>
          <w:tcPr>
            <w:tcW w:w="1414" w:type="dxa"/>
            <w:shd w:val="clear" w:color="auto" w:fill="auto"/>
          </w:tcPr>
          <w:p w14:paraId="3C360A34" w14:textId="77777777" w:rsidR="000E1009" w:rsidRPr="00F9775B" w:rsidRDefault="000E1009">
            <w:pPr>
              <w:pStyle w:val="08-Tabelageral"/>
              <w:ind w:left="113"/>
              <w:rPr>
                <w:rFonts w:cs="Arial"/>
                <w:bCs/>
                <w:szCs w:val="14"/>
              </w:rPr>
            </w:pPr>
            <w:r w:rsidRPr="00F9775B">
              <w:rPr>
                <w:rFonts w:cs="Arial"/>
                <w:bCs/>
                <w:szCs w:val="14"/>
              </w:rPr>
              <w:t>5.438</w:t>
            </w:r>
          </w:p>
        </w:tc>
        <w:tc>
          <w:tcPr>
            <w:tcW w:w="1142" w:type="dxa"/>
            <w:shd w:val="clear" w:color="auto" w:fill="auto"/>
            <w:vAlign w:val="bottom"/>
          </w:tcPr>
          <w:p w14:paraId="00324696" w14:textId="77777777" w:rsidR="000E1009" w:rsidRPr="00F9775B" w:rsidRDefault="000E1009">
            <w:pPr>
              <w:pStyle w:val="08-Tabelageral"/>
              <w:ind w:left="113"/>
              <w:rPr>
                <w:rFonts w:cs="Arial"/>
                <w:bCs/>
                <w:szCs w:val="14"/>
              </w:rPr>
            </w:pPr>
            <w:r w:rsidRPr="00F9775B">
              <w:rPr>
                <w:rFonts w:cs="Arial"/>
                <w:bCs/>
                <w:szCs w:val="14"/>
              </w:rPr>
              <w:t>5.438</w:t>
            </w:r>
          </w:p>
        </w:tc>
      </w:tr>
      <w:tr w:rsidR="000E1009" w:rsidRPr="00733251" w14:paraId="61CB6AB0" w14:textId="77777777">
        <w:trPr>
          <w:trHeight w:val="238"/>
        </w:trPr>
        <w:tc>
          <w:tcPr>
            <w:tcW w:w="1985" w:type="dxa"/>
            <w:tcBorders>
              <w:bottom w:val="single" w:sz="2" w:space="0" w:color="1F3864" w:themeColor="accent1" w:themeShade="80"/>
            </w:tcBorders>
            <w:shd w:val="clear" w:color="auto" w:fill="auto"/>
          </w:tcPr>
          <w:p w14:paraId="2B7E50EB" w14:textId="77777777" w:rsidR="000E1009" w:rsidRPr="00FE1988" w:rsidRDefault="000E1009" w:rsidP="009A363E">
            <w:pPr>
              <w:pStyle w:val="070-TabelaPadro"/>
              <w:jc w:val="left"/>
              <w:rPr>
                <w:b/>
              </w:rPr>
            </w:pPr>
            <w:r w:rsidRPr="00FE1988">
              <w:rPr>
                <w:b/>
                <w:lang w:eastAsia="en-US"/>
              </w:rPr>
              <w:t>Total de ações a distribuir</w:t>
            </w:r>
          </w:p>
        </w:tc>
        <w:tc>
          <w:tcPr>
            <w:tcW w:w="906" w:type="dxa"/>
            <w:tcBorders>
              <w:bottom w:val="single" w:sz="2" w:space="0" w:color="1F3864" w:themeColor="accent1" w:themeShade="80"/>
            </w:tcBorders>
            <w:shd w:val="clear" w:color="auto" w:fill="auto"/>
          </w:tcPr>
          <w:p w14:paraId="27F3233C" w14:textId="77777777" w:rsidR="000E1009" w:rsidRPr="00F9775B" w:rsidRDefault="000E1009">
            <w:pPr>
              <w:pStyle w:val="08-Tabelageral"/>
              <w:ind w:left="113"/>
              <w:rPr>
                <w:rFonts w:cs="Arial"/>
                <w:b/>
                <w:szCs w:val="14"/>
              </w:rPr>
            </w:pPr>
          </w:p>
        </w:tc>
        <w:tc>
          <w:tcPr>
            <w:tcW w:w="1362" w:type="dxa"/>
            <w:tcBorders>
              <w:bottom w:val="single" w:sz="2" w:space="0" w:color="1F3864" w:themeColor="accent1" w:themeShade="80"/>
            </w:tcBorders>
            <w:shd w:val="clear" w:color="auto" w:fill="auto"/>
          </w:tcPr>
          <w:p w14:paraId="359B82CC" w14:textId="77777777" w:rsidR="000E1009" w:rsidRPr="00F9775B" w:rsidRDefault="000E1009">
            <w:pPr>
              <w:pStyle w:val="08-Tabelageral"/>
              <w:ind w:left="113"/>
              <w:rPr>
                <w:rFonts w:cs="Arial"/>
                <w:b/>
                <w:szCs w:val="14"/>
              </w:rPr>
            </w:pPr>
            <w:r w:rsidRPr="00F9775B">
              <w:rPr>
                <w:rFonts w:cs="Arial"/>
                <w:b/>
                <w:szCs w:val="14"/>
              </w:rPr>
              <w:t>5.665</w:t>
            </w:r>
          </w:p>
        </w:tc>
        <w:tc>
          <w:tcPr>
            <w:tcW w:w="1417" w:type="dxa"/>
            <w:tcBorders>
              <w:bottom w:val="single" w:sz="2" w:space="0" w:color="1F3864" w:themeColor="accent1" w:themeShade="80"/>
            </w:tcBorders>
            <w:shd w:val="clear" w:color="auto" w:fill="auto"/>
          </w:tcPr>
          <w:p w14:paraId="29F5A952" w14:textId="77777777" w:rsidR="000E1009" w:rsidRPr="00F9775B" w:rsidRDefault="000E1009">
            <w:pPr>
              <w:pStyle w:val="08-Tabelageral"/>
              <w:ind w:left="113"/>
              <w:rPr>
                <w:rFonts w:cs="Arial"/>
                <w:b/>
                <w:szCs w:val="14"/>
              </w:rPr>
            </w:pPr>
            <w:r w:rsidRPr="00F9775B">
              <w:rPr>
                <w:rFonts w:cs="Arial"/>
                <w:b/>
                <w:szCs w:val="14"/>
              </w:rPr>
              <w:t>8.974</w:t>
            </w:r>
          </w:p>
        </w:tc>
        <w:tc>
          <w:tcPr>
            <w:tcW w:w="1413" w:type="dxa"/>
            <w:tcBorders>
              <w:bottom w:val="single" w:sz="2" w:space="0" w:color="1F3864" w:themeColor="accent1" w:themeShade="80"/>
            </w:tcBorders>
            <w:shd w:val="clear" w:color="auto" w:fill="auto"/>
          </w:tcPr>
          <w:p w14:paraId="506D8721" w14:textId="77777777" w:rsidR="000E1009" w:rsidRPr="00F9775B" w:rsidRDefault="000E1009">
            <w:pPr>
              <w:pStyle w:val="08-Tabelageral"/>
              <w:ind w:left="113"/>
              <w:rPr>
                <w:rFonts w:cs="Arial"/>
                <w:b/>
                <w:szCs w:val="14"/>
              </w:rPr>
            </w:pPr>
            <w:r w:rsidRPr="00F9775B">
              <w:rPr>
                <w:rFonts w:cs="Arial"/>
                <w:b/>
                <w:szCs w:val="14"/>
              </w:rPr>
              <w:t>15.111</w:t>
            </w:r>
          </w:p>
        </w:tc>
        <w:tc>
          <w:tcPr>
            <w:tcW w:w="1414" w:type="dxa"/>
            <w:tcBorders>
              <w:bottom w:val="single" w:sz="2" w:space="0" w:color="1F3864" w:themeColor="accent1" w:themeShade="80"/>
            </w:tcBorders>
            <w:shd w:val="clear" w:color="auto" w:fill="auto"/>
          </w:tcPr>
          <w:p w14:paraId="14E5DCC0" w14:textId="77777777" w:rsidR="000E1009" w:rsidRPr="00F9775B" w:rsidRDefault="000E1009">
            <w:pPr>
              <w:pStyle w:val="08-Tabelageral"/>
              <w:ind w:left="113"/>
              <w:rPr>
                <w:rFonts w:cs="Arial"/>
                <w:b/>
                <w:szCs w:val="14"/>
              </w:rPr>
            </w:pPr>
            <w:r w:rsidRPr="00F9775B">
              <w:rPr>
                <w:rFonts w:cs="Arial"/>
                <w:b/>
                <w:szCs w:val="14"/>
              </w:rPr>
              <w:t>21.752</w:t>
            </w:r>
          </w:p>
        </w:tc>
        <w:tc>
          <w:tcPr>
            <w:tcW w:w="1142" w:type="dxa"/>
            <w:tcBorders>
              <w:bottom w:val="single" w:sz="2" w:space="0" w:color="1F3864" w:themeColor="accent1" w:themeShade="80"/>
            </w:tcBorders>
            <w:shd w:val="clear" w:color="auto" w:fill="auto"/>
          </w:tcPr>
          <w:p w14:paraId="51526A78" w14:textId="77777777" w:rsidR="000E1009" w:rsidRPr="00F9775B" w:rsidRDefault="000E1009">
            <w:pPr>
              <w:pStyle w:val="08-Tabelageral"/>
              <w:ind w:left="113"/>
              <w:rPr>
                <w:rFonts w:cs="Arial"/>
                <w:b/>
                <w:szCs w:val="14"/>
              </w:rPr>
            </w:pPr>
            <w:r w:rsidRPr="00F9775B">
              <w:rPr>
                <w:rFonts w:cs="Arial"/>
                <w:b/>
                <w:szCs w:val="14"/>
              </w:rPr>
              <w:t>51.502</w:t>
            </w:r>
          </w:p>
        </w:tc>
      </w:tr>
    </w:tbl>
    <w:p w14:paraId="53C8CDC2" w14:textId="77777777" w:rsidR="000E1009" w:rsidRPr="004B1E10" w:rsidRDefault="000E1009" w:rsidP="000E1009">
      <w:pPr>
        <w:pStyle w:val="01-Textonormal"/>
        <w:rPr>
          <w:b/>
          <w:bCs/>
          <w:color w:val="1F3864" w:themeColor="accent1" w:themeShade="80"/>
        </w:rPr>
      </w:pPr>
      <w:r>
        <w:rPr>
          <w:b/>
          <w:bCs/>
          <w:color w:val="1F3864" w:themeColor="accent1" w:themeShade="80"/>
        </w:rPr>
        <w:t>f</w:t>
      </w:r>
      <w:r w:rsidRPr="004B1E10">
        <w:rPr>
          <w:b/>
          <w:bCs/>
          <w:color w:val="1F3864" w:themeColor="accent1" w:themeShade="80"/>
        </w:rPr>
        <w:t>.</w:t>
      </w:r>
      <w:r>
        <w:rPr>
          <w:b/>
          <w:bCs/>
          <w:color w:val="1F3864" w:themeColor="accent1" w:themeShade="80"/>
        </w:rPr>
        <w:t>3</w:t>
      </w:r>
      <w:r w:rsidRPr="004B1E10">
        <w:rPr>
          <w:b/>
          <w:bCs/>
          <w:color w:val="1F3864" w:themeColor="accent1" w:themeShade="80"/>
        </w:rPr>
        <w:t>) Programa de Recompra</w:t>
      </w:r>
    </w:p>
    <w:p w14:paraId="598A73ED" w14:textId="256927FC" w:rsidR="000E1009" w:rsidRPr="003C0AF5" w:rsidRDefault="000E1009" w:rsidP="000E1009">
      <w:pPr>
        <w:pStyle w:val="05-Textonormal"/>
        <w:keepNext/>
      </w:pPr>
      <w:r w:rsidRPr="002C536A">
        <w:t>Em 04 de agosto de 2023, foi aprovado pelo Conselho de Administração a abertura de um Programa de Recompra de Ações de Emissão da Companhia, destinado à aquisição de até 64.249 mil ações ordinárias, para manutenção em tesouraria e posterior alienação ou cancelamento, visando maximizar a geração de valor aos acionistas. O prazo do programa é de 18 meses.</w:t>
      </w:r>
    </w:p>
    <w:p w14:paraId="2F8E2CE1" w14:textId="77777777" w:rsidR="000E1009" w:rsidRPr="004D3EC7" w:rsidRDefault="000E1009" w:rsidP="00831A3A">
      <w:pPr>
        <w:pStyle w:val="03-SubttulodeNota"/>
        <w:widowControl w:val="0"/>
        <w:rPr>
          <w:color w:val="1F3864" w:themeColor="accent1" w:themeShade="80"/>
        </w:rPr>
      </w:pPr>
      <w:r>
        <w:rPr>
          <w:color w:val="1F3864" w:themeColor="accent1" w:themeShade="80"/>
        </w:rPr>
        <w:t>g</w:t>
      </w:r>
      <w:r w:rsidRPr="005C4A8C">
        <w:rPr>
          <w:color w:val="1F3864" w:themeColor="accent1" w:themeShade="80"/>
        </w:rPr>
        <w:t>) Outros Resultados Abrangentes Acumulados</w:t>
      </w:r>
    </w:p>
    <w:p w14:paraId="7C5C8F26" w14:textId="77777777" w:rsidR="000E1009" w:rsidRDefault="000E1009" w:rsidP="000E1009">
      <w:pPr>
        <w:pStyle w:val="05-Textonormal"/>
        <w:rPr>
          <w:rFonts w:cs="Arial"/>
        </w:rPr>
      </w:pPr>
      <w:r w:rsidRPr="00F22E07">
        <w:rPr>
          <w:rFonts w:cs="Arial"/>
        </w:rPr>
        <w:t xml:space="preserve">O saldo </w:t>
      </w:r>
      <w:r>
        <w:rPr>
          <w:rFonts w:cs="Arial"/>
        </w:rPr>
        <w:t>negativo</w:t>
      </w:r>
      <w:r w:rsidRPr="00B13F2E">
        <w:rPr>
          <w:rFonts w:cs="Arial"/>
        </w:rPr>
        <w:t xml:space="preserve"> r</w:t>
      </w:r>
      <w:r w:rsidRPr="00F22E07">
        <w:rPr>
          <w:rFonts w:cs="Arial"/>
        </w:rPr>
        <w:t>egistrado em Outros Resultados Abrangentes Acumulados</w:t>
      </w:r>
      <w:r>
        <w:rPr>
          <w:rFonts w:cs="Arial"/>
        </w:rPr>
        <w:t>,</w:t>
      </w:r>
      <w:r w:rsidRPr="00F22E07">
        <w:rPr>
          <w:rFonts w:cs="Arial"/>
        </w:rPr>
        <w:t xml:space="preserve"> no montante de R$</w:t>
      </w:r>
      <w:r>
        <w:rPr>
          <w:rFonts w:cs="Arial"/>
        </w:rPr>
        <w:t xml:space="preserve"> 174.105 </w:t>
      </w:r>
      <w:r w:rsidRPr="00F22E07">
        <w:rPr>
          <w:rFonts w:cs="Arial"/>
        </w:rPr>
        <w:t xml:space="preserve">mil (R$ </w:t>
      </w:r>
      <w:r>
        <w:rPr>
          <w:rFonts w:cs="Arial"/>
        </w:rPr>
        <w:t>341.992</w:t>
      </w:r>
      <w:r w:rsidRPr="00F22E07">
        <w:t xml:space="preserve"> </w:t>
      </w:r>
      <w:r w:rsidRPr="00F22E07">
        <w:rPr>
          <w:rFonts w:cs="Arial"/>
        </w:rPr>
        <w:t xml:space="preserve">mil </w:t>
      </w:r>
      <w:r w:rsidRPr="00B13F2E">
        <w:rPr>
          <w:rFonts w:cs="Arial"/>
        </w:rPr>
        <w:t>negativo em</w:t>
      </w:r>
      <w:r w:rsidRPr="00F22E07">
        <w:rPr>
          <w:rFonts w:cs="Arial"/>
        </w:rPr>
        <w:t xml:space="preserve"> 31.12.2022 - reapresentado)</w:t>
      </w:r>
      <w:r>
        <w:rPr>
          <w:rFonts w:cs="Arial"/>
        </w:rPr>
        <w:t>,</w:t>
      </w:r>
      <w:r w:rsidRPr="00F22E07">
        <w:rPr>
          <w:rFonts w:cs="Arial"/>
        </w:rPr>
        <w:t xml:space="preserve"> é composto principalmente</w:t>
      </w:r>
      <w:r>
        <w:rPr>
          <w:rFonts w:cs="Arial"/>
        </w:rPr>
        <w:t xml:space="preserve"> pelos valores a seguir</w:t>
      </w:r>
      <w:r w:rsidRPr="00F22E07">
        <w:rPr>
          <w:rFonts w:cs="Arial"/>
        </w:rPr>
        <w:t>:</w:t>
      </w:r>
    </w:p>
    <w:p w14:paraId="05EC95BA" w14:textId="0B52F063" w:rsidR="000E1009" w:rsidRDefault="000E1009" w:rsidP="000E1009">
      <w:pPr>
        <w:pStyle w:val="05-Textonormal"/>
        <w:rPr>
          <w:rFonts w:cs="Arial"/>
        </w:rPr>
      </w:pPr>
      <w:r>
        <w:rPr>
          <w:rFonts w:cs="Arial"/>
        </w:rPr>
        <w:t xml:space="preserve">i - </w:t>
      </w:r>
      <w:r w:rsidRPr="00C60922">
        <w:rPr>
          <w:rFonts w:cs="Arial"/>
        </w:rPr>
        <w:t>R$ 75.841 mil negativo</w:t>
      </w:r>
      <w:r w:rsidRPr="00B13F2E">
        <w:rPr>
          <w:rFonts w:cs="Arial"/>
        </w:rPr>
        <w:t>, relativo</w:t>
      </w:r>
      <w:r w:rsidR="005941E7">
        <w:rPr>
          <w:rFonts w:cs="Arial"/>
        </w:rPr>
        <w:t>s</w:t>
      </w:r>
      <w:r>
        <w:rPr>
          <w:rFonts w:cs="Arial"/>
        </w:rPr>
        <w:t xml:space="preserve"> à </w:t>
      </w:r>
      <w:r w:rsidRPr="000A24FA">
        <w:rPr>
          <w:rFonts w:cs="Arial"/>
        </w:rPr>
        <w:t>desvalorização resultante</w:t>
      </w:r>
      <w:r w:rsidRPr="002E70A1">
        <w:rPr>
          <w:rFonts w:cs="Arial"/>
        </w:rPr>
        <w:t xml:space="preserve"> do ajuste ao valor de mercado</w:t>
      </w:r>
      <w:r>
        <w:rPr>
          <w:rFonts w:cs="Arial"/>
        </w:rPr>
        <w:t xml:space="preserve"> </w:t>
      </w:r>
      <w:r w:rsidRPr="002E70A1">
        <w:rPr>
          <w:rFonts w:cs="Arial"/>
        </w:rPr>
        <w:t xml:space="preserve">dos títulos classificados como </w:t>
      </w:r>
      <w:r>
        <w:rPr>
          <w:rFonts w:cs="Arial"/>
        </w:rPr>
        <w:t>V</w:t>
      </w:r>
      <w:r w:rsidRPr="002E70A1">
        <w:rPr>
          <w:rFonts w:cs="Arial"/>
        </w:rPr>
        <w:t xml:space="preserve">alor </w:t>
      </w:r>
      <w:r>
        <w:rPr>
          <w:rFonts w:cs="Arial"/>
        </w:rPr>
        <w:t>J</w:t>
      </w:r>
      <w:r w:rsidRPr="002E70A1">
        <w:rPr>
          <w:rFonts w:cs="Arial"/>
        </w:rPr>
        <w:t xml:space="preserve">usto por </w:t>
      </w:r>
      <w:r>
        <w:rPr>
          <w:rFonts w:cs="Arial"/>
        </w:rPr>
        <w:t>m</w:t>
      </w:r>
      <w:r w:rsidRPr="002E70A1">
        <w:rPr>
          <w:rFonts w:cs="Arial"/>
        </w:rPr>
        <w:t xml:space="preserve">eio de </w:t>
      </w:r>
      <w:r>
        <w:rPr>
          <w:rFonts w:cs="Arial"/>
        </w:rPr>
        <w:t>O</w:t>
      </w:r>
      <w:r w:rsidRPr="002E70A1">
        <w:rPr>
          <w:rFonts w:cs="Arial"/>
        </w:rPr>
        <w:t xml:space="preserve">utros </w:t>
      </w:r>
      <w:r>
        <w:rPr>
          <w:rFonts w:cs="Arial"/>
        </w:rPr>
        <w:t>R</w:t>
      </w:r>
      <w:r w:rsidRPr="002E70A1">
        <w:rPr>
          <w:rFonts w:cs="Arial"/>
        </w:rPr>
        <w:t xml:space="preserve">esultados </w:t>
      </w:r>
      <w:r>
        <w:rPr>
          <w:rFonts w:cs="Arial"/>
        </w:rPr>
        <w:t>A</w:t>
      </w:r>
      <w:r w:rsidRPr="002E70A1">
        <w:rPr>
          <w:rFonts w:cs="Arial"/>
        </w:rPr>
        <w:t xml:space="preserve">brangentes </w:t>
      </w:r>
      <w:r w:rsidRPr="00DD5F5B">
        <w:rPr>
          <w:rFonts w:cs="Arial"/>
        </w:rPr>
        <w:t xml:space="preserve">da BB </w:t>
      </w:r>
      <w:r>
        <w:rPr>
          <w:rFonts w:cs="Arial"/>
        </w:rPr>
        <w:t>MAPFRE</w:t>
      </w:r>
      <w:r w:rsidRPr="00DD5F5B">
        <w:rPr>
          <w:rFonts w:cs="Arial"/>
        </w:rPr>
        <w:t xml:space="preserve"> e </w:t>
      </w:r>
      <w:proofErr w:type="spellStart"/>
      <w:r w:rsidRPr="00DD5F5B">
        <w:rPr>
          <w:rFonts w:cs="Arial"/>
        </w:rPr>
        <w:t>Brasilcap</w:t>
      </w:r>
      <w:proofErr w:type="spellEnd"/>
      <w:r w:rsidRPr="002E70A1">
        <w:rPr>
          <w:rFonts w:cs="Arial"/>
        </w:rPr>
        <w:t>, pelo valor líquido dos efeitos tributários</w:t>
      </w:r>
      <w:r>
        <w:rPr>
          <w:rFonts w:cs="Arial"/>
        </w:rPr>
        <w:t>;</w:t>
      </w:r>
    </w:p>
    <w:p w14:paraId="6038A9DB" w14:textId="07DCBED7" w:rsidR="000E1009" w:rsidRDefault="000E1009" w:rsidP="000E1009">
      <w:pPr>
        <w:pStyle w:val="05-Textonormal"/>
        <w:rPr>
          <w:rFonts w:cs="Arial"/>
        </w:rPr>
      </w:pPr>
      <w:proofErr w:type="spellStart"/>
      <w:r>
        <w:rPr>
          <w:rFonts w:cs="Arial"/>
        </w:rPr>
        <w:t>ii</w:t>
      </w:r>
      <w:proofErr w:type="spellEnd"/>
      <w:r>
        <w:rPr>
          <w:rFonts w:cs="Arial"/>
        </w:rPr>
        <w:t xml:space="preserve"> - </w:t>
      </w:r>
      <w:r w:rsidRPr="00C60922">
        <w:rPr>
          <w:rFonts w:cs="Arial"/>
        </w:rPr>
        <w:t>R$ 75.048 mil negativo</w:t>
      </w:r>
      <w:r w:rsidRPr="00B13F2E">
        <w:rPr>
          <w:rFonts w:cs="Arial"/>
        </w:rPr>
        <w:t>,</w:t>
      </w:r>
      <w:r>
        <w:rPr>
          <w:rFonts w:cs="Arial"/>
        </w:rPr>
        <w:t xml:space="preserve"> relativo</w:t>
      </w:r>
      <w:r w:rsidR="005941E7">
        <w:rPr>
          <w:rFonts w:cs="Arial"/>
        </w:rPr>
        <w:t>s</w:t>
      </w:r>
      <w:r>
        <w:rPr>
          <w:rFonts w:cs="Arial"/>
        </w:rPr>
        <w:t xml:space="preserve"> a outros resultados abrangentes da BB MAPFRE, Brasilprev e </w:t>
      </w:r>
      <w:proofErr w:type="spellStart"/>
      <w:r>
        <w:rPr>
          <w:rFonts w:cs="Arial"/>
        </w:rPr>
        <w:t>Brasildental</w:t>
      </w:r>
      <w:proofErr w:type="spellEnd"/>
      <w:r>
        <w:rPr>
          <w:rFonts w:cs="Arial"/>
        </w:rPr>
        <w:t xml:space="preserve"> referentes à efeitos do CPC 50;</w:t>
      </w:r>
    </w:p>
    <w:p w14:paraId="78D9139E" w14:textId="1CC116AC" w:rsidR="000E1009" w:rsidRDefault="000E1009" w:rsidP="000E1009">
      <w:pPr>
        <w:pStyle w:val="05-Textonormal"/>
        <w:rPr>
          <w:rFonts w:cs="Arial"/>
        </w:rPr>
      </w:pPr>
      <w:proofErr w:type="spellStart"/>
      <w:r>
        <w:rPr>
          <w:rFonts w:cs="Arial"/>
        </w:rPr>
        <w:t>iii</w:t>
      </w:r>
      <w:proofErr w:type="spellEnd"/>
      <w:r>
        <w:rPr>
          <w:rFonts w:cs="Arial"/>
        </w:rPr>
        <w:t xml:space="preserve"> - R$ </w:t>
      </w:r>
      <w:r w:rsidRPr="00B13F2E">
        <w:rPr>
          <w:rFonts w:cs="Arial"/>
        </w:rPr>
        <w:t>23.169 mil negativo</w:t>
      </w:r>
      <w:r>
        <w:rPr>
          <w:rFonts w:cs="Arial"/>
        </w:rPr>
        <w:t>,</w:t>
      </w:r>
      <w:r w:rsidRPr="00B13F2E">
        <w:rPr>
          <w:rFonts w:cs="Arial"/>
        </w:rPr>
        <w:t xml:space="preserve"> relativo</w:t>
      </w:r>
      <w:r w:rsidR="00F074F3">
        <w:rPr>
          <w:rFonts w:cs="Arial"/>
        </w:rPr>
        <w:t>s</w:t>
      </w:r>
      <w:r>
        <w:rPr>
          <w:rFonts w:cs="Arial"/>
        </w:rPr>
        <w:t xml:space="preserve"> ao saldo de outros resultados abrangentes da BB Seguros absorvido pela reserva estatutária, referente a ajustes para fins de uniformização de prática contábil de períodos anteriores, relacionados a arrendamentos</w:t>
      </w:r>
      <w:r w:rsidRPr="00982BA4">
        <w:rPr>
          <w:rFonts w:cs="Arial"/>
        </w:rPr>
        <w:t xml:space="preserve"> </w:t>
      </w:r>
      <w:r>
        <w:rPr>
          <w:rFonts w:cs="Arial"/>
        </w:rPr>
        <w:t xml:space="preserve">da BB MAPFRE, </w:t>
      </w:r>
      <w:proofErr w:type="spellStart"/>
      <w:r>
        <w:rPr>
          <w:rFonts w:cs="Arial"/>
        </w:rPr>
        <w:t>Brasilpev</w:t>
      </w:r>
      <w:proofErr w:type="spellEnd"/>
      <w:r>
        <w:rPr>
          <w:rFonts w:cs="Arial"/>
        </w:rPr>
        <w:t xml:space="preserve"> e </w:t>
      </w:r>
      <w:proofErr w:type="spellStart"/>
      <w:r>
        <w:rPr>
          <w:rFonts w:cs="Arial"/>
        </w:rPr>
        <w:t>Brasilcap</w:t>
      </w:r>
      <w:proofErr w:type="spellEnd"/>
      <w:r>
        <w:rPr>
          <w:rFonts w:cs="Arial"/>
        </w:rPr>
        <w:t>, conforme o CPC 06 (R2) [IFRS 16] - Arrendamentos.</w:t>
      </w:r>
    </w:p>
    <w:p w14:paraId="3AD2852B" w14:textId="77777777" w:rsidR="006E7795" w:rsidRPr="000E1009" w:rsidRDefault="000E1009" w:rsidP="000E1009">
      <w:pPr>
        <w:pStyle w:val="05-Textonormal"/>
        <w:rPr>
          <w:rFonts w:cs="Arial"/>
        </w:rPr>
      </w:pPr>
      <w:r>
        <w:rPr>
          <w:rFonts w:cs="Arial"/>
        </w:rPr>
        <w:t>A</w:t>
      </w:r>
      <w:r w:rsidRPr="00914D93">
        <w:rPr>
          <w:rFonts w:cs="Arial"/>
        </w:rPr>
        <w:t xml:space="preserve"> BB Seguridade não possui </w:t>
      </w:r>
      <w:r>
        <w:rPr>
          <w:rFonts w:cs="Arial"/>
        </w:rPr>
        <w:t>instrumentos financeiros</w:t>
      </w:r>
      <w:r w:rsidRPr="00914D93">
        <w:rPr>
          <w:rFonts w:cs="Arial"/>
        </w:rPr>
        <w:t xml:space="preserve"> classificados como </w:t>
      </w:r>
      <w:r>
        <w:rPr>
          <w:rFonts w:cs="Arial"/>
        </w:rPr>
        <w:t>V</w:t>
      </w:r>
      <w:r w:rsidRPr="002E70A1">
        <w:rPr>
          <w:rFonts w:cs="Arial"/>
        </w:rPr>
        <w:t xml:space="preserve">alor </w:t>
      </w:r>
      <w:r>
        <w:rPr>
          <w:rFonts w:cs="Arial"/>
        </w:rPr>
        <w:t>J</w:t>
      </w:r>
      <w:r w:rsidRPr="002E70A1">
        <w:rPr>
          <w:rFonts w:cs="Arial"/>
        </w:rPr>
        <w:t xml:space="preserve">usto por </w:t>
      </w:r>
      <w:r>
        <w:rPr>
          <w:rFonts w:cs="Arial"/>
        </w:rPr>
        <w:t>m</w:t>
      </w:r>
      <w:r w:rsidRPr="002E70A1">
        <w:rPr>
          <w:rFonts w:cs="Arial"/>
        </w:rPr>
        <w:t xml:space="preserve">eio de </w:t>
      </w:r>
      <w:r>
        <w:rPr>
          <w:rFonts w:cs="Arial"/>
        </w:rPr>
        <w:t>O</w:t>
      </w:r>
      <w:r w:rsidRPr="002E70A1">
        <w:rPr>
          <w:rFonts w:cs="Arial"/>
        </w:rPr>
        <w:t xml:space="preserve">utros </w:t>
      </w:r>
      <w:r>
        <w:rPr>
          <w:rFonts w:cs="Arial"/>
        </w:rPr>
        <w:t>R</w:t>
      </w:r>
      <w:r w:rsidRPr="002E70A1">
        <w:rPr>
          <w:rFonts w:cs="Arial"/>
        </w:rPr>
        <w:t xml:space="preserve">esultados </w:t>
      </w:r>
      <w:r>
        <w:rPr>
          <w:rFonts w:cs="Arial"/>
        </w:rPr>
        <w:t>A</w:t>
      </w:r>
      <w:r w:rsidRPr="002E70A1">
        <w:rPr>
          <w:rFonts w:cs="Arial"/>
        </w:rPr>
        <w:t>brangentes</w:t>
      </w:r>
      <w:r>
        <w:rPr>
          <w:rFonts w:cs="Arial"/>
        </w:rPr>
        <w:t>. O</w:t>
      </w:r>
      <w:r w:rsidRPr="00914D93">
        <w:rPr>
          <w:rFonts w:cs="Arial"/>
        </w:rPr>
        <w:t>s valores constantes em suas demonstrações</w:t>
      </w:r>
      <w:r>
        <w:rPr>
          <w:rFonts w:cs="Arial"/>
        </w:rPr>
        <w:t xml:space="preserve"> contábeis</w:t>
      </w:r>
      <w:r w:rsidRPr="00914D93">
        <w:rPr>
          <w:rFonts w:cs="Arial"/>
        </w:rPr>
        <w:t xml:space="preserve"> são reflexos dos valores existentes nas empresas </w:t>
      </w:r>
      <w:r>
        <w:rPr>
          <w:rFonts w:cs="Arial"/>
        </w:rPr>
        <w:t>em que</w:t>
      </w:r>
      <w:r w:rsidRPr="00914D93">
        <w:rPr>
          <w:rFonts w:cs="Arial"/>
        </w:rPr>
        <w:t xml:space="preserve"> a BB Seguros detém participação.</w:t>
      </w:r>
      <w:bookmarkEnd w:id="105"/>
    </w:p>
    <w:p w14:paraId="113DB62F" w14:textId="5352E687" w:rsidR="007D4AB0" w:rsidRPr="00F142A8" w:rsidRDefault="00AB09B4" w:rsidP="00AB09B4">
      <w:pPr>
        <w:pStyle w:val="Ttulo1"/>
        <w:pageBreakBefore/>
        <w:spacing w:line="259" w:lineRule="auto"/>
        <w:jc w:val="both"/>
        <w:rPr>
          <w:rFonts w:ascii="Arial" w:hAnsi="Arial"/>
          <w:b/>
          <w:color w:val="1F3864" w:themeColor="accent1" w:themeShade="80"/>
          <w:sz w:val="20"/>
          <w:szCs w:val="20"/>
        </w:rPr>
      </w:pPr>
      <w:bookmarkStart w:id="106" w:name="_Toc149671607"/>
      <w:r w:rsidRPr="00F142A8">
        <w:rPr>
          <w:rFonts w:ascii="Arial" w:hAnsi="Arial"/>
          <w:b/>
          <w:color w:val="1F3864" w:themeColor="accent1" w:themeShade="80"/>
          <w:sz w:val="20"/>
          <w:szCs w:val="20"/>
        </w:rPr>
        <w:lastRenderedPageBreak/>
        <w:t>26</w:t>
      </w:r>
      <w:r w:rsidR="007D4AB0" w:rsidRPr="00F142A8">
        <w:rPr>
          <w:rFonts w:ascii="Arial" w:hAnsi="Arial"/>
          <w:b/>
          <w:color w:val="1F3864" w:themeColor="accent1" w:themeShade="80"/>
          <w:sz w:val="20"/>
          <w:szCs w:val="20"/>
        </w:rPr>
        <w:t xml:space="preserve"> – PARTES RELACIONADAS</w:t>
      </w:r>
      <w:bookmarkEnd w:id="106"/>
      <w:r w:rsidR="007D4AB0" w:rsidRPr="00F142A8">
        <w:rPr>
          <w:rFonts w:ascii="Arial" w:hAnsi="Arial"/>
          <w:b/>
          <w:color w:val="1F3864" w:themeColor="accent1" w:themeShade="80"/>
          <w:sz w:val="20"/>
          <w:szCs w:val="20"/>
        </w:rPr>
        <w:t xml:space="preserve"> </w:t>
      </w:r>
    </w:p>
    <w:p w14:paraId="682ACE78" w14:textId="77777777" w:rsidR="00A64AF0" w:rsidRPr="007869F5" w:rsidRDefault="00A64AF0" w:rsidP="00A64AF0">
      <w:pPr>
        <w:pStyle w:val="05-Textonormal"/>
      </w:pPr>
      <w:bookmarkStart w:id="107" w:name="_Hlk148625953"/>
      <w:r w:rsidRPr="007869F5">
        <w:t>A BB Seguridade e suas controladas possuem convênio com o Banco do Brasil S.A.</w:t>
      </w:r>
      <w:r>
        <w:t>, assinado em 09/01/2013, pelo prazo de 20 anos,</w:t>
      </w:r>
      <w:r w:rsidRPr="007869F5">
        <w:t xml:space="preserve"> para rateio e/ou ressarcimento de despesas e custos diretos e indiretos decorrentes da utilização do quadro de pessoal, recursos materiais, tecnológicos e administrativos, necessários para a manutenção das atividades das Companhias e, em especial, </w:t>
      </w:r>
      <w:r>
        <w:t xml:space="preserve">a </w:t>
      </w:r>
      <w:r w:rsidRPr="007869F5">
        <w:t xml:space="preserve">comercialização de produtos no canal bancário. </w:t>
      </w:r>
    </w:p>
    <w:p w14:paraId="4D3FC7AE" w14:textId="77777777" w:rsidR="00A64AF0" w:rsidRDefault="00A64AF0" w:rsidP="00A64AF0">
      <w:pPr>
        <w:pStyle w:val="05-Textonormal"/>
      </w:pPr>
      <w:r w:rsidRPr="007869F5">
        <w:t>O convênio visa capturar sinergias decorrentes do compartilhamento de recursos e seus termos preveem que o ressarcimento siga critérios de rateio com base em metodologias de apuração previstas no referido convênio, observando a efetiva utilização dos recursos. Os valores do rateio são apurados e pagos mensalmente.</w:t>
      </w:r>
      <w:r>
        <w:t xml:space="preserve"> </w:t>
      </w:r>
    </w:p>
    <w:p w14:paraId="22DC423E" w14:textId="77777777" w:rsidR="00A64AF0" w:rsidRPr="007869F5" w:rsidRDefault="00A64AF0" w:rsidP="00A64AF0">
      <w:pPr>
        <w:pStyle w:val="05-Textonormal"/>
      </w:pPr>
      <w:r w:rsidRPr="007869F5">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76E60ACE" w14:textId="77777777" w:rsidR="00A64AF0" w:rsidRPr="00DE5A2B" w:rsidRDefault="00A64AF0" w:rsidP="00A64AF0">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5"/>
        <w:gridCol w:w="567"/>
        <w:gridCol w:w="815"/>
        <w:gridCol w:w="1385"/>
        <w:gridCol w:w="284"/>
        <w:gridCol w:w="1627"/>
        <w:gridCol w:w="1416"/>
      </w:tblGrid>
      <w:tr w:rsidR="00A64AF0" w:rsidRPr="00204C30" w14:paraId="5038E09D" w14:textId="77777777">
        <w:trPr>
          <w:trHeight w:val="227"/>
          <w:jc w:val="center"/>
        </w:trPr>
        <w:tc>
          <w:tcPr>
            <w:tcW w:w="6312" w:type="dxa"/>
            <w:gridSpan w:val="4"/>
            <w:tcBorders>
              <w:top w:val="single" w:sz="2" w:space="0" w:color="1F3864" w:themeColor="accent1" w:themeShade="80"/>
              <w:bottom w:val="single" w:sz="2" w:space="0" w:color="1F3864" w:themeColor="accent1" w:themeShade="80"/>
            </w:tcBorders>
            <w:shd w:val="clear" w:color="auto" w:fill="auto"/>
          </w:tcPr>
          <w:p w14:paraId="72396935" w14:textId="77777777" w:rsidR="00A64AF0" w:rsidRPr="00204C30" w:rsidRDefault="00A64AF0">
            <w:pPr>
              <w:keepNext/>
              <w:keepLines/>
              <w:spacing w:before="40" w:after="40"/>
              <w:jc w:val="right"/>
              <w:rPr>
                <w:rFonts w:ascii="Arial" w:hAnsi="Arial" w:cs="Arial"/>
                <w:b/>
                <w:spacing w:val="-2"/>
                <w:sz w:val="14"/>
                <w:szCs w:val="14"/>
              </w:rPr>
            </w:pPr>
          </w:p>
        </w:tc>
        <w:tc>
          <w:tcPr>
            <w:tcW w:w="284" w:type="dxa"/>
            <w:tcBorders>
              <w:top w:val="single" w:sz="2" w:space="0" w:color="1F3864" w:themeColor="accent1" w:themeShade="80"/>
              <w:bottom w:val="single" w:sz="2" w:space="0" w:color="1F3864" w:themeColor="accent1" w:themeShade="80"/>
            </w:tcBorders>
            <w:shd w:val="clear" w:color="auto" w:fill="auto"/>
          </w:tcPr>
          <w:p w14:paraId="1F861782" w14:textId="77777777" w:rsidR="00A64AF0" w:rsidRPr="00204C30" w:rsidRDefault="00A64AF0">
            <w:pPr>
              <w:keepNext/>
              <w:keepLines/>
              <w:spacing w:before="40" w:after="40"/>
              <w:jc w:val="right"/>
              <w:rPr>
                <w:rFonts w:ascii="Arial" w:hAnsi="Arial" w:cs="Arial"/>
                <w:b/>
                <w:spacing w:val="-2"/>
                <w:sz w:val="14"/>
                <w:szCs w:val="14"/>
              </w:rPr>
            </w:pPr>
          </w:p>
        </w:tc>
        <w:tc>
          <w:tcPr>
            <w:tcW w:w="1627" w:type="dxa"/>
            <w:tcBorders>
              <w:top w:val="single" w:sz="2" w:space="0" w:color="1F3864" w:themeColor="accent1" w:themeShade="80"/>
              <w:bottom w:val="single" w:sz="2" w:space="0" w:color="1F3864" w:themeColor="accent1" w:themeShade="80"/>
            </w:tcBorders>
            <w:shd w:val="clear" w:color="auto" w:fill="auto"/>
          </w:tcPr>
          <w:p w14:paraId="76409670" w14:textId="77777777" w:rsidR="00A64AF0" w:rsidRPr="00EA03FC" w:rsidRDefault="00A64AF0">
            <w:pPr>
              <w:keepNext/>
              <w:keepLines/>
              <w:spacing w:before="40" w:after="40"/>
              <w:jc w:val="right"/>
              <w:rPr>
                <w:rFonts w:ascii="Arial" w:hAnsi="Arial" w:cs="Arial"/>
                <w:b/>
                <w:spacing w:val="-2"/>
                <w:sz w:val="14"/>
                <w:szCs w:val="14"/>
              </w:rPr>
            </w:pPr>
            <w:r w:rsidRPr="006F2CD5">
              <w:rPr>
                <w:rFonts w:ascii="Arial" w:hAnsi="Arial" w:cs="Arial"/>
                <w:b/>
                <w:spacing w:val="-2"/>
                <w:sz w:val="14"/>
                <w:szCs w:val="14"/>
              </w:rPr>
              <w:t>01.01 a 30.09.2023</w:t>
            </w:r>
          </w:p>
        </w:tc>
        <w:tc>
          <w:tcPr>
            <w:tcW w:w="1416" w:type="dxa"/>
            <w:tcBorders>
              <w:top w:val="single" w:sz="2" w:space="0" w:color="1F3864" w:themeColor="accent1" w:themeShade="80"/>
              <w:bottom w:val="single" w:sz="2" w:space="0" w:color="1F3864" w:themeColor="accent1" w:themeShade="80"/>
            </w:tcBorders>
            <w:shd w:val="clear" w:color="auto" w:fill="auto"/>
          </w:tcPr>
          <w:p w14:paraId="26D83A14" w14:textId="77777777" w:rsidR="00A64AF0" w:rsidRPr="00600172" w:rsidRDefault="00A64AF0">
            <w:pPr>
              <w:keepNext/>
              <w:keepLines/>
              <w:spacing w:before="40" w:after="40"/>
              <w:jc w:val="right"/>
              <w:rPr>
                <w:rFonts w:ascii="Arial" w:hAnsi="Arial" w:cs="Arial"/>
                <w:b/>
                <w:spacing w:val="-2"/>
                <w:sz w:val="14"/>
                <w:szCs w:val="14"/>
              </w:rPr>
            </w:pPr>
            <w:r>
              <w:rPr>
                <w:rFonts w:ascii="Arial" w:hAnsi="Arial" w:cs="Arial"/>
                <w:b/>
                <w:spacing w:val="-2"/>
                <w:sz w:val="14"/>
                <w:szCs w:val="14"/>
              </w:rPr>
              <w:t>01.01 a 30.09.2022</w:t>
            </w:r>
          </w:p>
        </w:tc>
      </w:tr>
      <w:tr w:rsidR="00DC1549" w:rsidRPr="005A6905" w14:paraId="16CD9C95" w14:textId="77777777">
        <w:trPr>
          <w:trHeight w:val="227"/>
          <w:jc w:val="center"/>
        </w:trPr>
        <w:tc>
          <w:tcPr>
            <w:tcW w:w="3545" w:type="dxa"/>
            <w:tcBorders>
              <w:top w:val="single" w:sz="2" w:space="0" w:color="1F3864" w:themeColor="accent1" w:themeShade="80"/>
            </w:tcBorders>
            <w:shd w:val="clear" w:color="auto" w:fill="auto"/>
          </w:tcPr>
          <w:p w14:paraId="310DCE96" w14:textId="77777777" w:rsidR="00DC1549" w:rsidRPr="005A6905" w:rsidRDefault="00DC1549" w:rsidP="00DC1549">
            <w:pPr>
              <w:pStyle w:val="08-Tabelageral"/>
              <w:jc w:val="left"/>
              <w:rPr>
                <w:rFonts w:cs="Arial"/>
                <w:b/>
                <w:szCs w:val="14"/>
              </w:rPr>
            </w:pPr>
            <w:r w:rsidRPr="005A6905">
              <w:rPr>
                <w:rFonts w:cs="Arial"/>
                <w:b/>
                <w:szCs w:val="14"/>
              </w:rPr>
              <w:t>Benefícios de curto prazo</w:t>
            </w:r>
          </w:p>
        </w:tc>
        <w:tc>
          <w:tcPr>
            <w:tcW w:w="567" w:type="dxa"/>
            <w:tcBorders>
              <w:top w:val="single" w:sz="2" w:space="0" w:color="1F3864" w:themeColor="accent1" w:themeShade="80"/>
            </w:tcBorders>
            <w:shd w:val="clear" w:color="auto" w:fill="auto"/>
          </w:tcPr>
          <w:p w14:paraId="79BB2B61" w14:textId="77777777" w:rsidR="00DC1549" w:rsidRPr="005A6905" w:rsidRDefault="00DC1549" w:rsidP="00DC1549">
            <w:pPr>
              <w:pStyle w:val="08-Tabelageral"/>
              <w:rPr>
                <w:rFonts w:cs="Arial"/>
                <w:b/>
                <w:szCs w:val="14"/>
              </w:rPr>
            </w:pPr>
          </w:p>
        </w:tc>
        <w:tc>
          <w:tcPr>
            <w:tcW w:w="815" w:type="dxa"/>
            <w:tcBorders>
              <w:top w:val="single" w:sz="2" w:space="0" w:color="1F3864" w:themeColor="accent1" w:themeShade="80"/>
            </w:tcBorders>
            <w:shd w:val="clear" w:color="auto" w:fill="auto"/>
          </w:tcPr>
          <w:p w14:paraId="1C7C0EBE" w14:textId="77777777" w:rsidR="00DC1549" w:rsidRPr="005A6905" w:rsidRDefault="00DC1549" w:rsidP="00DC1549">
            <w:pPr>
              <w:pStyle w:val="08-Tabelageral"/>
              <w:rPr>
                <w:rFonts w:cs="Arial"/>
                <w:b/>
                <w:szCs w:val="14"/>
              </w:rPr>
            </w:pPr>
          </w:p>
        </w:tc>
        <w:tc>
          <w:tcPr>
            <w:tcW w:w="1385" w:type="dxa"/>
            <w:tcBorders>
              <w:top w:val="single" w:sz="2" w:space="0" w:color="1F3864" w:themeColor="accent1" w:themeShade="80"/>
            </w:tcBorders>
            <w:shd w:val="clear" w:color="auto" w:fill="auto"/>
          </w:tcPr>
          <w:p w14:paraId="5E4E5514" w14:textId="77777777" w:rsidR="00DC1549" w:rsidRPr="005A6905" w:rsidRDefault="00DC1549" w:rsidP="00DC1549">
            <w:pPr>
              <w:pStyle w:val="08-Tabelageral"/>
              <w:rPr>
                <w:rFonts w:cs="Arial"/>
                <w:b/>
                <w:szCs w:val="14"/>
              </w:rPr>
            </w:pPr>
          </w:p>
        </w:tc>
        <w:tc>
          <w:tcPr>
            <w:tcW w:w="284" w:type="dxa"/>
            <w:tcBorders>
              <w:top w:val="single" w:sz="2" w:space="0" w:color="1F3864" w:themeColor="accent1" w:themeShade="80"/>
            </w:tcBorders>
            <w:shd w:val="clear" w:color="auto" w:fill="auto"/>
          </w:tcPr>
          <w:p w14:paraId="7E22DA18" w14:textId="77777777" w:rsidR="00DC1549" w:rsidRPr="005A6905" w:rsidRDefault="00DC1549" w:rsidP="00DC1549">
            <w:pPr>
              <w:pStyle w:val="08-Tabelageral"/>
              <w:rPr>
                <w:rFonts w:cs="Arial"/>
                <w:b/>
                <w:szCs w:val="14"/>
              </w:rPr>
            </w:pPr>
          </w:p>
        </w:tc>
        <w:tc>
          <w:tcPr>
            <w:tcW w:w="1627" w:type="dxa"/>
            <w:tcBorders>
              <w:top w:val="single" w:sz="2" w:space="0" w:color="9CC2E5" w:themeColor="accent5" w:themeTint="99"/>
            </w:tcBorders>
            <w:shd w:val="clear" w:color="auto" w:fill="auto"/>
            <w:vAlign w:val="center"/>
          </w:tcPr>
          <w:p w14:paraId="1A15D843" w14:textId="612AF2AF" w:rsidR="00DC1549" w:rsidRPr="006F2CD5" w:rsidRDefault="00DC1549" w:rsidP="00DC1549">
            <w:pPr>
              <w:pStyle w:val="08-Tabelageral"/>
              <w:rPr>
                <w:b/>
              </w:rPr>
            </w:pPr>
            <w:r w:rsidRPr="00FC5508">
              <w:rPr>
                <w:b/>
              </w:rPr>
              <w:t>7.11</w:t>
            </w:r>
            <w:r>
              <w:rPr>
                <w:b/>
              </w:rPr>
              <w:t>5</w:t>
            </w:r>
          </w:p>
        </w:tc>
        <w:tc>
          <w:tcPr>
            <w:tcW w:w="1416" w:type="dxa"/>
            <w:tcBorders>
              <w:top w:val="single" w:sz="2" w:space="0" w:color="9CC2E5" w:themeColor="accent5" w:themeTint="99"/>
            </w:tcBorders>
            <w:shd w:val="clear" w:color="auto" w:fill="auto"/>
            <w:vAlign w:val="center"/>
          </w:tcPr>
          <w:p w14:paraId="53163A76" w14:textId="525D3EDC" w:rsidR="00DC1549" w:rsidRPr="006F2CD5" w:rsidRDefault="00DC1549" w:rsidP="00DC1549">
            <w:pPr>
              <w:pStyle w:val="08-Tabelageral"/>
              <w:rPr>
                <w:b/>
              </w:rPr>
            </w:pPr>
            <w:r w:rsidRPr="00FC5508">
              <w:rPr>
                <w:b/>
              </w:rPr>
              <w:t>5.856</w:t>
            </w:r>
          </w:p>
        </w:tc>
      </w:tr>
      <w:tr w:rsidR="00DC1549" w:rsidRPr="005A6905" w14:paraId="54E13933" w14:textId="77777777">
        <w:trPr>
          <w:trHeight w:val="227"/>
          <w:jc w:val="center"/>
        </w:trPr>
        <w:tc>
          <w:tcPr>
            <w:tcW w:w="3545" w:type="dxa"/>
            <w:shd w:val="clear" w:color="auto" w:fill="auto"/>
          </w:tcPr>
          <w:p w14:paraId="68FCC031" w14:textId="77777777" w:rsidR="00DC1549" w:rsidRPr="005A6905" w:rsidRDefault="00DC1549" w:rsidP="00DC1549">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4365FD41" w14:textId="77777777" w:rsidR="00DC1549" w:rsidRPr="005A6905" w:rsidRDefault="00DC1549" w:rsidP="00DC1549">
            <w:pPr>
              <w:pStyle w:val="08-Tabelageral"/>
              <w:rPr>
                <w:rFonts w:cs="Arial"/>
                <w:b/>
                <w:szCs w:val="14"/>
              </w:rPr>
            </w:pPr>
          </w:p>
        </w:tc>
        <w:tc>
          <w:tcPr>
            <w:tcW w:w="815" w:type="dxa"/>
            <w:shd w:val="clear" w:color="auto" w:fill="auto"/>
          </w:tcPr>
          <w:p w14:paraId="3AB17E35" w14:textId="77777777" w:rsidR="00DC1549" w:rsidRPr="005A6905" w:rsidRDefault="00DC1549" w:rsidP="00DC1549">
            <w:pPr>
              <w:pStyle w:val="08-Tabelageral"/>
              <w:rPr>
                <w:rFonts w:cs="Arial"/>
                <w:b/>
                <w:szCs w:val="14"/>
              </w:rPr>
            </w:pPr>
          </w:p>
        </w:tc>
        <w:tc>
          <w:tcPr>
            <w:tcW w:w="1385" w:type="dxa"/>
            <w:shd w:val="clear" w:color="auto" w:fill="auto"/>
          </w:tcPr>
          <w:p w14:paraId="464377B1" w14:textId="77777777" w:rsidR="00DC1549" w:rsidRPr="005A6905" w:rsidRDefault="00DC1549" w:rsidP="00DC1549">
            <w:pPr>
              <w:pStyle w:val="08-Tabelageral"/>
              <w:rPr>
                <w:rFonts w:cs="Arial"/>
                <w:b/>
                <w:szCs w:val="14"/>
              </w:rPr>
            </w:pPr>
          </w:p>
        </w:tc>
        <w:tc>
          <w:tcPr>
            <w:tcW w:w="284" w:type="dxa"/>
            <w:shd w:val="clear" w:color="auto" w:fill="auto"/>
          </w:tcPr>
          <w:p w14:paraId="2553A33C" w14:textId="77777777" w:rsidR="00DC1549" w:rsidRPr="005A6905" w:rsidRDefault="00DC1549" w:rsidP="00DC1549">
            <w:pPr>
              <w:pStyle w:val="08-Tabelageral"/>
              <w:rPr>
                <w:rFonts w:cs="Arial"/>
                <w:b/>
                <w:szCs w:val="14"/>
              </w:rPr>
            </w:pPr>
          </w:p>
        </w:tc>
        <w:tc>
          <w:tcPr>
            <w:tcW w:w="1627" w:type="dxa"/>
            <w:shd w:val="clear" w:color="auto" w:fill="auto"/>
            <w:vAlign w:val="center"/>
          </w:tcPr>
          <w:p w14:paraId="14A9F7C9" w14:textId="0E06EC0A" w:rsidR="00DC1549" w:rsidRPr="006F2CD5" w:rsidRDefault="00DC1549" w:rsidP="00DC1549">
            <w:pPr>
              <w:pStyle w:val="08-Tabelageral"/>
              <w:rPr>
                <w:b/>
              </w:rPr>
            </w:pPr>
            <w:r w:rsidRPr="00FC5508">
              <w:rPr>
                <w:b/>
              </w:rPr>
              <w:t>5.21</w:t>
            </w:r>
            <w:r>
              <w:rPr>
                <w:b/>
              </w:rPr>
              <w:t>1</w:t>
            </w:r>
          </w:p>
        </w:tc>
        <w:tc>
          <w:tcPr>
            <w:tcW w:w="1416" w:type="dxa"/>
            <w:shd w:val="clear" w:color="auto" w:fill="auto"/>
            <w:vAlign w:val="center"/>
          </w:tcPr>
          <w:p w14:paraId="57939C54" w14:textId="3D77025B" w:rsidR="00DC1549" w:rsidRPr="006F2CD5" w:rsidRDefault="00DC1549" w:rsidP="00DC1549">
            <w:pPr>
              <w:pStyle w:val="08-Tabelageral"/>
              <w:rPr>
                <w:b/>
              </w:rPr>
            </w:pPr>
            <w:r w:rsidRPr="00FC5508">
              <w:rPr>
                <w:b/>
              </w:rPr>
              <w:t>4.514</w:t>
            </w:r>
          </w:p>
        </w:tc>
      </w:tr>
      <w:tr w:rsidR="00DC1549" w:rsidRPr="00204C30" w14:paraId="4DD02164" w14:textId="77777777">
        <w:trPr>
          <w:trHeight w:val="227"/>
          <w:jc w:val="center"/>
        </w:trPr>
        <w:tc>
          <w:tcPr>
            <w:tcW w:w="3545" w:type="dxa"/>
            <w:shd w:val="clear" w:color="auto" w:fill="auto"/>
          </w:tcPr>
          <w:p w14:paraId="5F5C4EF0" w14:textId="77777777" w:rsidR="00DC1549" w:rsidRPr="00204C30" w:rsidRDefault="00DC1549" w:rsidP="00DC154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Diretoria Executiva</w:t>
            </w:r>
          </w:p>
        </w:tc>
        <w:tc>
          <w:tcPr>
            <w:tcW w:w="567" w:type="dxa"/>
            <w:shd w:val="clear" w:color="auto" w:fill="auto"/>
          </w:tcPr>
          <w:p w14:paraId="734D3F3A" w14:textId="77777777" w:rsidR="00DC1549" w:rsidRPr="00204C30" w:rsidRDefault="00DC1549" w:rsidP="00DC1549">
            <w:pPr>
              <w:pStyle w:val="08-Tabelageral"/>
              <w:rPr>
                <w:rFonts w:cs="Arial"/>
                <w:szCs w:val="14"/>
              </w:rPr>
            </w:pPr>
          </w:p>
        </w:tc>
        <w:tc>
          <w:tcPr>
            <w:tcW w:w="815" w:type="dxa"/>
            <w:shd w:val="clear" w:color="auto" w:fill="auto"/>
          </w:tcPr>
          <w:p w14:paraId="757F7F71" w14:textId="77777777" w:rsidR="00DC1549" w:rsidRPr="00204C30" w:rsidRDefault="00DC1549" w:rsidP="00DC1549">
            <w:pPr>
              <w:pStyle w:val="08-Tabelageral"/>
              <w:rPr>
                <w:rFonts w:cs="Arial"/>
                <w:szCs w:val="14"/>
              </w:rPr>
            </w:pPr>
          </w:p>
        </w:tc>
        <w:tc>
          <w:tcPr>
            <w:tcW w:w="1385" w:type="dxa"/>
            <w:shd w:val="clear" w:color="auto" w:fill="auto"/>
          </w:tcPr>
          <w:p w14:paraId="3748F721" w14:textId="77777777" w:rsidR="00DC1549" w:rsidRPr="00204C30" w:rsidRDefault="00DC1549" w:rsidP="00DC1549">
            <w:pPr>
              <w:pStyle w:val="08-Tabelageral"/>
              <w:rPr>
                <w:rFonts w:cs="Arial"/>
                <w:szCs w:val="14"/>
              </w:rPr>
            </w:pPr>
          </w:p>
        </w:tc>
        <w:tc>
          <w:tcPr>
            <w:tcW w:w="284" w:type="dxa"/>
            <w:shd w:val="clear" w:color="auto" w:fill="auto"/>
          </w:tcPr>
          <w:p w14:paraId="053D882E" w14:textId="77777777" w:rsidR="00DC1549" w:rsidRPr="00204C30" w:rsidRDefault="00DC1549" w:rsidP="00DC1549">
            <w:pPr>
              <w:pStyle w:val="08-Tabelageral"/>
              <w:rPr>
                <w:rFonts w:cs="Arial"/>
                <w:szCs w:val="14"/>
              </w:rPr>
            </w:pPr>
          </w:p>
        </w:tc>
        <w:tc>
          <w:tcPr>
            <w:tcW w:w="1627" w:type="dxa"/>
            <w:shd w:val="clear" w:color="auto" w:fill="auto"/>
            <w:vAlign w:val="center"/>
          </w:tcPr>
          <w:p w14:paraId="249E025D" w14:textId="7C88E519" w:rsidR="00DC1549" w:rsidRPr="006F2CD5" w:rsidRDefault="00DC1549" w:rsidP="00DC1549">
            <w:pPr>
              <w:pStyle w:val="08-Tabelageral"/>
            </w:pPr>
            <w:r w:rsidRPr="00FC5508">
              <w:t>3.691</w:t>
            </w:r>
          </w:p>
        </w:tc>
        <w:tc>
          <w:tcPr>
            <w:tcW w:w="1416" w:type="dxa"/>
            <w:shd w:val="clear" w:color="auto" w:fill="auto"/>
            <w:vAlign w:val="center"/>
          </w:tcPr>
          <w:p w14:paraId="5CCD5F5C" w14:textId="1EF19F68" w:rsidR="00DC1549" w:rsidRPr="006F2CD5" w:rsidRDefault="00DC1549" w:rsidP="00DC1549">
            <w:pPr>
              <w:pStyle w:val="08-Tabelageral"/>
              <w:rPr>
                <w:bCs/>
              </w:rPr>
            </w:pPr>
            <w:r w:rsidRPr="00FC5508">
              <w:t>3.222</w:t>
            </w:r>
          </w:p>
        </w:tc>
      </w:tr>
      <w:tr w:rsidR="00DC1549" w:rsidRPr="00204C30" w14:paraId="3F90DB12" w14:textId="77777777">
        <w:trPr>
          <w:trHeight w:val="227"/>
          <w:jc w:val="center"/>
        </w:trPr>
        <w:tc>
          <w:tcPr>
            <w:tcW w:w="3545" w:type="dxa"/>
            <w:shd w:val="clear" w:color="auto" w:fill="auto"/>
          </w:tcPr>
          <w:p w14:paraId="449DD26B" w14:textId="77777777" w:rsidR="00DC1549" w:rsidRPr="00204C30" w:rsidRDefault="00DC1549" w:rsidP="00DC154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Comitê de Auditoria</w:t>
            </w:r>
          </w:p>
        </w:tc>
        <w:tc>
          <w:tcPr>
            <w:tcW w:w="567" w:type="dxa"/>
            <w:shd w:val="clear" w:color="auto" w:fill="auto"/>
          </w:tcPr>
          <w:p w14:paraId="759E2B95" w14:textId="77777777" w:rsidR="00DC1549" w:rsidRPr="00204C30" w:rsidRDefault="00DC1549" w:rsidP="00DC1549">
            <w:pPr>
              <w:pStyle w:val="08-Tabelageral"/>
              <w:rPr>
                <w:rFonts w:cs="Arial"/>
                <w:szCs w:val="14"/>
              </w:rPr>
            </w:pPr>
          </w:p>
        </w:tc>
        <w:tc>
          <w:tcPr>
            <w:tcW w:w="815" w:type="dxa"/>
            <w:shd w:val="clear" w:color="auto" w:fill="auto"/>
          </w:tcPr>
          <w:p w14:paraId="4FFAF5BA" w14:textId="77777777" w:rsidR="00DC1549" w:rsidRPr="00204C30" w:rsidRDefault="00DC1549" w:rsidP="00DC1549">
            <w:pPr>
              <w:pStyle w:val="08-Tabelageral"/>
              <w:rPr>
                <w:rFonts w:cs="Arial"/>
                <w:szCs w:val="14"/>
              </w:rPr>
            </w:pPr>
          </w:p>
        </w:tc>
        <w:tc>
          <w:tcPr>
            <w:tcW w:w="1385" w:type="dxa"/>
            <w:shd w:val="clear" w:color="auto" w:fill="auto"/>
          </w:tcPr>
          <w:p w14:paraId="69B1D17C" w14:textId="77777777" w:rsidR="00DC1549" w:rsidRPr="00204C30" w:rsidRDefault="00DC1549" w:rsidP="00DC1549">
            <w:pPr>
              <w:pStyle w:val="08-Tabelageral"/>
              <w:rPr>
                <w:rFonts w:cs="Arial"/>
                <w:szCs w:val="14"/>
              </w:rPr>
            </w:pPr>
          </w:p>
        </w:tc>
        <w:tc>
          <w:tcPr>
            <w:tcW w:w="284" w:type="dxa"/>
            <w:shd w:val="clear" w:color="auto" w:fill="auto"/>
          </w:tcPr>
          <w:p w14:paraId="65BE77FB" w14:textId="77777777" w:rsidR="00DC1549" w:rsidRPr="00204C30" w:rsidRDefault="00DC1549" w:rsidP="00DC1549">
            <w:pPr>
              <w:pStyle w:val="08-Tabelageral"/>
              <w:rPr>
                <w:rFonts w:cs="Arial"/>
                <w:szCs w:val="14"/>
              </w:rPr>
            </w:pPr>
          </w:p>
        </w:tc>
        <w:tc>
          <w:tcPr>
            <w:tcW w:w="1627" w:type="dxa"/>
            <w:shd w:val="clear" w:color="auto" w:fill="auto"/>
            <w:vAlign w:val="center"/>
          </w:tcPr>
          <w:p w14:paraId="570DD4A3" w14:textId="77742453" w:rsidR="00DC1549" w:rsidRPr="006F2CD5" w:rsidRDefault="00DC1549" w:rsidP="00DC1549">
            <w:pPr>
              <w:pStyle w:val="08-Tabelageral"/>
            </w:pPr>
            <w:r w:rsidRPr="00FC5508">
              <w:t>587</w:t>
            </w:r>
          </w:p>
        </w:tc>
        <w:tc>
          <w:tcPr>
            <w:tcW w:w="1416" w:type="dxa"/>
            <w:shd w:val="clear" w:color="auto" w:fill="auto"/>
            <w:vAlign w:val="center"/>
          </w:tcPr>
          <w:p w14:paraId="48A3661A" w14:textId="1E4C4DC7" w:rsidR="00DC1549" w:rsidRPr="006F2CD5" w:rsidRDefault="00DC1549" w:rsidP="00DC1549">
            <w:pPr>
              <w:pStyle w:val="08-Tabelageral"/>
              <w:rPr>
                <w:bCs/>
              </w:rPr>
            </w:pPr>
            <w:r w:rsidRPr="00FC5508">
              <w:t>54</w:t>
            </w:r>
            <w:r>
              <w:t>5</w:t>
            </w:r>
          </w:p>
        </w:tc>
      </w:tr>
      <w:tr w:rsidR="00DC1549" w:rsidRPr="00204C30" w14:paraId="4D77A222" w14:textId="77777777">
        <w:trPr>
          <w:trHeight w:val="227"/>
          <w:jc w:val="center"/>
        </w:trPr>
        <w:tc>
          <w:tcPr>
            <w:tcW w:w="3545" w:type="dxa"/>
            <w:shd w:val="clear" w:color="auto" w:fill="auto"/>
          </w:tcPr>
          <w:p w14:paraId="33312366" w14:textId="77777777" w:rsidR="00DC1549" w:rsidRPr="00204C30" w:rsidRDefault="00DC1549" w:rsidP="00DC154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de Administração</w:t>
            </w:r>
          </w:p>
        </w:tc>
        <w:tc>
          <w:tcPr>
            <w:tcW w:w="567" w:type="dxa"/>
            <w:shd w:val="clear" w:color="auto" w:fill="auto"/>
          </w:tcPr>
          <w:p w14:paraId="7F27BC12" w14:textId="77777777" w:rsidR="00DC1549" w:rsidRPr="00204C30" w:rsidRDefault="00DC1549" w:rsidP="00DC1549">
            <w:pPr>
              <w:pStyle w:val="08-Tabelageral"/>
              <w:rPr>
                <w:rFonts w:cs="Arial"/>
                <w:szCs w:val="14"/>
              </w:rPr>
            </w:pPr>
          </w:p>
        </w:tc>
        <w:tc>
          <w:tcPr>
            <w:tcW w:w="815" w:type="dxa"/>
            <w:shd w:val="clear" w:color="auto" w:fill="auto"/>
          </w:tcPr>
          <w:p w14:paraId="3266EB56" w14:textId="77777777" w:rsidR="00DC1549" w:rsidRPr="00204C30" w:rsidRDefault="00DC1549" w:rsidP="00DC1549">
            <w:pPr>
              <w:pStyle w:val="08-Tabelageral"/>
              <w:rPr>
                <w:rFonts w:cs="Arial"/>
                <w:szCs w:val="14"/>
              </w:rPr>
            </w:pPr>
          </w:p>
        </w:tc>
        <w:tc>
          <w:tcPr>
            <w:tcW w:w="1385" w:type="dxa"/>
            <w:shd w:val="clear" w:color="auto" w:fill="auto"/>
          </w:tcPr>
          <w:p w14:paraId="315F1231" w14:textId="77777777" w:rsidR="00DC1549" w:rsidRPr="00204C30" w:rsidRDefault="00DC1549" w:rsidP="00DC1549">
            <w:pPr>
              <w:pStyle w:val="08-Tabelageral"/>
              <w:rPr>
                <w:rFonts w:cs="Arial"/>
                <w:szCs w:val="14"/>
              </w:rPr>
            </w:pPr>
          </w:p>
        </w:tc>
        <w:tc>
          <w:tcPr>
            <w:tcW w:w="284" w:type="dxa"/>
            <w:shd w:val="clear" w:color="auto" w:fill="auto"/>
          </w:tcPr>
          <w:p w14:paraId="2749B460" w14:textId="77777777" w:rsidR="00DC1549" w:rsidRPr="00204C30" w:rsidRDefault="00DC1549" w:rsidP="00DC1549">
            <w:pPr>
              <w:pStyle w:val="08-Tabelageral"/>
              <w:rPr>
                <w:rFonts w:cs="Arial"/>
                <w:szCs w:val="14"/>
              </w:rPr>
            </w:pPr>
          </w:p>
        </w:tc>
        <w:tc>
          <w:tcPr>
            <w:tcW w:w="1627" w:type="dxa"/>
            <w:shd w:val="clear" w:color="auto" w:fill="auto"/>
            <w:vAlign w:val="center"/>
          </w:tcPr>
          <w:p w14:paraId="519980CB" w14:textId="5C21B178" w:rsidR="00DC1549" w:rsidRPr="006F2CD5" w:rsidRDefault="00DC1549" w:rsidP="00DC1549">
            <w:pPr>
              <w:pStyle w:val="08-Tabelageral"/>
            </w:pPr>
            <w:r w:rsidRPr="00FC5508">
              <w:t>27</w:t>
            </w:r>
            <w:r>
              <w:t>8</w:t>
            </w:r>
          </w:p>
        </w:tc>
        <w:tc>
          <w:tcPr>
            <w:tcW w:w="1416" w:type="dxa"/>
            <w:shd w:val="clear" w:color="auto" w:fill="auto"/>
            <w:vAlign w:val="center"/>
          </w:tcPr>
          <w:p w14:paraId="08EED540" w14:textId="4F4BFFC5" w:rsidR="00DC1549" w:rsidRPr="006F2CD5" w:rsidRDefault="00DC1549" w:rsidP="00DC1549">
            <w:pPr>
              <w:pStyle w:val="08-Tabelageral"/>
              <w:rPr>
                <w:bCs/>
              </w:rPr>
            </w:pPr>
            <w:r w:rsidRPr="00FC5508">
              <w:t>24</w:t>
            </w:r>
            <w:r>
              <w:t>9</w:t>
            </w:r>
          </w:p>
        </w:tc>
      </w:tr>
      <w:tr w:rsidR="00DC1549" w:rsidRPr="00204C30" w14:paraId="5713D3C3" w14:textId="77777777">
        <w:trPr>
          <w:trHeight w:val="227"/>
          <w:jc w:val="center"/>
        </w:trPr>
        <w:tc>
          <w:tcPr>
            <w:tcW w:w="3545" w:type="dxa"/>
            <w:shd w:val="clear" w:color="auto" w:fill="auto"/>
          </w:tcPr>
          <w:p w14:paraId="0193E0CD" w14:textId="77777777" w:rsidR="00DC1549" w:rsidRPr="00204C30" w:rsidRDefault="00DC1549" w:rsidP="00DC154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Fiscal</w:t>
            </w:r>
          </w:p>
        </w:tc>
        <w:tc>
          <w:tcPr>
            <w:tcW w:w="567" w:type="dxa"/>
            <w:shd w:val="clear" w:color="auto" w:fill="auto"/>
          </w:tcPr>
          <w:p w14:paraId="2123C1E9" w14:textId="77777777" w:rsidR="00DC1549" w:rsidRPr="00204C30" w:rsidRDefault="00DC1549" w:rsidP="00DC1549">
            <w:pPr>
              <w:pStyle w:val="08-Tabelageral"/>
              <w:rPr>
                <w:rFonts w:cs="Arial"/>
                <w:szCs w:val="14"/>
              </w:rPr>
            </w:pPr>
          </w:p>
        </w:tc>
        <w:tc>
          <w:tcPr>
            <w:tcW w:w="815" w:type="dxa"/>
            <w:shd w:val="clear" w:color="auto" w:fill="auto"/>
          </w:tcPr>
          <w:p w14:paraId="73D2CC47" w14:textId="77777777" w:rsidR="00DC1549" w:rsidRPr="00204C30" w:rsidRDefault="00DC1549" w:rsidP="00DC1549">
            <w:pPr>
              <w:pStyle w:val="08-Tabelageral"/>
              <w:rPr>
                <w:rFonts w:cs="Arial"/>
                <w:szCs w:val="14"/>
              </w:rPr>
            </w:pPr>
          </w:p>
        </w:tc>
        <w:tc>
          <w:tcPr>
            <w:tcW w:w="1385" w:type="dxa"/>
            <w:shd w:val="clear" w:color="auto" w:fill="auto"/>
          </w:tcPr>
          <w:p w14:paraId="78F3B3D1" w14:textId="77777777" w:rsidR="00DC1549" w:rsidRPr="00204C30" w:rsidRDefault="00DC1549" w:rsidP="00DC1549">
            <w:pPr>
              <w:pStyle w:val="08-Tabelageral"/>
              <w:rPr>
                <w:rFonts w:cs="Arial"/>
                <w:szCs w:val="14"/>
              </w:rPr>
            </w:pPr>
          </w:p>
        </w:tc>
        <w:tc>
          <w:tcPr>
            <w:tcW w:w="284" w:type="dxa"/>
            <w:shd w:val="clear" w:color="auto" w:fill="auto"/>
          </w:tcPr>
          <w:p w14:paraId="38465070" w14:textId="77777777" w:rsidR="00DC1549" w:rsidRPr="00204C30" w:rsidRDefault="00DC1549" w:rsidP="00DC1549">
            <w:pPr>
              <w:pStyle w:val="08-Tabelageral"/>
              <w:rPr>
                <w:rFonts w:cs="Arial"/>
                <w:szCs w:val="14"/>
              </w:rPr>
            </w:pPr>
          </w:p>
        </w:tc>
        <w:tc>
          <w:tcPr>
            <w:tcW w:w="1627" w:type="dxa"/>
            <w:shd w:val="clear" w:color="auto" w:fill="auto"/>
            <w:vAlign w:val="center"/>
          </w:tcPr>
          <w:p w14:paraId="7C88A7BC" w14:textId="63861612" w:rsidR="00DC1549" w:rsidRPr="006F2CD5" w:rsidRDefault="00DC1549" w:rsidP="00DC1549">
            <w:pPr>
              <w:pStyle w:val="08-Tabelageral"/>
            </w:pPr>
            <w:r w:rsidRPr="00FC5508">
              <w:t>19</w:t>
            </w:r>
            <w:r>
              <w:t>6</w:t>
            </w:r>
          </w:p>
        </w:tc>
        <w:tc>
          <w:tcPr>
            <w:tcW w:w="1416" w:type="dxa"/>
            <w:shd w:val="clear" w:color="auto" w:fill="auto"/>
            <w:vAlign w:val="center"/>
          </w:tcPr>
          <w:p w14:paraId="2197C957" w14:textId="4E221979" w:rsidR="00DC1549" w:rsidRPr="006F2CD5" w:rsidRDefault="00DC1549" w:rsidP="00DC1549">
            <w:pPr>
              <w:pStyle w:val="08-Tabelageral"/>
              <w:rPr>
                <w:bCs/>
              </w:rPr>
            </w:pPr>
            <w:r w:rsidRPr="00FC5508">
              <w:t>19</w:t>
            </w:r>
            <w:r>
              <w:t>4</w:t>
            </w:r>
          </w:p>
        </w:tc>
      </w:tr>
      <w:tr w:rsidR="00DC1549" w:rsidRPr="00A92CAB" w14:paraId="5A7C73DD" w14:textId="77777777">
        <w:trPr>
          <w:trHeight w:val="227"/>
          <w:jc w:val="center"/>
        </w:trPr>
        <w:tc>
          <w:tcPr>
            <w:tcW w:w="3545" w:type="dxa"/>
            <w:shd w:val="clear" w:color="auto" w:fill="auto"/>
          </w:tcPr>
          <w:p w14:paraId="2EAFD2C8" w14:textId="77777777" w:rsidR="00DC1549" w:rsidRPr="00A91476" w:rsidRDefault="00DC1549" w:rsidP="00DC1549">
            <w:pPr>
              <w:pStyle w:val="08-Tabelageral"/>
              <w:jc w:val="left"/>
              <w:rPr>
                <w:rFonts w:cs="Arial"/>
                <w:szCs w:val="14"/>
              </w:rPr>
            </w:pPr>
            <w:r w:rsidRPr="00A91476">
              <w:rPr>
                <w:rFonts w:cs="Arial"/>
                <w:szCs w:val="14"/>
              </w:rPr>
              <w:t xml:space="preserve">     </w:t>
            </w:r>
            <w:r>
              <w:rPr>
                <w:rFonts w:cs="Arial"/>
                <w:szCs w:val="14"/>
              </w:rPr>
              <w:t>Comitê de</w:t>
            </w:r>
            <w:r w:rsidRPr="00A91476">
              <w:rPr>
                <w:rFonts w:cs="Arial"/>
                <w:szCs w:val="14"/>
              </w:rPr>
              <w:t xml:space="preserve"> </w:t>
            </w:r>
            <w:r>
              <w:rPr>
                <w:rFonts w:cs="Arial"/>
                <w:szCs w:val="14"/>
              </w:rPr>
              <w:t xml:space="preserve">Transações com </w:t>
            </w:r>
            <w:r w:rsidRPr="00A91476">
              <w:rPr>
                <w:rFonts w:cs="Arial"/>
                <w:szCs w:val="14"/>
              </w:rPr>
              <w:t xml:space="preserve">Partes </w:t>
            </w:r>
            <w:r>
              <w:rPr>
                <w:rFonts w:cs="Arial"/>
                <w:szCs w:val="14"/>
              </w:rPr>
              <w:t>R</w:t>
            </w:r>
            <w:r w:rsidRPr="00A91476">
              <w:rPr>
                <w:rFonts w:cs="Arial"/>
                <w:szCs w:val="14"/>
              </w:rPr>
              <w:t>elacionadas</w:t>
            </w:r>
          </w:p>
        </w:tc>
        <w:tc>
          <w:tcPr>
            <w:tcW w:w="567" w:type="dxa"/>
            <w:shd w:val="clear" w:color="auto" w:fill="auto"/>
          </w:tcPr>
          <w:p w14:paraId="2A360E8F" w14:textId="77777777" w:rsidR="00DC1549" w:rsidRPr="00A91476" w:rsidRDefault="00DC1549" w:rsidP="00DC1549">
            <w:pPr>
              <w:pStyle w:val="08-Tabelageral"/>
              <w:rPr>
                <w:rFonts w:cs="Arial"/>
                <w:szCs w:val="14"/>
              </w:rPr>
            </w:pPr>
          </w:p>
        </w:tc>
        <w:tc>
          <w:tcPr>
            <w:tcW w:w="815" w:type="dxa"/>
            <w:shd w:val="clear" w:color="auto" w:fill="auto"/>
          </w:tcPr>
          <w:p w14:paraId="76D95DDC" w14:textId="77777777" w:rsidR="00DC1549" w:rsidRPr="00A91476" w:rsidRDefault="00DC1549" w:rsidP="00DC1549">
            <w:pPr>
              <w:pStyle w:val="08-Tabelageral"/>
              <w:rPr>
                <w:rFonts w:cs="Arial"/>
                <w:szCs w:val="14"/>
              </w:rPr>
            </w:pPr>
          </w:p>
        </w:tc>
        <w:tc>
          <w:tcPr>
            <w:tcW w:w="1385" w:type="dxa"/>
            <w:shd w:val="clear" w:color="auto" w:fill="auto"/>
          </w:tcPr>
          <w:p w14:paraId="0BF2BFEE" w14:textId="77777777" w:rsidR="00DC1549" w:rsidRPr="00A91476" w:rsidRDefault="00DC1549" w:rsidP="00DC1549">
            <w:pPr>
              <w:pStyle w:val="08-Tabelageral"/>
              <w:rPr>
                <w:rFonts w:cs="Arial"/>
                <w:szCs w:val="14"/>
              </w:rPr>
            </w:pPr>
          </w:p>
        </w:tc>
        <w:tc>
          <w:tcPr>
            <w:tcW w:w="284" w:type="dxa"/>
            <w:shd w:val="clear" w:color="auto" w:fill="auto"/>
          </w:tcPr>
          <w:p w14:paraId="7AB9BC70" w14:textId="77777777" w:rsidR="00DC1549" w:rsidRPr="00A91476" w:rsidRDefault="00DC1549" w:rsidP="00DC1549">
            <w:pPr>
              <w:pStyle w:val="08-Tabelageral"/>
              <w:rPr>
                <w:rFonts w:cs="Arial"/>
                <w:szCs w:val="14"/>
              </w:rPr>
            </w:pPr>
          </w:p>
        </w:tc>
        <w:tc>
          <w:tcPr>
            <w:tcW w:w="1627" w:type="dxa"/>
            <w:shd w:val="clear" w:color="auto" w:fill="auto"/>
          </w:tcPr>
          <w:p w14:paraId="427F109E" w14:textId="3E198F0E" w:rsidR="00DC1549" w:rsidRPr="006F2CD5" w:rsidRDefault="00DC1549" w:rsidP="00DC1549">
            <w:pPr>
              <w:pStyle w:val="08-Tabelageral"/>
              <w:rPr>
                <w:rFonts w:cs="Arial"/>
                <w:szCs w:val="14"/>
              </w:rPr>
            </w:pPr>
            <w:r w:rsidRPr="00FC5508">
              <w:rPr>
                <w:rFonts w:cs="Arial"/>
                <w:szCs w:val="14"/>
              </w:rPr>
              <w:t>113</w:t>
            </w:r>
          </w:p>
        </w:tc>
        <w:tc>
          <w:tcPr>
            <w:tcW w:w="1416" w:type="dxa"/>
            <w:shd w:val="clear" w:color="auto" w:fill="auto"/>
          </w:tcPr>
          <w:p w14:paraId="1FAD6806" w14:textId="7631E92B" w:rsidR="00DC1549" w:rsidRPr="006F2CD5" w:rsidRDefault="00DC1549" w:rsidP="00DC1549">
            <w:pPr>
              <w:pStyle w:val="08-Tabelageral"/>
              <w:rPr>
                <w:bCs/>
              </w:rPr>
            </w:pPr>
            <w:r w:rsidRPr="00FC5508">
              <w:rPr>
                <w:rFonts w:cs="Arial"/>
                <w:szCs w:val="14"/>
              </w:rPr>
              <w:t>109</w:t>
            </w:r>
          </w:p>
        </w:tc>
      </w:tr>
      <w:tr w:rsidR="00DC1549" w:rsidRPr="00A92CAB" w14:paraId="34400FF5" w14:textId="77777777">
        <w:trPr>
          <w:trHeight w:val="227"/>
          <w:jc w:val="center"/>
        </w:trPr>
        <w:tc>
          <w:tcPr>
            <w:tcW w:w="3545" w:type="dxa"/>
            <w:shd w:val="clear" w:color="auto" w:fill="auto"/>
          </w:tcPr>
          <w:p w14:paraId="7375BC46" w14:textId="77777777" w:rsidR="00DC1549" w:rsidRPr="00600172" w:rsidRDefault="00DC1549" w:rsidP="00DC1549">
            <w:pPr>
              <w:pStyle w:val="08-Tabelageral"/>
              <w:jc w:val="left"/>
              <w:rPr>
                <w:rFonts w:cs="Arial"/>
                <w:szCs w:val="14"/>
              </w:rPr>
            </w:pPr>
            <w:r w:rsidRPr="00600172">
              <w:rPr>
                <w:rFonts w:cs="Arial"/>
                <w:szCs w:val="14"/>
              </w:rPr>
              <w:t xml:space="preserve">     Comitê de Riscos e de Capital</w:t>
            </w:r>
            <w:r>
              <w:rPr>
                <w:rFonts w:cs="Arial"/>
                <w:szCs w:val="14"/>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567" w:type="dxa"/>
            <w:shd w:val="clear" w:color="auto" w:fill="auto"/>
          </w:tcPr>
          <w:p w14:paraId="06C4C537" w14:textId="77777777" w:rsidR="00DC1549" w:rsidRPr="00600172" w:rsidRDefault="00DC1549" w:rsidP="00DC1549">
            <w:pPr>
              <w:pStyle w:val="08-Tabelageral"/>
              <w:rPr>
                <w:rFonts w:cs="Arial"/>
                <w:szCs w:val="14"/>
              </w:rPr>
            </w:pPr>
          </w:p>
        </w:tc>
        <w:tc>
          <w:tcPr>
            <w:tcW w:w="815" w:type="dxa"/>
            <w:shd w:val="clear" w:color="auto" w:fill="auto"/>
          </w:tcPr>
          <w:p w14:paraId="45CE8527" w14:textId="77777777" w:rsidR="00DC1549" w:rsidRPr="00611329" w:rsidRDefault="00DC1549" w:rsidP="00DC1549">
            <w:pPr>
              <w:pStyle w:val="08-Tabelageral"/>
              <w:rPr>
                <w:rFonts w:cs="Arial"/>
                <w:szCs w:val="14"/>
                <w:highlight w:val="yellow"/>
              </w:rPr>
            </w:pPr>
          </w:p>
        </w:tc>
        <w:tc>
          <w:tcPr>
            <w:tcW w:w="1385" w:type="dxa"/>
            <w:shd w:val="clear" w:color="auto" w:fill="auto"/>
          </w:tcPr>
          <w:p w14:paraId="1ED70F86" w14:textId="77777777" w:rsidR="00DC1549" w:rsidRPr="00611329" w:rsidRDefault="00DC1549" w:rsidP="00DC1549">
            <w:pPr>
              <w:pStyle w:val="08-Tabelageral"/>
              <w:rPr>
                <w:rFonts w:cs="Arial"/>
                <w:szCs w:val="14"/>
                <w:highlight w:val="yellow"/>
              </w:rPr>
            </w:pPr>
          </w:p>
        </w:tc>
        <w:tc>
          <w:tcPr>
            <w:tcW w:w="284" w:type="dxa"/>
            <w:shd w:val="clear" w:color="auto" w:fill="auto"/>
          </w:tcPr>
          <w:p w14:paraId="3B7B3FCD" w14:textId="77777777" w:rsidR="00DC1549" w:rsidRPr="00611329" w:rsidRDefault="00DC1549" w:rsidP="00DC1549">
            <w:pPr>
              <w:pStyle w:val="08-Tabelageral"/>
              <w:rPr>
                <w:rFonts w:cs="Arial"/>
                <w:szCs w:val="14"/>
                <w:highlight w:val="yellow"/>
              </w:rPr>
            </w:pPr>
          </w:p>
        </w:tc>
        <w:tc>
          <w:tcPr>
            <w:tcW w:w="1627" w:type="dxa"/>
            <w:shd w:val="clear" w:color="auto" w:fill="auto"/>
          </w:tcPr>
          <w:p w14:paraId="024B7730" w14:textId="4EB38B5E" w:rsidR="00DC1549" w:rsidRPr="006F2CD5" w:rsidRDefault="00DC1549" w:rsidP="00DC1549">
            <w:pPr>
              <w:pStyle w:val="08-Tabelageral"/>
              <w:rPr>
                <w:rFonts w:cs="Arial"/>
                <w:szCs w:val="14"/>
              </w:rPr>
            </w:pPr>
            <w:r w:rsidRPr="00FC5508">
              <w:rPr>
                <w:rFonts w:cs="Arial"/>
                <w:szCs w:val="14"/>
              </w:rPr>
              <w:t>346</w:t>
            </w:r>
          </w:p>
        </w:tc>
        <w:tc>
          <w:tcPr>
            <w:tcW w:w="1416" w:type="dxa"/>
            <w:shd w:val="clear" w:color="auto" w:fill="auto"/>
          </w:tcPr>
          <w:p w14:paraId="24282C81" w14:textId="0265A211" w:rsidR="00DC1549" w:rsidRPr="006F2CD5" w:rsidRDefault="00DC1549" w:rsidP="00DC1549">
            <w:pPr>
              <w:pStyle w:val="08-Tabelageral"/>
              <w:rPr>
                <w:rFonts w:cs="Arial"/>
                <w:bCs/>
                <w:szCs w:val="14"/>
              </w:rPr>
            </w:pPr>
            <w:r w:rsidRPr="00FC5508">
              <w:rPr>
                <w:rFonts w:cs="Arial"/>
                <w:szCs w:val="14"/>
              </w:rPr>
              <w:t>195</w:t>
            </w:r>
          </w:p>
        </w:tc>
      </w:tr>
      <w:tr w:rsidR="00DC1549" w:rsidRPr="005A6905" w14:paraId="1D416933" w14:textId="77777777">
        <w:trPr>
          <w:trHeight w:val="227"/>
          <w:jc w:val="center"/>
        </w:trPr>
        <w:tc>
          <w:tcPr>
            <w:tcW w:w="3545" w:type="dxa"/>
            <w:shd w:val="clear" w:color="auto" w:fill="auto"/>
          </w:tcPr>
          <w:p w14:paraId="18B0F23D" w14:textId="77777777" w:rsidR="00DC1549" w:rsidRPr="005A6905" w:rsidRDefault="00DC1549" w:rsidP="00DC1549">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2)</w:t>
            </w:r>
          </w:p>
        </w:tc>
        <w:tc>
          <w:tcPr>
            <w:tcW w:w="567" w:type="dxa"/>
            <w:shd w:val="clear" w:color="auto" w:fill="auto"/>
          </w:tcPr>
          <w:p w14:paraId="5749C588" w14:textId="77777777" w:rsidR="00DC1549" w:rsidRPr="005A6905" w:rsidRDefault="00DC1549" w:rsidP="00DC1549">
            <w:pPr>
              <w:pStyle w:val="08-Tabelageral"/>
              <w:rPr>
                <w:rFonts w:cs="Arial"/>
                <w:b/>
                <w:bCs/>
                <w:szCs w:val="14"/>
              </w:rPr>
            </w:pPr>
          </w:p>
        </w:tc>
        <w:tc>
          <w:tcPr>
            <w:tcW w:w="815" w:type="dxa"/>
            <w:shd w:val="clear" w:color="auto" w:fill="auto"/>
          </w:tcPr>
          <w:p w14:paraId="442BD529" w14:textId="77777777" w:rsidR="00DC1549" w:rsidRPr="005A6905" w:rsidRDefault="00DC1549" w:rsidP="00DC1549">
            <w:pPr>
              <w:pStyle w:val="08-Tabelageral"/>
              <w:rPr>
                <w:rFonts w:cs="Arial"/>
                <w:b/>
                <w:bCs/>
                <w:szCs w:val="14"/>
              </w:rPr>
            </w:pPr>
          </w:p>
        </w:tc>
        <w:tc>
          <w:tcPr>
            <w:tcW w:w="1385" w:type="dxa"/>
            <w:shd w:val="clear" w:color="auto" w:fill="auto"/>
          </w:tcPr>
          <w:p w14:paraId="609D6F2B" w14:textId="77777777" w:rsidR="00DC1549" w:rsidRPr="005A6905" w:rsidRDefault="00DC1549" w:rsidP="00DC1549">
            <w:pPr>
              <w:pStyle w:val="08-Tabelageral"/>
              <w:rPr>
                <w:rFonts w:cs="Arial"/>
                <w:b/>
                <w:bCs/>
                <w:szCs w:val="14"/>
              </w:rPr>
            </w:pPr>
          </w:p>
        </w:tc>
        <w:tc>
          <w:tcPr>
            <w:tcW w:w="284" w:type="dxa"/>
            <w:shd w:val="clear" w:color="auto" w:fill="auto"/>
          </w:tcPr>
          <w:p w14:paraId="12BEA655" w14:textId="77777777" w:rsidR="00DC1549" w:rsidRPr="005A6905" w:rsidRDefault="00DC1549" w:rsidP="00DC1549">
            <w:pPr>
              <w:pStyle w:val="08-Tabelageral"/>
              <w:rPr>
                <w:rFonts w:cs="Arial"/>
                <w:b/>
                <w:bCs/>
                <w:szCs w:val="14"/>
              </w:rPr>
            </w:pPr>
          </w:p>
        </w:tc>
        <w:tc>
          <w:tcPr>
            <w:tcW w:w="1627" w:type="dxa"/>
            <w:shd w:val="clear" w:color="auto" w:fill="auto"/>
          </w:tcPr>
          <w:p w14:paraId="36FFB8F6" w14:textId="7BFFA6DF" w:rsidR="00DC1549" w:rsidRPr="006F2CD5" w:rsidRDefault="00DC1549" w:rsidP="00DC1549">
            <w:pPr>
              <w:pStyle w:val="08-Tabelageral"/>
              <w:rPr>
                <w:b/>
              </w:rPr>
            </w:pPr>
            <w:r w:rsidRPr="00FC5508">
              <w:rPr>
                <w:b/>
              </w:rPr>
              <w:t>1.407</w:t>
            </w:r>
          </w:p>
        </w:tc>
        <w:tc>
          <w:tcPr>
            <w:tcW w:w="1416" w:type="dxa"/>
            <w:shd w:val="clear" w:color="auto" w:fill="auto"/>
          </w:tcPr>
          <w:p w14:paraId="0B67840C" w14:textId="535A5672" w:rsidR="00DC1549" w:rsidRPr="006F2CD5" w:rsidRDefault="00DC1549" w:rsidP="00DC1549">
            <w:pPr>
              <w:pStyle w:val="08-Tabelageral"/>
              <w:rPr>
                <w:b/>
              </w:rPr>
            </w:pPr>
            <w:r w:rsidRPr="00FC5508">
              <w:rPr>
                <w:b/>
              </w:rPr>
              <w:t>886</w:t>
            </w:r>
          </w:p>
        </w:tc>
      </w:tr>
      <w:tr w:rsidR="00DC1549" w:rsidRPr="005A6905" w14:paraId="0235F9A1" w14:textId="77777777">
        <w:trPr>
          <w:trHeight w:val="227"/>
          <w:jc w:val="center"/>
        </w:trPr>
        <w:tc>
          <w:tcPr>
            <w:tcW w:w="3545" w:type="dxa"/>
            <w:shd w:val="clear" w:color="auto" w:fill="auto"/>
          </w:tcPr>
          <w:p w14:paraId="716D7CC7" w14:textId="77777777" w:rsidR="00DC1549" w:rsidRPr="005A6905" w:rsidRDefault="00DC1549" w:rsidP="00DC1549">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shd w:val="clear" w:color="auto" w:fill="auto"/>
          </w:tcPr>
          <w:p w14:paraId="1058C16D" w14:textId="77777777" w:rsidR="00DC1549" w:rsidRPr="005A6905" w:rsidRDefault="00DC1549" w:rsidP="00DC1549">
            <w:pPr>
              <w:pStyle w:val="08-Tabelageral"/>
              <w:rPr>
                <w:rFonts w:cs="Arial"/>
                <w:b/>
                <w:bCs/>
                <w:szCs w:val="14"/>
              </w:rPr>
            </w:pPr>
          </w:p>
        </w:tc>
        <w:tc>
          <w:tcPr>
            <w:tcW w:w="815" w:type="dxa"/>
            <w:shd w:val="clear" w:color="auto" w:fill="auto"/>
          </w:tcPr>
          <w:p w14:paraId="38013210" w14:textId="77777777" w:rsidR="00DC1549" w:rsidRPr="005A6905" w:rsidRDefault="00DC1549" w:rsidP="00DC1549">
            <w:pPr>
              <w:pStyle w:val="08-Tabelageral"/>
              <w:rPr>
                <w:rFonts w:cs="Arial"/>
                <w:b/>
                <w:bCs/>
                <w:szCs w:val="14"/>
              </w:rPr>
            </w:pPr>
          </w:p>
        </w:tc>
        <w:tc>
          <w:tcPr>
            <w:tcW w:w="1385" w:type="dxa"/>
            <w:shd w:val="clear" w:color="auto" w:fill="auto"/>
          </w:tcPr>
          <w:p w14:paraId="20EA63E2" w14:textId="77777777" w:rsidR="00DC1549" w:rsidRPr="005A6905" w:rsidRDefault="00DC1549" w:rsidP="00DC1549">
            <w:pPr>
              <w:pStyle w:val="08-Tabelageral"/>
              <w:rPr>
                <w:rFonts w:cs="Arial"/>
                <w:b/>
                <w:bCs/>
                <w:szCs w:val="14"/>
              </w:rPr>
            </w:pPr>
          </w:p>
        </w:tc>
        <w:tc>
          <w:tcPr>
            <w:tcW w:w="284" w:type="dxa"/>
            <w:shd w:val="clear" w:color="auto" w:fill="auto"/>
          </w:tcPr>
          <w:p w14:paraId="5B06A74C" w14:textId="77777777" w:rsidR="00DC1549" w:rsidRPr="005A6905" w:rsidRDefault="00DC1549" w:rsidP="00DC1549">
            <w:pPr>
              <w:pStyle w:val="08-Tabelageral"/>
              <w:rPr>
                <w:rFonts w:cs="Arial"/>
                <w:b/>
                <w:bCs/>
                <w:szCs w:val="14"/>
              </w:rPr>
            </w:pPr>
          </w:p>
        </w:tc>
        <w:tc>
          <w:tcPr>
            <w:tcW w:w="1627" w:type="dxa"/>
            <w:shd w:val="clear" w:color="auto" w:fill="auto"/>
          </w:tcPr>
          <w:p w14:paraId="294CF26A" w14:textId="36516BF7" w:rsidR="00DC1549" w:rsidRPr="006F2CD5" w:rsidRDefault="00DC1549" w:rsidP="00DC1549">
            <w:pPr>
              <w:pStyle w:val="08-Tabelageral"/>
              <w:rPr>
                <w:b/>
              </w:rPr>
            </w:pPr>
            <w:r w:rsidRPr="00FC5508">
              <w:rPr>
                <w:b/>
              </w:rPr>
              <w:t>497</w:t>
            </w:r>
          </w:p>
        </w:tc>
        <w:tc>
          <w:tcPr>
            <w:tcW w:w="1416" w:type="dxa"/>
            <w:shd w:val="clear" w:color="auto" w:fill="auto"/>
          </w:tcPr>
          <w:p w14:paraId="07FCA441" w14:textId="76E38246" w:rsidR="00DC1549" w:rsidRPr="006F2CD5" w:rsidRDefault="00DC1549" w:rsidP="00DC1549">
            <w:pPr>
              <w:pStyle w:val="08-Tabelageral"/>
              <w:rPr>
                <w:b/>
              </w:rPr>
            </w:pPr>
            <w:r w:rsidRPr="00FC5508">
              <w:rPr>
                <w:b/>
              </w:rPr>
              <w:t>456</w:t>
            </w:r>
          </w:p>
        </w:tc>
      </w:tr>
      <w:tr w:rsidR="00DC1549" w:rsidRPr="005A6905" w14:paraId="7FD18800" w14:textId="77777777">
        <w:trPr>
          <w:trHeight w:val="227"/>
          <w:jc w:val="center"/>
        </w:trPr>
        <w:tc>
          <w:tcPr>
            <w:tcW w:w="3545" w:type="dxa"/>
            <w:tcBorders>
              <w:bottom w:val="nil"/>
            </w:tcBorders>
            <w:shd w:val="clear" w:color="auto" w:fill="auto"/>
          </w:tcPr>
          <w:p w14:paraId="6BB648D0" w14:textId="77777777" w:rsidR="00DC1549" w:rsidRPr="005A6905" w:rsidRDefault="00DC1549" w:rsidP="00DC1549">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4</w:t>
            </w:r>
            <w:r w:rsidRPr="005A6905">
              <w:rPr>
                <w:rFonts w:cs="Arial"/>
                <w:b/>
                <w:bCs/>
                <w:szCs w:val="14"/>
                <w:vertAlign w:val="superscript"/>
              </w:rPr>
              <w:t>)</w:t>
            </w:r>
          </w:p>
        </w:tc>
        <w:tc>
          <w:tcPr>
            <w:tcW w:w="567" w:type="dxa"/>
            <w:tcBorders>
              <w:bottom w:val="nil"/>
            </w:tcBorders>
            <w:shd w:val="clear" w:color="auto" w:fill="auto"/>
          </w:tcPr>
          <w:p w14:paraId="4B143DAA" w14:textId="77777777" w:rsidR="00DC1549" w:rsidRPr="005A6905" w:rsidRDefault="00DC1549" w:rsidP="00DC1549">
            <w:pPr>
              <w:pStyle w:val="08-Tabelageral"/>
              <w:rPr>
                <w:rFonts w:cs="Arial"/>
                <w:b/>
                <w:bCs/>
                <w:szCs w:val="14"/>
              </w:rPr>
            </w:pPr>
          </w:p>
        </w:tc>
        <w:tc>
          <w:tcPr>
            <w:tcW w:w="815" w:type="dxa"/>
            <w:tcBorders>
              <w:bottom w:val="nil"/>
            </w:tcBorders>
            <w:shd w:val="clear" w:color="auto" w:fill="auto"/>
          </w:tcPr>
          <w:p w14:paraId="628E751A" w14:textId="77777777" w:rsidR="00DC1549" w:rsidRPr="005A6905" w:rsidRDefault="00DC1549" w:rsidP="00DC1549">
            <w:pPr>
              <w:pStyle w:val="08-Tabelageral"/>
              <w:rPr>
                <w:rFonts w:cs="Arial"/>
                <w:b/>
                <w:bCs/>
                <w:szCs w:val="14"/>
              </w:rPr>
            </w:pPr>
          </w:p>
        </w:tc>
        <w:tc>
          <w:tcPr>
            <w:tcW w:w="1385" w:type="dxa"/>
            <w:tcBorders>
              <w:bottom w:val="nil"/>
            </w:tcBorders>
            <w:shd w:val="clear" w:color="auto" w:fill="auto"/>
          </w:tcPr>
          <w:p w14:paraId="0E2F5831" w14:textId="77777777" w:rsidR="00DC1549" w:rsidRPr="005A6905" w:rsidRDefault="00DC1549" w:rsidP="00DC1549">
            <w:pPr>
              <w:pStyle w:val="08-Tabelageral"/>
              <w:rPr>
                <w:rFonts w:cs="Arial"/>
                <w:b/>
                <w:bCs/>
                <w:szCs w:val="14"/>
              </w:rPr>
            </w:pPr>
          </w:p>
        </w:tc>
        <w:tc>
          <w:tcPr>
            <w:tcW w:w="284" w:type="dxa"/>
            <w:tcBorders>
              <w:bottom w:val="nil"/>
            </w:tcBorders>
            <w:shd w:val="clear" w:color="auto" w:fill="auto"/>
          </w:tcPr>
          <w:p w14:paraId="4956F8F0" w14:textId="77777777" w:rsidR="00DC1549" w:rsidRPr="005A6905" w:rsidRDefault="00DC1549" w:rsidP="00DC1549">
            <w:pPr>
              <w:pStyle w:val="08-Tabelageral"/>
              <w:rPr>
                <w:rFonts w:cs="Arial"/>
                <w:b/>
                <w:bCs/>
                <w:szCs w:val="14"/>
              </w:rPr>
            </w:pPr>
          </w:p>
        </w:tc>
        <w:tc>
          <w:tcPr>
            <w:tcW w:w="1627" w:type="dxa"/>
            <w:tcBorders>
              <w:bottom w:val="nil"/>
            </w:tcBorders>
            <w:shd w:val="clear" w:color="auto" w:fill="auto"/>
          </w:tcPr>
          <w:p w14:paraId="2898DE50" w14:textId="3A24B2A3" w:rsidR="00DC1549" w:rsidRPr="006F2CD5" w:rsidRDefault="00DC1549" w:rsidP="00DC1549">
            <w:pPr>
              <w:pStyle w:val="08-Tabelageral"/>
              <w:rPr>
                <w:b/>
              </w:rPr>
            </w:pPr>
            <w:r w:rsidRPr="00FC5508">
              <w:rPr>
                <w:b/>
              </w:rPr>
              <w:t>1.124</w:t>
            </w:r>
          </w:p>
        </w:tc>
        <w:tc>
          <w:tcPr>
            <w:tcW w:w="1416" w:type="dxa"/>
            <w:tcBorders>
              <w:bottom w:val="nil"/>
            </w:tcBorders>
            <w:shd w:val="clear" w:color="auto" w:fill="auto"/>
          </w:tcPr>
          <w:p w14:paraId="0B9575B6" w14:textId="0C159AFF" w:rsidR="00DC1549" w:rsidRPr="006F2CD5" w:rsidRDefault="00DC1549" w:rsidP="00DC1549">
            <w:pPr>
              <w:pStyle w:val="08-Tabelageral"/>
              <w:rPr>
                <w:b/>
              </w:rPr>
            </w:pPr>
            <w:r w:rsidRPr="00FC5508">
              <w:rPr>
                <w:b/>
              </w:rPr>
              <w:t>813</w:t>
            </w:r>
          </w:p>
        </w:tc>
      </w:tr>
      <w:tr w:rsidR="00DC1549" w:rsidRPr="005A6905" w14:paraId="1E66DC30" w14:textId="77777777">
        <w:trPr>
          <w:trHeight w:val="227"/>
          <w:jc w:val="center"/>
        </w:trPr>
        <w:tc>
          <w:tcPr>
            <w:tcW w:w="3545" w:type="dxa"/>
            <w:tcBorders>
              <w:top w:val="nil"/>
              <w:bottom w:val="single" w:sz="4" w:space="0" w:color="1F3864" w:themeColor="accent1" w:themeShade="80"/>
            </w:tcBorders>
            <w:shd w:val="clear" w:color="auto" w:fill="auto"/>
          </w:tcPr>
          <w:p w14:paraId="245B73BE" w14:textId="77777777" w:rsidR="00DC1549" w:rsidRPr="005A6905" w:rsidRDefault="00DC1549" w:rsidP="00DC1549">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3864" w:themeColor="accent1" w:themeShade="80"/>
            </w:tcBorders>
            <w:shd w:val="clear" w:color="auto" w:fill="auto"/>
          </w:tcPr>
          <w:p w14:paraId="637410B8" w14:textId="77777777" w:rsidR="00DC1549" w:rsidRPr="005A6905" w:rsidRDefault="00DC1549" w:rsidP="00DC1549">
            <w:pPr>
              <w:pStyle w:val="08-Tabelageral"/>
              <w:rPr>
                <w:rFonts w:cs="Arial"/>
                <w:b/>
                <w:bCs/>
                <w:szCs w:val="14"/>
              </w:rPr>
            </w:pPr>
          </w:p>
        </w:tc>
        <w:tc>
          <w:tcPr>
            <w:tcW w:w="815" w:type="dxa"/>
            <w:tcBorders>
              <w:top w:val="nil"/>
              <w:bottom w:val="single" w:sz="4" w:space="0" w:color="1F3864" w:themeColor="accent1" w:themeShade="80"/>
            </w:tcBorders>
            <w:shd w:val="clear" w:color="auto" w:fill="auto"/>
          </w:tcPr>
          <w:p w14:paraId="76B254BB" w14:textId="77777777" w:rsidR="00DC1549" w:rsidRPr="005A6905" w:rsidRDefault="00DC1549" w:rsidP="00DC1549">
            <w:pPr>
              <w:pStyle w:val="08-Tabelageral"/>
              <w:rPr>
                <w:rFonts w:cs="Arial"/>
                <w:b/>
                <w:bCs/>
                <w:szCs w:val="14"/>
              </w:rPr>
            </w:pPr>
          </w:p>
        </w:tc>
        <w:tc>
          <w:tcPr>
            <w:tcW w:w="1385" w:type="dxa"/>
            <w:tcBorders>
              <w:top w:val="nil"/>
              <w:bottom w:val="single" w:sz="4" w:space="0" w:color="1F3864" w:themeColor="accent1" w:themeShade="80"/>
            </w:tcBorders>
            <w:shd w:val="clear" w:color="auto" w:fill="auto"/>
          </w:tcPr>
          <w:p w14:paraId="32698DBC" w14:textId="77777777" w:rsidR="00DC1549" w:rsidRPr="005A6905" w:rsidRDefault="00DC1549" w:rsidP="00DC1549">
            <w:pPr>
              <w:pStyle w:val="08-Tabelageral"/>
              <w:rPr>
                <w:rFonts w:cs="Arial"/>
                <w:b/>
                <w:bCs/>
                <w:szCs w:val="14"/>
              </w:rPr>
            </w:pPr>
          </w:p>
        </w:tc>
        <w:tc>
          <w:tcPr>
            <w:tcW w:w="284" w:type="dxa"/>
            <w:tcBorders>
              <w:top w:val="nil"/>
              <w:bottom w:val="single" w:sz="4" w:space="0" w:color="1F3864" w:themeColor="accent1" w:themeShade="80"/>
            </w:tcBorders>
            <w:shd w:val="clear" w:color="auto" w:fill="auto"/>
          </w:tcPr>
          <w:p w14:paraId="166F2C42" w14:textId="77777777" w:rsidR="00DC1549" w:rsidRPr="005A6905" w:rsidRDefault="00DC1549" w:rsidP="00DC1549">
            <w:pPr>
              <w:pStyle w:val="08-Tabelageral"/>
              <w:rPr>
                <w:rFonts w:cs="Arial"/>
                <w:b/>
                <w:bCs/>
                <w:szCs w:val="14"/>
              </w:rPr>
            </w:pPr>
          </w:p>
        </w:tc>
        <w:tc>
          <w:tcPr>
            <w:tcW w:w="1627" w:type="dxa"/>
            <w:tcBorders>
              <w:top w:val="nil"/>
              <w:bottom w:val="single" w:sz="4" w:space="0" w:color="1F3864" w:themeColor="accent1" w:themeShade="80"/>
            </w:tcBorders>
            <w:shd w:val="clear" w:color="auto" w:fill="auto"/>
          </w:tcPr>
          <w:p w14:paraId="420193FA" w14:textId="5F140BCE" w:rsidR="00DC1549" w:rsidRPr="006F2CD5" w:rsidRDefault="00DC1549" w:rsidP="00DC1549">
            <w:pPr>
              <w:pStyle w:val="08-Tabelageral"/>
              <w:rPr>
                <w:b/>
              </w:rPr>
            </w:pPr>
            <w:r w:rsidRPr="00FC5508">
              <w:rPr>
                <w:b/>
              </w:rPr>
              <w:t>8.23</w:t>
            </w:r>
            <w:r>
              <w:rPr>
                <w:b/>
              </w:rPr>
              <w:t>9</w:t>
            </w:r>
          </w:p>
        </w:tc>
        <w:tc>
          <w:tcPr>
            <w:tcW w:w="1416" w:type="dxa"/>
            <w:tcBorders>
              <w:top w:val="nil"/>
              <w:bottom w:val="single" w:sz="4" w:space="0" w:color="1F3864" w:themeColor="accent1" w:themeShade="80"/>
            </w:tcBorders>
            <w:shd w:val="clear" w:color="auto" w:fill="auto"/>
          </w:tcPr>
          <w:p w14:paraId="5196B9E8" w14:textId="1EC9DE4F" w:rsidR="00DC1549" w:rsidRPr="006F2CD5" w:rsidRDefault="00DC1549" w:rsidP="00DC1549">
            <w:pPr>
              <w:pStyle w:val="08-Tabelageral"/>
              <w:rPr>
                <w:b/>
              </w:rPr>
            </w:pPr>
            <w:r w:rsidRPr="00FC5508">
              <w:rPr>
                <w:b/>
              </w:rPr>
              <w:t>6.669</w:t>
            </w:r>
          </w:p>
        </w:tc>
      </w:tr>
    </w:tbl>
    <w:p w14:paraId="6B19EE48" w14:textId="77777777" w:rsidR="00A64AF0" w:rsidRDefault="00A64AF0" w:rsidP="00A64AF0">
      <w:pPr>
        <w:pStyle w:val="paragraph"/>
        <w:numPr>
          <w:ilvl w:val="0"/>
          <w:numId w:val="11"/>
        </w:numPr>
        <w:spacing w:before="0" w:beforeAutospacing="0" w:after="0" w:afterAutospacing="0"/>
        <w:ind w:left="284" w:hanging="284"/>
        <w:jc w:val="both"/>
        <w:textAlignment w:val="baseline"/>
        <w:rPr>
          <w:rFonts w:ascii="Arial" w:hAnsi="Arial" w:cs="Arial"/>
          <w:sz w:val="14"/>
          <w:szCs w:val="14"/>
        </w:rPr>
      </w:pPr>
      <w:r>
        <w:rPr>
          <w:rStyle w:val="normaltextrun"/>
          <w:rFonts w:ascii="Arial" w:eastAsia="MS Mincho" w:hAnsi="Arial" w:cs="Arial"/>
          <w:sz w:val="14"/>
          <w:szCs w:val="14"/>
        </w:rPr>
        <w:t>Comitê instaurado em 20/04/2022, conforme ata da Reunião do Conselho de Administração de mesma data.</w:t>
      </w:r>
      <w:r>
        <w:rPr>
          <w:rStyle w:val="eop"/>
          <w:rFonts w:ascii="Arial" w:hAnsi="Arial" w:cs="Arial"/>
          <w:sz w:val="14"/>
          <w:szCs w:val="14"/>
        </w:rPr>
        <w:t> </w:t>
      </w:r>
    </w:p>
    <w:p w14:paraId="5CD73FFC" w14:textId="77777777" w:rsidR="00A64AF0" w:rsidRDefault="00A64AF0" w:rsidP="00A64AF0">
      <w:pPr>
        <w:pStyle w:val="paragraph"/>
        <w:numPr>
          <w:ilvl w:val="0"/>
          <w:numId w:val="11"/>
        </w:numPr>
        <w:spacing w:before="0" w:beforeAutospacing="0" w:after="0" w:afterAutospacing="0"/>
        <w:ind w:left="284" w:hanging="284"/>
        <w:jc w:val="both"/>
        <w:textAlignment w:val="baseline"/>
        <w:rPr>
          <w:rFonts w:ascii="Arial" w:hAnsi="Arial" w:cs="Arial"/>
          <w:sz w:val="14"/>
          <w:szCs w:val="14"/>
        </w:rPr>
      </w:pPr>
      <w:r>
        <w:rPr>
          <w:rStyle w:val="normaltextrun"/>
          <w:rFonts w:ascii="Arial" w:eastAsia="MS Mincho" w:hAnsi="Arial" w:cs="Arial"/>
          <w:sz w:val="14"/>
          <w:szCs w:val="14"/>
        </w:rPr>
        <w:t>Refere-se ao valor em espécie de quitação do Programa de Remuneração Variável dos Administradores (PRVA) de 2022 e adiantamento em espécie da PRVA 2023.</w:t>
      </w:r>
      <w:r>
        <w:rPr>
          <w:rStyle w:val="eop"/>
          <w:rFonts w:ascii="Arial" w:hAnsi="Arial" w:cs="Arial"/>
          <w:sz w:val="14"/>
          <w:szCs w:val="14"/>
        </w:rPr>
        <w:t> Valor bruto, antes do desconto referente ao Imposto de Renda.</w:t>
      </w:r>
    </w:p>
    <w:p w14:paraId="48BE7BE4" w14:textId="77777777" w:rsidR="00A64AF0" w:rsidRDefault="00A64AF0" w:rsidP="00A64AF0">
      <w:pPr>
        <w:pStyle w:val="paragraph"/>
        <w:numPr>
          <w:ilvl w:val="0"/>
          <w:numId w:val="11"/>
        </w:numPr>
        <w:spacing w:before="0" w:beforeAutospacing="0" w:after="0" w:afterAutospacing="0"/>
        <w:ind w:left="284" w:hanging="284"/>
        <w:jc w:val="both"/>
        <w:textAlignment w:val="baseline"/>
        <w:rPr>
          <w:rFonts w:ascii="Arial" w:hAnsi="Arial" w:cs="Arial"/>
          <w:sz w:val="14"/>
          <w:szCs w:val="14"/>
        </w:rPr>
      </w:pPr>
      <w:r>
        <w:rPr>
          <w:rStyle w:val="normaltextrun"/>
          <w:rFonts w:ascii="Arial" w:eastAsia="MS Mincho" w:hAnsi="Arial" w:cs="Arial"/>
          <w:sz w:val="14"/>
          <w:szCs w:val="14"/>
        </w:rPr>
        <w:t>Benefícios considerados: assistência médica, avaliação de saúde (ações de promoção e prevenção em saúde ocupacional), seguro de vida, vantagem de remoção (custeio parcial de despesas em caso de remoção para outras localidades) e previdência complementar dos administradores.</w:t>
      </w:r>
      <w:r>
        <w:rPr>
          <w:rStyle w:val="eop"/>
          <w:rFonts w:ascii="Arial" w:hAnsi="Arial" w:cs="Arial"/>
          <w:sz w:val="14"/>
          <w:szCs w:val="14"/>
        </w:rPr>
        <w:t> </w:t>
      </w:r>
    </w:p>
    <w:p w14:paraId="4EA3AF65" w14:textId="77777777" w:rsidR="00A64AF0" w:rsidRDefault="00A64AF0" w:rsidP="00A64AF0">
      <w:pPr>
        <w:pStyle w:val="paragraph"/>
        <w:numPr>
          <w:ilvl w:val="0"/>
          <w:numId w:val="11"/>
        </w:numPr>
        <w:spacing w:before="0" w:beforeAutospacing="0" w:after="0" w:afterAutospacing="0"/>
        <w:ind w:left="284" w:hanging="284"/>
        <w:jc w:val="both"/>
        <w:textAlignment w:val="baseline"/>
        <w:rPr>
          <w:rFonts w:ascii="Arial" w:hAnsi="Arial" w:cs="Arial"/>
          <w:sz w:val="14"/>
          <w:szCs w:val="14"/>
        </w:rPr>
      </w:pPr>
      <w:r>
        <w:rPr>
          <w:rStyle w:val="normaltextrun"/>
          <w:rFonts w:ascii="Arial" w:eastAsia="MS Mincho" w:hAnsi="Arial" w:cs="Arial"/>
          <w:sz w:val="14"/>
          <w:szCs w:val="14"/>
        </w:rPr>
        <w:t>Refere-se ao custo das ações relativas às parcelas dos programas de pagamentos baseados em ações de 2018, 2019, 2020, 2021 e 2022. </w:t>
      </w:r>
      <w:r>
        <w:rPr>
          <w:rStyle w:val="eop"/>
          <w:rFonts w:ascii="Arial" w:hAnsi="Arial" w:cs="Arial"/>
          <w:sz w:val="14"/>
          <w:szCs w:val="14"/>
        </w:rPr>
        <w:t> Valor bruto, antes do desconto referente ao Imposto de Renda.</w:t>
      </w:r>
    </w:p>
    <w:p w14:paraId="788CA029" w14:textId="77777777" w:rsidR="00A64AF0" w:rsidRPr="00BB4301" w:rsidRDefault="00A64AF0" w:rsidP="00A64AF0">
      <w:pPr>
        <w:pStyle w:val="05-Textonormal2"/>
      </w:pPr>
      <w:r w:rsidRPr="00BB4301">
        <w:t>Em abril de 2023, por meio da aprovação da Remuneração Global dos Administradores e demais membros de Conselhos e Comitês Estatutários para o período de abril de 2023 até março de 2024, ocorrida na Assembleia Geral Ordinária realizada em 28/04/2023, houve a aplicação de reajuste de 9% nas remunerações percebidas pelos membros da Diretoria Executiva e dos Conselhos e Comitês Estatutários, conforme alínea “c” adiante. Ainda, a diferença apresentada nos Honorários e encargos da Diretoria Executiva, também se refere ao aumento dos encargos calculados sobre a remuneração variável (em espécie e ações) do exercício de 2022, paga no 1º semestre de 2023. Esta última aumentou em relação à remuneração variável do exercício de 2021, paga no 1º semestre de 202</w:t>
      </w:r>
      <w:r>
        <w:t>2</w:t>
      </w:r>
      <w:r w:rsidRPr="00BB4301">
        <w:t xml:space="preserve">, conforme podemos observar nas linhas “Remuneração Variável” e “Remuneração Baseada em Ações” do quadro acima. O aumento observado na linha “Comitê de Riscos e de Capital” refere-se ao fato de, em 2022, os membros terem sido eleitos em abril daquele ano, o que impactou no valor total gasto no </w:t>
      </w:r>
      <w:r>
        <w:t>período</w:t>
      </w:r>
      <w:r w:rsidRPr="00BB4301">
        <w:t xml:space="preserve"> com o referido órgão de governança. </w:t>
      </w:r>
    </w:p>
    <w:p w14:paraId="45E9495E" w14:textId="77777777" w:rsidR="00A64AF0" w:rsidRPr="00ED0DAC" w:rsidRDefault="00A64AF0" w:rsidP="00A64AF0">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21B07A62" w14:textId="77777777" w:rsidR="00A64AF0" w:rsidRPr="00ED0DAC" w:rsidRDefault="00A64AF0" w:rsidP="00A64AF0">
      <w:pPr>
        <w:pStyle w:val="05-Textonormal2"/>
      </w:pPr>
      <w:r w:rsidRPr="00ED0DAC">
        <w:t>A BB Seguridade não oferece benefícios pós-emprego ao Pessoal</w:t>
      </w:r>
      <w:r>
        <w:t>-</w:t>
      </w:r>
      <w:r w:rsidRPr="00ED0DAC">
        <w:t xml:space="preserve">Chave da Administração e nem aos seus funcionários. </w:t>
      </w:r>
    </w:p>
    <w:p w14:paraId="0A53D646" w14:textId="77777777" w:rsidR="00A64AF0" w:rsidRPr="00ED0DAC" w:rsidRDefault="00A64AF0" w:rsidP="00A64AF0">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4D4FF8A5" w14:textId="77777777" w:rsidR="00A64AF0" w:rsidRPr="00ED0DAC" w:rsidRDefault="00A64AF0" w:rsidP="00A64AF0">
      <w:pPr>
        <w:pStyle w:val="05-Textonormal2"/>
      </w:pPr>
      <w:r w:rsidRPr="00ED0DAC">
        <w:t>O Grupo BB Seguridade realiza transações bancárias com o seu controlador, Banco do Brasil S.A., como depósitos em conta corrente, cartões empresariais, aplicações financeiras, prestação de serviços e de garantias</w:t>
      </w:r>
      <w:r>
        <w:t>.</w:t>
      </w:r>
    </w:p>
    <w:p w14:paraId="1002BB25" w14:textId="77777777" w:rsidR="00A64AF0" w:rsidRDefault="00A64AF0" w:rsidP="00A64AF0">
      <w:pPr>
        <w:pStyle w:val="05-Textonormal2"/>
      </w:pPr>
      <w:r w:rsidRPr="00ED0DAC">
        <w:t>O Grupo BB Seguridade não concede empréstimos a</w:t>
      </w:r>
      <w:r>
        <w:t>o Pessoal-Chave da administração.</w:t>
      </w:r>
    </w:p>
    <w:p w14:paraId="53D22ED1" w14:textId="77777777" w:rsidR="00A64AF0" w:rsidRDefault="00A64AF0" w:rsidP="00A64AF0">
      <w:pPr>
        <w:pStyle w:val="05-Textonormal2"/>
      </w:pPr>
      <w:r>
        <w:t>A Controlada BB Corretora possui contratos de comercialização para os produtos de seguridade no canal bancário com todas as investidas operacionais da BB Seguridade, sendo os principais elencados a seguir:</w:t>
      </w:r>
    </w:p>
    <w:p w14:paraId="415AE07E" w14:textId="77777777" w:rsidR="00A64AF0" w:rsidRPr="002B4486" w:rsidRDefault="00A64AF0" w:rsidP="00A64AF0">
      <w:pPr>
        <w:pStyle w:val="05-Textonormal2"/>
        <w:numPr>
          <w:ilvl w:val="0"/>
          <w:numId w:val="4"/>
        </w:numPr>
        <w:ind w:left="426" w:hanging="142"/>
      </w:pPr>
      <w:proofErr w:type="spellStart"/>
      <w:r>
        <w:rPr>
          <w:rStyle w:val="normaltextrun"/>
          <w:rFonts w:eastAsia="MS Mincho" w:cs="Arial"/>
          <w:color w:val="000000"/>
          <w:shd w:val="clear" w:color="auto" w:fill="FFFFFF"/>
        </w:rPr>
        <w:t>Brasilseg</w:t>
      </w:r>
      <w:proofErr w:type="spellEnd"/>
      <w:r>
        <w:rPr>
          <w:rStyle w:val="normaltextrun"/>
          <w:rFonts w:eastAsia="MS Mincho" w:cs="Arial"/>
          <w:color w:val="000000"/>
          <w:shd w:val="clear" w:color="auto" w:fill="FFFFFF"/>
        </w:rPr>
        <w:t xml:space="preserve"> Companhia de Seguros S.A. e Aliança do Brasil Seguros S.A., controladas da BB MAPFRE Participações S.A., para comercialização de seguros, com último aditivo assinado em 29/12/2022, com vigência até 30/06/2031, podendo ser renovado por períodos subsequentes de 5 anos, condicionado à vigência dos documentos da parceria entre o Grupo BB Seguridade e o Grupo MAPFRE.</w:t>
      </w:r>
    </w:p>
    <w:p w14:paraId="56631013" w14:textId="77777777" w:rsidR="00A64AF0" w:rsidRPr="002B4486" w:rsidRDefault="00A64AF0" w:rsidP="00A64AF0">
      <w:pPr>
        <w:pStyle w:val="05-Textonormal2"/>
        <w:numPr>
          <w:ilvl w:val="0"/>
          <w:numId w:val="4"/>
        </w:numPr>
        <w:ind w:left="426" w:hanging="142"/>
      </w:pPr>
      <w:r w:rsidRPr="002B4486">
        <w:lastRenderedPageBreak/>
        <w:t>Brasilprev Seguros e Previdência S.A., para comercialização de planos de previdência privada, assinado em 06/10/1999, pelo prazo de 5 anos, prorrogáveis automaticamente por iguais períodos.</w:t>
      </w:r>
    </w:p>
    <w:p w14:paraId="316C7BA0" w14:textId="77777777" w:rsidR="00A64AF0" w:rsidRPr="002B4486" w:rsidRDefault="00A64AF0" w:rsidP="00A64AF0">
      <w:pPr>
        <w:pStyle w:val="05-Textonormal2"/>
        <w:numPr>
          <w:ilvl w:val="0"/>
          <w:numId w:val="4"/>
        </w:numPr>
        <w:ind w:left="426" w:hanging="142"/>
      </w:pPr>
      <w:proofErr w:type="spellStart"/>
      <w:r w:rsidRPr="002B4486">
        <w:t>Brasilcap</w:t>
      </w:r>
      <w:proofErr w:type="spellEnd"/>
      <w:r w:rsidRPr="002B4486">
        <w:t xml:space="preserve"> Capitalização S.A., para comercialização de títulos de capitalização, assinado em 14/07/1999, pelo prazo de 5 anos, prorrogáveis automaticamente por iguais períodos.</w:t>
      </w:r>
    </w:p>
    <w:p w14:paraId="29CF70FC" w14:textId="77777777" w:rsidR="00A64AF0" w:rsidRPr="00ED0DAC" w:rsidRDefault="00A64AF0" w:rsidP="00A64AF0">
      <w:pPr>
        <w:pStyle w:val="05-Textonormal2"/>
      </w:pPr>
      <w:r w:rsidRPr="00ED0DAC">
        <w:t xml:space="preserve">Apresentamos </w:t>
      </w:r>
      <w:r>
        <w:t xml:space="preserve">a seguir </w:t>
      </w:r>
      <w:r w:rsidRPr="00ED0DAC">
        <w:t>as principais operações com partes relacionadas vigentes entre as empresas do Grupo BB Seguridade:</w:t>
      </w:r>
    </w:p>
    <w:p w14:paraId="162E2E72" w14:textId="77777777" w:rsidR="00A64AF0" w:rsidRPr="00971822" w:rsidRDefault="00A64AF0" w:rsidP="00A64AF0">
      <w:pPr>
        <w:pStyle w:val="03-SubttulodeNota"/>
        <w:numPr>
          <w:ilvl w:val="0"/>
          <w:numId w:val="3"/>
        </w:numPr>
        <w:ind w:left="284" w:hanging="284"/>
        <w:rPr>
          <w:color w:val="1F3864" w:themeColor="accent1" w:themeShade="80"/>
          <w:sz w:val="18"/>
          <w:szCs w:val="18"/>
        </w:rPr>
      </w:pPr>
      <w:r w:rsidRPr="00971822">
        <w:rPr>
          <w:color w:val="1F3864" w:themeColor="accent1" w:themeShade="80"/>
          <w:sz w:val="18"/>
          <w:szCs w:val="18"/>
        </w:rPr>
        <w:t>Sumário das Transações com Partes Relacionadas</w:t>
      </w:r>
    </w:p>
    <w:p w14:paraId="04B8760D" w14:textId="77777777" w:rsidR="00A64AF0" w:rsidRPr="00971822" w:rsidRDefault="00A64AF0" w:rsidP="00A64AF0">
      <w:pPr>
        <w:pStyle w:val="03-SubttulodeNota"/>
        <w:rPr>
          <w:color w:val="1F3864" w:themeColor="accent1" w:themeShade="80"/>
          <w:sz w:val="18"/>
          <w:szCs w:val="18"/>
        </w:rPr>
      </w:pPr>
      <w:r w:rsidRPr="00971822">
        <w:rPr>
          <w:color w:val="1F3864" w:themeColor="accent1" w:themeShade="80"/>
          <w:sz w:val="18"/>
          <w:szCs w:val="18"/>
        </w:rPr>
        <w:t xml:space="preserve">BB Seguridade – Controlador </w:t>
      </w:r>
    </w:p>
    <w:p w14:paraId="339591C3" w14:textId="77777777" w:rsidR="00A64AF0" w:rsidRPr="00676763" w:rsidRDefault="00A64AF0" w:rsidP="00A64AF0">
      <w:pPr>
        <w:pStyle w:val="01-TtulodeNota"/>
        <w:spacing w:before="0" w:after="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A64AF0" w:rsidRPr="00BF68E2" w14:paraId="69D41A48" w14:textId="77777777">
        <w:trPr>
          <w:trHeight w:val="238"/>
          <w:jc w:val="center"/>
        </w:trPr>
        <w:tc>
          <w:tcPr>
            <w:tcW w:w="1126" w:type="dxa"/>
            <w:tcBorders>
              <w:top w:val="single" w:sz="2" w:space="0" w:color="1F3864" w:themeColor="accent1" w:themeShade="80"/>
              <w:bottom w:val="nil"/>
            </w:tcBorders>
            <w:shd w:val="clear" w:color="auto" w:fill="auto"/>
          </w:tcPr>
          <w:p w14:paraId="0C05B2CB" w14:textId="77777777" w:rsidR="00A64AF0" w:rsidRPr="00BF68E2" w:rsidRDefault="00A64AF0">
            <w:pPr>
              <w:pStyle w:val="08-Tabelageral"/>
              <w:rPr>
                <w:b/>
              </w:rPr>
            </w:pPr>
          </w:p>
        </w:tc>
        <w:tc>
          <w:tcPr>
            <w:tcW w:w="3049" w:type="dxa"/>
            <w:tcBorders>
              <w:top w:val="single" w:sz="2" w:space="0" w:color="1F3864" w:themeColor="accent1" w:themeShade="80"/>
              <w:bottom w:val="nil"/>
            </w:tcBorders>
            <w:shd w:val="clear" w:color="auto" w:fill="auto"/>
          </w:tcPr>
          <w:p w14:paraId="51A8DE20" w14:textId="77777777" w:rsidR="00A64AF0" w:rsidRPr="00BF68E2" w:rsidRDefault="00A64AF0">
            <w:pPr>
              <w:pStyle w:val="08-Tabelageral"/>
              <w:rPr>
                <w:b/>
              </w:rPr>
            </w:pPr>
          </w:p>
        </w:tc>
        <w:tc>
          <w:tcPr>
            <w:tcW w:w="2678" w:type="dxa"/>
            <w:gridSpan w:val="2"/>
            <w:tcBorders>
              <w:top w:val="single" w:sz="2" w:space="0" w:color="1F3864" w:themeColor="accent1" w:themeShade="80"/>
              <w:bottom w:val="single" w:sz="2" w:space="0" w:color="1F3864" w:themeColor="accent1" w:themeShade="80"/>
            </w:tcBorders>
            <w:shd w:val="clear" w:color="auto" w:fill="auto"/>
          </w:tcPr>
          <w:p w14:paraId="565E5D4C" w14:textId="77777777" w:rsidR="00A64AF0" w:rsidRPr="00BF68E2" w:rsidRDefault="00A64AF0">
            <w:pPr>
              <w:pStyle w:val="08-Tabelageral"/>
              <w:jc w:val="center"/>
              <w:rPr>
                <w:b/>
                <w:bCs/>
              </w:rPr>
            </w:pPr>
            <w:r>
              <w:rPr>
                <w:b/>
              </w:rPr>
              <w:t>30</w:t>
            </w:r>
            <w:r w:rsidRPr="00BF68E2">
              <w:rPr>
                <w:b/>
              </w:rPr>
              <w:t>.</w:t>
            </w:r>
            <w:r>
              <w:rPr>
                <w:b/>
              </w:rPr>
              <w:t>09</w:t>
            </w:r>
            <w:r w:rsidRPr="00BF68E2">
              <w:rPr>
                <w:b/>
              </w:rPr>
              <w:t>.202</w:t>
            </w:r>
            <w:r>
              <w:rPr>
                <w:b/>
              </w:rPr>
              <w:t>3</w:t>
            </w:r>
          </w:p>
        </w:tc>
        <w:tc>
          <w:tcPr>
            <w:tcW w:w="2786" w:type="dxa"/>
            <w:gridSpan w:val="2"/>
            <w:tcBorders>
              <w:top w:val="single" w:sz="2" w:space="0" w:color="1F3864" w:themeColor="accent1" w:themeShade="80"/>
              <w:bottom w:val="single" w:sz="2" w:space="0" w:color="1F3864" w:themeColor="accent1" w:themeShade="80"/>
            </w:tcBorders>
            <w:shd w:val="clear" w:color="auto" w:fill="auto"/>
          </w:tcPr>
          <w:p w14:paraId="7D2E071F" w14:textId="77777777" w:rsidR="00A64AF0" w:rsidRPr="00BF68E2" w:rsidRDefault="00A64AF0">
            <w:pPr>
              <w:pStyle w:val="08-Tabelageral"/>
              <w:jc w:val="center"/>
              <w:rPr>
                <w:b/>
              </w:rPr>
            </w:pPr>
            <w:r w:rsidRPr="006E66C7">
              <w:rPr>
                <w:b/>
              </w:rPr>
              <w:t>31.12.202</w:t>
            </w:r>
            <w:r>
              <w:rPr>
                <w:b/>
              </w:rPr>
              <w:t>2</w:t>
            </w:r>
          </w:p>
        </w:tc>
      </w:tr>
      <w:tr w:rsidR="00A64AF0" w:rsidRPr="00BF68E2" w14:paraId="6327890D" w14:textId="77777777">
        <w:trPr>
          <w:trHeight w:val="238"/>
          <w:jc w:val="center"/>
        </w:trPr>
        <w:tc>
          <w:tcPr>
            <w:tcW w:w="4175" w:type="dxa"/>
            <w:gridSpan w:val="2"/>
            <w:tcBorders>
              <w:top w:val="nil"/>
              <w:bottom w:val="single" w:sz="2" w:space="0" w:color="1F3864" w:themeColor="accent1" w:themeShade="80"/>
            </w:tcBorders>
            <w:shd w:val="clear" w:color="auto" w:fill="auto"/>
          </w:tcPr>
          <w:p w14:paraId="09013D43" w14:textId="77777777" w:rsidR="00A64AF0" w:rsidRPr="00BF68E2" w:rsidRDefault="00A64AF0">
            <w:pPr>
              <w:pStyle w:val="08-Tabelageral"/>
              <w:rPr>
                <w:b/>
                <w:szCs w:val="12"/>
              </w:rPr>
            </w:pPr>
          </w:p>
        </w:tc>
        <w:tc>
          <w:tcPr>
            <w:tcW w:w="1339" w:type="dxa"/>
            <w:tcBorders>
              <w:top w:val="single" w:sz="2" w:space="0" w:color="1F3864" w:themeColor="accent1" w:themeShade="80"/>
              <w:bottom w:val="single" w:sz="2" w:space="0" w:color="1F3864" w:themeColor="accent1" w:themeShade="80"/>
            </w:tcBorders>
            <w:shd w:val="clear" w:color="auto" w:fill="auto"/>
          </w:tcPr>
          <w:p w14:paraId="0F97E58C" w14:textId="77777777" w:rsidR="00A64AF0" w:rsidRPr="00BF68E2" w:rsidRDefault="00A64AF0">
            <w:pPr>
              <w:pStyle w:val="08-Tabelageral"/>
              <w:rPr>
                <w:b/>
                <w:szCs w:val="12"/>
              </w:rPr>
            </w:pPr>
            <w:r>
              <w:rPr>
                <w:b/>
                <w:szCs w:val="12"/>
              </w:rPr>
              <w:t>Banco do Brasil</w:t>
            </w:r>
          </w:p>
        </w:tc>
        <w:tc>
          <w:tcPr>
            <w:tcW w:w="1339" w:type="dxa"/>
            <w:tcBorders>
              <w:top w:val="single" w:sz="2" w:space="0" w:color="1F3864" w:themeColor="accent1" w:themeShade="80"/>
              <w:bottom w:val="single" w:sz="2" w:space="0" w:color="1F3864" w:themeColor="accent1" w:themeShade="80"/>
            </w:tcBorders>
            <w:shd w:val="clear" w:color="auto" w:fill="auto"/>
          </w:tcPr>
          <w:p w14:paraId="514DD3CC" w14:textId="77777777" w:rsidR="00A64AF0" w:rsidRPr="00BF68E2" w:rsidRDefault="00A64AF0">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c>
          <w:tcPr>
            <w:tcW w:w="1339" w:type="dxa"/>
            <w:tcBorders>
              <w:top w:val="single" w:sz="2" w:space="0" w:color="1F3864" w:themeColor="accent1" w:themeShade="80"/>
              <w:bottom w:val="single" w:sz="2" w:space="0" w:color="1F3864" w:themeColor="accent1" w:themeShade="80"/>
            </w:tcBorders>
            <w:shd w:val="clear" w:color="auto" w:fill="auto"/>
          </w:tcPr>
          <w:p w14:paraId="31C30BD5" w14:textId="77777777" w:rsidR="00A64AF0" w:rsidRPr="00BF68E2" w:rsidRDefault="00A64AF0">
            <w:pPr>
              <w:pStyle w:val="08-Tabelageral"/>
              <w:rPr>
                <w:b/>
                <w:szCs w:val="12"/>
              </w:rPr>
            </w:pPr>
            <w:r>
              <w:rPr>
                <w:b/>
                <w:szCs w:val="12"/>
              </w:rPr>
              <w:t>Banco do Brasil</w:t>
            </w:r>
          </w:p>
        </w:tc>
        <w:tc>
          <w:tcPr>
            <w:tcW w:w="1447" w:type="dxa"/>
            <w:tcBorders>
              <w:top w:val="single" w:sz="2" w:space="0" w:color="1F3864" w:themeColor="accent1" w:themeShade="80"/>
              <w:bottom w:val="single" w:sz="2" w:space="0" w:color="1F3864" w:themeColor="accent1" w:themeShade="80"/>
            </w:tcBorders>
            <w:shd w:val="clear" w:color="auto" w:fill="auto"/>
          </w:tcPr>
          <w:p w14:paraId="22A9B23D" w14:textId="77777777" w:rsidR="00A64AF0" w:rsidRPr="00BF68E2" w:rsidRDefault="00A64AF0">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r>
      <w:tr w:rsidR="00A64AF0" w:rsidRPr="00B169AD" w14:paraId="4AB87074" w14:textId="77777777">
        <w:trPr>
          <w:trHeight w:val="238"/>
          <w:jc w:val="center"/>
        </w:trPr>
        <w:tc>
          <w:tcPr>
            <w:tcW w:w="4175" w:type="dxa"/>
            <w:gridSpan w:val="2"/>
            <w:tcBorders>
              <w:top w:val="single" w:sz="2" w:space="0" w:color="1F3864" w:themeColor="accent1" w:themeShade="80"/>
            </w:tcBorders>
            <w:shd w:val="clear" w:color="auto" w:fill="auto"/>
          </w:tcPr>
          <w:p w14:paraId="7EC1AF14" w14:textId="77777777" w:rsidR="00A64AF0" w:rsidRPr="00B169AD" w:rsidRDefault="00A64AF0">
            <w:pPr>
              <w:pStyle w:val="08-Tabelageral"/>
              <w:jc w:val="left"/>
              <w:rPr>
                <w:b/>
              </w:rPr>
            </w:pPr>
            <w:r w:rsidRPr="00B169AD">
              <w:rPr>
                <w:b/>
              </w:rPr>
              <w:t>Ativos</w:t>
            </w:r>
          </w:p>
        </w:tc>
        <w:tc>
          <w:tcPr>
            <w:tcW w:w="1339" w:type="dxa"/>
            <w:tcBorders>
              <w:top w:val="single" w:sz="2" w:space="0" w:color="1F3864" w:themeColor="accent1" w:themeShade="80"/>
            </w:tcBorders>
            <w:shd w:val="clear" w:color="auto" w:fill="auto"/>
          </w:tcPr>
          <w:p w14:paraId="6766A007" w14:textId="77777777" w:rsidR="00A64AF0" w:rsidRPr="00B169AD" w:rsidRDefault="00A64AF0">
            <w:pPr>
              <w:pStyle w:val="08-Tabelageral"/>
              <w:rPr>
                <w:b/>
                <w:szCs w:val="14"/>
              </w:rPr>
            </w:pPr>
          </w:p>
        </w:tc>
        <w:tc>
          <w:tcPr>
            <w:tcW w:w="1339" w:type="dxa"/>
            <w:tcBorders>
              <w:top w:val="single" w:sz="2" w:space="0" w:color="1F3864" w:themeColor="accent1" w:themeShade="80"/>
            </w:tcBorders>
            <w:shd w:val="clear" w:color="auto" w:fill="auto"/>
          </w:tcPr>
          <w:p w14:paraId="67161FDB" w14:textId="77777777" w:rsidR="00A64AF0" w:rsidRPr="00B169AD" w:rsidRDefault="00A64AF0">
            <w:pPr>
              <w:pStyle w:val="08-Tabelageral"/>
              <w:rPr>
                <w:b/>
                <w:szCs w:val="14"/>
              </w:rPr>
            </w:pPr>
          </w:p>
        </w:tc>
        <w:tc>
          <w:tcPr>
            <w:tcW w:w="1339" w:type="dxa"/>
            <w:tcBorders>
              <w:top w:val="single" w:sz="2" w:space="0" w:color="1F3864" w:themeColor="accent1" w:themeShade="80"/>
            </w:tcBorders>
            <w:shd w:val="clear" w:color="auto" w:fill="auto"/>
          </w:tcPr>
          <w:p w14:paraId="56D1034D" w14:textId="77777777" w:rsidR="00A64AF0" w:rsidRPr="00B169AD" w:rsidRDefault="00A64AF0">
            <w:pPr>
              <w:pStyle w:val="08-Tabelageral"/>
              <w:rPr>
                <w:b/>
              </w:rPr>
            </w:pPr>
          </w:p>
        </w:tc>
        <w:tc>
          <w:tcPr>
            <w:tcW w:w="1447" w:type="dxa"/>
            <w:tcBorders>
              <w:top w:val="single" w:sz="2" w:space="0" w:color="1F3864" w:themeColor="accent1" w:themeShade="80"/>
            </w:tcBorders>
            <w:shd w:val="clear" w:color="auto" w:fill="auto"/>
          </w:tcPr>
          <w:p w14:paraId="2B788CA5" w14:textId="77777777" w:rsidR="00A64AF0" w:rsidRPr="00B169AD" w:rsidRDefault="00A64AF0">
            <w:pPr>
              <w:pStyle w:val="08-Tabelageral"/>
              <w:rPr>
                <w:b/>
              </w:rPr>
            </w:pPr>
          </w:p>
        </w:tc>
      </w:tr>
      <w:tr w:rsidR="00A64AF0" w:rsidRPr="001D6BE8" w14:paraId="194B4B2C" w14:textId="77777777">
        <w:trPr>
          <w:trHeight w:val="238"/>
          <w:jc w:val="center"/>
        </w:trPr>
        <w:tc>
          <w:tcPr>
            <w:tcW w:w="4175" w:type="dxa"/>
            <w:gridSpan w:val="2"/>
            <w:shd w:val="clear" w:color="auto" w:fill="auto"/>
          </w:tcPr>
          <w:p w14:paraId="20BEFC2B" w14:textId="77777777" w:rsidR="00A64AF0" w:rsidRPr="00687402" w:rsidRDefault="00A64AF0">
            <w:pPr>
              <w:pStyle w:val="08-Tabelageral"/>
              <w:jc w:val="left"/>
              <w:rPr>
                <w:b/>
              </w:rPr>
            </w:pPr>
            <w:r w:rsidRPr="00687402">
              <w:t>Caixa e equivalentes de caixa</w:t>
            </w:r>
          </w:p>
        </w:tc>
        <w:tc>
          <w:tcPr>
            <w:tcW w:w="1339" w:type="dxa"/>
            <w:shd w:val="clear" w:color="auto" w:fill="auto"/>
          </w:tcPr>
          <w:p w14:paraId="59DCB1EB" w14:textId="77777777" w:rsidR="00A64AF0" w:rsidRPr="001D1B75" w:rsidRDefault="00A64AF0">
            <w:pPr>
              <w:pStyle w:val="08-Tabelageral"/>
            </w:pPr>
            <w:r w:rsidRPr="003165AD">
              <w:t>386.940</w:t>
            </w:r>
          </w:p>
        </w:tc>
        <w:tc>
          <w:tcPr>
            <w:tcW w:w="1339" w:type="dxa"/>
            <w:shd w:val="clear" w:color="auto" w:fill="auto"/>
          </w:tcPr>
          <w:p w14:paraId="02A27C56" w14:textId="77777777" w:rsidR="00A64AF0" w:rsidRPr="001D1B75" w:rsidRDefault="00A64AF0">
            <w:pPr>
              <w:pStyle w:val="08-Tabelageral"/>
            </w:pPr>
            <w:r>
              <w:t>--</w:t>
            </w:r>
          </w:p>
        </w:tc>
        <w:tc>
          <w:tcPr>
            <w:tcW w:w="1339" w:type="dxa"/>
            <w:shd w:val="clear" w:color="auto" w:fill="auto"/>
          </w:tcPr>
          <w:p w14:paraId="2E889B4D" w14:textId="77777777" w:rsidR="00A64AF0" w:rsidRPr="001D1B75" w:rsidRDefault="00A64AF0">
            <w:pPr>
              <w:pStyle w:val="08-Tabelageral"/>
            </w:pPr>
            <w:r>
              <w:t>59.003</w:t>
            </w:r>
          </w:p>
        </w:tc>
        <w:tc>
          <w:tcPr>
            <w:tcW w:w="1447" w:type="dxa"/>
            <w:shd w:val="clear" w:color="auto" w:fill="auto"/>
          </w:tcPr>
          <w:p w14:paraId="49BAAB52" w14:textId="77777777" w:rsidR="00A64AF0" w:rsidRPr="001D1B75" w:rsidRDefault="00A64AF0">
            <w:pPr>
              <w:pStyle w:val="08-Tabelageral"/>
            </w:pPr>
            <w:r>
              <w:t>--</w:t>
            </w:r>
          </w:p>
        </w:tc>
      </w:tr>
      <w:tr w:rsidR="00A64AF0" w:rsidRPr="00E177EF" w14:paraId="067E3BC8" w14:textId="77777777">
        <w:trPr>
          <w:trHeight w:val="238"/>
          <w:jc w:val="center"/>
        </w:trPr>
        <w:tc>
          <w:tcPr>
            <w:tcW w:w="4175" w:type="dxa"/>
            <w:gridSpan w:val="2"/>
            <w:shd w:val="clear" w:color="auto" w:fill="auto"/>
          </w:tcPr>
          <w:p w14:paraId="788F9D6A" w14:textId="77777777" w:rsidR="00A64AF0" w:rsidRPr="00687402" w:rsidRDefault="00A64AF0">
            <w:pPr>
              <w:pStyle w:val="08-Tabelageral"/>
              <w:jc w:val="left"/>
              <w:rPr>
                <w:b/>
              </w:rPr>
            </w:pPr>
            <w:r>
              <w:t>Dividendos</w:t>
            </w:r>
          </w:p>
        </w:tc>
        <w:tc>
          <w:tcPr>
            <w:tcW w:w="1339" w:type="dxa"/>
            <w:shd w:val="clear" w:color="auto" w:fill="auto"/>
          </w:tcPr>
          <w:p w14:paraId="3896E1D2" w14:textId="77777777" w:rsidR="00A64AF0" w:rsidRPr="001D1B75" w:rsidRDefault="00A64AF0">
            <w:pPr>
              <w:pStyle w:val="08-Tabelageral"/>
            </w:pPr>
            <w:r>
              <w:t>--</w:t>
            </w:r>
          </w:p>
        </w:tc>
        <w:tc>
          <w:tcPr>
            <w:tcW w:w="1339" w:type="dxa"/>
            <w:shd w:val="clear" w:color="auto" w:fill="auto"/>
          </w:tcPr>
          <w:p w14:paraId="0F6207F0" w14:textId="77777777" w:rsidR="00A64AF0" w:rsidRPr="00BB4301" w:rsidRDefault="00A64AF0">
            <w:pPr>
              <w:pStyle w:val="08-Tabelageral"/>
              <w:rPr>
                <w:rFonts w:cs="Arial"/>
                <w:color w:val="000000"/>
                <w:szCs w:val="14"/>
              </w:rPr>
            </w:pPr>
            <w:r>
              <w:rPr>
                <w:rFonts w:cs="Arial"/>
                <w:color w:val="000000"/>
                <w:szCs w:val="14"/>
              </w:rPr>
              <w:t>--</w:t>
            </w:r>
          </w:p>
        </w:tc>
        <w:tc>
          <w:tcPr>
            <w:tcW w:w="1339" w:type="dxa"/>
            <w:shd w:val="clear" w:color="auto" w:fill="auto"/>
          </w:tcPr>
          <w:p w14:paraId="3ED74313" w14:textId="77777777" w:rsidR="00A64AF0" w:rsidRPr="001D1B75" w:rsidRDefault="00A64AF0">
            <w:pPr>
              <w:pStyle w:val="08-Tabelageral"/>
            </w:pPr>
            <w:r>
              <w:t>--</w:t>
            </w:r>
          </w:p>
        </w:tc>
        <w:tc>
          <w:tcPr>
            <w:tcW w:w="1447" w:type="dxa"/>
            <w:shd w:val="clear" w:color="auto" w:fill="auto"/>
          </w:tcPr>
          <w:p w14:paraId="63351547" w14:textId="77777777" w:rsidR="00A64AF0" w:rsidRPr="001D1B75" w:rsidRDefault="00A64AF0">
            <w:pPr>
              <w:pStyle w:val="08-Tabelageral"/>
            </w:pPr>
            <w:r>
              <w:t>3.683.355</w:t>
            </w:r>
          </w:p>
        </w:tc>
      </w:tr>
      <w:tr w:rsidR="00A64AF0" w:rsidRPr="007A0C63" w14:paraId="4FB9A226" w14:textId="77777777">
        <w:trPr>
          <w:trHeight w:val="238"/>
          <w:jc w:val="center"/>
        </w:trPr>
        <w:tc>
          <w:tcPr>
            <w:tcW w:w="4175" w:type="dxa"/>
            <w:gridSpan w:val="2"/>
            <w:shd w:val="clear" w:color="auto" w:fill="auto"/>
          </w:tcPr>
          <w:p w14:paraId="33C82C37" w14:textId="77777777" w:rsidR="00A64AF0" w:rsidRPr="007A0C63" w:rsidRDefault="00A64AF0">
            <w:pPr>
              <w:pStyle w:val="08-Tabelageral"/>
              <w:jc w:val="left"/>
              <w:rPr>
                <w:b/>
              </w:rPr>
            </w:pPr>
            <w:r w:rsidRPr="007A0C63">
              <w:t>Valores a receber de sociedades ligadas</w:t>
            </w:r>
          </w:p>
        </w:tc>
        <w:tc>
          <w:tcPr>
            <w:tcW w:w="1339" w:type="dxa"/>
            <w:shd w:val="clear" w:color="auto" w:fill="auto"/>
          </w:tcPr>
          <w:p w14:paraId="21551B8A" w14:textId="77777777" w:rsidR="00A64AF0" w:rsidRPr="007A0C63" w:rsidRDefault="00A64AF0">
            <w:pPr>
              <w:pStyle w:val="08-Tabelageral"/>
            </w:pPr>
            <w:r>
              <w:t>--</w:t>
            </w:r>
          </w:p>
        </w:tc>
        <w:tc>
          <w:tcPr>
            <w:tcW w:w="1339" w:type="dxa"/>
            <w:shd w:val="clear" w:color="auto" w:fill="auto"/>
          </w:tcPr>
          <w:p w14:paraId="590E43A4" w14:textId="77777777" w:rsidR="00A64AF0" w:rsidRPr="007A0C63" w:rsidRDefault="00A64AF0">
            <w:pPr>
              <w:pStyle w:val="08-Tabelageral"/>
            </w:pPr>
            <w:r>
              <w:t>8.704</w:t>
            </w:r>
          </w:p>
        </w:tc>
        <w:tc>
          <w:tcPr>
            <w:tcW w:w="1339" w:type="dxa"/>
            <w:shd w:val="clear" w:color="auto" w:fill="auto"/>
          </w:tcPr>
          <w:p w14:paraId="1345C17F" w14:textId="77777777" w:rsidR="00A64AF0" w:rsidRPr="007A0C63" w:rsidRDefault="00A64AF0">
            <w:pPr>
              <w:pStyle w:val="08-Tabelageral"/>
            </w:pPr>
            <w:r>
              <w:t>--</w:t>
            </w:r>
          </w:p>
        </w:tc>
        <w:tc>
          <w:tcPr>
            <w:tcW w:w="1447" w:type="dxa"/>
            <w:shd w:val="clear" w:color="auto" w:fill="auto"/>
          </w:tcPr>
          <w:p w14:paraId="761CF395" w14:textId="77777777" w:rsidR="00A64AF0" w:rsidRPr="007A0C63" w:rsidRDefault="00A64AF0">
            <w:pPr>
              <w:pStyle w:val="08-Tabelageral"/>
            </w:pPr>
            <w:r>
              <w:t>9.365</w:t>
            </w:r>
          </w:p>
        </w:tc>
      </w:tr>
      <w:tr w:rsidR="00A64AF0" w:rsidRPr="00B169AD" w14:paraId="037E176B" w14:textId="77777777">
        <w:trPr>
          <w:trHeight w:val="238"/>
          <w:jc w:val="center"/>
        </w:trPr>
        <w:tc>
          <w:tcPr>
            <w:tcW w:w="4175" w:type="dxa"/>
            <w:gridSpan w:val="2"/>
            <w:shd w:val="clear" w:color="auto" w:fill="auto"/>
          </w:tcPr>
          <w:p w14:paraId="1F8E71EF" w14:textId="77777777" w:rsidR="00A64AF0" w:rsidRPr="00B169AD" w:rsidRDefault="00A64AF0">
            <w:pPr>
              <w:pStyle w:val="08-Tabelageral"/>
              <w:jc w:val="left"/>
              <w:rPr>
                <w:b/>
              </w:rPr>
            </w:pPr>
            <w:r w:rsidRPr="00B169AD">
              <w:rPr>
                <w:b/>
              </w:rPr>
              <w:t>Passivos</w:t>
            </w:r>
          </w:p>
        </w:tc>
        <w:tc>
          <w:tcPr>
            <w:tcW w:w="1339" w:type="dxa"/>
            <w:shd w:val="clear" w:color="auto" w:fill="auto"/>
          </w:tcPr>
          <w:p w14:paraId="36B5A768" w14:textId="77777777" w:rsidR="00A64AF0" w:rsidRPr="00B169AD" w:rsidRDefault="00A64AF0">
            <w:pPr>
              <w:pStyle w:val="08-Tabelageral"/>
              <w:rPr>
                <w:b/>
              </w:rPr>
            </w:pPr>
          </w:p>
        </w:tc>
        <w:tc>
          <w:tcPr>
            <w:tcW w:w="1339" w:type="dxa"/>
            <w:shd w:val="clear" w:color="auto" w:fill="auto"/>
          </w:tcPr>
          <w:p w14:paraId="71E4027E" w14:textId="77777777" w:rsidR="00A64AF0" w:rsidRPr="00B169AD" w:rsidRDefault="00A64AF0">
            <w:pPr>
              <w:pStyle w:val="08-Tabelageral"/>
              <w:rPr>
                <w:b/>
              </w:rPr>
            </w:pPr>
          </w:p>
        </w:tc>
        <w:tc>
          <w:tcPr>
            <w:tcW w:w="1339" w:type="dxa"/>
            <w:shd w:val="clear" w:color="auto" w:fill="auto"/>
          </w:tcPr>
          <w:p w14:paraId="53408113" w14:textId="77777777" w:rsidR="00A64AF0" w:rsidRPr="00B169AD" w:rsidRDefault="00A64AF0">
            <w:pPr>
              <w:pStyle w:val="08-Tabelageral"/>
              <w:rPr>
                <w:b/>
              </w:rPr>
            </w:pPr>
          </w:p>
        </w:tc>
        <w:tc>
          <w:tcPr>
            <w:tcW w:w="1447" w:type="dxa"/>
            <w:shd w:val="clear" w:color="auto" w:fill="auto"/>
          </w:tcPr>
          <w:p w14:paraId="6CA4A5EB" w14:textId="77777777" w:rsidR="00A64AF0" w:rsidRPr="00B169AD" w:rsidRDefault="00A64AF0">
            <w:pPr>
              <w:pStyle w:val="08-Tabelageral"/>
              <w:rPr>
                <w:b/>
              </w:rPr>
            </w:pPr>
          </w:p>
        </w:tc>
      </w:tr>
      <w:tr w:rsidR="00A64AF0" w:rsidRPr="001D6BE8" w14:paraId="33B8111F" w14:textId="77777777">
        <w:trPr>
          <w:trHeight w:val="238"/>
          <w:jc w:val="center"/>
        </w:trPr>
        <w:tc>
          <w:tcPr>
            <w:tcW w:w="4175" w:type="dxa"/>
            <w:gridSpan w:val="2"/>
            <w:tcBorders>
              <w:bottom w:val="nil"/>
            </w:tcBorders>
            <w:shd w:val="clear" w:color="auto" w:fill="auto"/>
          </w:tcPr>
          <w:p w14:paraId="17551ED8" w14:textId="77777777" w:rsidR="00A64AF0" w:rsidRPr="00687402" w:rsidRDefault="00A64AF0">
            <w:pPr>
              <w:pStyle w:val="08-Tabelageral"/>
              <w:jc w:val="left"/>
              <w:rPr>
                <w:b/>
              </w:rPr>
            </w:pPr>
            <w:r>
              <w:t>Obrigações sociais e estatutárias</w:t>
            </w:r>
          </w:p>
        </w:tc>
        <w:tc>
          <w:tcPr>
            <w:tcW w:w="1339" w:type="dxa"/>
            <w:tcBorders>
              <w:bottom w:val="nil"/>
            </w:tcBorders>
            <w:shd w:val="clear" w:color="auto" w:fill="auto"/>
            <w:vAlign w:val="center"/>
          </w:tcPr>
          <w:p w14:paraId="378CF612" w14:textId="77777777" w:rsidR="00A64AF0" w:rsidRPr="001D1B75" w:rsidRDefault="00A64AF0">
            <w:pPr>
              <w:pStyle w:val="08-Tabelageral"/>
            </w:pPr>
            <w:r>
              <w:t>190</w:t>
            </w:r>
          </w:p>
        </w:tc>
        <w:tc>
          <w:tcPr>
            <w:tcW w:w="1339" w:type="dxa"/>
            <w:tcBorders>
              <w:bottom w:val="nil"/>
            </w:tcBorders>
            <w:shd w:val="clear" w:color="auto" w:fill="auto"/>
          </w:tcPr>
          <w:p w14:paraId="35C8F3D2" w14:textId="77777777" w:rsidR="00A64AF0" w:rsidRPr="001D1B75" w:rsidRDefault="00A64AF0">
            <w:pPr>
              <w:pStyle w:val="08-Tabelageral"/>
            </w:pPr>
            <w:r>
              <w:t>--</w:t>
            </w:r>
          </w:p>
        </w:tc>
        <w:tc>
          <w:tcPr>
            <w:tcW w:w="1339" w:type="dxa"/>
            <w:tcBorders>
              <w:bottom w:val="nil"/>
            </w:tcBorders>
            <w:shd w:val="clear" w:color="auto" w:fill="auto"/>
          </w:tcPr>
          <w:p w14:paraId="793E8C9D" w14:textId="77777777" w:rsidR="00A64AF0" w:rsidRPr="001D1B75" w:rsidRDefault="00A64AF0">
            <w:pPr>
              <w:pStyle w:val="08-Tabelageral"/>
            </w:pPr>
            <w:r>
              <w:t>2.434.043</w:t>
            </w:r>
          </w:p>
        </w:tc>
        <w:tc>
          <w:tcPr>
            <w:tcW w:w="1447" w:type="dxa"/>
            <w:tcBorders>
              <w:bottom w:val="nil"/>
            </w:tcBorders>
            <w:shd w:val="clear" w:color="auto" w:fill="auto"/>
          </w:tcPr>
          <w:p w14:paraId="6FA54E41" w14:textId="77777777" w:rsidR="00A64AF0" w:rsidRPr="001D1B75" w:rsidRDefault="00A64AF0">
            <w:pPr>
              <w:pStyle w:val="08-Tabelageral"/>
            </w:pPr>
            <w:r>
              <w:t>--</w:t>
            </w:r>
          </w:p>
        </w:tc>
      </w:tr>
      <w:tr w:rsidR="00A64AF0" w:rsidRPr="00E177EF" w14:paraId="19F70514" w14:textId="77777777">
        <w:trPr>
          <w:trHeight w:val="238"/>
          <w:jc w:val="center"/>
        </w:trPr>
        <w:tc>
          <w:tcPr>
            <w:tcW w:w="4175" w:type="dxa"/>
            <w:gridSpan w:val="2"/>
            <w:tcBorders>
              <w:top w:val="nil"/>
              <w:bottom w:val="single" w:sz="2" w:space="0" w:color="1F3864" w:themeColor="accent1" w:themeShade="80"/>
            </w:tcBorders>
            <w:shd w:val="clear" w:color="auto" w:fill="auto"/>
          </w:tcPr>
          <w:p w14:paraId="37758F54" w14:textId="77777777" w:rsidR="00A64AF0" w:rsidRPr="00687402" w:rsidRDefault="00A64AF0">
            <w:pPr>
              <w:pStyle w:val="08-Tabelageral"/>
              <w:jc w:val="left"/>
              <w:rPr>
                <w:b/>
              </w:rPr>
            </w:pPr>
            <w:r>
              <w:t>Valores a pagar a sociedades ligadas</w:t>
            </w:r>
          </w:p>
        </w:tc>
        <w:tc>
          <w:tcPr>
            <w:tcW w:w="1339" w:type="dxa"/>
            <w:tcBorders>
              <w:top w:val="nil"/>
              <w:bottom w:val="single" w:sz="2" w:space="0" w:color="1F3864" w:themeColor="accent1" w:themeShade="80"/>
            </w:tcBorders>
            <w:shd w:val="clear" w:color="auto" w:fill="auto"/>
            <w:vAlign w:val="center"/>
          </w:tcPr>
          <w:p w14:paraId="340864C8" w14:textId="77777777" w:rsidR="00A64AF0" w:rsidRPr="001D1B75" w:rsidRDefault="00A64AF0">
            <w:pPr>
              <w:pStyle w:val="08-Tabelageral"/>
            </w:pPr>
            <w:r>
              <w:t>9.605</w:t>
            </w:r>
          </w:p>
        </w:tc>
        <w:tc>
          <w:tcPr>
            <w:tcW w:w="1339" w:type="dxa"/>
            <w:tcBorders>
              <w:top w:val="nil"/>
              <w:bottom w:val="single" w:sz="2" w:space="0" w:color="1F3864" w:themeColor="accent1" w:themeShade="80"/>
            </w:tcBorders>
            <w:shd w:val="clear" w:color="auto" w:fill="auto"/>
          </w:tcPr>
          <w:p w14:paraId="410F0946" w14:textId="77777777" w:rsidR="00A64AF0" w:rsidRPr="001D1B75" w:rsidRDefault="00A64AF0">
            <w:pPr>
              <w:pStyle w:val="08-Tabelageral"/>
            </w:pPr>
            <w:r>
              <w:t>--</w:t>
            </w:r>
          </w:p>
        </w:tc>
        <w:tc>
          <w:tcPr>
            <w:tcW w:w="1339" w:type="dxa"/>
            <w:tcBorders>
              <w:top w:val="nil"/>
              <w:bottom w:val="single" w:sz="2" w:space="0" w:color="1F3864" w:themeColor="accent1" w:themeShade="80"/>
            </w:tcBorders>
            <w:shd w:val="clear" w:color="auto" w:fill="auto"/>
          </w:tcPr>
          <w:p w14:paraId="78E39A3E" w14:textId="77777777" w:rsidR="00A64AF0" w:rsidRPr="001D1B75" w:rsidRDefault="00A64AF0">
            <w:pPr>
              <w:pStyle w:val="08-Tabelageral"/>
            </w:pPr>
            <w:r>
              <w:t>8.054</w:t>
            </w:r>
          </w:p>
        </w:tc>
        <w:tc>
          <w:tcPr>
            <w:tcW w:w="1447" w:type="dxa"/>
            <w:tcBorders>
              <w:top w:val="nil"/>
              <w:bottom w:val="single" w:sz="2" w:space="0" w:color="1F3864" w:themeColor="accent1" w:themeShade="80"/>
            </w:tcBorders>
            <w:shd w:val="clear" w:color="auto" w:fill="auto"/>
          </w:tcPr>
          <w:p w14:paraId="4EA1383B" w14:textId="77777777" w:rsidR="00A64AF0" w:rsidRPr="001D1B75" w:rsidRDefault="00A64AF0">
            <w:pPr>
              <w:pStyle w:val="08-Tabelageral"/>
            </w:pPr>
            <w:r>
              <w:t>--</w:t>
            </w:r>
          </w:p>
        </w:tc>
      </w:tr>
    </w:tbl>
    <w:p w14:paraId="348A9B58" w14:textId="77777777" w:rsidR="00A64AF0" w:rsidRDefault="00A64AF0" w:rsidP="00A64AF0">
      <w:pPr>
        <w:pStyle w:val="01-TtulodeNota"/>
        <w:spacing w:before="0" w:after="0"/>
        <w:jc w:val="right"/>
        <w:rPr>
          <w:sz w:val="14"/>
          <w:szCs w:val="14"/>
        </w:rPr>
      </w:pPr>
    </w:p>
    <w:p w14:paraId="447658F5" w14:textId="77777777" w:rsidR="00A64AF0" w:rsidRPr="00676763" w:rsidRDefault="00A64AF0" w:rsidP="00A64AF0">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A64AF0" w:rsidRPr="00C52004" w14:paraId="24A2B675" w14:textId="77777777">
        <w:trPr>
          <w:trHeight w:val="238"/>
          <w:jc w:val="center"/>
        </w:trPr>
        <w:tc>
          <w:tcPr>
            <w:tcW w:w="1275" w:type="dxa"/>
            <w:tcBorders>
              <w:top w:val="single" w:sz="2" w:space="0" w:color="1F3864" w:themeColor="accent1" w:themeShade="80"/>
              <w:bottom w:val="nil"/>
            </w:tcBorders>
            <w:shd w:val="clear" w:color="auto" w:fill="auto"/>
          </w:tcPr>
          <w:p w14:paraId="0B3F8E9E" w14:textId="77777777" w:rsidR="00A64AF0" w:rsidRPr="00C52004" w:rsidRDefault="00A64AF0">
            <w:pPr>
              <w:pStyle w:val="08-Tabelageral"/>
              <w:rPr>
                <w:b/>
                <w:szCs w:val="14"/>
              </w:rPr>
            </w:pPr>
          </w:p>
        </w:tc>
        <w:tc>
          <w:tcPr>
            <w:tcW w:w="2240" w:type="dxa"/>
            <w:tcBorders>
              <w:top w:val="single" w:sz="2" w:space="0" w:color="1F3864" w:themeColor="accent1" w:themeShade="80"/>
              <w:bottom w:val="nil"/>
            </w:tcBorders>
            <w:shd w:val="clear" w:color="auto" w:fill="auto"/>
          </w:tcPr>
          <w:p w14:paraId="204EEE2F" w14:textId="77777777" w:rsidR="00A64AF0" w:rsidRPr="00C52004" w:rsidRDefault="00A64AF0">
            <w:pPr>
              <w:pStyle w:val="08-Tabelageral"/>
              <w:rPr>
                <w:b/>
                <w:szCs w:val="14"/>
              </w:rPr>
            </w:pPr>
          </w:p>
        </w:tc>
        <w:tc>
          <w:tcPr>
            <w:tcW w:w="3008" w:type="dxa"/>
            <w:gridSpan w:val="2"/>
            <w:tcBorders>
              <w:top w:val="single" w:sz="2" w:space="0" w:color="1F3864" w:themeColor="accent1" w:themeShade="80"/>
              <w:bottom w:val="single" w:sz="2" w:space="0" w:color="1F3864" w:themeColor="accent1" w:themeShade="80"/>
            </w:tcBorders>
            <w:shd w:val="clear" w:color="auto" w:fill="auto"/>
          </w:tcPr>
          <w:p w14:paraId="0F14500D" w14:textId="77777777" w:rsidR="00A64AF0" w:rsidRPr="00C52004" w:rsidRDefault="00A64AF0">
            <w:pPr>
              <w:pStyle w:val="08-Tabelageral"/>
              <w:jc w:val="center"/>
              <w:rPr>
                <w:b/>
                <w:bCs/>
                <w:szCs w:val="14"/>
              </w:rPr>
            </w:pPr>
            <w:r>
              <w:rPr>
                <w:b/>
                <w:bCs/>
                <w:szCs w:val="14"/>
              </w:rPr>
              <w:t xml:space="preserve">3º </w:t>
            </w:r>
            <w:proofErr w:type="spellStart"/>
            <w:r>
              <w:rPr>
                <w:b/>
                <w:bCs/>
                <w:szCs w:val="14"/>
              </w:rPr>
              <w:t>Trim</w:t>
            </w:r>
            <w:proofErr w:type="spellEnd"/>
            <w:r>
              <w:rPr>
                <w:b/>
                <w:bCs/>
                <w:szCs w:val="14"/>
              </w:rPr>
              <w:t>/2023</w:t>
            </w:r>
          </w:p>
        </w:tc>
        <w:tc>
          <w:tcPr>
            <w:tcW w:w="3116" w:type="dxa"/>
            <w:gridSpan w:val="2"/>
            <w:tcBorders>
              <w:top w:val="single" w:sz="2" w:space="0" w:color="1F3864" w:themeColor="accent1" w:themeShade="80"/>
              <w:bottom w:val="single" w:sz="2" w:space="0" w:color="1F3864" w:themeColor="accent1" w:themeShade="80"/>
            </w:tcBorders>
            <w:shd w:val="clear" w:color="auto" w:fill="auto"/>
          </w:tcPr>
          <w:p w14:paraId="194FC76F" w14:textId="77777777" w:rsidR="00A64AF0" w:rsidRPr="00C52004" w:rsidRDefault="00A64AF0">
            <w:pPr>
              <w:pStyle w:val="08-Tabelageral"/>
              <w:jc w:val="center"/>
              <w:rPr>
                <w:b/>
                <w:szCs w:val="14"/>
              </w:rPr>
            </w:pPr>
            <w:r>
              <w:rPr>
                <w:rFonts w:cs="Arial"/>
                <w:b/>
                <w:szCs w:val="14"/>
              </w:rPr>
              <w:t xml:space="preserve">3º </w:t>
            </w:r>
            <w:proofErr w:type="spellStart"/>
            <w:r>
              <w:rPr>
                <w:rFonts w:cs="Arial"/>
                <w:b/>
                <w:szCs w:val="14"/>
              </w:rPr>
              <w:t>Trim</w:t>
            </w:r>
            <w:proofErr w:type="spellEnd"/>
            <w:r>
              <w:rPr>
                <w:rFonts w:cs="Arial"/>
                <w:b/>
                <w:szCs w:val="14"/>
              </w:rPr>
              <w:t>/2022</w:t>
            </w:r>
          </w:p>
        </w:tc>
      </w:tr>
      <w:tr w:rsidR="00A64AF0" w:rsidRPr="00C52004" w14:paraId="3B4938E7" w14:textId="77777777">
        <w:trPr>
          <w:trHeight w:val="238"/>
          <w:jc w:val="center"/>
        </w:trPr>
        <w:tc>
          <w:tcPr>
            <w:tcW w:w="3515" w:type="dxa"/>
            <w:gridSpan w:val="2"/>
            <w:tcBorders>
              <w:top w:val="nil"/>
              <w:bottom w:val="single" w:sz="2" w:space="0" w:color="1F3864" w:themeColor="accent1" w:themeShade="80"/>
            </w:tcBorders>
            <w:shd w:val="clear" w:color="auto" w:fill="auto"/>
          </w:tcPr>
          <w:p w14:paraId="113E64C6" w14:textId="77777777" w:rsidR="00A64AF0" w:rsidRPr="00C52004" w:rsidRDefault="00A64AF0">
            <w:pPr>
              <w:pStyle w:val="08-Tabelageral"/>
              <w:rPr>
                <w:b/>
                <w:szCs w:val="14"/>
              </w:rPr>
            </w:pPr>
          </w:p>
        </w:tc>
        <w:tc>
          <w:tcPr>
            <w:tcW w:w="1504" w:type="dxa"/>
            <w:tcBorders>
              <w:top w:val="single" w:sz="2" w:space="0" w:color="1F3864" w:themeColor="accent1" w:themeShade="80"/>
              <w:bottom w:val="single" w:sz="2" w:space="0" w:color="1F3864" w:themeColor="accent1" w:themeShade="80"/>
            </w:tcBorders>
            <w:shd w:val="clear" w:color="auto" w:fill="auto"/>
          </w:tcPr>
          <w:p w14:paraId="21ACB13C" w14:textId="77777777" w:rsidR="00A64AF0" w:rsidRPr="00C52004" w:rsidRDefault="00A64AF0">
            <w:pPr>
              <w:pStyle w:val="08-Tabelageral"/>
              <w:rPr>
                <w:b/>
                <w:szCs w:val="14"/>
              </w:rPr>
            </w:pPr>
            <w:r>
              <w:rPr>
                <w:b/>
                <w:szCs w:val="14"/>
              </w:rPr>
              <w:t>Banco do Brasil</w:t>
            </w:r>
          </w:p>
        </w:tc>
        <w:tc>
          <w:tcPr>
            <w:tcW w:w="1504" w:type="dxa"/>
            <w:tcBorders>
              <w:top w:val="single" w:sz="2" w:space="0" w:color="1F3864" w:themeColor="accent1" w:themeShade="80"/>
              <w:bottom w:val="single" w:sz="2" w:space="0" w:color="1F3864" w:themeColor="accent1" w:themeShade="80"/>
            </w:tcBorders>
            <w:shd w:val="clear" w:color="auto" w:fill="auto"/>
          </w:tcPr>
          <w:p w14:paraId="79181233" w14:textId="77777777" w:rsidR="00A64AF0" w:rsidRPr="00C52004" w:rsidRDefault="00A64AF0">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3864" w:themeColor="accent1" w:themeShade="80"/>
              <w:bottom w:val="single" w:sz="2" w:space="0" w:color="1F3864" w:themeColor="accent1" w:themeShade="80"/>
            </w:tcBorders>
            <w:shd w:val="clear" w:color="auto" w:fill="auto"/>
          </w:tcPr>
          <w:p w14:paraId="2B7F32B4" w14:textId="77777777" w:rsidR="00A64AF0" w:rsidRPr="00C52004" w:rsidRDefault="00A64AF0">
            <w:pPr>
              <w:pStyle w:val="08-Tabelageral"/>
              <w:rPr>
                <w:b/>
                <w:szCs w:val="14"/>
              </w:rPr>
            </w:pPr>
            <w:r>
              <w:rPr>
                <w:b/>
                <w:szCs w:val="14"/>
              </w:rPr>
              <w:t>Banco do Brasil</w:t>
            </w:r>
          </w:p>
        </w:tc>
        <w:tc>
          <w:tcPr>
            <w:tcW w:w="1612" w:type="dxa"/>
            <w:tcBorders>
              <w:top w:val="single" w:sz="2" w:space="0" w:color="1F3864" w:themeColor="accent1" w:themeShade="80"/>
              <w:bottom w:val="single" w:sz="2" w:space="0" w:color="1F3864" w:themeColor="accent1" w:themeShade="80"/>
            </w:tcBorders>
            <w:shd w:val="clear" w:color="auto" w:fill="auto"/>
          </w:tcPr>
          <w:p w14:paraId="49C8E6C0" w14:textId="77777777" w:rsidR="00A64AF0" w:rsidRPr="00C52004" w:rsidRDefault="00A64AF0">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A64AF0" w:rsidRPr="00C52004" w14:paraId="46247FC0" w14:textId="77777777">
        <w:trPr>
          <w:trHeight w:val="238"/>
          <w:jc w:val="center"/>
        </w:trPr>
        <w:tc>
          <w:tcPr>
            <w:tcW w:w="3515" w:type="dxa"/>
            <w:gridSpan w:val="2"/>
            <w:tcBorders>
              <w:top w:val="single" w:sz="2" w:space="0" w:color="1F3864" w:themeColor="accent1" w:themeShade="80"/>
              <w:bottom w:val="nil"/>
            </w:tcBorders>
            <w:shd w:val="clear" w:color="auto" w:fill="auto"/>
          </w:tcPr>
          <w:p w14:paraId="0318D801" w14:textId="77777777" w:rsidR="00A64AF0" w:rsidRPr="00C52004" w:rsidRDefault="00A64AF0">
            <w:pPr>
              <w:pStyle w:val="08-Tabelageral"/>
              <w:jc w:val="both"/>
              <w:rPr>
                <w:b/>
              </w:rPr>
            </w:pPr>
            <w:r w:rsidRPr="00C52004">
              <w:rPr>
                <w:b/>
              </w:rPr>
              <w:t>Resultado</w:t>
            </w:r>
          </w:p>
        </w:tc>
        <w:tc>
          <w:tcPr>
            <w:tcW w:w="1504" w:type="dxa"/>
            <w:tcBorders>
              <w:top w:val="single" w:sz="2" w:space="0" w:color="1F3864" w:themeColor="accent1" w:themeShade="80"/>
              <w:bottom w:val="nil"/>
            </w:tcBorders>
            <w:shd w:val="clear" w:color="auto" w:fill="auto"/>
          </w:tcPr>
          <w:p w14:paraId="6B2348EC" w14:textId="77777777" w:rsidR="00A64AF0" w:rsidRPr="00C52004" w:rsidRDefault="00A64AF0">
            <w:pPr>
              <w:pStyle w:val="08-Tabelageral"/>
              <w:rPr>
                <w:b/>
                <w:szCs w:val="14"/>
              </w:rPr>
            </w:pPr>
          </w:p>
        </w:tc>
        <w:tc>
          <w:tcPr>
            <w:tcW w:w="1504" w:type="dxa"/>
            <w:tcBorders>
              <w:top w:val="single" w:sz="2" w:space="0" w:color="1F3864" w:themeColor="accent1" w:themeShade="80"/>
              <w:bottom w:val="nil"/>
            </w:tcBorders>
            <w:shd w:val="clear" w:color="auto" w:fill="auto"/>
          </w:tcPr>
          <w:p w14:paraId="43B1662B" w14:textId="77777777" w:rsidR="00A64AF0" w:rsidRPr="00C52004" w:rsidRDefault="00A64AF0">
            <w:pPr>
              <w:pStyle w:val="08-Tabelageral"/>
              <w:rPr>
                <w:b/>
                <w:szCs w:val="14"/>
              </w:rPr>
            </w:pPr>
          </w:p>
        </w:tc>
        <w:tc>
          <w:tcPr>
            <w:tcW w:w="1504" w:type="dxa"/>
            <w:tcBorders>
              <w:top w:val="single" w:sz="2" w:space="0" w:color="1F3864" w:themeColor="accent1" w:themeShade="80"/>
              <w:bottom w:val="nil"/>
            </w:tcBorders>
            <w:shd w:val="clear" w:color="auto" w:fill="auto"/>
          </w:tcPr>
          <w:p w14:paraId="07A967B3" w14:textId="77777777" w:rsidR="00A64AF0" w:rsidRPr="00C52004" w:rsidRDefault="00A64AF0">
            <w:pPr>
              <w:pStyle w:val="08-Tabelageral"/>
              <w:rPr>
                <w:b/>
                <w:szCs w:val="14"/>
              </w:rPr>
            </w:pPr>
          </w:p>
        </w:tc>
        <w:tc>
          <w:tcPr>
            <w:tcW w:w="1612" w:type="dxa"/>
            <w:tcBorders>
              <w:top w:val="single" w:sz="2" w:space="0" w:color="1F3864" w:themeColor="accent1" w:themeShade="80"/>
              <w:bottom w:val="nil"/>
            </w:tcBorders>
            <w:shd w:val="clear" w:color="auto" w:fill="auto"/>
          </w:tcPr>
          <w:p w14:paraId="08FBFCF9" w14:textId="77777777" w:rsidR="00A64AF0" w:rsidRPr="00C52004" w:rsidRDefault="00A64AF0">
            <w:pPr>
              <w:pStyle w:val="08-Tabelageral"/>
              <w:rPr>
                <w:b/>
                <w:szCs w:val="14"/>
              </w:rPr>
            </w:pPr>
          </w:p>
        </w:tc>
      </w:tr>
      <w:tr w:rsidR="00A64AF0" w:rsidRPr="00C52004" w14:paraId="04156E80" w14:textId="77777777">
        <w:trPr>
          <w:trHeight w:val="238"/>
          <w:jc w:val="center"/>
        </w:trPr>
        <w:tc>
          <w:tcPr>
            <w:tcW w:w="3515" w:type="dxa"/>
            <w:gridSpan w:val="2"/>
            <w:tcBorders>
              <w:top w:val="nil"/>
            </w:tcBorders>
            <w:shd w:val="clear" w:color="auto" w:fill="auto"/>
          </w:tcPr>
          <w:p w14:paraId="0145B16F" w14:textId="77777777" w:rsidR="00A64AF0" w:rsidRPr="00C52004" w:rsidRDefault="00A64AF0">
            <w:pPr>
              <w:pStyle w:val="08-Tabelageral"/>
              <w:jc w:val="both"/>
            </w:pPr>
            <w:r w:rsidRPr="00C52004">
              <w:t>Receita de juros de instrumentos financeiros</w:t>
            </w:r>
          </w:p>
        </w:tc>
        <w:tc>
          <w:tcPr>
            <w:tcW w:w="1504" w:type="dxa"/>
            <w:tcBorders>
              <w:top w:val="nil"/>
            </w:tcBorders>
            <w:shd w:val="clear" w:color="auto" w:fill="auto"/>
            <w:vAlign w:val="center"/>
          </w:tcPr>
          <w:p w14:paraId="69B4AA24" w14:textId="77777777" w:rsidR="00A64AF0" w:rsidRPr="00C52004" w:rsidRDefault="00A64AF0">
            <w:pPr>
              <w:pStyle w:val="08-Tabelageral"/>
            </w:pPr>
            <w:r>
              <w:t>26.133</w:t>
            </w:r>
          </w:p>
        </w:tc>
        <w:tc>
          <w:tcPr>
            <w:tcW w:w="1504" w:type="dxa"/>
            <w:tcBorders>
              <w:top w:val="nil"/>
            </w:tcBorders>
            <w:shd w:val="clear" w:color="auto" w:fill="auto"/>
          </w:tcPr>
          <w:p w14:paraId="52F01779" w14:textId="77777777" w:rsidR="00A64AF0" w:rsidRPr="00C52004" w:rsidRDefault="00A64AF0">
            <w:pPr>
              <w:pStyle w:val="08-Tabelageral"/>
            </w:pPr>
            <w:r>
              <w:t>--</w:t>
            </w:r>
          </w:p>
        </w:tc>
        <w:tc>
          <w:tcPr>
            <w:tcW w:w="1504" w:type="dxa"/>
            <w:tcBorders>
              <w:top w:val="nil"/>
            </w:tcBorders>
            <w:shd w:val="clear" w:color="auto" w:fill="auto"/>
          </w:tcPr>
          <w:p w14:paraId="5FC14D94" w14:textId="77777777" w:rsidR="00A64AF0" w:rsidRPr="00C52004" w:rsidRDefault="00A64AF0">
            <w:pPr>
              <w:pStyle w:val="08-Tabelageral"/>
            </w:pPr>
            <w:r>
              <w:t>2.485</w:t>
            </w:r>
          </w:p>
        </w:tc>
        <w:tc>
          <w:tcPr>
            <w:tcW w:w="1612" w:type="dxa"/>
            <w:tcBorders>
              <w:top w:val="nil"/>
            </w:tcBorders>
            <w:shd w:val="clear" w:color="auto" w:fill="auto"/>
          </w:tcPr>
          <w:p w14:paraId="15CA11B1" w14:textId="77777777" w:rsidR="00A64AF0" w:rsidRPr="00C52004" w:rsidRDefault="00A64AF0">
            <w:pPr>
              <w:pStyle w:val="08-Tabelageral"/>
            </w:pPr>
            <w:r>
              <w:t>--</w:t>
            </w:r>
          </w:p>
        </w:tc>
      </w:tr>
      <w:tr w:rsidR="00A64AF0" w:rsidRPr="00C52004" w14:paraId="74281D16" w14:textId="77777777">
        <w:trPr>
          <w:trHeight w:val="238"/>
          <w:jc w:val="center"/>
        </w:trPr>
        <w:tc>
          <w:tcPr>
            <w:tcW w:w="3515" w:type="dxa"/>
            <w:gridSpan w:val="2"/>
            <w:shd w:val="clear" w:color="auto" w:fill="auto"/>
          </w:tcPr>
          <w:p w14:paraId="453CC4A5" w14:textId="77777777" w:rsidR="00A64AF0" w:rsidRPr="00C52004" w:rsidRDefault="00A64AF0">
            <w:pPr>
              <w:pStyle w:val="08-Tabelageral"/>
              <w:jc w:val="both"/>
            </w:pPr>
            <w:r w:rsidRPr="00C52004">
              <w:t>Despesas com pessoal</w:t>
            </w:r>
          </w:p>
        </w:tc>
        <w:tc>
          <w:tcPr>
            <w:tcW w:w="1504" w:type="dxa"/>
            <w:shd w:val="clear" w:color="auto" w:fill="auto"/>
            <w:vAlign w:val="center"/>
          </w:tcPr>
          <w:p w14:paraId="4750C4DC" w14:textId="77777777" w:rsidR="00A64AF0" w:rsidRPr="00C52004" w:rsidRDefault="00A64AF0">
            <w:pPr>
              <w:pStyle w:val="08-Tabelageral"/>
            </w:pPr>
            <w:r>
              <w:t>(3.046)</w:t>
            </w:r>
          </w:p>
        </w:tc>
        <w:tc>
          <w:tcPr>
            <w:tcW w:w="1504" w:type="dxa"/>
            <w:shd w:val="clear" w:color="auto" w:fill="auto"/>
          </w:tcPr>
          <w:p w14:paraId="009CFA60" w14:textId="77777777" w:rsidR="00A64AF0" w:rsidRPr="00C52004" w:rsidRDefault="00A64AF0">
            <w:pPr>
              <w:pStyle w:val="08-Tabelageral"/>
            </w:pPr>
            <w:r>
              <w:t>--</w:t>
            </w:r>
          </w:p>
        </w:tc>
        <w:tc>
          <w:tcPr>
            <w:tcW w:w="1504" w:type="dxa"/>
            <w:shd w:val="clear" w:color="auto" w:fill="auto"/>
          </w:tcPr>
          <w:p w14:paraId="213DEF2C" w14:textId="77777777" w:rsidR="00A64AF0" w:rsidRPr="00C52004" w:rsidRDefault="00A64AF0">
            <w:pPr>
              <w:pStyle w:val="08-Tabelageral"/>
            </w:pPr>
            <w:r>
              <w:t>(3.866)</w:t>
            </w:r>
          </w:p>
        </w:tc>
        <w:tc>
          <w:tcPr>
            <w:tcW w:w="1612" w:type="dxa"/>
            <w:shd w:val="clear" w:color="auto" w:fill="auto"/>
          </w:tcPr>
          <w:p w14:paraId="600D2A99" w14:textId="77777777" w:rsidR="00A64AF0" w:rsidRPr="00C52004" w:rsidRDefault="00A64AF0">
            <w:pPr>
              <w:pStyle w:val="08-Tabelageral"/>
            </w:pPr>
            <w:r>
              <w:t>--</w:t>
            </w:r>
          </w:p>
        </w:tc>
      </w:tr>
      <w:tr w:rsidR="00A64AF0" w:rsidRPr="00C52004" w14:paraId="1E5549A0" w14:textId="77777777">
        <w:trPr>
          <w:trHeight w:val="238"/>
          <w:jc w:val="center"/>
        </w:trPr>
        <w:tc>
          <w:tcPr>
            <w:tcW w:w="3515" w:type="dxa"/>
            <w:gridSpan w:val="2"/>
            <w:shd w:val="clear" w:color="auto" w:fill="auto"/>
          </w:tcPr>
          <w:p w14:paraId="41F0D3EC" w14:textId="77777777" w:rsidR="00A64AF0" w:rsidRPr="00C52004" w:rsidRDefault="00A64AF0">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vAlign w:val="center"/>
          </w:tcPr>
          <w:p w14:paraId="4EFED32F" w14:textId="77777777" w:rsidR="00A64AF0" w:rsidRPr="00C52004" w:rsidRDefault="00A64AF0">
            <w:pPr>
              <w:pStyle w:val="08-Tabelageral"/>
            </w:pPr>
            <w:r>
              <w:t>(474)</w:t>
            </w:r>
          </w:p>
        </w:tc>
        <w:tc>
          <w:tcPr>
            <w:tcW w:w="1504" w:type="dxa"/>
            <w:shd w:val="clear" w:color="auto" w:fill="auto"/>
          </w:tcPr>
          <w:p w14:paraId="20F892BC" w14:textId="77777777" w:rsidR="00A64AF0" w:rsidRPr="00C52004" w:rsidRDefault="00A64AF0">
            <w:pPr>
              <w:pStyle w:val="08-Tabelageral"/>
            </w:pPr>
            <w:r>
              <w:t>--</w:t>
            </w:r>
          </w:p>
        </w:tc>
        <w:tc>
          <w:tcPr>
            <w:tcW w:w="1504" w:type="dxa"/>
            <w:shd w:val="clear" w:color="auto" w:fill="auto"/>
          </w:tcPr>
          <w:p w14:paraId="7B21F5E8" w14:textId="77777777" w:rsidR="00A64AF0" w:rsidRPr="00C52004" w:rsidRDefault="00A64AF0">
            <w:pPr>
              <w:pStyle w:val="08-Tabelageral"/>
            </w:pPr>
            <w:r>
              <w:t>(422)</w:t>
            </w:r>
          </w:p>
        </w:tc>
        <w:tc>
          <w:tcPr>
            <w:tcW w:w="1612" w:type="dxa"/>
            <w:shd w:val="clear" w:color="auto" w:fill="auto"/>
          </w:tcPr>
          <w:p w14:paraId="60E3CDA6" w14:textId="77777777" w:rsidR="00A64AF0" w:rsidRPr="00C52004" w:rsidRDefault="00A64AF0">
            <w:pPr>
              <w:pStyle w:val="08-Tabelageral"/>
            </w:pPr>
            <w:r>
              <w:t>--</w:t>
            </w:r>
          </w:p>
        </w:tc>
      </w:tr>
    </w:tbl>
    <w:p w14:paraId="48F63D51" w14:textId="77777777" w:rsidR="00A64AF0" w:rsidRPr="00C36A31" w:rsidRDefault="00A64AF0" w:rsidP="00A64AF0">
      <w:pPr>
        <w:pStyle w:val="07-Legenda"/>
        <w:numPr>
          <w:ilvl w:val="0"/>
          <w:numId w:val="5"/>
        </w:numPr>
        <w:tabs>
          <w:tab w:val="clear" w:pos="284"/>
          <w:tab w:val="left" w:pos="142"/>
        </w:tabs>
        <w:spacing w:before="0"/>
        <w:ind w:left="426"/>
      </w:pPr>
      <w:r>
        <w:t>BB Seguros e BB Corretora.</w:t>
      </w:r>
    </w:p>
    <w:p w14:paraId="299B1D20" w14:textId="77777777" w:rsidR="00A64AF0" w:rsidRDefault="00A64AF0" w:rsidP="00A64AF0">
      <w:pPr>
        <w:pStyle w:val="07-Legenda"/>
        <w:numPr>
          <w:ilvl w:val="0"/>
          <w:numId w:val="5"/>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3EB92027" w14:textId="77777777" w:rsidR="00A64AF0" w:rsidRPr="00676763" w:rsidRDefault="00A64AF0" w:rsidP="00A64AF0">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A64AF0" w:rsidRPr="00C52004" w14:paraId="3481720B" w14:textId="77777777">
        <w:trPr>
          <w:trHeight w:val="238"/>
          <w:jc w:val="center"/>
        </w:trPr>
        <w:tc>
          <w:tcPr>
            <w:tcW w:w="1275" w:type="dxa"/>
            <w:tcBorders>
              <w:top w:val="single" w:sz="2" w:space="0" w:color="1F3864" w:themeColor="accent1" w:themeShade="80"/>
              <w:bottom w:val="nil"/>
            </w:tcBorders>
            <w:shd w:val="clear" w:color="auto" w:fill="auto"/>
          </w:tcPr>
          <w:p w14:paraId="5F13559A" w14:textId="77777777" w:rsidR="00A64AF0" w:rsidRPr="00C52004" w:rsidRDefault="00A64AF0">
            <w:pPr>
              <w:pStyle w:val="08-Tabelageral"/>
              <w:rPr>
                <w:b/>
                <w:szCs w:val="14"/>
              </w:rPr>
            </w:pPr>
          </w:p>
        </w:tc>
        <w:tc>
          <w:tcPr>
            <w:tcW w:w="2240" w:type="dxa"/>
            <w:tcBorders>
              <w:top w:val="single" w:sz="2" w:space="0" w:color="1F3864" w:themeColor="accent1" w:themeShade="80"/>
              <w:bottom w:val="nil"/>
            </w:tcBorders>
            <w:shd w:val="clear" w:color="auto" w:fill="auto"/>
          </w:tcPr>
          <w:p w14:paraId="03C7E232" w14:textId="77777777" w:rsidR="00A64AF0" w:rsidRPr="00C52004" w:rsidRDefault="00A64AF0">
            <w:pPr>
              <w:pStyle w:val="08-Tabelageral"/>
              <w:rPr>
                <w:b/>
                <w:szCs w:val="14"/>
              </w:rPr>
            </w:pPr>
          </w:p>
        </w:tc>
        <w:tc>
          <w:tcPr>
            <w:tcW w:w="3008" w:type="dxa"/>
            <w:gridSpan w:val="2"/>
            <w:tcBorders>
              <w:top w:val="single" w:sz="2" w:space="0" w:color="1F3864" w:themeColor="accent1" w:themeShade="80"/>
              <w:bottom w:val="single" w:sz="2" w:space="0" w:color="1F3864" w:themeColor="accent1" w:themeShade="80"/>
            </w:tcBorders>
            <w:shd w:val="clear" w:color="auto" w:fill="auto"/>
          </w:tcPr>
          <w:p w14:paraId="263D4533" w14:textId="77777777" w:rsidR="00A64AF0" w:rsidRPr="00C52004" w:rsidRDefault="00A64AF0">
            <w:pPr>
              <w:pStyle w:val="08-Tabelageral"/>
              <w:jc w:val="center"/>
              <w:rPr>
                <w:b/>
                <w:bCs/>
                <w:szCs w:val="14"/>
              </w:rPr>
            </w:pPr>
            <w:r>
              <w:rPr>
                <w:b/>
                <w:bCs/>
                <w:szCs w:val="14"/>
              </w:rPr>
              <w:t xml:space="preserve">01.01 a 30.09.2023 </w:t>
            </w:r>
          </w:p>
        </w:tc>
        <w:tc>
          <w:tcPr>
            <w:tcW w:w="3116" w:type="dxa"/>
            <w:gridSpan w:val="2"/>
            <w:tcBorders>
              <w:top w:val="single" w:sz="2" w:space="0" w:color="1F3864" w:themeColor="accent1" w:themeShade="80"/>
              <w:bottom w:val="single" w:sz="2" w:space="0" w:color="1F3864" w:themeColor="accent1" w:themeShade="80"/>
            </w:tcBorders>
            <w:shd w:val="clear" w:color="auto" w:fill="auto"/>
          </w:tcPr>
          <w:p w14:paraId="17946F60" w14:textId="77777777" w:rsidR="00A64AF0" w:rsidRPr="00C52004" w:rsidRDefault="00A64AF0">
            <w:pPr>
              <w:pStyle w:val="08-Tabelageral"/>
              <w:jc w:val="center"/>
              <w:rPr>
                <w:b/>
                <w:szCs w:val="14"/>
              </w:rPr>
            </w:pPr>
            <w:r>
              <w:rPr>
                <w:rFonts w:cs="Arial"/>
                <w:b/>
                <w:szCs w:val="14"/>
              </w:rPr>
              <w:t>01.01 a 30.09.2022</w:t>
            </w:r>
          </w:p>
        </w:tc>
      </w:tr>
      <w:tr w:rsidR="00A64AF0" w:rsidRPr="00C52004" w14:paraId="2B389AF5" w14:textId="77777777">
        <w:trPr>
          <w:trHeight w:val="238"/>
          <w:jc w:val="center"/>
        </w:trPr>
        <w:tc>
          <w:tcPr>
            <w:tcW w:w="3515" w:type="dxa"/>
            <w:gridSpan w:val="2"/>
            <w:tcBorders>
              <w:top w:val="nil"/>
              <w:bottom w:val="single" w:sz="2" w:space="0" w:color="1F3864" w:themeColor="accent1" w:themeShade="80"/>
            </w:tcBorders>
            <w:shd w:val="clear" w:color="auto" w:fill="auto"/>
          </w:tcPr>
          <w:p w14:paraId="6500E45D" w14:textId="77777777" w:rsidR="00A64AF0" w:rsidRPr="00C52004" w:rsidRDefault="00A64AF0">
            <w:pPr>
              <w:pStyle w:val="08-Tabelageral"/>
              <w:rPr>
                <w:b/>
                <w:szCs w:val="14"/>
              </w:rPr>
            </w:pPr>
          </w:p>
        </w:tc>
        <w:tc>
          <w:tcPr>
            <w:tcW w:w="1504" w:type="dxa"/>
            <w:tcBorders>
              <w:top w:val="single" w:sz="2" w:space="0" w:color="1F3864" w:themeColor="accent1" w:themeShade="80"/>
              <w:bottom w:val="single" w:sz="2" w:space="0" w:color="1F3864" w:themeColor="accent1" w:themeShade="80"/>
            </w:tcBorders>
            <w:shd w:val="clear" w:color="auto" w:fill="auto"/>
          </w:tcPr>
          <w:p w14:paraId="6E45B1DA" w14:textId="77777777" w:rsidR="00A64AF0" w:rsidRPr="00C52004" w:rsidRDefault="00A64AF0">
            <w:pPr>
              <w:pStyle w:val="08-Tabelageral"/>
              <w:rPr>
                <w:b/>
                <w:szCs w:val="14"/>
              </w:rPr>
            </w:pPr>
            <w:r>
              <w:rPr>
                <w:b/>
                <w:szCs w:val="14"/>
              </w:rPr>
              <w:t>Banco do Brasil</w:t>
            </w:r>
          </w:p>
        </w:tc>
        <w:tc>
          <w:tcPr>
            <w:tcW w:w="1504" w:type="dxa"/>
            <w:tcBorders>
              <w:top w:val="single" w:sz="2" w:space="0" w:color="1F3864" w:themeColor="accent1" w:themeShade="80"/>
              <w:bottom w:val="single" w:sz="2" w:space="0" w:color="1F3864" w:themeColor="accent1" w:themeShade="80"/>
            </w:tcBorders>
            <w:shd w:val="clear" w:color="auto" w:fill="auto"/>
          </w:tcPr>
          <w:p w14:paraId="02C4F1E2" w14:textId="77777777" w:rsidR="00A64AF0" w:rsidRPr="00C52004" w:rsidRDefault="00A64AF0">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3864" w:themeColor="accent1" w:themeShade="80"/>
              <w:bottom w:val="single" w:sz="2" w:space="0" w:color="1F3864" w:themeColor="accent1" w:themeShade="80"/>
            </w:tcBorders>
            <w:shd w:val="clear" w:color="auto" w:fill="auto"/>
          </w:tcPr>
          <w:p w14:paraId="58801DFA" w14:textId="77777777" w:rsidR="00A64AF0" w:rsidRPr="00C52004" w:rsidRDefault="00A64AF0">
            <w:pPr>
              <w:pStyle w:val="08-Tabelageral"/>
              <w:rPr>
                <w:b/>
                <w:szCs w:val="14"/>
              </w:rPr>
            </w:pPr>
            <w:r>
              <w:rPr>
                <w:b/>
                <w:szCs w:val="14"/>
              </w:rPr>
              <w:t>Banco do Brasil</w:t>
            </w:r>
          </w:p>
        </w:tc>
        <w:tc>
          <w:tcPr>
            <w:tcW w:w="1612" w:type="dxa"/>
            <w:tcBorders>
              <w:top w:val="single" w:sz="2" w:space="0" w:color="1F3864" w:themeColor="accent1" w:themeShade="80"/>
              <w:bottom w:val="single" w:sz="2" w:space="0" w:color="1F3864" w:themeColor="accent1" w:themeShade="80"/>
            </w:tcBorders>
            <w:shd w:val="clear" w:color="auto" w:fill="auto"/>
          </w:tcPr>
          <w:p w14:paraId="460AE679" w14:textId="77777777" w:rsidR="00A64AF0" w:rsidRPr="00C52004" w:rsidRDefault="00A64AF0">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A64AF0" w:rsidRPr="00C52004" w14:paraId="03236A4E" w14:textId="77777777">
        <w:trPr>
          <w:trHeight w:val="238"/>
          <w:jc w:val="center"/>
        </w:trPr>
        <w:tc>
          <w:tcPr>
            <w:tcW w:w="3515" w:type="dxa"/>
            <w:gridSpan w:val="2"/>
            <w:tcBorders>
              <w:top w:val="single" w:sz="2" w:space="0" w:color="1F3864" w:themeColor="accent1" w:themeShade="80"/>
              <w:bottom w:val="nil"/>
            </w:tcBorders>
            <w:shd w:val="clear" w:color="auto" w:fill="auto"/>
          </w:tcPr>
          <w:p w14:paraId="359D6B2B" w14:textId="77777777" w:rsidR="00A64AF0" w:rsidRPr="00C52004" w:rsidRDefault="00A64AF0">
            <w:pPr>
              <w:pStyle w:val="08-Tabelageral"/>
              <w:jc w:val="both"/>
              <w:rPr>
                <w:b/>
              </w:rPr>
            </w:pPr>
            <w:r w:rsidRPr="00C52004">
              <w:rPr>
                <w:b/>
              </w:rPr>
              <w:t>Resultado</w:t>
            </w:r>
          </w:p>
        </w:tc>
        <w:tc>
          <w:tcPr>
            <w:tcW w:w="1504" w:type="dxa"/>
            <w:tcBorders>
              <w:top w:val="single" w:sz="2" w:space="0" w:color="1F3864" w:themeColor="accent1" w:themeShade="80"/>
              <w:bottom w:val="nil"/>
            </w:tcBorders>
            <w:shd w:val="clear" w:color="auto" w:fill="auto"/>
          </w:tcPr>
          <w:p w14:paraId="73251301" w14:textId="77777777" w:rsidR="00A64AF0" w:rsidRPr="00C52004" w:rsidRDefault="00A64AF0">
            <w:pPr>
              <w:pStyle w:val="08-Tabelageral"/>
              <w:rPr>
                <w:b/>
                <w:szCs w:val="14"/>
              </w:rPr>
            </w:pPr>
          </w:p>
        </w:tc>
        <w:tc>
          <w:tcPr>
            <w:tcW w:w="1504" w:type="dxa"/>
            <w:tcBorders>
              <w:top w:val="single" w:sz="2" w:space="0" w:color="1F3864" w:themeColor="accent1" w:themeShade="80"/>
              <w:bottom w:val="nil"/>
            </w:tcBorders>
            <w:shd w:val="clear" w:color="auto" w:fill="auto"/>
          </w:tcPr>
          <w:p w14:paraId="70570B04" w14:textId="77777777" w:rsidR="00A64AF0" w:rsidRPr="00C52004" w:rsidRDefault="00A64AF0">
            <w:pPr>
              <w:pStyle w:val="08-Tabelageral"/>
              <w:rPr>
                <w:b/>
                <w:szCs w:val="14"/>
              </w:rPr>
            </w:pPr>
          </w:p>
        </w:tc>
        <w:tc>
          <w:tcPr>
            <w:tcW w:w="1504" w:type="dxa"/>
            <w:tcBorders>
              <w:top w:val="single" w:sz="2" w:space="0" w:color="1F3864" w:themeColor="accent1" w:themeShade="80"/>
              <w:bottom w:val="nil"/>
            </w:tcBorders>
            <w:shd w:val="clear" w:color="auto" w:fill="auto"/>
          </w:tcPr>
          <w:p w14:paraId="564E89D2" w14:textId="77777777" w:rsidR="00A64AF0" w:rsidRPr="00C52004" w:rsidRDefault="00A64AF0">
            <w:pPr>
              <w:pStyle w:val="08-Tabelageral"/>
              <w:rPr>
                <w:b/>
                <w:szCs w:val="14"/>
              </w:rPr>
            </w:pPr>
          </w:p>
        </w:tc>
        <w:tc>
          <w:tcPr>
            <w:tcW w:w="1612" w:type="dxa"/>
            <w:tcBorders>
              <w:top w:val="single" w:sz="2" w:space="0" w:color="1F3864" w:themeColor="accent1" w:themeShade="80"/>
              <w:bottom w:val="nil"/>
            </w:tcBorders>
            <w:shd w:val="clear" w:color="auto" w:fill="auto"/>
          </w:tcPr>
          <w:p w14:paraId="1E0A1063" w14:textId="77777777" w:rsidR="00A64AF0" w:rsidRPr="00C52004" w:rsidRDefault="00A64AF0">
            <w:pPr>
              <w:pStyle w:val="08-Tabelageral"/>
              <w:rPr>
                <w:b/>
                <w:szCs w:val="14"/>
              </w:rPr>
            </w:pPr>
          </w:p>
        </w:tc>
      </w:tr>
      <w:tr w:rsidR="00A64AF0" w:rsidRPr="00C52004" w14:paraId="73716324" w14:textId="77777777">
        <w:trPr>
          <w:trHeight w:val="238"/>
          <w:jc w:val="center"/>
        </w:trPr>
        <w:tc>
          <w:tcPr>
            <w:tcW w:w="3515" w:type="dxa"/>
            <w:gridSpan w:val="2"/>
            <w:tcBorders>
              <w:top w:val="nil"/>
            </w:tcBorders>
            <w:shd w:val="clear" w:color="auto" w:fill="auto"/>
          </w:tcPr>
          <w:p w14:paraId="00B1D8A1" w14:textId="77777777" w:rsidR="00A64AF0" w:rsidRPr="00C52004" w:rsidRDefault="00A64AF0">
            <w:pPr>
              <w:pStyle w:val="08-Tabelageral"/>
              <w:jc w:val="both"/>
            </w:pPr>
            <w:r w:rsidRPr="00C52004">
              <w:t>Receita de juros de instrumentos financeiros</w:t>
            </w:r>
          </w:p>
        </w:tc>
        <w:tc>
          <w:tcPr>
            <w:tcW w:w="1504" w:type="dxa"/>
            <w:tcBorders>
              <w:top w:val="nil"/>
            </w:tcBorders>
            <w:shd w:val="clear" w:color="auto" w:fill="auto"/>
          </w:tcPr>
          <w:p w14:paraId="41D04500" w14:textId="77777777" w:rsidR="00A64AF0" w:rsidRPr="00C52004" w:rsidRDefault="00A64AF0">
            <w:pPr>
              <w:pStyle w:val="08-Tabelageral"/>
            </w:pPr>
            <w:r>
              <w:t>36.837</w:t>
            </w:r>
          </w:p>
        </w:tc>
        <w:tc>
          <w:tcPr>
            <w:tcW w:w="1504" w:type="dxa"/>
            <w:tcBorders>
              <w:top w:val="nil"/>
            </w:tcBorders>
            <w:shd w:val="clear" w:color="auto" w:fill="auto"/>
          </w:tcPr>
          <w:p w14:paraId="6DF3D76D" w14:textId="77777777" w:rsidR="00A64AF0" w:rsidRPr="00C52004" w:rsidRDefault="00A64AF0">
            <w:pPr>
              <w:pStyle w:val="08-Tabelageral"/>
            </w:pPr>
            <w:r>
              <w:t>--</w:t>
            </w:r>
          </w:p>
        </w:tc>
        <w:tc>
          <w:tcPr>
            <w:tcW w:w="1504" w:type="dxa"/>
            <w:tcBorders>
              <w:top w:val="nil"/>
            </w:tcBorders>
            <w:shd w:val="clear" w:color="auto" w:fill="auto"/>
          </w:tcPr>
          <w:p w14:paraId="3E9C53CE" w14:textId="77777777" w:rsidR="00A64AF0" w:rsidRPr="00C52004" w:rsidRDefault="00A64AF0">
            <w:pPr>
              <w:pStyle w:val="08-Tabelageral"/>
            </w:pPr>
            <w:r>
              <w:t>11.161</w:t>
            </w:r>
          </w:p>
        </w:tc>
        <w:tc>
          <w:tcPr>
            <w:tcW w:w="1612" w:type="dxa"/>
            <w:tcBorders>
              <w:top w:val="nil"/>
            </w:tcBorders>
            <w:shd w:val="clear" w:color="auto" w:fill="auto"/>
          </w:tcPr>
          <w:p w14:paraId="0E47CC32" w14:textId="77777777" w:rsidR="00A64AF0" w:rsidRPr="00C52004" w:rsidRDefault="00A64AF0">
            <w:pPr>
              <w:pStyle w:val="08-Tabelageral"/>
            </w:pPr>
            <w:r>
              <w:t>--</w:t>
            </w:r>
          </w:p>
        </w:tc>
      </w:tr>
      <w:tr w:rsidR="00A64AF0" w:rsidRPr="00C52004" w14:paraId="0A1400D5" w14:textId="77777777">
        <w:trPr>
          <w:trHeight w:val="238"/>
          <w:jc w:val="center"/>
        </w:trPr>
        <w:tc>
          <w:tcPr>
            <w:tcW w:w="3515" w:type="dxa"/>
            <w:gridSpan w:val="2"/>
            <w:shd w:val="clear" w:color="auto" w:fill="auto"/>
          </w:tcPr>
          <w:p w14:paraId="5FF55922" w14:textId="77777777" w:rsidR="00A64AF0" w:rsidRPr="00C52004" w:rsidRDefault="00A64AF0">
            <w:pPr>
              <w:pStyle w:val="08-Tabelageral"/>
              <w:jc w:val="both"/>
            </w:pPr>
            <w:r w:rsidRPr="00C52004">
              <w:t>Despesas com pessoal</w:t>
            </w:r>
          </w:p>
        </w:tc>
        <w:tc>
          <w:tcPr>
            <w:tcW w:w="1504" w:type="dxa"/>
            <w:shd w:val="clear" w:color="auto" w:fill="auto"/>
          </w:tcPr>
          <w:p w14:paraId="62694D55" w14:textId="77777777" w:rsidR="00A64AF0" w:rsidRPr="00C52004" w:rsidRDefault="00A64AF0">
            <w:pPr>
              <w:pStyle w:val="08-Tabelageral"/>
            </w:pPr>
            <w:r>
              <w:t>(9.893)</w:t>
            </w:r>
          </w:p>
        </w:tc>
        <w:tc>
          <w:tcPr>
            <w:tcW w:w="1504" w:type="dxa"/>
            <w:shd w:val="clear" w:color="auto" w:fill="auto"/>
          </w:tcPr>
          <w:p w14:paraId="7CC8A9DD" w14:textId="77777777" w:rsidR="00A64AF0" w:rsidRPr="00C52004" w:rsidRDefault="00A64AF0">
            <w:pPr>
              <w:pStyle w:val="08-Tabelageral"/>
            </w:pPr>
            <w:r>
              <w:t>--</w:t>
            </w:r>
          </w:p>
        </w:tc>
        <w:tc>
          <w:tcPr>
            <w:tcW w:w="1504" w:type="dxa"/>
            <w:shd w:val="clear" w:color="auto" w:fill="auto"/>
          </w:tcPr>
          <w:p w14:paraId="39298A62" w14:textId="77777777" w:rsidR="00A64AF0" w:rsidRPr="00C52004" w:rsidRDefault="00A64AF0">
            <w:pPr>
              <w:pStyle w:val="08-Tabelageral"/>
            </w:pPr>
            <w:r>
              <w:t>(10.783)</w:t>
            </w:r>
          </w:p>
        </w:tc>
        <w:tc>
          <w:tcPr>
            <w:tcW w:w="1612" w:type="dxa"/>
            <w:shd w:val="clear" w:color="auto" w:fill="auto"/>
          </w:tcPr>
          <w:p w14:paraId="09AE9843" w14:textId="77777777" w:rsidR="00A64AF0" w:rsidRPr="00C52004" w:rsidRDefault="00A64AF0">
            <w:pPr>
              <w:pStyle w:val="08-Tabelageral"/>
            </w:pPr>
            <w:r>
              <w:t>--</w:t>
            </w:r>
          </w:p>
        </w:tc>
      </w:tr>
      <w:tr w:rsidR="00A64AF0" w:rsidRPr="00C52004" w14:paraId="4E04F02D" w14:textId="77777777">
        <w:trPr>
          <w:trHeight w:val="238"/>
          <w:jc w:val="center"/>
        </w:trPr>
        <w:tc>
          <w:tcPr>
            <w:tcW w:w="3515" w:type="dxa"/>
            <w:gridSpan w:val="2"/>
            <w:shd w:val="clear" w:color="auto" w:fill="auto"/>
          </w:tcPr>
          <w:p w14:paraId="3C70B196" w14:textId="77777777" w:rsidR="00A64AF0" w:rsidRPr="00C52004" w:rsidRDefault="00A64AF0">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tcPr>
          <w:p w14:paraId="4A59A8E6" w14:textId="77777777" w:rsidR="00A64AF0" w:rsidRPr="00C52004" w:rsidRDefault="00A64AF0">
            <w:pPr>
              <w:pStyle w:val="08-Tabelageral"/>
            </w:pPr>
            <w:r>
              <w:t>(1.456)</w:t>
            </w:r>
          </w:p>
        </w:tc>
        <w:tc>
          <w:tcPr>
            <w:tcW w:w="1504" w:type="dxa"/>
            <w:shd w:val="clear" w:color="auto" w:fill="auto"/>
          </w:tcPr>
          <w:p w14:paraId="6CB15E7D" w14:textId="77777777" w:rsidR="00A64AF0" w:rsidRPr="00C52004" w:rsidRDefault="00A64AF0">
            <w:pPr>
              <w:pStyle w:val="08-Tabelageral"/>
            </w:pPr>
            <w:r>
              <w:t>--</w:t>
            </w:r>
          </w:p>
        </w:tc>
        <w:tc>
          <w:tcPr>
            <w:tcW w:w="1504" w:type="dxa"/>
            <w:shd w:val="clear" w:color="auto" w:fill="auto"/>
          </w:tcPr>
          <w:p w14:paraId="6B82C091" w14:textId="77777777" w:rsidR="00A64AF0" w:rsidRPr="00C52004" w:rsidRDefault="00A64AF0">
            <w:pPr>
              <w:pStyle w:val="08-Tabelageral"/>
            </w:pPr>
            <w:r>
              <w:t>(1.423)</w:t>
            </w:r>
          </w:p>
        </w:tc>
        <w:tc>
          <w:tcPr>
            <w:tcW w:w="1612" w:type="dxa"/>
            <w:shd w:val="clear" w:color="auto" w:fill="auto"/>
          </w:tcPr>
          <w:p w14:paraId="12226EE5" w14:textId="77777777" w:rsidR="00A64AF0" w:rsidRPr="00C52004" w:rsidRDefault="00A64AF0">
            <w:pPr>
              <w:pStyle w:val="08-Tabelageral"/>
            </w:pPr>
          </w:p>
        </w:tc>
      </w:tr>
      <w:tr w:rsidR="00A64AF0" w:rsidRPr="00C52004" w14:paraId="05785D53" w14:textId="77777777">
        <w:trPr>
          <w:trHeight w:val="238"/>
          <w:jc w:val="center"/>
        </w:trPr>
        <w:tc>
          <w:tcPr>
            <w:tcW w:w="3515" w:type="dxa"/>
            <w:gridSpan w:val="2"/>
            <w:shd w:val="clear" w:color="auto" w:fill="auto"/>
          </w:tcPr>
          <w:p w14:paraId="2E7ED5E6" w14:textId="77777777" w:rsidR="00A64AF0" w:rsidRPr="00C52004" w:rsidRDefault="00A64AF0">
            <w:pPr>
              <w:pStyle w:val="08-Tabelageral"/>
              <w:jc w:val="both"/>
            </w:pPr>
            <w:r>
              <w:t>Variações monetárias ativas</w:t>
            </w:r>
          </w:p>
        </w:tc>
        <w:tc>
          <w:tcPr>
            <w:tcW w:w="1504" w:type="dxa"/>
            <w:shd w:val="clear" w:color="auto" w:fill="auto"/>
          </w:tcPr>
          <w:p w14:paraId="52E0B371" w14:textId="77777777" w:rsidR="00A64AF0" w:rsidRPr="00C52004" w:rsidRDefault="00A64AF0">
            <w:pPr>
              <w:pStyle w:val="08-Tabelageral"/>
            </w:pPr>
            <w:r>
              <w:t>--</w:t>
            </w:r>
          </w:p>
        </w:tc>
        <w:tc>
          <w:tcPr>
            <w:tcW w:w="1504" w:type="dxa"/>
            <w:shd w:val="clear" w:color="auto" w:fill="auto"/>
          </w:tcPr>
          <w:p w14:paraId="1150DC8E" w14:textId="77777777" w:rsidR="00A64AF0" w:rsidRPr="00C52004" w:rsidRDefault="00A64AF0">
            <w:pPr>
              <w:pStyle w:val="08-Tabelageral"/>
            </w:pPr>
            <w:r>
              <w:t>77.483</w:t>
            </w:r>
          </w:p>
        </w:tc>
        <w:tc>
          <w:tcPr>
            <w:tcW w:w="1504" w:type="dxa"/>
            <w:shd w:val="clear" w:color="auto" w:fill="auto"/>
          </w:tcPr>
          <w:p w14:paraId="6629F9A4" w14:textId="77777777" w:rsidR="00A64AF0" w:rsidRDefault="00A64AF0">
            <w:pPr>
              <w:pStyle w:val="08-Tabelageral"/>
            </w:pPr>
            <w:r>
              <w:t>--</w:t>
            </w:r>
          </w:p>
        </w:tc>
        <w:tc>
          <w:tcPr>
            <w:tcW w:w="1612" w:type="dxa"/>
            <w:shd w:val="clear" w:color="auto" w:fill="auto"/>
          </w:tcPr>
          <w:p w14:paraId="735B0269" w14:textId="77777777" w:rsidR="00A64AF0" w:rsidRDefault="00A64AF0">
            <w:pPr>
              <w:pStyle w:val="08-Tabelageral"/>
            </w:pPr>
            <w:r>
              <w:t>22.106</w:t>
            </w:r>
          </w:p>
        </w:tc>
      </w:tr>
      <w:tr w:rsidR="00A64AF0" w:rsidRPr="00C52004" w14:paraId="304F7642" w14:textId="77777777">
        <w:trPr>
          <w:trHeight w:val="238"/>
          <w:jc w:val="center"/>
        </w:trPr>
        <w:tc>
          <w:tcPr>
            <w:tcW w:w="3515" w:type="dxa"/>
            <w:gridSpan w:val="2"/>
            <w:shd w:val="clear" w:color="auto" w:fill="auto"/>
          </w:tcPr>
          <w:p w14:paraId="75A0F145" w14:textId="77777777" w:rsidR="00A64AF0" w:rsidRDefault="00A64AF0">
            <w:pPr>
              <w:pStyle w:val="08-Tabelageral"/>
              <w:jc w:val="both"/>
            </w:pPr>
            <w:r>
              <w:t>Variações monetárias passivas</w:t>
            </w:r>
          </w:p>
        </w:tc>
        <w:tc>
          <w:tcPr>
            <w:tcW w:w="1504" w:type="dxa"/>
            <w:shd w:val="clear" w:color="auto" w:fill="auto"/>
          </w:tcPr>
          <w:p w14:paraId="3A54E625" w14:textId="77777777" w:rsidR="00A64AF0" w:rsidRPr="00C52004" w:rsidRDefault="00A64AF0">
            <w:pPr>
              <w:pStyle w:val="08-Tabelageral"/>
            </w:pPr>
            <w:r>
              <w:t>(51.198)</w:t>
            </w:r>
          </w:p>
        </w:tc>
        <w:tc>
          <w:tcPr>
            <w:tcW w:w="1504" w:type="dxa"/>
            <w:shd w:val="clear" w:color="auto" w:fill="auto"/>
          </w:tcPr>
          <w:p w14:paraId="660DD981" w14:textId="77777777" w:rsidR="00A64AF0" w:rsidRPr="00C52004" w:rsidRDefault="00A64AF0">
            <w:pPr>
              <w:pStyle w:val="08-Tabelageral"/>
            </w:pPr>
            <w:r>
              <w:t>--</w:t>
            </w:r>
          </w:p>
        </w:tc>
        <w:tc>
          <w:tcPr>
            <w:tcW w:w="1504" w:type="dxa"/>
            <w:shd w:val="clear" w:color="auto" w:fill="auto"/>
          </w:tcPr>
          <w:p w14:paraId="3C5E0F51" w14:textId="77777777" w:rsidR="00A64AF0" w:rsidRDefault="00A64AF0">
            <w:pPr>
              <w:pStyle w:val="08-Tabelageral"/>
            </w:pPr>
            <w:r>
              <w:t>(17.056)</w:t>
            </w:r>
          </w:p>
        </w:tc>
        <w:tc>
          <w:tcPr>
            <w:tcW w:w="1612" w:type="dxa"/>
            <w:shd w:val="clear" w:color="auto" w:fill="auto"/>
          </w:tcPr>
          <w:p w14:paraId="7F7E6E03" w14:textId="77777777" w:rsidR="00A64AF0" w:rsidRDefault="00A64AF0">
            <w:pPr>
              <w:pStyle w:val="08-Tabelageral"/>
            </w:pPr>
            <w:r>
              <w:t>--</w:t>
            </w:r>
          </w:p>
        </w:tc>
      </w:tr>
    </w:tbl>
    <w:p w14:paraId="73787D8B" w14:textId="77777777" w:rsidR="00A64AF0" w:rsidRPr="00C36A31" w:rsidRDefault="00A64AF0" w:rsidP="00A64AF0">
      <w:pPr>
        <w:pStyle w:val="07-Legenda"/>
        <w:numPr>
          <w:ilvl w:val="0"/>
          <w:numId w:val="7"/>
        </w:numPr>
        <w:tabs>
          <w:tab w:val="clear" w:pos="284"/>
          <w:tab w:val="left" w:pos="142"/>
        </w:tabs>
        <w:spacing w:before="0"/>
        <w:ind w:left="426"/>
      </w:pPr>
      <w:r>
        <w:t>BB Seguros e BB Corretora.</w:t>
      </w:r>
    </w:p>
    <w:p w14:paraId="707526D8" w14:textId="77777777" w:rsidR="00A64AF0" w:rsidRDefault="00A64AF0" w:rsidP="00A64AF0">
      <w:pPr>
        <w:pStyle w:val="07-Legenda"/>
        <w:numPr>
          <w:ilvl w:val="0"/>
          <w:numId w:val="7"/>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5960154B" w14:textId="77777777" w:rsidR="00A64AF0" w:rsidRDefault="00A64AF0" w:rsidP="00A64AF0">
      <w:pPr>
        <w:pStyle w:val="07-Legenda"/>
        <w:tabs>
          <w:tab w:val="clear" w:pos="284"/>
          <w:tab w:val="left" w:pos="142"/>
        </w:tabs>
        <w:spacing w:before="0"/>
        <w:ind w:firstLine="0"/>
      </w:pPr>
    </w:p>
    <w:p w14:paraId="561DBC94" w14:textId="77777777" w:rsidR="00A64AF0" w:rsidRPr="00971822" w:rsidRDefault="00A64AF0" w:rsidP="00A64AF0">
      <w:pPr>
        <w:pStyle w:val="03-SubttulodeNota"/>
        <w:rPr>
          <w:color w:val="1F3864" w:themeColor="accent1" w:themeShade="80"/>
          <w:sz w:val="18"/>
          <w:szCs w:val="18"/>
        </w:rPr>
      </w:pPr>
      <w:r w:rsidRPr="00971822">
        <w:rPr>
          <w:color w:val="1F3864" w:themeColor="accent1" w:themeShade="80"/>
          <w:sz w:val="18"/>
          <w:szCs w:val="18"/>
        </w:rPr>
        <w:t>BB Seguridade – Consolidado</w:t>
      </w:r>
    </w:p>
    <w:p w14:paraId="4DD86DE7" w14:textId="77777777" w:rsidR="00A64AF0" w:rsidRPr="00676763" w:rsidRDefault="00A64AF0" w:rsidP="00A64AF0">
      <w:pPr>
        <w:pStyle w:val="01-TtulodeNota"/>
        <w:spacing w:before="0" w:after="0"/>
        <w:jc w:val="right"/>
        <w:rPr>
          <w:sz w:val="14"/>
          <w:szCs w:val="14"/>
        </w:rPr>
      </w:pPr>
      <w:r w:rsidRPr="00676763">
        <w:rPr>
          <w:sz w:val="14"/>
          <w:szCs w:val="14"/>
        </w:rPr>
        <w:t>R$ mil</w:t>
      </w:r>
    </w:p>
    <w:tbl>
      <w:tblPr>
        <w:tblW w:w="4927"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346"/>
        <w:gridCol w:w="1347"/>
        <w:gridCol w:w="283"/>
        <w:gridCol w:w="1346"/>
        <w:gridCol w:w="1347"/>
      </w:tblGrid>
      <w:tr w:rsidR="00A64AF0" w:rsidRPr="00C52004" w14:paraId="7D4C9507" w14:textId="77777777">
        <w:trPr>
          <w:trHeight w:val="238"/>
          <w:jc w:val="center"/>
        </w:trPr>
        <w:tc>
          <w:tcPr>
            <w:tcW w:w="3544" w:type="dxa"/>
            <w:tcBorders>
              <w:top w:val="single" w:sz="2" w:space="0" w:color="1F3864" w:themeColor="accent1" w:themeShade="80"/>
              <w:bottom w:val="nil"/>
            </w:tcBorders>
            <w:shd w:val="clear" w:color="auto" w:fill="auto"/>
            <w:vAlign w:val="center"/>
          </w:tcPr>
          <w:p w14:paraId="02FD2597" w14:textId="77777777" w:rsidR="00A64AF0" w:rsidRPr="00C52004" w:rsidRDefault="00A64AF0">
            <w:pPr>
              <w:pStyle w:val="08-Tabelageral"/>
              <w:jc w:val="center"/>
              <w:rPr>
                <w:b/>
              </w:rPr>
            </w:pPr>
          </w:p>
        </w:tc>
        <w:tc>
          <w:tcPr>
            <w:tcW w:w="284" w:type="dxa"/>
            <w:tcBorders>
              <w:top w:val="single" w:sz="2" w:space="0" w:color="1F3864" w:themeColor="accent1" w:themeShade="80"/>
              <w:bottom w:val="nil"/>
            </w:tcBorders>
            <w:shd w:val="clear" w:color="auto" w:fill="auto"/>
            <w:vAlign w:val="center"/>
          </w:tcPr>
          <w:p w14:paraId="4497D032" w14:textId="77777777" w:rsidR="00A64AF0" w:rsidRPr="00C52004" w:rsidRDefault="00A64AF0">
            <w:pPr>
              <w:pStyle w:val="08-Tabelageral"/>
              <w:jc w:val="center"/>
              <w:rPr>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0F1AECCE" w14:textId="77777777" w:rsidR="00A64AF0" w:rsidRPr="00C52004" w:rsidRDefault="00A64AF0">
            <w:pPr>
              <w:pStyle w:val="08-Tabelageral"/>
              <w:jc w:val="center"/>
              <w:rPr>
                <w:b/>
                <w:bCs/>
              </w:rPr>
            </w:pPr>
            <w:r>
              <w:rPr>
                <w:b/>
              </w:rPr>
              <w:t>30.09.</w:t>
            </w:r>
            <w:r w:rsidRPr="00C52004">
              <w:rPr>
                <w:b/>
              </w:rPr>
              <w:t>202</w:t>
            </w:r>
            <w:r>
              <w:rPr>
                <w:b/>
              </w:rPr>
              <w:t>3</w:t>
            </w:r>
          </w:p>
        </w:tc>
        <w:tc>
          <w:tcPr>
            <w:tcW w:w="283" w:type="dxa"/>
            <w:tcBorders>
              <w:top w:val="single" w:sz="2" w:space="0" w:color="1F3864" w:themeColor="accent1" w:themeShade="80"/>
              <w:bottom w:val="single" w:sz="2" w:space="0" w:color="9CC2E5" w:themeColor="accent5" w:themeTint="99"/>
            </w:tcBorders>
            <w:shd w:val="clear" w:color="auto" w:fill="auto"/>
          </w:tcPr>
          <w:p w14:paraId="16FB4EC4" w14:textId="77777777" w:rsidR="00A64AF0" w:rsidRPr="00C52004" w:rsidRDefault="00A64AF0">
            <w:pPr>
              <w:pStyle w:val="08-Tabelageral"/>
              <w:jc w:val="left"/>
              <w:rPr>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420963F5" w14:textId="77777777" w:rsidR="00A64AF0" w:rsidRPr="00C52004" w:rsidRDefault="00A64AF0">
            <w:pPr>
              <w:pStyle w:val="08-Tabelageral"/>
              <w:jc w:val="center"/>
              <w:rPr>
                <w:b/>
              </w:rPr>
            </w:pPr>
            <w:r w:rsidRPr="006E66C7">
              <w:rPr>
                <w:b/>
              </w:rPr>
              <w:t>31.12.202</w:t>
            </w:r>
            <w:r>
              <w:rPr>
                <w:b/>
              </w:rPr>
              <w:t>2</w:t>
            </w:r>
          </w:p>
        </w:tc>
      </w:tr>
      <w:tr w:rsidR="00A64AF0" w:rsidRPr="00C52004" w14:paraId="51E40DB4" w14:textId="77777777">
        <w:trPr>
          <w:trHeight w:val="238"/>
          <w:jc w:val="center"/>
        </w:trPr>
        <w:tc>
          <w:tcPr>
            <w:tcW w:w="3828" w:type="dxa"/>
            <w:gridSpan w:val="2"/>
            <w:tcBorders>
              <w:top w:val="nil"/>
              <w:bottom w:val="single" w:sz="2" w:space="0" w:color="1F3864" w:themeColor="accent1" w:themeShade="80"/>
            </w:tcBorders>
            <w:shd w:val="clear" w:color="auto" w:fill="auto"/>
            <w:vAlign w:val="center"/>
          </w:tcPr>
          <w:p w14:paraId="7DFE2460" w14:textId="77777777" w:rsidR="00A64AF0" w:rsidRPr="00C52004" w:rsidRDefault="00A64AF0">
            <w:pPr>
              <w:pStyle w:val="08-Tabelageral"/>
              <w:jc w:val="center"/>
              <w:rPr>
                <w:b/>
                <w:sz w:val="12"/>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19C67A60" w14:textId="77777777" w:rsidR="00A64AF0" w:rsidRPr="00C52004" w:rsidRDefault="00A64AF0">
            <w:pPr>
              <w:pStyle w:val="08-Tabelageral"/>
              <w:rPr>
                <w:b/>
                <w:szCs w:val="12"/>
              </w:rPr>
            </w:pPr>
            <w:r>
              <w:rPr>
                <w:b/>
                <w:szCs w:val="12"/>
              </w:rPr>
              <w:t>Banco do Brasil</w:t>
            </w:r>
          </w:p>
        </w:tc>
        <w:tc>
          <w:tcPr>
            <w:tcW w:w="1347" w:type="dxa"/>
            <w:tcBorders>
              <w:top w:val="single" w:sz="2" w:space="0" w:color="1F3864" w:themeColor="accent1" w:themeShade="80"/>
              <w:bottom w:val="single" w:sz="2" w:space="0" w:color="1F3864" w:themeColor="accent1" w:themeShade="80"/>
            </w:tcBorders>
            <w:shd w:val="clear" w:color="auto" w:fill="auto"/>
            <w:vAlign w:val="center"/>
          </w:tcPr>
          <w:p w14:paraId="6E518652" w14:textId="77777777" w:rsidR="00A64AF0" w:rsidRPr="00C52004" w:rsidRDefault="00A64AF0">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489AE2A3" w14:textId="77777777" w:rsidR="00A64AF0" w:rsidRPr="00A63017" w:rsidRDefault="00A64AF0">
            <w:pPr>
              <w:pStyle w:val="08-Tabelageral"/>
              <w:rPr>
                <w:b/>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78F561F3" w14:textId="77777777" w:rsidR="00A64AF0" w:rsidRPr="00C52004" w:rsidRDefault="00A64AF0">
            <w:pPr>
              <w:pStyle w:val="08-Tabelageral"/>
              <w:rPr>
                <w:b/>
                <w:szCs w:val="12"/>
              </w:rPr>
            </w:pPr>
            <w:r>
              <w:rPr>
                <w:b/>
                <w:szCs w:val="12"/>
              </w:rPr>
              <w:t>Banco do Brasil</w:t>
            </w:r>
          </w:p>
        </w:tc>
        <w:tc>
          <w:tcPr>
            <w:tcW w:w="1347" w:type="dxa"/>
            <w:tcBorders>
              <w:top w:val="single" w:sz="2" w:space="0" w:color="1F3864" w:themeColor="accent1" w:themeShade="80"/>
              <w:bottom w:val="single" w:sz="2" w:space="0" w:color="1F3864" w:themeColor="accent1" w:themeShade="80"/>
            </w:tcBorders>
            <w:shd w:val="clear" w:color="auto" w:fill="auto"/>
            <w:vAlign w:val="center"/>
          </w:tcPr>
          <w:p w14:paraId="78BBA634" w14:textId="77777777" w:rsidR="00A64AF0" w:rsidRPr="00C52004" w:rsidRDefault="00A64AF0">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r>
      <w:tr w:rsidR="00A64AF0" w:rsidRPr="00C52004" w14:paraId="432AB838" w14:textId="77777777">
        <w:trPr>
          <w:trHeight w:val="238"/>
          <w:jc w:val="center"/>
        </w:trPr>
        <w:tc>
          <w:tcPr>
            <w:tcW w:w="3828" w:type="dxa"/>
            <w:gridSpan w:val="2"/>
            <w:tcBorders>
              <w:top w:val="single" w:sz="2" w:space="0" w:color="1F3864" w:themeColor="accent1" w:themeShade="80"/>
              <w:bottom w:val="nil"/>
            </w:tcBorders>
            <w:shd w:val="clear" w:color="auto" w:fill="auto"/>
          </w:tcPr>
          <w:p w14:paraId="34EE9320" w14:textId="77777777" w:rsidR="00A64AF0" w:rsidRPr="00C52004" w:rsidRDefault="00A64AF0">
            <w:pPr>
              <w:pStyle w:val="08-Tabelageral"/>
              <w:jc w:val="left"/>
              <w:rPr>
                <w:b/>
              </w:rPr>
            </w:pPr>
            <w:r w:rsidRPr="00C52004">
              <w:rPr>
                <w:b/>
              </w:rPr>
              <w:t>Ativos</w:t>
            </w:r>
          </w:p>
        </w:tc>
        <w:tc>
          <w:tcPr>
            <w:tcW w:w="1346" w:type="dxa"/>
            <w:tcBorders>
              <w:top w:val="single" w:sz="2" w:space="0" w:color="1F3864" w:themeColor="accent1" w:themeShade="80"/>
              <w:bottom w:val="nil"/>
            </w:tcBorders>
            <w:shd w:val="clear" w:color="auto" w:fill="auto"/>
            <w:vAlign w:val="center"/>
          </w:tcPr>
          <w:p w14:paraId="3F8EF935" w14:textId="77777777" w:rsidR="00A64AF0" w:rsidRPr="00C52004" w:rsidRDefault="00A64AF0">
            <w:pPr>
              <w:pStyle w:val="08-Tabelageral"/>
              <w:rPr>
                <w:b/>
                <w:szCs w:val="14"/>
              </w:rPr>
            </w:pPr>
          </w:p>
        </w:tc>
        <w:tc>
          <w:tcPr>
            <w:tcW w:w="1347" w:type="dxa"/>
            <w:tcBorders>
              <w:top w:val="single" w:sz="2" w:space="0" w:color="1F3864" w:themeColor="accent1" w:themeShade="80"/>
              <w:bottom w:val="nil"/>
            </w:tcBorders>
            <w:shd w:val="clear" w:color="auto" w:fill="auto"/>
            <w:vAlign w:val="center"/>
          </w:tcPr>
          <w:p w14:paraId="6AFB4423" w14:textId="77777777" w:rsidR="00A64AF0" w:rsidRPr="00C52004" w:rsidRDefault="00A64AF0">
            <w:pPr>
              <w:pStyle w:val="08-Tabelageral"/>
              <w:rPr>
                <w:b/>
                <w:szCs w:val="14"/>
              </w:rPr>
            </w:pPr>
          </w:p>
        </w:tc>
        <w:tc>
          <w:tcPr>
            <w:tcW w:w="283" w:type="dxa"/>
            <w:tcBorders>
              <w:top w:val="single" w:sz="2" w:space="0" w:color="1F3864" w:themeColor="accent1" w:themeShade="80"/>
              <w:bottom w:val="nil"/>
            </w:tcBorders>
            <w:shd w:val="clear" w:color="auto" w:fill="auto"/>
            <w:vAlign w:val="center"/>
          </w:tcPr>
          <w:p w14:paraId="4471E368" w14:textId="77777777" w:rsidR="00A64AF0" w:rsidRPr="00A63017" w:rsidRDefault="00A64AF0">
            <w:pPr>
              <w:pStyle w:val="08-Tabelageral"/>
              <w:rPr>
                <w:b/>
              </w:rPr>
            </w:pPr>
          </w:p>
        </w:tc>
        <w:tc>
          <w:tcPr>
            <w:tcW w:w="1346" w:type="dxa"/>
            <w:tcBorders>
              <w:top w:val="single" w:sz="2" w:space="0" w:color="1F3864" w:themeColor="accent1" w:themeShade="80"/>
              <w:bottom w:val="nil"/>
            </w:tcBorders>
            <w:shd w:val="clear" w:color="auto" w:fill="auto"/>
            <w:vAlign w:val="center"/>
          </w:tcPr>
          <w:p w14:paraId="602DEDD0" w14:textId="77777777" w:rsidR="00A64AF0" w:rsidRPr="00C52004" w:rsidRDefault="00A64AF0">
            <w:pPr>
              <w:pStyle w:val="08-Tabelageral"/>
              <w:rPr>
                <w:b/>
              </w:rPr>
            </w:pPr>
          </w:p>
        </w:tc>
        <w:tc>
          <w:tcPr>
            <w:tcW w:w="1347" w:type="dxa"/>
            <w:tcBorders>
              <w:top w:val="single" w:sz="2" w:space="0" w:color="1F3864" w:themeColor="accent1" w:themeShade="80"/>
              <w:bottom w:val="nil"/>
            </w:tcBorders>
            <w:shd w:val="clear" w:color="auto" w:fill="auto"/>
            <w:vAlign w:val="center"/>
          </w:tcPr>
          <w:p w14:paraId="5D092704" w14:textId="77777777" w:rsidR="00A64AF0" w:rsidRPr="00C52004" w:rsidRDefault="00A64AF0">
            <w:pPr>
              <w:pStyle w:val="08-Tabelageral"/>
              <w:rPr>
                <w:b/>
              </w:rPr>
            </w:pPr>
          </w:p>
        </w:tc>
      </w:tr>
      <w:tr w:rsidR="00A64AF0" w:rsidRPr="00C52004" w14:paraId="1EF805F4" w14:textId="77777777">
        <w:trPr>
          <w:trHeight w:val="238"/>
          <w:jc w:val="center"/>
        </w:trPr>
        <w:tc>
          <w:tcPr>
            <w:tcW w:w="3828" w:type="dxa"/>
            <w:gridSpan w:val="2"/>
            <w:tcBorders>
              <w:top w:val="nil"/>
            </w:tcBorders>
            <w:shd w:val="clear" w:color="auto" w:fill="auto"/>
          </w:tcPr>
          <w:p w14:paraId="58EA082C" w14:textId="77777777" w:rsidR="00A64AF0" w:rsidRPr="00C52004" w:rsidRDefault="00A64AF0">
            <w:pPr>
              <w:pStyle w:val="08-Tabelageral"/>
              <w:jc w:val="left"/>
            </w:pPr>
            <w:r w:rsidRPr="00C52004">
              <w:t>Caixa e equivalentes de caixa</w:t>
            </w:r>
          </w:p>
        </w:tc>
        <w:tc>
          <w:tcPr>
            <w:tcW w:w="1346" w:type="dxa"/>
            <w:tcBorders>
              <w:top w:val="nil"/>
            </w:tcBorders>
            <w:shd w:val="clear" w:color="auto" w:fill="auto"/>
            <w:vAlign w:val="center"/>
          </w:tcPr>
          <w:p w14:paraId="254852EF" w14:textId="77777777" w:rsidR="00A64AF0" w:rsidRPr="001E5BDD" w:rsidRDefault="00A64AF0">
            <w:pPr>
              <w:pStyle w:val="08-Tabelageral"/>
            </w:pPr>
            <w:r>
              <w:t>3.367.113</w:t>
            </w:r>
          </w:p>
        </w:tc>
        <w:tc>
          <w:tcPr>
            <w:tcW w:w="1347" w:type="dxa"/>
            <w:tcBorders>
              <w:top w:val="nil"/>
            </w:tcBorders>
            <w:shd w:val="clear" w:color="auto" w:fill="auto"/>
            <w:vAlign w:val="center"/>
          </w:tcPr>
          <w:p w14:paraId="62A25138" w14:textId="77777777" w:rsidR="00A64AF0" w:rsidRPr="001E5BDD" w:rsidRDefault="00A64AF0">
            <w:pPr>
              <w:pStyle w:val="08-Tabelageral"/>
            </w:pPr>
            <w:r>
              <w:t>--</w:t>
            </w:r>
          </w:p>
        </w:tc>
        <w:tc>
          <w:tcPr>
            <w:tcW w:w="283" w:type="dxa"/>
            <w:tcBorders>
              <w:top w:val="nil"/>
            </w:tcBorders>
            <w:shd w:val="clear" w:color="auto" w:fill="auto"/>
            <w:vAlign w:val="center"/>
          </w:tcPr>
          <w:p w14:paraId="0812CC9B" w14:textId="77777777" w:rsidR="00A64AF0" w:rsidRPr="001E5BDD" w:rsidRDefault="00A64AF0">
            <w:pPr>
              <w:pStyle w:val="08-Tabelageral"/>
            </w:pPr>
          </w:p>
        </w:tc>
        <w:tc>
          <w:tcPr>
            <w:tcW w:w="1346" w:type="dxa"/>
            <w:tcBorders>
              <w:top w:val="nil"/>
            </w:tcBorders>
            <w:shd w:val="clear" w:color="auto" w:fill="auto"/>
            <w:vAlign w:val="center"/>
          </w:tcPr>
          <w:p w14:paraId="54400211" w14:textId="77777777" w:rsidR="00A64AF0" w:rsidRPr="001E5BDD" w:rsidRDefault="00A64AF0">
            <w:pPr>
              <w:pStyle w:val="08-Tabelageral"/>
            </w:pPr>
            <w:r w:rsidRPr="001E5BDD">
              <w:t>6.076.618</w:t>
            </w:r>
          </w:p>
        </w:tc>
        <w:tc>
          <w:tcPr>
            <w:tcW w:w="1347" w:type="dxa"/>
            <w:tcBorders>
              <w:top w:val="nil"/>
            </w:tcBorders>
            <w:shd w:val="clear" w:color="auto" w:fill="auto"/>
            <w:vAlign w:val="center"/>
          </w:tcPr>
          <w:p w14:paraId="369C2303" w14:textId="77777777" w:rsidR="00A64AF0" w:rsidRPr="001E5BDD" w:rsidRDefault="00A64AF0">
            <w:pPr>
              <w:pStyle w:val="08-Tabelageral"/>
            </w:pPr>
            <w:r w:rsidRPr="001E5BDD">
              <w:t>--</w:t>
            </w:r>
          </w:p>
        </w:tc>
      </w:tr>
      <w:tr w:rsidR="00A64AF0" w:rsidRPr="00C52004" w14:paraId="5EB8E8F2" w14:textId="77777777">
        <w:trPr>
          <w:trHeight w:val="238"/>
          <w:jc w:val="center"/>
        </w:trPr>
        <w:tc>
          <w:tcPr>
            <w:tcW w:w="3828" w:type="dxa"/>
            <w:gridSpan w:val="2"/>
            <w:shd w:val="clear" w:color="auto" w:fill="auto"/>
          </w:tcPr>
          <w:p w14:paraId="2C092FA4" w14:textId="77777777" w:rsidR="00A64AF0" w:rsidRPr="00A82CB8" w:rsidRDefault="00A64AF0">
            <w:pPr>
              <w:pStyle w:val="08-Tabelageral"/>
              <w:jc w:val="left"/>
            </w:pPr>
            <w:r>
              <w:t>Dividendos a receber</w:t>
            </w:r>
          </w:p>
        </w:tc>
        <w:tc>
          <w:tcPr>
            <w:tcW w:w="1346" w:type="dxa"/>
            <w:shd w:val="clear" w:color="auto" w:fill="auto"/>
            <w:vAlign w:val="center"/>
          </w:tcPr>
          <w:p w14:paraId="777583C9" w14:textId="77777777" w:rsidR="00A64AF0" w:rsidRPr="001E5BDD" w:rsidRDefault="00A64AF0">
            <w:pPr>
              <w:pStyle w:val="08-Tabelageral"/>
            </w:pPr>
            <w:r>
              <w:t>--</w:t>
            </w:r>
          </w:p>
        </w:tc>
        <w:tc>
          <w:tcPr>
            <w:tcW w:w="1347" w:type="dxa"/>
            <w:shd w:val="clear" w:color="auto" w:fill="auto"/>
            <w:vAlign w:val="center"/>
          </w:tcPr>
          <w:p w14:paraId="724DB4B8" w14:textId="77777777" w:rsidR="00A64AF0" w:rsidRPr="001E5BDD" w:rsidRDefault="00A64AF0">
            <w:pPr>
              <w:pStyle w:val="08-Tabelageral"/>
            </w:pPr>
            <w:r>
              <w:t>--</w:t>
            </w:r>
          </w:p>
        </w:tc>
        <w:tc>
          <w:tcPr>
            <w:tcW w:w="283" w:type="dxa"/>
            <w:shd w:val="clear" w:color="auto" w:fill="auto"/>
            <w:vAlign w:val="center"/>
          </w:tcPr>
          <w:p w14:paraId="2A1AFD0B" w14:textId="77777777" w:rsidR="00A64AF0" w:rsidRPr="001E5BDD" w:rsidRDefault="00A64AF0">
            <w:pPr>
              <w:pStyle w:val="08-Tabelageral"/>
            </w:pPr>
          </w:p>
        </w:tc>
        <w:tc>
          <w:tcPr>
            <w:tcW w:w="1346" w:type="dxa"/>
            <w:shd w:val="clear" w:color="auto" w:fill="auto"/>
            <w:vAlign w:val="center"/>
          </w:tcPr>
          <w:p w14:paraId="686A4EC2" w14:textId="77777777" w:rsidR="00A64AF0" w:rsidRPr="001E5BDD" w:rsidRDefault="00A64AF0">
            <w:pPr>
              <w:pStyle w:val="08-Tabelageral"/>
            </w:pPr>
            <w:r w:rsidRPr="001E5BDD">
              <w:t>--</w:t>
            </w:r>
          </w:p>
        </w:tc>
        <w:tc>
          <w:tcPr>
            <w:tcW w:w="1347" w:type="dxa"/>
            <w:shd w:val="clear" w:color="auto" w:fill="auto"/>
            <w:vAlign w:val="center"/>
          </w:tcPr>
          <w:p w14:paraId="515C586B" w14:textId="77777777" w:rsidR="00A64AF0" w:rsidRPr="001E5BDD" w:rsidRDefault="00A64AF0">
            <w:pPr>
              <w:pStyle w:val="08-Tabelageral"/>
            </w:pPr>
            <w:r w:rsidRPr="001E5BDD">
              <w:t>13.519</w:t>
            </w:r>
          </w:p>
        </w:tc>
      </w:tr>
      <w:tr w:rsidR="00A64AF0" w:rsidRPr="00C52004" w14:paraId="67DB8E18" w14:textId="77777777">
        <w:trPr>
          <w:trHeight w:val="238"/>
          <w:jc w:val="center"/>
        </w:trPr>
        <w:tc>
          <w:tcPr>
            <w:tcW w:w="3828" w:type="dxa"/>
            <w:gridSpan w:val="2"/>
            <w:shd w:val="clear" w:color="auto" w:fill="auto"/>
          </w:tcPr>
          <w:p w14:paraId="76CD7137" w14:textId="77777777" w:rsidR="00A64AF0" w:rsidRPr="00A82CB8" w:rsidRDefault="00A64AF0">
            <w:pPr>
              <w:pStyle w:val="08-Tabelageral"/>
              <w:jc w:val="left"/>
            </w:pPr>
            <w:r w:rsidRPr="00A82CB8">
              <w:t>Comissões a receber</w:t>
            </w:r>
          </w:p>
        </w:tc>
        <w:tc>
          <w:tcPr>
            <w:tcW w:w="1346" w:type="dxa"/>
            <w:shd w:val="clear" w:color="auto" w:fill="auto"/>
            <w:vAlign w:val="center"/>
          </w:tcPr>
          <w:p w14:paraId="427D3B00" w14:textId="77777777" w:rsidR="00A64AF0" w:rsidRPr="001E5BDD" w:rsidRDefault="00A64AF0">
            <w:pPr>
              <w:pStyle w:val="08-Tabelageral"/>
            </w:pPr>
            <w:r>
              <w:t>--</w:t>
            </w:r>
          </w:p>
        </w:tc>
        <w:tc>
          <w:tcPr>
            <w:tcW w:w="1347" w:type="dxa"/>
            <w:shd w:val="clear" w:color="auto" w:fill="auto"/>
            <w:vAlign w:val="center"/>
          </w:tcPr>
          <w:p w14:paraId="594D37C1" w14:textId="77777777" w:rsidR="00A64AF0" w:rsidRPr="001E5BDD" w:rsidRDefault="00A64AF0">
            <w:pPr>
              <w:pStyle w:val="08-Tabelageral"/>
            </w:pPr>
            <w:r>
              <w:t>2.044.046</w:t>
            </w:r>
          </w:p>
        </w:tc>
        <w:tc>
          <w:tcPr>
            <w:tcW w:w="283" w:type="dxa"/>
            <w:shd w:val="clear" w:color="auto" w:fill="auto"/>
            <w:vAlign w:val="center"/>
          </w:tcPr>
          <w:p w14:paraId="0260CF45" w14:textId="77777777" w:rsidR="00A64AF0" w:rsidRPr="001E5BDD" w:rsidRDefault="00A64AF0">
            <w:pPr>
              <w:pStyle w:val="08-Tabelageral"/>
            </w:pPr>
          </w:p>
        </w:tc>
        <w:tc>
          <w:tcPr>
            <w:tcW w:w="1346" w:type="dxa"/>
            <w:shd w:val="clear" w:color="auto" w:fill="auto"/>
            <w:vAlign w:val="center"/>
          </w:tcPr>
          <w:p w14:paraId="56FC299C" w14:textId="77777777" w:rsidR="00A64AF0" w:rsidRPr="001E5BDD" w:rsidRDefault="00A64AF0">
            <w:pPr>
              <w:pStyle w:val="08-Tabelageral"/>
            </w:pPr>
            <w:r w:rsidRPr="001E5BDD">
              <w:t>--</w:t>
            </w:r>
          </w:p>
        </w:tc>
        <w:tc>
          <w:tcPr>
            <w:tcW w:w="1347" w:type="dxa"/>
            <w:shd w:val="clear" w:color="auto" w:fill="auto"/>
            <w:vAlign w:val="center"/>
          </w:tcPr>
          <w:p w14:paraId="22D53193" w14:textId="77777777" w:rsidR="00A64AF0" w:rsidRPr="001E5BDD" w:rsidRDefault="00A64AF0">
            <w:pPr>
              <w:pStyle w:val="08-Tabelageral"/>
            </w:pPr>
            <w:r w:rsidRPr="001E5BDD">
              <w:t>1.742.221</w:t>
            </w:r>
          </w:p>
        </w:tc>
      </w:tr>
      <w:tr w:rsidR="00A64AF0" w:rsidRPr="00C52004" w14:paraId="5F088C93" w14:textId="77777777">
        <w:trPr>
          <w:trHeight w:val="238"/>
          <w:jc w:val="center"/>
        </w:trPr>
        <w:tc>
          <w:tcPr>
            <w:tcW w:w="3828" w:type="dxa"/>
            <w:gridSpan w:val="2"/>
            <w:shd w:val="clear" w:color="auto" w:fill="auto"/>
          </w:tcPr>
          <w:p w14:paraId="6CE729AC" w14:textId="77777777" w:rsidR="00A64AF0" w:rsidRPr="00A82CB8" w:rsidRDefault="00A64AF0">
            <w:pPr>
              <w:pStyle w:val="08-Tabelageral"/>
              <w:jc w:val="left"/>
              <w:rPr>
                <w:b/>
              </w:rPr>
            </w:pPr>
            <w:r w:rsidRPr="00A82CB8">
              <w:rPr>
                <w:b/>
              </w:rPr>
              <w:t>Passivos</w:t>
            </w:r>
          </w:p>
        </w:tc>
        <w:tc>
          <w:tcPr>
            <w:tcW w:w="1346" w:type="dxa"/>
            <w:shd w:val="clear" w:color="auto" w:fill="auto"/>
            <w:vAlign w:val="center"/>
          </w:tcPr>
          <w:p w14:paraId="7B36AE75" w14:textId="77777777" w:rsidR="00A64AF0" w:rsidRPr="001E5BDD" w:rsidRDefault="00A64AF0">
            <w:pPr>
              <w:pStyle w:val="08-Tabelageral"/>
            </w:pPr>
          </w:p>
        </w:tc>
        <w:tc>
          <w:tcPr>
            <w:tcW w:w="1347" w:type="dxa"/>
            <w:shd w:val="clear" w:color="auto" w:fill="auto"/>
            <w:vAlign w:val="center"/>
          </w:tcPr>
          <w:p w14:paraId="7BCFABD2" w14:textId="77777777" w:rsidR="00A64AF0" w:rsidRPr="001E5BDD" w:rsidRDefault="00A64AF0">
            <w:pPr>
              <w:pStyle w:val="08-Tabelageral"/>
            </w:pPr>
          </w:p>
        </w:tc>
        <w:tc>
          <w:tcPr>
            <w:tcW w:w="283" w:type="dxa"/>
            <w:shd w:val="clear" w:color="auto" w:fill="auto"/>
            <w:vAlign w:val="center"/>
          </w:tcPr>
          <w:p w14:paraId="68FF9817" w14:textId="77777777" w:rsidR="00A64AF0" w:rsidRPr="001E5BDD" w:rsidRDefault="00A64AF0">
            <w:pPr>
              <w:pStyle w:val="08-Tabelageral"/>
            </w:pPr>
          </w:p>
        </w:tc>
        <w:tc>
          <w:tcPr>
            <w:tcW w:w="1346" w:type="dxa"/>
            <w:shd w:val="clear" w:color="auto" w:fill="auto"/>
            <w:vAlign w:val="center"/>
          </w:tcPr>
          <w:p w14:paraId="307A8D7D" w14:textId="77777777" w:rsidR="00A64AF0" w:rsidRPr="001E5BDD" w:rsidRDefault="00A64AF0">
            <w:pPr>
              <w:pStyle w:val="08-Tabelageral"/>
            </w:pPr>
          </w:p>
        </w:tc>
        <w:tc>
          <w:tcPr>
            <w:tcW w:w="1347" w:type="dxa"/>
            <w:shd w:val="clear" w:color="auto" w:fill="auto"/>
            <w:vAlign w:val="center"/>
          </w:tcPr>
          <w:p w14:paraId="6892B3CC" w14:textId="77777777" w:rsidR="00A64AF0" w:rsidRPr="001E5BDD" w:rsidRDefault="00A64AF0">
            <w:pPr>
              <w:pStyle w:val="08-Tabelageral"/>
            </w:pPr>
          </w:p>
        </w:tc>
      </w:tr>
      <w:tr w:rsidR="00A64AF0" w:rsidRPr="00C52004" w14:paraId="6C8B9C0A" w14:textId="77777777">
        <w:trPr>
          <w:trHeight w:val="238"/>
          <w:jc w:val="center"/>
        </w:trPr>
        <w:tc>
          <w:tcPr>
            <w:tcW w:w="3828" w:type="dxa"/>
            <w:gridSpan w:val="2"/>
            <w:shd w:val="clear" w:color="auto" w:fill="auto"/>
          </w:tcPr>
          <w:p w14:paraId="6605B9B8" w14:textId="77777777" w:rsidR="00A64AF0" w:rsidRPr="00A82CB8" w:rsidRDefault="00A64AF0">
            <w:pPr>
              <w:pStyle w:val="08-Tabelageral"/>
              <w:jc w:val="left"/>
            </w:pPr>
            <w:r w:rsidRPr="00A82CB8">
              <w:t>Obrigações sociais e estatutárias</w:t>
            </w:r>
          </w:p>
        </w:tc>
        <w:tc>
          <w:tcPr>
            <w:tcW w:w="1346" w:type="dxa"/>
            <w:shd w:val="clear" w:color="auto" w:fill="auto"/>
            <w:vAlign w:val="center"/>
          </w:tcPr>
          <w:p w14:paraId="04B2AB47" w14:textId="77777777" w:rsidR="00A64AF0" w:rsidRPr="001E5BDD" w:rsidRDefault="00A64AF0">
            <w:pPr>
              <w:pStyle w:val="08-Tabelageral"/>
            </w:pPr>
            <w:r>
              <w:t>190</w:t>
            </w:r>
          </w:p>
        </w:tc>
        <w:tc>
          <w:tcPr>
            <w:tcW w:w="1347" w:type="dxa"/>
            <w:shd w:val="clear" w:color="auto" w:fill="auto"/>
            <w:vAlign w:val="center"/>
          </w:tcPr>
          <w:p w14:paraId="556177B1" w14:textId="77777777" w:rsidR="00A64AF0" w:rsidRPr="001E5BDD" w:rsidRDefault="00A64AF0">
            <w:pPr>
              <w:pStyle w:val="08-Tabelageral"/>
            </w:pPr>
            <w:r>
              <w:t>--</w:t>
            </w:r>
          </w:p>
        </w:tc>
        <w:tc>
          <w:tcPr>
            <w:tcW w:w="283" w:type="dxa"/>
            <w:shd w:val="clear" w:color="auto" w:fill="auto"/>
            <w:vAlign w:val="center"/>
          </w:tcPr>
          <w:p w14:paraId="1739A449" w14:textId="77777777" w:rsidR="00A64AF0" w:rsidRPr="001E5BDD" w:rsidRDefault="00A64AF0">
            <w:pPr>
              <w:pStyle w:val="08-Tabelageral"/>
            </w:pPr>
          </w:p>
        </w:tc>
        <w:tc>
          <w:tcPr>
            <w:tcW w:w="1346" w:type="dxa"/>
            <w:shd w:val="clear" w:color="auto" w:fill="auto"/>
            <w:vAlign w:val="center"/>
          </w:tcPr>
          <w:p w14:paraId="196035FA" w14:textId="77777777" w:rsidR="00A64AF0" w:rsidRPr="001E5BDD" w:rsidRDefault="00A64AF0">
            <w:pPr>
              <w:pStyle w:val="08-Tabelageral"/>
            </w:pPr>
            <w:r w:rsidRPr="001E5BDD">
              <w:t>2.434.043</w:t>
            </w:r>
          </w:p>
        </w:tc>
        <w:tc>
          <w:tcPr>
            <w:tcW w:w="1347" w:type="dxa"/>
            <w:shd w:val="clear" w:color="auto" w:fill="auto"/>
            <w:vAlign w:val="center"/>
          </w:tcPr>
          <w:p w14:paraId="1B0366CE" w14:textId="77777777" w:rsidR="00A64AF0" w:rsidRPr="001E5BDD" w:rsidRDefault="00A64AF0">
            <w:pPr>
              <w:pStyle w:val="08-Tabelageral"/>
            </w:pPr>
            <w:r w:rsidRPr="001E5BDD">
              <w:t>--</w:t>
            </w:r>
          </w:p>
        </w:tc>
      </w:tr>
      <w:tr w:rsidR="00A64AF0" w:rsidRPr="00C52004" w14:paraId="61C5C642" w14:textId="77777777">
        <w:trPr>
          <w:trHeight w:val="238"/>
          <w:jc w:val="center"/>
        </w:trPr>
        <w:tc>
          <w:tcPr>
            <w:tcW w:w="3828" w:type="dxa"/>
            <w:gridSpan w:val="2"/>
            <w:tcBorders>
              <w:bottom w:val="nil"/>
            </w:tcBorders>
            <w:shd w:val="clear" w:color="auto" w:fill="auto"/>
          </w:tcPr>
          <w:p w14:paraId="42EE161B" w14:textId="77777777" w:rsidR="00A64AF0" w:rsidRPr="00A82CB8" w:rsidRDefault="00A64AF0">
            <w:pPr>
              <w:pStyle w:val="08-Tabelageral"/>
              <w:jc w:val="left"/>
            </w:pPr>
            <w:r w:rsidRPr="00A82CB8">
              <w:t>Valores a pagar a sociedades ligadas</w:t>
            </w:r>
            <w:r>
              <w:t xml:space="preserve"> </w:t>
            </w:r>
            <w:r w:rsidRPr="0043462E">
              <w:rPr>
                <w:vertAlign w:val="superscript"/>
              </w:rPr>
              <w:t>(</w:t>
            </w:r>
            <w:r>
              <w:rPr>
                <w:vertAlign w:val="superscript"/>
              </w:rPr>
              <w:t>2</w:t>
            </w:r>
            <w:r w:rsidRPr="0043462E">
              <w:rPr>
                <w:vertAlign w:val="superscript"/>
              </w:rPr>
              <w:t>)</w:t>
            </w:r>
          </w:p>
        </w:tc>
        <w:tc>
          <w:tcPr>
            <w:tcW w:w="1346" w:type="dxa"/>
            <w:tcBorders>
              <w:bottom w:val="nil"/>
            </w:tcBorders>
            <w:shd w:val="clear" w:color="auto" w:fill="auto"/>
            <w:vAlign w:val="center"/>
          </w:tcPr>
          <w:p w14:paraId="42D2E7FE" w14:textId="77777777" w:rsidR="00A64AF0" w:rsidRPr="001E5BDD" w:rsidRDefault="00A64AF0">
            <w:pPr>
              <w:pStyle w:val="08-Tabelageral"/>
            </w:pPr>
            <w:r>
              <w:t>24.381</w:t>
            </w:r>
          </w:p>
        </w:tc>
        <w:tc>
          <w:tcPr>
            <w:tcW w:w="1347" w:type="dxa"/>
            <w:tcBorders>
              <w:bottom w:val="nil"/>
            </w:tcBorders>
            <w:shd w:val="clear" w:color="auto" w:fill="auto"/>
            <w:vAlign w:val="center"/>
          </w:tcPr>
          <w:p w14:paraId="301AE17A" w14:textId="77777777" w:rsidR="00A64AF0" w:rsidRPr="001E5BDD" w:rsidRDefault="00A64AF0">
            <w:pPr>
              <w:pStyle w:val="08-Tabelageral"/>
            </w:pPr>
            <w:r>
              <w:t>39.143</w:t>
            </w:r>
          </w:p>
        </w:tc>
        <w:tc>
          <w:tcPr>
            <w:tcW w:w="283" w:type="dxa"/>
            <w:tcBorders>
              <w:bottom w:val="nil"/>
            </w:tcBorders>
            <w:shd w:val="clear" w:color="auto" w:fill="auto"/>
            <w:vAlign w:val="center"/>
          </w:tcPr>
          <w:p w14:paraId="1248D5DF" w14:textId="77777777" w:rsidR="00A64AF0" w:rsidRPr="001E5BDD" w:rsidRDefault="00A64AF0">
            <w:pPr>
              <w:pStyle w:val="08-Tabelageral"/>
            </w:pPr>
          </w:p>
        </w:tc>
        <w:tc>
          <w:tcPr>
            <w:tcW w:w="1346" w:type="dxa"/>
            <w:tcBorders>
              <w:bottom w:val="nil"/>
            </w:tcBorders>
            <w:shd w:val="clear" w:color="auto" w:fill="auto"/>
            <w:vAlign w:val="center"/>
          </w:tcPr>
          <w:p w14:paraId="0F41899B" w14:textId="77777777" w:rsidR="00A64AF0" w:rsidRPr="001E5BDD" w:rsidRDefault="00A64AF0">
            <w:pPr>
              <w:pStyle w:val="08-Tabelageral"/>
            </w:pPr>
            <w:r w:rsidRPr="001E5BDD">
              <w:t>25.003</w:t>
            </w:r>
          </w:p>
        </w:tc>
        <w:tc>
          <w:tcPr>
            <w:tcW w:w="1347" w:type="dxa"/>
            <w:tcBorders>
              <w:bottom w:val="nil"/>
            </w:tcBorders>
            <w:shd w:val="clear" w:color="auto" w:fill="auto"/>
            <w:vAlign w:val="center"/>
          </w:tcPr>
          <w:p w14:paraId="6048BE9F" w14:textId="77777777" w:rsidR="00A64AF0" w:rsidRPr="001E5BDD" w:rsidRDefault="00A64AF0">
            <w:pPr>
              <w:pStyle w:val="08-Tabelageral"/>
            </w:pPr>
            <w:r w:rsidRPr="001E5BDD">
              <w:t>47.473</w:t>
            </w:r>
          </w:p>
        </w:tc>
      </w:tr>
      <w:tr w:rsidR="00A64AF0" w:rsidRPr="00C52004" w14:paraId="68154FA1" w14:textId="77777777">
        <w:trPr>
          <w:trHeight w:val="238"/>
          <w:jc w:val="center"/>
        </w:trPr>
        <w:tc>
          <w:tcPr>
            <w:tcW w:w="3828" w:type="dxa"/>
            <w:gridSpan w:val="2"/>
            <w:tcBorders>
              <w:top w:val="nil"/>
              <w:bottom w:val="single" w:sz="2" w:space="0" w:color="1F3864" w:themeColor="accent1" w:themeShade="80"/>
            </w:tcBorders>
            <w:shd w:val="clear" w:color="auto" w:fill="auto"/>
          </w:tcPr>
          <w:p w14:paraId="7B53AC69" w14:textId="77777777" w:rsidR="00A64AF0" w:rsidRPr="00A82CB8" w:rsidRDefault="00A64AF0">
            <w:pPr>
              <w:pStyle w:val="08-Tabelageral"/>
              <w:jc w:val="left"/>
            </w:pPr>
            <w:r w:rsidRPr="00A82CB8">
              <w:t>Comissões a apropriar</w:t>
            </w:r>
          </w:p>
        </w:tc>
        <w:tc>
          <w:tcPr>
            <w:tcW w:w="1346" w:type="dxa"/>
            <w:tcBorders>
              <w:top w:val="nil"/>
              <w:bottom w:val="single" w:sz="2" w:space="0" w:color="1F3864" w:themeColor="accent1" w:themeShade="80"/>
            </w:tcBorders>
            <w:shd w:val="clear" w:color="auto" w:fill="auto"/>
            <w:vAlign w:val="center"/>
          </w:tcPr>
          <w:p w14:paraId="540A4190" w14:textId="77777777" w:rsidR="00A64AF0" w:rsidRPr="001E5BDD" w:rsidRDefault="00A64AF0">
            <w:pPr>
              <w:pStyle w:val="08-Tabelageral"/>
            </w:pPr>
            <w:r>
              <w:t>--</w:t>
            </w:r>
          </w:p>
        </w:tc>
        <w:tc>
          <w:tcPr>
            <w:tcW w:w="1347" w:type="dxa"/>
            <w:tcBorders>
              <w:top w:val="nil"/>
              <w:bottom w:val="single" w:sz="2" w:space="0" w:color="1F3864" w:themeColor="accent1" w:themeShade="80"/>
            </w:tcBorders>
            <w:shd w:val="clear" w:color="auto" w:fill="auto"/>
            <w:vAlign w:val="center"/>
          </w:tcPr>
          <w:p w14:paraId="28821040" w14:textId="77777777" w:rsidR="00A64AF0" w:rsidRPr="001E5BDD" w:rsidRDefault="00A64AF0">
            <w:pPr>
              <w:pStyle w:val="08-Tabelageral"/>
            </w:pPr>
            <w:r>
              <w:t>4.386.538</w:t>
            </w:r>
          </w:p>
        </w:tc>
        <w:tc>
          <w:tcPr>
            <w:tcW w:w="283" w:type="dxa"/>
            <w:tcBorders>
              <w:top w:val="nil"/>
              <w:bottom w:val="single" w:sz="2" w:space="0" w:color="1F3864" w:themeColor="accent1" w:themeShade="80"/>
            </w:tcBorders>
            <w:shd w:val="clear" w:color="auto" w:fill="auto"/>
            <w:vAlign w:val="center"/>
          </w:tcPr>
          <w:p w14:paraId="20B6200C" w14:textId="77777777" w:rsidR="00A64AF0" w:rsidRPr="001E5BDD" w:rsidRDefault="00A64AF0">
            <w:pPr>
              <w:pStyle w:val="08-Tabelageral"/>
            </w:pPr>
          </w:p>
        </w:tc>
        <w:tc>
          <w:tcPr>
            <w:tcW w:w="1346" w:type="dxa"/>
            <w:tcBorders>
              <w:top w:val="nil"/>
              <w:bottom w:val="single" w:sz="2" w:space="0" w:color="1F3864" w:themeColor="accent1" w:themeShade="80"/>
            </w:tcBorders>
            <w:shd w:val="clear" w:color="auto" w:fill="auto"/>
            <w:vAlign w:val="center"/>
          </w:tcPr>
          <w:p w14:paraId="05F83A10" w14:textId="77777777" w:rsidR="00A64AF0" w:rsidRPr="001E5BDD" w:rsidRDefault="00A64AF0">
            <w:pPr>
              <w:pStyle w:val="08-Tabelageral"/>
            </w:pPr>
            <w:r w:rsidRPr="001E5BDD">
              <w:t>--</w:t>
            </w:r>
          </w:p>
        </w:tc>
        <w:tc>
          <w:tcPr>
            <w:tcW w:w="1347" w:type="dxa"/>
            <w:tcBorders>
              <w:top w:val="nil"/>
              <w:bottom w:val="single" w:sz="2" w:space="0" w:color="1F3864" w:themeColor="accent1" w:themeShade="80"/>
            </w:tcBorders>
            <w:shd w:val="clear" w:color="auto" w:fill="auto"/>
            <w:vAlign w:val="center"/>
          </w:tcPr>
          <w:p w14:paraId="1ED83927" w14:textId="77777777" w:rsidR="00A64AF0" w:rsidRPr="001E5BDD" w:rsidRDefault="00A64AF0">
            <w:pPr>
              <w:pStyle w:val="08-Tabelageral"/>
            </w:pPr>
            <w:r>
              <w:rPr>
                <w:rFonts w:cs="Arial"/>
                <w:szCs w:val="14"/>
              </w:rPr>
              <w:t>3.878.462</w:t>
            </w:r>
          </w:p>
        </w:tc>
      </w:tr>
    </w:tbl>
    <w:p w14:paraId="149CB1C0" w14:textId="77777777" w:rsidR="00A64AF0" w:rsidRDefault="00A64AF0" w:rsidP="00A64AF0">
      <w:pPr>
        <w:pStyle w:val="01-TtulodeNota"/>
        <w:spacing w:before="0" w:after="0"/>
        <w:rPr>
          <w:sz w:val="14"/>
          <w:szCs w:val="14"/>
        </w:rPr>
      </w:pPr>
    </w:p>
    <w:p w14:paraId="5A5BD98E" w14:textId="77777777" w:rsidR="00A64AF0" w:rsidRPr="00676763" w:rsidRDefault="00A64AF0" w:rsidP="00A64AF0">
      <w:pPr>
        <w:pStyle w:val="01-TtulodeNota"/>
        <w:keepNext/>
        <w:spacing w:after="0"/>
        <w:jc w:val="right"/>
        <w:rPr>
          <w:sz w:val="14"/>
          <w:szCs w:val="14"/>
        </w:rPr>
      </w:pPr>
      <w:r w:rsidRPr="00676763">
        <w:rPr>
          <w:sz w:val="14"/>
          <w:szCs w:val="14"/>
        </w:rPr>
        <w:lastRenderedPageBreak/>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A64AF0" w:rsidRPr="00BC397C" w14:paraId="4EE42BC2" w14:textId="77777777">
        <w:trPr>
          <w:trHeight w:val="238"/>
          <w:jc w:val="center"/>
        </w:trPr>
        <w:tc>
          <w:tcPr>
            <w:tcW w:w="1133" w:type="dxa"/>
            <w:tcBorders>
              <w:top w:val="single" w:sz="2" w:space="0" w:color="1F3864" w:themeColor="accent1" w:themeShade="80"/>
              <w:bottom w:val="nil"/>
            </w:tcBorders>
            <w:shd w:val="clear" w:color="auto" w:fill="auto"/>
          </w:tcPr>
          <w:p w14:paraId="10B60F61" w14:textId="77777777" w:rsidR="00A64AF0" w:rsidRPr="00BC397C" w:rsidRDefault="00A64AF0">
            <w:pPr>
              <w:pStyle w:val="08-Tabelageral"/>
              <w:rPr>
                <w:b/>
                <w:szCs w:val="14"/>
              </w:rPr>
            </w:pPr>
          </w:p>
        </w:tc>
        <w:tc>
          <w:tcPr>
            <w:tcW w:w="3262" w:type="dxa"/>
            <w:tcBorders>
              <w:top w:val="single" w:sz="2" w:space="0" w:color="1F3864" w:themeColor="accent1" w:themeShade="80"/>
              <w:bottom w:val="nil"/>
            </w:tcBorders>
            <w:shd w:val="clear" w:color="auto" w:fill="auto"/>
          </w:tcPr>
          <w:p w14:paraId="3378BA34" w14:textId="77777777" w:rsidR="00A64AF0" w:rsidRPr="00BC397C" w:rsidRDefault="00A64AF0">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shd w:val="clear" w:color="auto" w:fill="auto"/>
          </w:tcPr>
          <w:p w14:paraId="398C3F0C" w14:textId="77777777" w:rsidR="00A64AF0" w:rsidRDefault="00A64AF0">
            <w:pPr>
              <w:pStyle w:val="08-Tabelageral"/>
              <w:jc w:val="center"/>
              <w:rPr>
                <w:b/>
                <w:szCs w:val="14"/>
              </w:rPr>
            </w:pPr>
            <w:r>
              <w:rPr>
                <w:b/>
                <w:bCs/>
                <w:szCs w:val="14"/>
              </w:rPr>
              <w:t xml:space="preserve">3º </w:t>
            </w:r>
            <w:proofErr w:type="spellStart"/>
            <w:r>
              <w:rPr>
                <w:b/>
                <w:bCs/>
                <w:szCs w:val="14"/>
              </w:rPr>
              <w:t>Trim</w:t>
            </w:r>
            <w:proofErr w:type="spellEnd"/>
            <w:r>
              <w:rPr>
                <w:b/>
                <w:bCs/>
                <w:szCs w:val="14"/>
              </w:rPr>
              <w:t>/2023</w:t>
            </w:r>
          </w:p>
        </w:tc>
        <w:tc>
          <w:tcPr>
            <w:tcW w:w="284" w:type="dxa"/>
            <w:tcBorders>
              <w:top w:val="single" w:sz="2" w:space="0" w:color="1F3864" w:themeColor="accent1" w:themeShade="80"/>
              <w:bottom w:val="single" w:sz="2" w:space="0" w:color="1F3864" w:themeColor="accent1" w:themeShade="80"/>
            </w:tcBorders>
            <w:shd w:val="clear" w:color="auto" w:fill="auto"/>
          </w:tcPr>
          <w:p w14:paraId="545B8740" w14:textId="77777777" w:rsidR="00A64AF0" w:rsidRDefault="00A64AF0">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shd w:val="clear" w:color="auto" w:fill="auto"/>
          </w:tcPr>
          <w:p w14:paraId="56607E90" w14:textId="77777777" w:rsidR="00A64AF0" w:rsidRDefault="00A64AF0">
            <w:pPr>
              <w:pStyle w:val="08-Tabelageral"/>
              <w:jc w:val="center"/>
              <w:rPr>
                <w:b/>
                <w:szCs w:val="14"/>
              </w:rPr>
            </w:pPr>
            <w:r>
              <w:rPr>
                <w:rFonts w:cs="Arial"/>
                <w:b/>
                <w:szCs w:val="14"/>
              </w:rPr>
              <w:t xml:space="preserve">3º </w:t>
            </w:r>
            <w:proofErr w:type="spellStart"/>
            <w:r>
              <w:rPr>
                <w:rFonts w:cs="Arial"/>
                <w:b/>
                <w:szCs w:val="14"/>
              </w:rPr>
              <w:t>Trim</w:t>
            </w:r>
            <w:proofErr w:type="spellEnd"/>
            <w:r>
              <w:rPr>
                <w:rFonts w:cs="Arial"/>
                <w:b/>
                <w:szCs w:val="14"/>
              </w:rPr>
              <w:t>/2022</w:t>
            </w:r>
          </w:p>
        </w:tc>
      </w:tr>
      <w:tr w:rsidR="00A64AF0" w:rsidRPr="00BC397C" w14:paraId="3A64D638" w14:textId="77777777">
        <w:trPr>
          <w:trHeight w:val="238"/>
          <w:jc w:val="center"/>
        </w:trPr>
        <w:tc>
          <w:tcPr>
            <w:tcW w:w="4395" w:type="dxa"/>
            <w:gridSpan w:val="2"/>
            <w:tcBorders>
              <w:top w:val="nil"/>
              <w:bottom w:val="single" w:sz="2" w:space="0" w:color="1F3864" w:themeColor="accent1" w:themeShade="80"/>
            </w:tcBorders>
            <w:shd w:val="clear" w:color="auto" w:fill="auto"/>
            <w:vAlign w:val="center"/>
          </w:tcPr>
          <w:p w14:paraId="226F9C54" w14:textId="77777777" w:rsidR="00A64AF0" w:rsidRPr="00BC397C" w:rsidRDefault="00A64AF0">
            <w:pPr>
              <w:pStyle w:val="08-Tabelageral"/>
              <w:rPr>
                <w:b/>
                <w:szCs w:val="14"/>
              </w:rPr>
            </w:pP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2ECCF6BE" w14:textId="77777777" w:rsidR="00A64AF0" w:rsidRPr="00BC397C" w:rsidRDefault="00A64AF0">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822A1A8" w14:textId="77777777" w:rsidR="00A64AF0" w:rsidRPr="00BC397C" w:rsidRDefault="00A64AF0">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shd w:val="clear" w:color="auto" w:fill="auto"/>
            <w:vAlign w:val="center"/>
          </w:tcPr>
          <w:p w14:paraId="33A05A36" w14:textId="77777777" w:rsidR="00A64AF0" w:rsidRPr="00BC397C" w:rsidRDefault="00A64AF0">
            <w:pPr>
              <w:pStyle w:val="08-Tabelageral"/>
              <w:rPr>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29B19B97" w14:textId="77777777" w:rsidR="00A64AF0" w:rsidRPr="00BC397C" w:rsidRDefault="00A64AF0">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1DAABEC2" w14:textId="77777777" w:rsidR="00A64AF0" w:rsidRPr="00BC397C" w:rsidRDefault="00A64AF0">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A64AF0" w:rsidRPr="00BC397C" w14:paraId="7888BEE2" w14:textId="77777777">
        <w:trPr>
          <w:trHeight w:val="238"/>
          <w:jc w:val="center"/>
        </w:trPr>
        <w:tc>
          <w:tcPr>
            <w:tcW w:w="4395" w:type="dxa"/>
            <w:gridSpan w:val="2"/>
            <w:tcBorders>
              <w:top w:val="single" w:sz="2" w:space="0" w:color="1F3864" w:themeColor="accent1" w:themeShade="80"/>
              <w:bottom w:val="nil"/>
            </w:tcBorders>
            <w:shd w:val="clear" w:color="auto" w:fill="auto"/>
          </w:tcPr>
          <w:p w14:paraId="497AEF98" w14:textId="77777777" w:rsidR="00A64AF0" w:rsidRPr="00BC397C" w:rsidRDefault="00A64AF0">
            <w:pPr>
              <w:pStyle w:val="08-Tabelageral"/>
              <w:jc w:val="left"/>
              <w:rPr>
                <w:b/>
              </w:rPr>
            </w:pPr>
            <w:r w:rsidRPr="00BC397C">
              <w:rPr>
                <w:b/>
              </w:rPr>
              <w:t>Resultado</w:t>
            </w:r>
          </w:p>
        </w:tc>
        <w:tc>
          <w:tcPr>
            <w:tcW w:w="1275" w:type="dxa"/>
            <w:tcBorders>
              <w:top w:val="single" w:sz="2" w:space="0" w:color="1F3864" w:themeColor="accent1" w:themeShade="80"/>
              <w:bottom w:val="nil"/>
            </w:tcBorders>
            <w:shd w:val="clear" w:color="auto" w:fill="auto"/>
            <w:vAlign w:val="center"/>
          </w:tcPr>
          <w:p w14:paraId="0C467E7A" w14:textId="77777777" w:rsidR="00A64AF0" w:rsidRPr="00BC397C" w:rsidRDefault="00A64AF0">
            <w:pPr>
              <w:pStyle w:val="08-Tabelageral"/>
              <w:rPr>
                <w:b/>
                <w:szCs w:val="14"/>
              </w:rPr>
            </w:pPr>
          </w:p>
        </w:tc>
        <w:tc>
          <w:tcPr>
            <w:tcW w:w="1134" w:type="dxa"/>
            <w:tcBorders>
              <w:top w:val="single" w:sz="2" w:space="0" w:color="1F3864" w:themeColor="accent1" w:themeShade="80"/>
              <w:bottom w:val="nil"/>
            </w:tcBorders>
            <w:shd w:val="clear" w:color="auto" w:fill="auto"/>
            <w:vAlign w:val="center"/>
          </w:tcPr>
          <w:p w14:paraId="076EC326" w14:textId="77777777" w:rsidR="00A64AF0" w:rsidRPr="00BC397C" w:rsidRDefault="00A64AF0">
            <w:pPr>
              <w:pStyle w:val="08-Tabelageral"/>
              <w:rPr>
                <w:b/>
                <w:szCs w:val="14"/>
              </w:rPr>
            </w:pPr>
          </w:p>
        </w:tc>
        <w:tc>
          <w:tcPr>
            <w:tcW w:w="284" w:type="dxa"/>
            <w:tcBorders>
              <w:top w:val="single" w:sz="2" w:space="0" w:color="1F3864" w:themeColor="accent1" w:themeShade="80"/>
              <w:bottom w:val="nil"/>
            </w:tcBorders>
            <w:shd w:val="clear" w:color="auto" w:fill="auto"/>
          </w:tcPr>
          <w:p w14:paraId="3F413E74" w14:textId="77777777" w:rsidR="00A64AF0" w:rsidRPr="00BC397C" w:rsidRDefault="00A64AF0">
            <w:pPr>
              <w:pStyle w:val="08-Tabelageral"/>
              <w:rPr>
                <w:b/>
              </w:rPr>
            </w:pPr>
          </w:p>
        </w:tc>
        <w:tc>
          <w:tcPr>
            <w:tcW w:w="1276" w:type="dxa"/>
            <w:tcBorders>
              <w:top w:val="single" w:sz="2" w:space="0" w:color="1F3864" w:themeColor="accent1" w:themeShade="80"/>
              <w:bottom w:val="nil"/>
            </w:tcBorders>
            <w:shd w:val="clear" w:color="auto" w:fill="auto"/>
            <w:vAlign w:val="center"/>
          </w:tcPr>
          <w:p w14:paraId="4505C414" w14:textId="77777777" w:rsidR="00A64AF0" w:rsidRPr="00BC397C" w:rsidRDefault="00A64AF0">
            <w:pPr>
              <w:pStyle w:val="08-Tabelageral"/>
              <w:rPr>
                <w:b/>
              </w:rPr>
            </w:pPr>
          </w:p>
        </w:tc>
        <w:tc>
          <w:tcPr>
            <w:tcW w:w="1274" w:type="dxa"/>
            <w:tcBorders>
              <w:top w:val="single" w:sz="2" w:space="0" w:color="1F3864" w:themeColor="accent1" w:themeShade="80"/>
              <w:bottom w:val="nil"/>
            </w:tcBorders>
            <w:shd w:val="clear" w:color="auto" w:fill="auto"/>
            <w:vAlign w:val="center"/>
          </w:tcPr>
          <w:p w14:paraId="0940083D" w14:textId="77777777" w:rsidR="00A64AF0" w:rsidRPr="00BC397C" w:rsidRDefault="00A64AF0">
            <w:pPr>
              <w:pStyle w:val="08-Tabelageral"/>
              <w:rPr>
                <w:b/>
              </w:rPr>
            </w:pPr>
            <w:r w:rsidRPr="00BC397C">
              <w:rPr>
                <w:b/>
                <w:szCs w:val="14"/>
              </w:rPr>
              <w:t xml:space="preserve"> </w:t>
            </w:r>
          </w:p>
        </w:tc>
      </w:tr>
      <w:tr w:rsidR="00A64AF0" w:rsidRPr="00BC397C" w14:paraId="5C74DB6F" w14:textId="77777777">
        <w:trPr>
          <w:trHeight w:val="238"/>
          <w:jc w:val="center"/>
        </w:trPr>
        <w:tc>
          <w:tcPr>
            <w:tcW w:w="4395" w:type="dxa"/>
            <w:gridSpan w:val="2"/>
            <w:tcBorders>
              <w:top w:val="nil"/>
            </w:tcBorders>
            <w:shd w:val="clear" w:color="auto" w:fill="auto"/>
            <w:vAlign w:val="center"/>
          </w:tcPr>
          <w:p w14:paraId="310FE32E" w14:textId="77777777" w:rsidR="00A64AF0" w:rsidRPr="00BC397C" w:rsidRDefault="00A64AF0">
            <w:pPr>
              <w:pStyle w:val="08-Tabelageral"/>
              <w:jc w:val="left"/>
            </w:pPr>
            <w:r w:rsidRPr="00BC397C">
              <w:t>Receita de juros de instrumentos financeiros</w:t>
            </w:r>
          </w:p>
        </w:tc>
        <w:tc>
          <w:tcPr>
            <w:tcW w:w="1275" w:type="dxa"/>
            <w:tcBorders>
              <w:top w:val="nil"/>
            </w:tcBorders>
            <w:shd w:val="clear" w:color="auto" w:fill="auto"/>
            <w:vAlign w:val="center"/>
          </w:tcPr>
          <w:p w14:paraId="498B37F3" w14:textId="77777777" w:rsidR="00A64AF0" w:rsidRPr="00BC397C" w:rsidRDefault="00A64AF0">
            <w:pPr>
              <w:pStyle w:val="08-Tabelageral"/>
            </w:pPr>
            <w:r>
              <w:t>126.944</w:t>
            </w:r>
          </w:p>
        </w:tc>
        <w:tc>
          <w:tcPr>
            <w:tcW w:w="1134" w:type="dxa"/>
            <w:tcBorders>
              <w:top w:val="nil"/>
            </w:tcBorders>
            <w:shd w:val="clear" w:color="auto" w:fill="auto"/>
            <w:vAlign w:val="center"/>
          </w:tcPr>
          <w:p w14:paraId="7CEE2FC1" w14:textId="77777777" w:rsidR="00A64AF0" w:rsidRPr="00BC397C" w:rsidRDefault="00A64AF0">
            <w:pPr>
              <w:pStyle w:val="08-Tabelageral"/>
            </w:pPr>
            <w:r>
              <w:t>--</w:t>
            </w:r>
          </w:p>
        </w:tc>
        <w:tc>
          <w:tcPr>
            <w:tcW w:w="284" w:type="dxa"/>
            <w:tcBorders>
              <w:top w:val="nil"/>
            </w:tcBorders>
            <w:shd w:val="clear" w:color="auto" w:fill="auto"/>
            <w:vAlign w:val="center"/>
          </w:tcPr>
          <w:p w14:paraId="58AAEE15" w14:textId="77777777" w:rsidR="00A64AF0" w:rsidRDefault="00A64AF0">
            <w:pPr>
              <w:pStyle w:val="08-Tabelageral"/>
            </w:pPr>
          </w:p>
        </w:tc>
        <w:tc>
          <w:tcPr>
            <w:tcW w:w="1276" w:type="dxa"/>
            <w:tcBorders>
              <w:top w:val="nil"/>
            </w:tcBorders>
            <w:shd w:val="clear" w:color="auto" w:fill="auto"/>
            <w:vAlign w:val="center"/>
          </w:tcPr>
          <w:p w14:paraId="307C75EB" w14:textId="77777777" w:rsidR="00A64AF0" w:rsidRPr="0038145C" w:rsidRDefault="00A64AF0">
            <w:pPr>
              <w:pStyle w:val="08-Tabelageral"/>
            </w:pPr>
            <w:r>
              <w:t>143.738</w:t>
            </w:r>
          </w:p>
        </w:tc>
        <w:tc>
          <w:tcPr>
            <w:tcW w:w="1274" w:type="dxa"/>
            <w:tcBorders>
              <w:top w:val="nil"/>
            </w:tcBorders>
            <w:shd w:val="clear" w:color="auto" w:fill="auto"/>
            <w:vAlign w:val="center"/>
          </w:tcPr>
          <w:p w14:paraId="31C48D7E" w14:textId="77777777" w:rsidR="00A64AF0" w:rsidRPr="0038145C" w:rsidRDefault="00A64AF0">
            <w:pPr>
              <w:pStyle w:val="08-Tabelageral"/>
            </w:pPr>
            <w:r>
              <w:t>--</w:t>
            </w:r>
          </w:p>
        </w:tc>
      </w:tr>
      <w:tr w:rsidR="00A64AF0" w:rsidRPr="00BC397C" w14:paraId="75F1BB32" w14:textId="77777777">
        <w:trPr>
          <w:trHeight w:val="238"/>
          <w:jc w:val="center"/>
        </w:trPr>
        <w:tc>
          <w:tcPr>
            <w:tcW w:w="4395" w:type="dxa"/>
            <w:gridSpan w:val="2"/>
            <w:shd w:val="clear" w:color="auto" w:fill="auto"/>
            <w:vAlign w:val="center"/>
          </w:tcPr>
          <w:p w14:paraId="0A13282A" w14:textId="77777777" w:rsidR="00A64AF0" w:rsidRPr="00BC397C" w:rsidRDefault="00A64AF0">
            <w:pPr>
              <w:pStyle w:val="08-Tabelageral"/>
              <w:jc w:val="left"/>
            </w:pPr>
            <w:r w:rsidRPr="00BC397C">
              <w:t>Receita de comissões</w:t>
            </w:r>
          </w:p>
        </w:tc>
        <w:tc>
          <w:tcPr>
            <w:tcW w:w="1275" w:type="dxa"/>
            <w:shd w:val="clear" w:color="auto" w:fill="auto"/>
            <w:vAlign w:val="center"/>
          </w:tcPr>
          <w:p w14:paraId="1BF889E2" w14:textId="77777777" w:rsidR="00A64AF0" w:rsidRPr="00BC397C" w:rsidRDefault="00A64AF0">
            <w:pPr>
              <w:pStyle w:val="08-Tabelageral"/>
            </w:pPr>
            <w:r>
              <w:t>--</w:t>
            </w:r>
          </w:p>
        </w:tc>
        <w:tc>
          <w:tcPr>
            <w:tcW w:w="1134" w:type="dxa"/>
            <w:shd w:val="clear" w:color="auto" w:fill="auto"/>
            <w:vAlign w:val="center"/>
          </w:tcPr>
          <w:p w14:paraId="28CE668A" w14:textId="77777777" w:rsidR="00A64AF0" w:rsidRPr="00BC397C" w:rsidRDefault="00A64AF0">
            <w:pPr>
              <w:pStyle w:val="08-Tabelageral"/>
            </w:pPr>
            <w:r>
              <w:t>1.265.002</w:t>
            </w:r>
          </w:p>
        </w:tc>
        <w:tc>
          <w:tcPr>
            <w:tcW w:w="284" w:type="dxa"/>
            <w:shd w:val="clear" w:color="auto" w:fill="auto"/>
            <w:vAlign w:val="center"/>
          </w:tcPr>
          <w:p w14:paraId="114081E5" w14:textId="77777777" w:rsidR="00A64AF0" w:rsidRDefault="00A64AF0">
            <w:pPr>
              <w:pStyle w:val="08-Tabelageral"/>
            </w:pPr>
          </w:p>
        </w:tc>
        <w:tc>
          <w:tcPr>
            <w:tcW w:w="1276" w:type="dxa"/>
            <w:shd w:val="clear" w:color="auto" w:fill="auto"/>
            <w:vAlign w:val="center"/>
          </w:tcPr>
          <w:p w14:paraId="72C3E5C9" w14:textId="77777777" w:rsidR="00A64AF0" w:rsidRPr="0038145C" w:rsidRDefault="00A64AF0">
            <w:pPr>
              <w:pStyle w:val="08-Tabelageral"/>
            </w:pPr>
            <w:r>
              <w:t>--</w:t>
            </w:r>
          </w:p>
        </w:tc>
        <w:tc>
          <w:tcPr>
            <w:tcW w:w="1274" w:type="dxa"/>
            <w:shd w:val="clear" w:color="auto" w:fill="auto"/>
            <w:vAlign w:val="center"/>
          </w:tcPr>
          <w:p w14:paraId="605347AE" w14:textId="77777777" w:rsidR="00A64AF0" w:rsidRPr="0038145C" w:rsidRDefault="00A64AF0">
            <w:pPr>
              <w:pStyle w:val="08-Tabelageral"/>
            </w:pPr>
            <w:r>
              <w:t>1.222.280</w:t>
            </w:r>
          </w:p>
        </w:tc>
      </w:tr>
      <w:tr w:rsidR="00A64AF0" w:rsidRPr="00BC397C" w14:paraId="0AA2BF40" w14:textId="77777777">
        <w:trPr>
          <w:trHeight w:val="238"/>
          <w:jc w:val="center"/>
        </w:trPr>
        <w:tc>
          <w:tcPr>
            <w:tcW w:w="4395" w:type="dxa"/>
            <w:gridSpan w:val="2"/>
            <w:shd w:val="clear" w:color="auto" w:fill="auto"/>
            <w:vAlign w:val="center"/>
          </w:tcPr>
          <w:p w14:paraId="55A756F6" w14:textId="77777777" w:rsidR="00A64AF0" w:rsidRPr="00BC397C" w:rsidRDefault="00A64AF0">
            <w:pPr>
              <w:pStyle w:val="08-Tabelageral"/>
              <w:jc w:val="left"/>
            </w:pPr>
            <w:r w:rsidRPr="00BC397C">
              <w:t>Despesas com pessoal</w:t>
            </w:r>
          </w:p>
        </w:tc>
        <w:tc>
          <w:tcPr>
            <w:tcW w:w="1275" w:type="dxa"/>
            <w:shd w:val="clear" w:color="auto" w:fill="auto"/>
            <w:vAlign w:val="center"/>
          </w:tcPr>
          <w:p w14:paraId="0FC0077E" w14:textId="77777777" w:rsidR="00A64AF0" w:rsidRPr="00BC397C" w:rsidRDefault="00A64AF0">
            <w:pPr>
              <w:pStyle w:val="08-Tabelageral"/>
            </w:pPr>
            <w:r>
              <w:t>(21.176)</w:t>
            </w:r>
          </w:p>
        </w:tc>
        <w:tc>
          <w:tcPr>
            <w:tcW w:w="1134" w:type="dxa"/>
            <w:shd w:val="clear" w:color="auto" w:fill="auto"/>
            <w:vAlign w:val="center"/>
          </w:tcPr>
          <w:p w14:paraId="54EC245F" w14:textId="77777777" w:rsidR="00A64AF0" w:rsidRPr="00BC397C" w:rsidRDefault="00A64AF0">
            <w:pPr>
              <w:pStyle w:val="08-Tabelageral"/>
            </w:pPr>
            <w:r>
              <w:t>--</w:t>
            </w:r>
          </w:p>
        </w:tc>
        <w:tc>
          <w:tcPr>
            <w:tcW w:w="284" w:type="dxa"/>
            <w:shd w:val="clear" w:color="auto" w:fill="auto"/>
            <w:vAlign w:val="center"/>
          </w:tcPr>
          <w:p w14:paraId="023C21D0" w14:textId="77777777" w:rsidR="00A64AF0" w:rsidRDefault="00A64AF0">
            <w:pPr>
              <w:pStyle w:val="08-Tabelageral"/>
            </w:pPr>
          </w:p>
        </w:tc>
        <w:tc>
          <w:tcPr>
            <w:tcW w:w="1276" w:type="dxa"/>
            <w:shd w:val="clear" w:color="auto" w:fill="auto"/>
            <w:vAlign w:val="center"/>
          </w:tcPr>
          <w:p w14:paraId="57E9DF1C" w14:textId="77777777" w:rsidR="00A64AF0" w:rsidRPr="0038145C" w:rsidRDefault="00A64AF0">
            <w:pPr>
              <w:pStyle w:val="08-Tabelageral"/>
            </w:pPr>
            <w:r>
              <w:t>(19.168)</w:t>
            </w:r>
          </w:p>
        </w:tc>
        <w:tc>
          <w:tcPr>
            <w:tcW w:w="1274" w:type="dxa"/>
            <w:shd w:val="clear" w:color="auto" w:fill="auto"/>
            <w:vAlign w:val="center"/>
          </w:tcPr>
          <w:p w14:paraId="42211801" w14:textId="77777777" w:rsidR="00A64AF0" w:rsidRPr="0038145C" w:rsidRDefault="00A64AF0">
            <w:pPr>
              <w:pStyle w:val="08-Tabelageral"/>
            </w:pPr>
            <w:r>
              <w:t>--</w:t>
            </w:r>
          </w:p>
        </w:tc>
      </w:tr>
      <w:tr w:rsidR="00A64AF0" w:rsidRPr="00BC397C" w14:paraId="6DE2D471" w14:textId="77777777">
        <w:trPr>
          <w:trHeight w:val="238"/>
          <w:jc w:val="center"/>
        </w:trPr>
        <w:tc>
          <w:tcPr>
            <w:tcW w:w="4395" w:type="dxa"/>
            <w:gridSpan w:val="2"/>
            <w:shd w:val="clear" w:color="auto" w:fill="auto"/>
            <w:vAlign w:val="center"/>
          </w:tcPr>
          <w:p w14:paraId="208FA868" w14:textId="77777777" w:rsidR="00A64AF0" w:rsidRPr="00BC397C" w:rsidRDefault="00A64AF0">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shd w:val="clear" w:color="auto" w:fill="auto"/>
            <w:vAlign w:val="center"/>
          </w:tcPr>
          <w:p w14:paraId="423C736D" w14:textId="77777777" w:rsidR="00A64AF0" w:rsidRPr="00BC397C" w:rsidRDefault="00A64AF0">
            <w:pPr>
              <w:pStyle w:val="08-Tabelageral"/>
            </w:pPr>
            <w:r>
              <w:t>(58.457)</w:t>
            </w:r>
          </w:p>
        </w:tc>
        <w:tc>
          <w:tcPr>
            <w:tcW w:w="1134" w:type="dxa"/>
            <w:shd w:val="clear" w:color="auto" w:fill="auto"/>
            <w:vAlign w:val="center"/>
          </w:tcPr>
          <w:p w14:paraId="2424E7AE" w14:textId="77777777" w:rsidR="00A64AF0" w:rsidRPr="00BC397C" w:rsidRDefault="00A64AF0">
            <w:pPr>
              <w:pStyle w:val="08-Tabelageral"/>
            </w:pPr>
            <w:r>
              <w:t>--</w:t>
            </w:r>
          </w:p>
        </w:tc>
        <w:tc>
          <w:tcPr>
            <w:tcW w:w="284" w:type="dxa"/>
            <w:shd w:val="clear" w:color="auto" w:fill="auto"/>
            <w:vAlign w:val="center"/>
          </w:tcPr>
          <w:p w14:paraId="36D8B1D6" w14:textId="77777777" w:rsidR="00A64AF0" w:rsidRDefault="00A64AF0">
            <w:pPr>
              <w:pStyle w:val="08-Tabelageral"/>
            </w:pPr>
          </w:p>
        </w:tc>
        <w:tc>
          <w:tcPr>
            <w:tcW w:w="1276" w:type="dxa"/>
            <w:shd w:val="clear" w:color="auto" w:fill="auto"/>
            <w:vAlign w:val="center"/>
          </w:tcPr>
          <w:p w14:paraId="322B3E5A" w14:textId="77777777" w:rsidR="00A64AF0" w:rsidRPr="0038145C" w:rsidRDefault="00A64AF0">
            <w:pPr>
              <w:pStyle w:val="08-Tabelageral"/>
            </w:pPr>
            <w:r>
              <w:t>(54.793)</w:t>
            </w:r>
          </w:p>
        </w:tc>
        <w:tc>
          <w:tcPr>
            <w:tcW w:w="1274" w:type="dxa"/>
            <w:shd w:val="clear" w:color="auto" w:fill="auto"/>
            <w:vAlign w:val="center"/>
          </w:tcPr>
          <w:p w14:paraId="4003D3D8" w14:textId="77777777" w:rsidR="00A64AF0" w:rsidRPr="0038145C" w:rsidRDefault="00A64AF0">
            <w:pPr>
              <w:pStyle w:val="08-Tabelageral"/>
            </w:pPr>
            <w:r>
              <w:t>--</w:t>
            </w:r>
          </w:p>
        </w:tc>
      </w:tr>
    </w:tbl>
    <w:p w14:paraId="31FCDE20" w14:textId="77777777" w:rsidR="00A64AF0" w:rsidRPr="00C36A31" w:rsidRDefault="00A64AF0" w:rsidP="00A64AF0">
      <w:pPr>
        <w:pStyle w:val="07-Legenda"/>
        <w:numPr>
          <w:ilvl w:val="0"/>
          <w:numId w:val="6"/>
        </w:numPr>
        <w:tabs>
          <w:tab w:val="clear" w:pos="284"/>
          <w:tab w:val="left" w:pos="142"/>
        </w:tabs>
        <w:spacing w:before="0"/>
        <w:ind w:left="426"/>
      </w:pPr>
      <w:r>
        <w:t xml:space="preserve">Empresas relacionadas BB MAPFRE Participações S.A. e suas controladas, Brasilprev Seguros e Previdência S.A., </w:t>
      </w:r>
      <w:proofErr w:type="spellStart"/>
      <w:r>
        <w:t>Brasilcap</w:t>
      </w:r>
      <w:proofErr w:type="spellEnd"/>
      <w:r>
        <w:t xml:space="preserve"> Capitalização S.A. e a </w:t>
      </w:r>
      <w:proofErr w:type="spellStart"/>
      <w:r>
        <w:t>Brasildental</w:t>
      </w:r>
      <w:proofErr w:type="spellEnd"/>
      <w:r>
        <w:t xml:space="preserve"> Operadora de Planos Odontológicos S.A.</w:t>
      </w:r>
    </w:p>
    <w:p w14:paraId="4CE23AD4" w14:textId="77777777" w:rsidR="00A64AF0" w:rsidRDefault="00A64AF0" w:rsidP="00A64AF0">
      <w:pPr>
        <w:pStyle w:val="07-Legenda"/>
        <w:numPr>
          <w:ilvl w:val="0"/>
          <w:numId w:val="6"/>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1DF7C29D" w14:textId="77777777" w:rsidR="00A64AF0" w:rsidRPr="00676763" w:rsidRDefault="00A64AF0" w:rsidP="00A64AF0">
      <w:pPr>
        <w:pStyle w:val="01-TtulodeNota"/>
        <w:keepNext/>
        <w:spacing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A64AF0" w:rsidRPr="00BC397C" w14:paraId="30B22251" w14:textId="77777777">
        <w:trPr>
          <w:trHeight w:val="238"/>
          <w:jc w:val="center"/>
        </w:trPr>
        <w:tc>
          <w:tcPr>
            <w:tcW w:w="1133" w:type="dxa"/>
            <w:tcBorders>
              <w:top w:val="single" w:sz="2" w:space="0" w:color="1F3864" w:themeColor="accent1" w:themeShade="80"/>
              <w:bottom w:val="nil"/>
            </w:tcBorders>
            <w:shd w:val="clear" w:color="auto" w:fill="auto"/>
          </w:tcPr>
          <w:p w14:paraId="44F1D495" w14:textId="77777777" w:rsidR="00A64AF0" w:rsidRPr="00BC397C" w:rsidRDefault="00A64AF0">
            <w:pPr>
              <w:pStyle w:val="08-Tabelageral"/>
              <w:rPr>
                <w:b/>
                <w:szCs w:val="14"/>
              </w:rPr>
            </w:pPr>
          </w:p>
        </w:tc>
        <w:tc>
          <w:tcPr>
            <w:tcW w:w="3262" w:type="dxa"/>
            <w:tcBorders>
              <w:top w:val="single" w:sz="2" w:space="0" w:color="1F3864" w:themeColor="accent1" w:themeShade="80"/>
              <w:bottom w:val="nil"/>
            </w:tcBorders>
            <w:shd w:val="clear" w:color="auto" w:fill="auto"/>
          </w:tcPr>
          <w:p w14:paraId="0C751FEA" w14:textId="77777777" w:rsidR="00A64AF0" w:rsidRPr="00BC397C" w:rsidRDefault="00A64AF0">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shd w:val="clear" w:color="auto" w:fill="auto"/>
          </w:tcPr>
          <w:p w14:paraId="045607F0" w14:textId="77777777" w:rsidR="00A64AF0" w:rsidRDefault="00A64AF0">
            <w:pPr>
              <w:pStyle w:val="08-Tabelageral"/>
              <w:jc w:val="center"/>
              <w:rPr>
                <w:b/>
                <w:szCs w:val="14"/>
              </w:rPr>
            </w:pPr>
            <w:r>
              <w:rPr>
                <w:b/>
                <w:szCs w:val="14"/>
              </w:rPr>
              <w:t>01.01 a 30.09.2023</w:t>
            </w:r>
          </w:p>
        </w:tc>
        <w:tc>
          <w:tcPr>
            <w:tcW w:w="284" w:type="dxa"/>
            <w:tcBorders>
              <w:top w:val="single" w:sz="2" w:space="0" w:color="1F3864" w:themeColor="accent1" w:themeShade="80"/>
              <w:bottom w:val="single" w:sz="2" w:space="0" w:color="1F3864" w:themeColor="accent1" w:themeShade="80"/>
            </w:tcBorders>
            <w:shd w:val="clear" w:color="auto" w:fill="auto"/>
          </w:tcPr>
          <w:p w14:paraId="737B30F1" w14:textId="77777777" w:rsidR="00A64AF0" w:rsidRDefault="00A64AF0">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shd w:val="clear" w:color="auto" w:fill="auto"/>
          </w:tcPr>
          <w:p w14:paraId="58117493" w14:textId="77777777" w:rsidR="00A64AF0" w:rsidRDefault="00A64AF0">
            <w:pPr>
              <w:pStyle w:val="08-Tabelageral"/>
              <w:jc w:val="center"/>
              <w:rPr>
                <w:b/>
                <w:szCs w:val="14"/>
              </w:rPr>
            </w:pPr>
            <w:r>
              <w:rPr>
                <w:b/>
                <w:szCs w:val="14"/>
              </w:rPr>
              <w:t>01.01 a 30.09.2022</w:t>
            </w:r>
          </w:p>
        </w:tc>
      </w:tr>
      <w:tr w:rsidR="00A64AF0" w:rsidRPr="00BC397C" w14:paraId="18EAD3A9" w14:textId="77777777">
        <w:trPr>
          <w:trHeight w:val="238"/>
          <w:jc w:val="center"/>
        </w:trPr>
        <w:tc>
          <w:tcPr>
            <w:tcW w:w="4395" w:type="dxa"/>
            <w:gridSpan w:val="2"/>
            <w:tcBorders>
              <w:top w:val="nil"/>
              <w:bottom w:val="single" w:sz="2" w:space="0" w:color="1F3864" w:themeColor="accent1" w:themeShade="80"/>
            </w:tcBorders>
            <w:shd w:val="clear" w:color="auto" w:fill="auto"/>
            <w:vAlign w:val="center"/>
          </w:tcPr>
          <w:p w14:paraId="3CDB3B04" w14:textId="77777777" w:rsidR="00A64AF0" w:rsidRPr="00BC397C" w:rsidRDefault="00A64AF0">
            <w:pPr>
              <w:pStyle w:val="08-Tabelageral"/>
              <w:rPr>
                <w:b/>
                <w:szCs w:val="14"/>
              </w:rPr>
            </w:pP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4173EE22" w14:textId="77777777" w:rsidR="00A64AF0" w:rsidRPr="00BC397C" w:rsidRDefault="00A64AF0">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1783547D" w14:textId="77777777" w:rsidR="00A64AF0" w:rsidRPr="00BC397C" w:rsidRDefault="00A64AF0">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shd w:val="clear" w:color="auto" w:fill="auto"/>
            <w:vAlign w:val="center"/>
          </w:tcPr>
          <w:p w14:paraId="244CF37D" w14:textId="77777777" w:rsidR="00A64AF0" w:rsidRPr="00BC397C" w:rsidRDefault="00A64AF0">
            <w:pPr>
              <w:pStyle w:val="08-Tabelageral"/>
              <w:rPr>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3725BF1A" w14:textId="77777777" w:rsidR="00A64AF0" w:rsidRPr="00BC397C" w:rsidRDefault="00A64AF0">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3E21273B" w14:textId="77777777" w:rsidR="00A64AF0" w:rsidRPr="00BC397C" w:rsidRDefault="00A64AF0">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A64AF0" w:rsidRPr="00BC397C" w14:paraId="036F7B33" w14:textId="77777777">
        <w:trPr>
          <w:trHeight w:val="238"/>
          <w:jc w:val="center"/>
        </w:trPr>
        <w:tc>
          <w:tcPr>
            <w:tcW w:w="4395" w:type="dxa"/>
            <w:gridSpan w:val="2"/>
            <w:tcBorders>
              <w:top w:val="single" w:sz="2" w:space="0" w:color="1F3864" w:themeColor="accent1" w:themeShade="80"/>
              <w:bottom w:val="nil"/>
            </w:tcBorders>
            <w:shd w:val="clear" w:color="auto" w:fill="auto"/>
          </w:tcPr>
          <w:p w14:paraId="03C6A9FA" w14:textId="77777777" w:rsidR="00A64AF0" w:rsidRPr="00BC397C" w:rsidRDefault="00A64AF0">
            <w:pPr>
              <w:pStyle w:val="08-Tabelageral"/>
              <w:jc w:val="left"/>
              <w:rPr>
                <w:b/>
              </w:rPr>
            </w:pPr>
            <w:r w:rsidRPr="00BC397C">
              <w:rPr>
                <w:b/>
              </w:rPr>
              <w:t>Resultado</w:t>
            </w:r>
          </w:p>
        </w:tc>
        <w:tc>
          <w:tcPr>
            <w:tcW w:w="1275" w:type="dxa"/>
            <w:tcBorders>
              <w:top w:val="single" w:sz="2" w:space="0" w:color="1F3864" w:themeColor="accent1" w:themeShade="80"/>
              <w:bottom w:val="nil"/>
            </w:tcBorders>
            <w:shd w:val="clear" w:color="auto" w:fill="auto"/>
            <w:vAlign w:val="center"/>
          </w:tcPr>
          <w:p w14:paraId="77739C68" w14:textId="77777777" w:rsidR="00A64AF0" w:rsidRPr="00BC397C" w:rsidRDefault="00A64AF0">
            <w:pPr>
              <w:pStyle w:val="08-Tabelageral"/>
              <w:rPr>
                <w:b/>
                <w:szCs w:val="14"/>
              </w:rPr>
            </w:pPr>
          </w:p>
        </w:tc>
        <w:tc>
          <w:tcPr>
            <w:tcW w:w="1134" w:type="dxa"/>
            <w:tcBorders>
              <w:top w:val="single" w:sz="2" w:space="0" w:color="1F3864" w:themeColor="accent1" w:themeShade="80"/>
              <w:bottom w:val="nil"/>
            </w:tcBorders>
            <w:shd w:val="clear" w:color="auto" w:fill="auto"/>
            <w:vAlign w:val="center"/>
          </w:tcPr>
          <w:p w14:paraId="294431A7" w14:textId="77777777" w:rsidR="00A64AF0" w:rsidRPr="00BC397C" w:rsidRDefault="00A64AF0">
            <w:pPr>
              <w:pStyle w:val="08-Tabelageral"/>
              <w:rPr>
                <w:b/>
                <w:szCs w:val="14"/>
              </w:rPr>
            </w:pPr>
          </w:p>
        </w:tc>
        <w:tc>
          <w:tcPr>
            <w:tcW w:w="284" w:type="dxa"/>
            <w:tcBorders>
              <w:top w:val="single" w:sz="2" w:space="0" w:color="1F3864" w:themeColor="accent1" w:themeShade="80"/>
              <w:bottom w:val="nil"/>
            </w:tcBorders>
            <w:shd w:val="clear" w:color="auto" w:fill="auto"/>
          </w:tcPr>
          <w:p w14:paraId="38318E7D" w14:textId="77777777" w:rsidR="00A64AF0" w:rsidRPr="00BC397C" w:rsidRDefault="00A64AF0">
            <w:pPr>
              <w:pStyle w:val="08-Tabelageral"/>
              <w:rPr>
                <w:b/>
              </w:rPr>
            </w:pPr>
          </w:p>
        </w:tc>
        <w:tc>
          <w:tcPr>
            <w:tcW w:w="1276" w:type="dxa"/>
            <w:tcBorders>
              <w:top w:val="single" w:sz="2" w:space="0" w:color="1F3864" w:themeColor="accent1" w:themeShade="80"/>
              <w:bottom w:val="nil"/>
            </w:tcBorders>
            <w:shd w:val="clear" w:color="auto" w:fill="auto"/>
            <w:vAlign w:val="center"/>
          </w:tcPr>
          <w:p w14:paraId="60341B70" w14:textId="77777777" w:rsidR="00A64AF0" w:rsidRPr="00BC397C" w:rsidRDefault="00A64AF0">
            <w:pPr>
              <w:pStyle w:val="08-Tabelageral"/>
              <w:rPr>
                <w:b/>
              </w:rPr>
            </w:pPr>
          </w:p>
        </w:tc>
        <w:tc>
          <w:tcPr>
            <w:tcW w:w="1274" w:type="dxa"/>
            <w:tcBorders>
              <w:top w:val="single" w:sz="2" w:space="0" w:color="1F3864" w:themeColor="accent1" w:themeShade="80"/>
              <w:bottom w:val="nil"/>
            </w:tcBorders>
            <w:shd w:val="clear" w:color="auto" w:fill="auto"/>
            <w:vAlign w:val="center"/>
          </w:tcPr>
          <w:p w14:paraId="4A0D8336" w14:textId="77777777" w:rsidR="00A64AF0" w:rsidRPr="00BC397C" w:rsidRDefault="00A64AF0">
            <w:pPr>
              <w:pStyle w:val="08-Tabelageral"/>
              <w:rPr>
                <w:b/>
              </w:rPr>
            </w:pPr>
            <w:r w:rsidRPr="00BC397C">
              <w:rPr>
                <w:b/>
                <w:szCs w:val="14"/>
              </w:rPr>
              <w:t xml:space="preserve"> </w:t>
            </w:r>
          </w:p>
        </w:tc>
      </w:tr>
      <w:tr w:rsidR="00A64AF0" w:rsidRPr="00BC397C" w14:paraId="1EDECA7D" w14:textId="77777777">
        <w:trPr>
          <w:trHeight w:val="238"/>
          <w:jc w:val="center"/>
        </w:trPr>
        <w:tc>
          <w:tcPr>
            <w:tcW w:w="4395" w:type="dxa"/>
            <w:gridSpan w:val="2"/>
            <w:tcBorders>
              <w:top w:val="nil"/>
            </w:tcBorders>
            <w:shd w:val="clear" w:color="auto" w:fill="auto"/>
            <w:vAlign w:val="center"/>
          </w:tcPr>
          <w:p w14:paraId="66D5F910" w14:textId="77777777" w:rsidR="00A64AF0" w:rsidRPr="00BC397C" w:rsidRDefault="00A64AF0">
            <w:pPr>
              <w:pStyle w:val="08-Tabelageral"/>
              <w:jc w:val="left"/>
            </w:pPr>
            <w:r w:rsidRPr="00BC397C">
              <w:t>Receita de juros de instrumentos financeiros</w:t>
            </w:r>
          </w:p>
        </w:tc>
        <w:tc>
          <w:tcPr>
            <w:tcW w:w="1275" w:type="dxa"/>
            <w:tcBorders>
              <w:top w:val="nil"/>
            </w:tcBorders>
            <w:shd w:val="clear" w:color="auto" w:fill="auto"/>
            <w:vAlign w:val="center"/>
          </w:tcPr>
          <w:p w14:paraId="39C0DB17" w14:textId="77777777" w:rsidR="00A64AF0" w:rsidRPr="00BC397C" w:rsidRDefault="00A64AF0">
            <w:pPr>
              <w:pStyle w:val="08-Tabelageral"/>
            </w:pPr>
            <w:r>
              <w:t>384.296</w:t>
            </w:r>
          </w:p>
        </w:tc>
        <w:tc>
          <w:tcPr>
            <w:tcW w:w="1134" w:type="dxa"/>
            <w:tcBorders>
              <w:top w:val="nil"/>
            </w:tcBorders>
            <w:shd w:val="clear" w:color="auto" w:fill="auto"/>
            <w:vAlign w:val="center"/>
          </w:tcPr>
          <w:p w14:paraId="36A1D9FF" w14:textId="77777777" w:rsidR="00A64AF0" w:rsidRPr="00BC397C" w:rsidRDefault="00A64AF0">
            <w:pPr>
              <w:pStyle w:val="08-Tabelageral"/>
            </w:pPr>
            <w:r>
              <w:t>--</w:t>
            </w:r>
          </w:p>
        </w:tc>
        <w:tc>
          <w:tcPr>
            <w:tcW w:w="284" w:type="dxa"/>
            <w:tcBorders>
              <w:top w:val="nil"/>
            </w:tcBorders>
            <w:shd w:val="clear" w:color="auto" w:fill="auto"/>
            <w:vAlign w:val="center"/>
          </w:tcPr>
          <w:p w14:paraId="7A34E0E7" w14:textId="77777777" w:rsidR="00A64AF0" w:rsidRDefault="00A64AF0">
            <w:pPr>
              <w:pStyle w:val="08-Tabelageral"/>
            </w:pPr>
          </w:p>
        </w:tc>
        <w:tc>
          <w:tcPr>
            <w:tcW w:w="1276" w:type="dxa"/>
            <w:tcBorders>
              <w:top w:val="nil"/>
            </w:tcBorders>
            <w:shd w:val="clear" w:color="auto" w:fill="auto"/>
            <w:vAlign w:val="center"/>
          </w:tcPr>
          <w:p w14:paraId="59A4F2E1" w14:textId="77777777" w:rsidR="00A64AF0" w:rsidRPr="00BD4297" w:rsidRDefault="00A64AF0">
            <w:pPr>
              <w:pStyle w:val="08-Tabelageral"/>
              <w:rPr>
                <w:rFonts w:cs="Arial"/>
                <w:szCs w:val="14"/>
              </w:rPr>
            </w:pPr>
            <w:r>
              <w:t>329.298</w:t>
            </w:r>
          </w:p>
        </w:tc>
        <w:tc>
          <w:tcPr>
            <w:tcW w:w="1274" w:type="dxa"/>
            <w:tcBorders>
              <w:top w:val="nil"/>
            </w:tcBorders>
            <w:shd w:val="clear" w:color="auto" w:fill="auto"/>
            <w:vAlign w:val="center"/>
          </w:tcPr>
          <w:p w14:paraId="28069069" w14:textId="77777777" w:rsidR="00A64AF0" w:rsidRPr="00BD4297" w:rsidRDefault="00A64AF0">
            <w:pPr>
              <w:pStyle w:val="08-Tabelageral"/>
              <w:rPr>
                <w:rFonts w:cs="Arial"/>
                <w:szCs w:val="14"/>
              </w:rPr>
            </w:pPr>
            <w:r>
              <w:t>--</w:t>
            </w:r>
          </w:p>
        </w:tc>
      </w:tr>
      <w:tr w:rsidR="00A64AF0" w:rsidRPr="00BC397C" w14:paraId="69B8E84C" w14:textId="77777777">
        <w:trPr>
          <w:trHeight w:val="238"/>
          <w:jc w:val="center"/>
        </w:trPr>
        <w:tc>
          <w:tcPr>
            <w:tcW w:w="4395" w:type="dxa"/>
            <w:gridSpan w:val="2"/>
            <w:shd w:val="clear" w:color="auto" w:fill="auto"/>
            <w:vAlign w:val="center"/>
          </w:tcPr>
          <w:p w14:paraId="640AD5AE" w14:textId="77777777" w:rsidR="00A64AF0" w:rsidRPr="00BC397C" w:rsidRDefault="00A64AF0">
            <w:pPr>
              <w:pStyle w:val="08-Tabelageral"/>
              <w:jc w:val="left"/>
            </w:pPr>
            <w:r w:rsidRPr="00BC397C">
              <w:t>Receita de comissões</w:t>
            </w:r>
          </w:p>
        </w:tc>
        <w:tc>
          <w:tcPr>
            <w:tcW w:w="1275" w:type="dxa"/>
            <w:shd w:val="clear" w:color="auto" w:fill="auto"/>
            <w:vAlign w:val="center"/>
          </w:tcPr>
          <w:p w14:paraId="0EB45DDD" w14:textId="77777777" w:rsidR="00A64AF0" w:rsidRPr="00BC397C" w:rsidRDefault="00A64AF0">
            <w:pPr>
              <w:pStyle w:val="08-Tabelageral"/>
            </w:pPr>
            <w:r>
              <w:t>--</w:t>
            </w:r>
          </w:p>
        </w:tc>
        <w:tc>
          <w:tcPr>
            <w:tcW w:w="1134" w:type="dxa"/>
            <w:shd w:val="clear" w:color="auto" w:fill="auto"/>
            <w:vAlign w:val="center"/>
          </w:tcPr>
          <w:p w14:paraId="38819F1C" w14:textId="77777777" w:rsidR="00A64AF0" w:rsidRPr="00BC397C" w:rsidRDefault="00A64AF0">
            <w:pPr>
              <w:pStyle w:val="08-Tabelageral"/>
            </w:pPr>
            <w:r>
              <w:t>3.580.922</w:t>
            </w:r>
          </w:p>
        </w:tc>
        <w:tc>
          <w:tcPr>
            <w:tcW w:w="284" w:type="dxa"/>
            <w:shd w:val="clear" w:color="auto" w:fill="auto"/>
            <w:vAlign w:val="center"/>
          </w:tcPr>
          <w:p w14:paraId="5FC1B502" w14:textId="77777777" w:rsidR="00A64AF0" w:rsidRDefault="00A64AF0">
            <w:pPr>
              <w:pStyle w:val="08-Tabelageral"/>
            </w:pPr>
          </w:p>
        </w:tc>
        <w:tc>
          <w:tcPr>
            <w:tcW w:w="1276" w:type="dxa"/>
            <w:shd w:val="clear" w:color="auto" w:fill="auto"/>
            <w:vAlign w:val="center"/>
          </w:tcPr>
          <w:p w14:paraId="254A04A4" w14:textId="77777777" w:rsidR="00A64AF0" w:rsidRPr="00BD4297" w:rsidRDefault="00A64AF0">
            <w:pPr>
              <w:pStyle w:val="08-Tabelageral"/>
              <w:rPr>
                <w:rFonts w:cs="Arial"/>
                <w:szCs w:val="14"/>
              </w:rPr>
            </w:pPr>
            <w:r>
              <w:t>--</w:t>
            </w:r>
          </w:p>
        </w:tc>
        <w:tc>
          <w:tcPr>
            <w:tcW w:w="1274" w:type="dxa"/>
            <w:shd w:val="clear" w:color="auto" w:fill="auto"/>
            <w:vAlign w:val="center"/>
          </w:tcPr>
          <w:p w14:paraId="23A0C52C" w14:textId="77777777" w:rsidR="00A64AF0" w:rsidRPr="00BD4297" w:rsidRDefault="00A64AF0">
            <w:pPr>
              <w:pStyle w:val="08-Tabelageral"/>
              <w:rPr>
                <w:szCs w:val="14"/>
              </w:rPr>
            </w:pPr>
            <w:r>
              <w:t>3.246.625</w:t>
            </w:r>
          </w:p>
        </w:tc>
      </w:tr>
      <w:tr w:rsidR="00A64AF0" w:rsidRPr="00BC397C" w14:paraId="0D703E4F" w14:textId="77777777">
        <w:trPr>
          <w:trHeight w:val="238"/>
          <w:jc w:val="center"/>
        </w:trPr>
        <w:tc>
          <w:tcPr>
            <w:tcW w:w="4395" w:type="dxa"/>
            <w:gridSpan w:val="2"/>
            <w:shd w:val="clear" w:color="auto" w:fill="auto"/>
            <w:vAlign w:val="center"/>
          </w:tcPr>
          <w:p w14:paraId="75B4981A" w14:textId="77777777" w:rsidR="00A64AF0" w:rsidRPr="00BC397C" w:rsidRDefault="00A64AF0">
            <w:pPr>
              <w:pStyle w:val="08-Tabelageral"/>
              <w:jc w:val="left"/>
            </w:pPr>
            <w:r w:rsidRPr="00BC397C">
              <w:t>Despesas com pessoal</w:t>
            </w:r>
          </w:p>
        </w:tc>
        <w:tc>
          <w:tcPr>
            <w:tcW w:w="1275" w:type="dxa"/>
            <w:shd w:val="clear" w:color="auto" w:fill="auto"/>
            <w:vAlign w:val="center"/>
          </w:tcPr>
          <w:p w14:paraId="2C3C1E40" w14:textId="77777777" w:rsidR="00A64AF0" w:rsidRPr="00BC397C" w:rsidRDefault="00A64AF0">
            <w:pPr>
              <w:pStyle w:val="08-Tabelageral"/>
            </w:pPr>
            <w:r>
              <w:t>(62.634)</w:t>
            </w:r>
          </w:p>
        </w:tc>
        <w:tc>
          <w:tcPr>
            <w:tcW w:w="1134" w:type="dxa"/>
            <w:shd w:val="clear" w:color="auto" w:fill="auto"/>
            <w:vAlign w:val="center"/>
          </w:tcPr>
          <w:p w14:paraId="19613A05" w14:textId="77777777" w:rsidR="00A64AF0" w:rsidRPr="00BC397C" w:rsidRDefault="00A64AF0">
            <w:pPr>
              <w:pStyle w:val="08-Tabelageral"/>
            </w:pPr>
            <w:r>
              <w:t>--</w:t>
            </w:r>
          </w:p>
        </w:tc>
        <w:tc>
          <w:tcPr>
            <w:tcW w:w="284" w:type="dxa"/>
            <w:shd w:val="clear" w:color="auto" w:fill="auto"/>
            <w:vAlign w:val="center"/>
          </w:tcPr>
          <w:p w14:paraId="41FB9135" w14:textId="77777777" w:rsidR="00A64AF0" w:rsidRDefault="00A64AF0">
            <w:pPr>
              <w:pStyle w:val="08-Tabelageral"/>
            </w:pPr>
          </w:p>
        </w:tc>
        <w:tc>
          <w:tcPr>
            <w:tcW w:w="1276" w:type="dxa"/>
            <w:shd w:val="clear" w:color="auto" w:fill="auto"/>
            <w:vAlign w:val="center"/>
          </w:tcPr>
          <w:p w14:paraId="6AFE6B5A" w14:textId="77777777" w:rsidR="00A64AF0" w:rsidRPr="00BD4297" w:rsidRDefault="00A64AF0">
            <w:pPr>
              <w:pStyle w:val="08-Tabelageral"/>
              <w:rPr>
                <w:rFonts w:cs="Arial"/>
                <w:szCs w:val="14"/>
              </w:rPr>
            </w:pPr>
            <w:r>
              <w:t>(53.106)</w:t>
            </w:r>
          </w:p>
        </w:tc>
        <w:tc>
          <w:tcPr>
            <w:tcW w:w="1274" w:type="dxa"/>
            <w:shd w:val="clear" w:color="auto" w:fill="auto"/>
            <w:vAlign w:val="center"/>
          </w:tcPr>
          <w:p w14:paraId="3D695860" w14:textId="77777777" w:rsidR="00A64AF0" w:rsidRPr="00BD4297" w:rsidRDefault="00A64AF0">
            <w:pPr>
              <w:pStyle w:val="08-Tabelageral"/>
              <w:rPr>
                <w:rFonts w:cs="Arial"/>
                <w:szCs w:val="14"/>
              </w:rPr>
            </w:pPr>
            <w:r>
              <w:t>--</w:t>
            </w:r>
          </w:p>
        </w:tc>
      </w:tr>
      <w:tr w:rsidR="00A64AF0" w:rsidRPr="00BC397C" w14:paraId="3505D977" w14:textId="77777777">
        <w:trPr>
          <w:trHeight w:val="238"/>
          <w:jc w:val="center"/>
        </w:trPr>
        <w:tc>
          <w:tcPr>
            <w:tcW w:w="4395" w:type="dxa"/>
            <w:gridSpan w:val="2"/>
            <w:shd w:val="clear" w:color="auto" w:fill="auto"/>
            <w:vAlign w:val="center"/>
          </w:tcPr>
          <w:p w14:paraId="2613119A" w14:textId="77777777" w:rsidR="00A64AF0" w:rsidRPr="00BC397C" w:rsidRDefault="00A64AF0">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shd w:val="clear" w:color="auto" w:fill="auto"/>
            <w:vAlign w:val="center"/>
          </w:tcPr>
          <w:p w14:paraId="4496FD90" w14:textId="77777777" w:rsidR="00A64AF0" w:rsidRPr="00BC397C" w:rsidRDefault="00A64AF0">
            <w:pPr>
              <w:pStyle w:val="08-Tabelageral"/>
            </w:pPr>
            <w:r>
              <w:t>(165.973)</w:t>
            </w:r>
          </w:p>
        </w:tc>
        <w:tc>
          <w:tcPr>
            <w:tcW w:w="1134" w:type="dxa"/>
            <w:shd w:val="clear" w:color="auto" w:fill="auto"/>
            <w:vAlign w:val="center"/>
          </w:tcPr>
          <w:p w14:paraId="6F8A5520" w14:textId="77777777" w:rsidR="00A64AF0" w:rsidRPr="00BC397C" w:rsidRDefault="00A64AF0">
            <w:pPr>
              <w:pStyle w:val="08-Tabelageral"/>
            </w:pPr>
            <w:r>
              <w:t>--</w:t>
            </w:r>
          </w:p>
        </w:tc>
        <w:tc>
          <w:tcPr>
            <w:tcW w:w="284" w:type="dxa"/>
            <w:shd w:val="clear" w:color="auto" w:fill="auto"/>
            <w:vAlign w:val="center"/>
          </w:tcPr>
          <w:p w14:paraId="28F0A855" w14:textId="77777777" w:rsidR="00A64AF0" w:rsidRDefault="00A64AF0">
            <w:pPr>
              <w:pStyle w:val="08-Tabelageral"/>
            </w:pPr>
          </w:p>
        </w:tc>
        <w:tc>
          <w:tcPr>
            <w:tcW w:w="1276" w:type="dxa"/>
            <w:shd w:val="clear" w:color="auto" w:fill="auto"/>
            <w:vAlign w:val="center"/>
          </w:tcPr>
          <w:p w14:paraId="33769A86" w14:textId="77777777" w:rsidR="00A64AF0" w:rsidRPr="00BD4297" w:rsidRDefault="00A64AF0">
            <w:pPr>
              <w:pStyle w:val="08-Tabelageral"/>
              <w:rPr>
                <w:rFonts w:cs="Arial"/>
                <w:szCs w:val="14"/>
              </w:rPr>
            </w:pPr>
            <w:r>
              <w:t>(163.869)</w:t>
            </w:r>
          </w:p>
        </w:tc>
        <w:tc>
          <w:tcPr>
            <w:tcW w:w="1274" w:type="dxa"/>
            <w:shd w:val="clear" w:color="auto" w:fill="auto"/>
            <w:vAlign w:val="center"/>
          </w:tcPr>
          <w:p w14:paraId="6812D1C1" w14:textId="77777777" w:rsidR="00A64AF0" w:rsidRPr="00BD4297" w:rsidRDefault="00A64AF0">
            <w:pPr>
              <w:pStyle w:val="08-Tabelageral"/>
              <w:rPr>
                <w:rFonts w:cs="Arial"/>
                <w:szCs w:val="14"/>
              </w:rPr>
            </w:pPr>
            <w:r>
              <w:t>--</w:t>
            </w:r>
          </w:p>
        </w:tc>
      </w:tr>
      <w:tr w:rsidR="00A64AF0" w:rsidRPr="00BC397C" w14:paraId="391A59E6" w14:textId="77777777">
        <w:trPr>
          <w:trHeight w:val="238"/>
          <w:jc w:val="center"/>
        </w:trPr>
        <w:tc>
          <w:tcPr>
            <w:tcW w:w="4395" w:type="dxa"/>
            <w:gridSpan w:val="2"/>
            <w:shd w:val="clear" w:color="auto" w:fill="auto"/>
            <w:vAlign w:val="center"/>
          </w:tcPr>
          <w:p w14:paraId="3C7489D7" w14:textId="77777777" w:rsidR="00A64AF0" w:rsidRPr="00BC397C" w:rsidRDefault="00A64AF0">
            <w:pPr>
              <w:pStyle w:val="08-Tabelageral"/>
              <w:jc w:val="left"/>
            </w:pPr>
            <w:r w:rsidRPr="00BC397C">
              <w:t>Variações monetárias passivas</w:t>
            </w:r>
          </w:p>
        </w:tc>
        <w:tc>
          <w:tcPr>
            <w:tcW w:w="1275" w:type="dxa"/>
            <w:shd w:val="clear" w:color="auto" w:fill="auto"/>
            <w:vAlign w:val="center"/>
          </w:tcPr>
          <w:p w14:paraId="5DD8CE40" w14:textId="77777777" w:rsidR="00A64AF0" w:rsidRPr="00BC397C" w:rsidRDefault="00A64AF0">
            <w:pPr>
              <w:pStyle w:val="08-Tabelageral"/>
            </w:pPr>
            <w:r>
              <w:t>(51.198)</w:t>
            </w:r>
          </w:p>
        </w:tc>
        <w:tc>
          <w:tcPr>
            <w:tcW w:w="1134" w:type="dxa"/>
            <w:shd w:val="clear" w:color="auto" w:fill="auto"/>
            <w:vAlign w:val="center"/>
          </w:tcPr>
          <w:p w14:paraId="616D6296" w14:textId="77777777" w:rsidR="00A64AF0" w:rsidRPr="00BC397C" w:rsidRDefault="00A64AF0">
            <w:pPr>
              <w:pStyle w:val="08-Tabelageral"/>
            </w:pPr>
            <w:r>
              <w:t>--</w:t>
            </w:r>
          </w:p>
        </w:tc>
        <w:tc>
          <w:tcPr>
            <w:tcW w:w="284" w:type="dxa"/>
            <w:shd w:val="clear" w:color="auto" w:fill="auto"/>
            <w:vAlign w:val="center"/>
          </w:tcPr>
          <w:p w14:paraId="3C6BFF91" w14:textId="77777777" w:rsidR="00A64AF0" w:rsidRDefault="00A64AF0">
            <w:pPr>
              <w:pStyle w:val="08-Tabelageral"/>
            </w:pPr>
          </w:p>
        </w:tc>
        <w:tc>
          <w:tcPr>
            <w:tcW w:w="1276" w:type="dxa"/>
            <w:shd w:val="clear" w:color="auto" w:fill="auto"/>
            <w:vAlign w:val="center"/>
          </w:tcPr>
          <w:p w14:paraId="163826CF" w14:textId="77777777" w:rsidR="00A64AF0" w:rsidRPr="00BD4297" w:rsidRDefault="00A64AF0">
            <w:pPr>
              <w:pStyle w:val="08-Tabelageral"/>
              <w:rPr>
                <w:szCs w:val="14"/>
              </w:rPr>
            </w:pPr>
            <w:r>
              <w:t>(17.056)</w:t>
            </w:r>
          </w:p>
        </w:tc>
        <w:tc>
          <w:tcPr>
            <w:tcW w:w="1274" w:type="dxa"/>
            <w:shd w:val="clear" w:color="auto" w:fill="auto"/>
            <w:vAlign w:val="center"/>
          </w:tcPr>
          <w:p w14:paraId="03359178" w14:textId="77777777" w:rsidR="00A64AF0" w:rsidRPr="00BD4297" w:rsidRDefault="00A64AF0">
            <w:pPr>
              <w:pStyle w:val="08-Tabelageral"/>
              <w:rPr>
                <w:rFonts w:cs="Arial"/>
                <w:bCs/>
                <w:szCs w:val="14"/>
              </w:rPr>
            </w:pPr>
            <w:r>
              <w:t>--</w:t>
            </w:r>
          </w:p>
        </w:tc>
      </w:tr>
    </w:tbl>
    <w:p w14:paraId="42F793F7" w14:textId="77777777" w:rsidR="00A64AF0" w:rsidRPr="00C36A31" w:rsidRDefault="00A64AF0" w:rsidP="00A64AF0">
      <w:pPr>
        <w:pStyle w:val="07-Legenda"/>
        <w:numPr>
          <w:ilvl w:val="0"/>
          <w:numId w:val="8"/>
        </w:numPr>
        <w:tabs>
          <w:tab w:val="clear" w:pos="284"/>
          <w:tab w:val="left" w:pos="142"/>
        </w:tabs>
        <w:spacing w:before="0"/>
        <w:ind w:left="426"/>
      </w:pPr>
      <w:r>
        <w:t xml:space="preserve">Empresas relacionadas BB MAPFRE Participações S.A. e suas controladas, Brasilprev Seguros e Previdência S.A., </w:t>
      </w:r>
      <w:proofErr w:type="spellStart"/>
      <w:r>
        <w:t>Brasilcap</w:t>
      </w:r>
      <w:proofErr w:type="spellEnd"/>
      <w:r>
        <w:t xml:space="preserve"> Capitalização S.A. e a </w:t>
      </w:r>
      <w:proofErr w:type="spellStart"/>
      <w:r>
        <w:t>Brasildental</w:t>
      </w:r>
      <w:proofErr w:type="spellEnd"/>
      <w:r>
        <w:t xml:space="preserve"> Operadora de Planos Odontológicos S.A.</w:t>
      </w:r>
    </w:p>
    <w:p w14:paraId="2EF4392F" w14:textId="77777777" w:rsidR="00A64AF0" w:rsidRDefault="00A64AF0" w:rsidP="00A64AF0">
      <w:pPr>
        <w:pStyle w:val="07-Legenda"/>
        <w:numPr>
          <w:ilvl w:val="0"/>
          <w:numId w:val="8"/>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6A427A5E" w14:textId="77777777" w:rsidR="00A64AF0" w:rsidRDefault="00A64AF0" w:rsidP="00A64AF0">
      <w:pPr>
        <w:pStyle w:val="07-Legenda"/>
        <w:tabs>
          <w:tab w:val="clear" w:pos="284"/>
          <w:tab w:val="left" w:pos="142"/>
        </w:tabs>
        <w:spacing w:before="0"/>
        <w:ind w:left="426" w:firstLine="0"/>
      </w:pPr>
    </w:p>
    <w:p w14:paraId="135D4E21" w14:textId="77777777" w:rsidR="00A64AF0" w:rsidRPr="00971822" w:rsidRDefault="00A64AF0" w:rsidP="00A64AF0">
      <w:pPr>
        <w:pStyle w:val="03-SubttulodeNota"/>
        <w:numPr>
          <w:ilvl w:val="0"/>
          <w:numId w:val="3"/>
        </w:numPr>
        <w:ind w:left="284" w:hanging="284"/>
        <w:rPr>
          <w:color w:val="1F3864" w:themeColor="accent1" w:themeShade="80"/>
          <w:sz w:val="18"/>
          <w:szCs w:val="18"/>
        </w:rPr>
      </w:pPr>
      <w:r w:rsidRPr="00971822">
        <w:rPr>
          <w:color w:val="1F3864" w:themeColor="accent1" w:themeShade="80"/>
          <w:sz w:val="18"/>
          <w:szCs w:val="18"/>
        </w:rPr>
        <w:t>Convênio de Cessão de Funcionários</w:t>
      </w:r>
    </w:p>
    <w:p w14:paraId="7D8B03A1" w14:textId="77777777" w:rsidR="00A64AF0" w:rsidRDefault="00A64AF0" w:rsidP="00A64AF0">
      <w:pPr>
        <w:pStyle w:val="05-Textonormal"/>
        <w:rPr>
          <w:rStyle w:val="eop"/>
          <w:rFonts w:cs="Arial"/>
          <w:color w:val="000000"/>
          <w:shd w:val="clear" w:color="auto" w:fill="FFFFFF"/>
        </w:rPr>
      </w:pPr>
      <w:r>
        <w:rPr>
          <w:rStyle w:val="normaltextrun"/>
          <w:rFonts w:eastAsia="MS Mincho" w:cs="Arial"/>
          <w:color w:val="000000"/>
          <w:shd w:val="clear" w:color="auto" w:fill="FFFFFF"/>
        </w:rPr>
        <w:t xml:space="preserve">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 Em 30.09.2023, havia </w:t>
      </w:r>
      <w:r w:rsidRPr="006F2CD5">
        <w:rPr>
          <w:rStyle w:val="normaltextrun"/>
          <w:rFonts w:eastAsia="MS Mincho" w:cs="Arial"/>
          <w:color w:val="000000"/>
          <w:shd w:val="clear" w:color="auto" w:fill="FFFFFF"/>
        </w:rPr>
        <w:t>190 f</w:t>
      </w:r>
      <w:r>
        <w:rPr>
          <w:rStyle w:val="normaltextrun"/>
          <w:rFonts w:eastAsia="MS Mincho" w:cs="Arial"/>
          <w:color w:val="000000"/>
          <w:shd w:val="clear" w:color="auto" w:fill="FFFFFF"/>
        </w:rPr>
        <w:t>uncionários cedidos (179 em 30.09.2022), considerando os ocupantes de funções não estatutárias e estatuárias (Diretoria Executiva).</w:t>
      </w:r>
      <w:r>
        <w:rPr>
          <w:rStyle w:val="eop"/>
          <w:rFonts w:cs="Arial"/>
          <w:color w:val="000000"/>
          <w:shd w:val="clear" w:color="auto" w:fill="FFFFFF"/>
        </w:rPr>
        <w:t> </w:t>
      </w:r>
    </w:p>
    <w:p w14:paraId="591727CE" w14:textId="77777777" w:rsidR="00A64AF0" w:rsidRPr="006009D1" w:rsidRDefault="00A64AF0" w:rsidP="00A64AF0">
      <w:pPr>
        <w:pStyle w:val="03-SubttulodeNota"/>
        <w:numPr>
          <w:ilvl w:val="0"/>
          <w:numId w:val="3"/>
        </w:numPr>
        <w:ind w:left="284" w:hanging="284"/>
        <w:rPr>
          <w:color w:val="1F3864" w:themeColor="accent1" w:themeShade="80"/>
          <w:sz w:val="18"/>
          <w:szCs w:val="18"/>
        </w:rPr>
      </w:pPr>
      <w:r w:rsidRPr="006009D1">
        <w:rPr>
          <w:color w:val="1F3864" w:themeColor="accent1" w:themeShade="80"/>
          <w:sz w:val="18"/>
          <w:szCs w:val="18"/>
        </w:rPr>
        <w:t xml:space="preserve">Remuneração paga a Empregados e Administradores </w:t>
      </w:r>
    </w:p>
    <w:p w14:paraId="685EEE76" w14:textId="77777777" w:rsidR="00A64AF0" w:rsidRDefault="00A64AF0" w:rsidP="00A64AF0">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1CEF22E6" w14:textId="77777777" w:rsidR="00A64AF0" w:rsidRPr="00A872FC" w:rsidRDefault="00A64AF0" w:rsidP="00A64AF0">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6"/>
        <w:gridCol w:w="604"/>
        <w:gridCol w:w="1411"/>
        <w:gridCol w:w="1412"/>
        <w:gridCol w:w="283"/>
        <w:gridCol w:w="1417"/>
        <w:gridCol w:w="1526"/>
      </w:tblGrid>
      <w:tr w:rsidR="00A64AF0" w:rsidRPr="00EC49EB" w14:paraId="56A0EA61" w14:textId="77777777">
        <w:trPr>
          <w:trHeight w:val="227"/>
          <w:jc w:val="center"/>
        </w:trPr>
        <w:tc>
          <w:tcPr>
            <w:tcW w:w="6413" w:type="dxa"/>
            <w:gridSpan w:val="4"/>
            <w:tcBorders>
              <w:top w:val="single" w:sz="2" w:space="0" w:color="1F3864" w:themeColor="accent1" w:themeShade="80"/>
              <w:bottom w:val="single" w:sz="2" w:space="0" w:color="1F3864" w:themeColor="accent1" w:themeShade="80"/>
            </w:tcBorders>
            <w:shd w:val="clear" w:color="auto" w:fill="auto"/>
            <w:vAlign w:val="center"/>
          </w:tcPr>
          <w:p w14:paraId="1D1A98F7" w14:textId="77777777" w:rsidR="00A64AF0" w:rsidRPr="00EC49EB" w:rsidRDefault="00A64AF0">
            <w:pPr>
              <w:keepNext/>
              <w:keepLines/>
              <w:spacing w:before="40" w:after="40"/>
              <w:jc w:val="right"/>
              <w:rPr>
                <w:rFonts w:ascii="Arial" w:hAnsi="Arial" w:cs="Arial"/>
                <w:b/>
                <w:spacing w:val="-2"/>
                <w:sz w:val="14"/>
                <w:szCs w:val="18"/>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206AF32E" w14:textId="77777777" w:rsidR="00A64AF0" w:rsidRPr="00EC49EB" w:rsidRDefault="00A64AF0">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1FFEF12" w14:textId="77777777" w:rsidR="00A64AF0" w:rsidRPr="00EA03FC" w:rsidRDefault="00A64AF0">
            <w:pPr>
              <w:keepNext/>
              <w:keepLines/>
              <w:spacing w:before="40" w:after="40"/>
              <w:jc w:val="right"/>
              <w:rPr>
                <w:rFonts w:ascii="Arial" w:hAnsi="Arial" w:cs="Arial"/>
                <w:b/>
                <w:spacing w:val="-2"/>
                <w:sz w:val="14"/>
                <w:szCs w:val="18"/>
              </w:rPr>
            </w:pPr>
            <w:r w:rsidRPr="006F2CD5">
              <w:rPr>
                <w:rFonts w:ascii="Arial" w:hAnsi="Arial" w:cs="Arial"/>
                <w:b/>
                <w:spacing w:val="-2"/>
                <w:sz w:val="14"/>
                <w:szCs w:val="18"/>
              </w:rPr>
              <w:t>30.09.2023</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12836AB2" w14:textId="77777777" w:rsidR="00A64AF0" w:rsidRPr="00EC49EB" w:rsidRDefault="00A64AF0">
            <w:pPr>
              <w:keepNext/>
              <w:keepLines/>
              <w:spacing w:before="40" w:after="40"/>
              <w:jc w:val="right"/>
              <w:rPr>
                <w:rFonts w:ascii="Arial" w:hAnsi="Arial" w:cs="Arial"/>
                <w:b/>
                <w:spacing w:val="-2"/>
                <w:sz w:val="14"/>
                <w:szCs w:val="18"/>
              </w:rPr>
            </w:pPr>
            <w:r w:rsidRPr="00EA03FC">
              <w:rPr>
                <w:rFonts w:ascii="Arial" w:hAnsi="Arial" w:cs="Arial"/>
                <w:b/>
                <w:spacing w:val="-2"/>
                <w:sz w:val="14"/>
                <w:szCs w:val="18"/>
              </w:rPr>
              <w:t>31.12.202</w:t>
            </w:r>
            <w:r>
              <w:rPr>
                <w:rFonts w:ascii="Arial" w:hAnsi="Arial" w:cs="Arial"/>
                <w:b/>
                <w:spacing w:val="-2"/>
                <w:sz w:val="14"/>
                <w:szCs w:val="18"/>
              </w:rPr>
              <w:t>2</w:t>
            </w:r>
          </w:p>
        </w:tc>
      </w:tr>
      <w:tr w:rsidR="00A64AF0" w:rsidRPr="003735AD" w14:paraId="697D3519" w14:textId="77777777">
        <w:trPr>
          <w:trHeight w:val="227"/>
          <w:jc w:val="center"/>
        </w:trPr>
        <w:tc>
          <w:tcPr>
            <w:tcW w:w="2986" w:type="dxa"/>
            <w:tcBorders>
              <w:top w:val="single" w:sz="2" w:space="0" w:color="1F3864" w:themeColor="accent1" w:themeShade="80"/>
            </w:tcBorders>
            <w:shd w:val="clear" w:color="auto" w:fill="auto"/>
          </w:tcPr>
          <w:p w14:paraId="764C8285" w14:textId="77777777" w:rsidR="00A64AF0" w:rsidRPr="0078045C" w:rsidRDefault="00A64AF0">
            <w:pPr>
              <w:pStyle w:val="08-Tabelageral"/>
              <w:jc w:val="left"/>
              <w:rPr>
                <w:b/>
              </w:rPr>
            </w:pPr>
            <w:bookmarkStart w:id="108" w:name="_Hlk101781084"/>
            <w:r w:rsidRPr="0078045C">
              <w:t xml:space="preserve">Menor salário </w:t>
            </w:r>
          </w:p>
        </w:tc>
        <w:tc>
          <w:tcPr>
            <w:tcW w:w="604" w:type="dxa"/>
            <w:tcBorders>
              <w:top w:val="single" w:sz="2" w:space="0" w:color="1F3864" w:themeColor="accent1" w:themeShade="80"/>
            </w:tcBorders>
            <w:shd w:val="clear" w:color="auto" w:fill="auto"/>
          </w:tcPr>
          <w:p w14:paraId="70382F1C" w14:textId="77777777" w:rsidR="00A64AF0" w:rsidRPr="003735AD" w:rsidRDefault="00A64AF0">
            <w:pPr>
              <w:pStyle w:val="08-Tabelageral"/>
              <w:rPr>
                <w:b/>
              </w:rPr>
            </w:pPr>
          </w:p>
        </w:tc>
        <w:tc>
          <w:tcPr>
            <w:tcW w:w="1411" w:type="dxa"/>
            <w:tcBorders>
              <w:top w:val="single" w:sz="2" w:space="0" w:color="1F3864" w:themeColor="accent1" w:themeShade="80"/>
            </w:tcBorders>
            <w:shd w:val="clear" w:color="auto" w:fill="auto"/>
          </w:tcPr>
          <w:p w14:paraId="36743CAF" w14:textId="77777777" w:rsidR="00A64AF0" w:rsidRPr="003735AD" w:rsidRDefault="00A64AF0">
            <w:pPr>
              <w:pStyle w:val="08-Tabelageral"/>
              <w:rPr>
                <w:b/>
              </w:rPr>
            </w:pPr>
          </w:p>
        </w:tc>
        <w:tc>
          <w:tcPr>
            <w:tcW w:w="1412" w:type="dxa"/>
            <w:tcBorders>
              <w:top w:val="single" w:sz="2" w:space="0" w:color="1F3864" w:themeColor="accent1" w:themeShade="80"/>
            </w:tcBorders>
            <w:shd w:val="clear" w:color="auto" w:fill="auto"/>
            <w:vAlign w:val="center"/>
          </w:tcPr>
          <w:p w14:paraId="2448D4A0" w14:textId="77777777" w:rsidR="00A64AF0" w:rsidRPr="003735AD" w:rsidRDefault="00A64AF0">
            <w:pPr>
              <w:pStyle w:val="08-Tabelageral"/>
              <w:rPr>
                <w:b/>
              </w:rPr>
            </w:pPr>
          </w:p>
        </w:tc>
        <w:tc>
          <w:tcPr>
            <w:tcW w:w="283" w:type="dxa"/>
            <w:tcBorders>
              <w:top w:val="single" w:sz="2" w:space="0" w:color="1F3864" w:themeColor="accent1" w:themeShade="80"/>
            </w:tcBorders>
            <w:shd w:val="clear" w:color="auto" w:fill="auto"/>
          </w:tcPr>
          <w:p w14:paraId="1911C9CE" w14:textId="77777777" w:rsidR="00A64AF0" w:rsidRPr="003735AD" w:rsidRDefault="00A64AF0">
            <w:pPr>
              <w:pStyle w:val="08-Tabelageral"/>
              <w:rPr>
                <w:b/>
              </w:rPr>
            </w:pPr>
          </w:p>
        </w:tc>
        <w:tc>
          <w:tcPr>
            <w:tcW w:w="1417" w:type="dxa"/>
            <w:tcBorders>
              <w:top w:val="single" w:sz="2" w:space="0" w:color="9CC2E5" w:themeColor="accent5" w:themeTint="99"/>
            </w:tcBorders>
            <w:shd w:val="clear" w:color="auto" w:fill="auto"/>
            <w:vAlign w:val="center"/>
          </w:tcPr>
          <w:p w14:paraId="5A77A8D8" w14:textId="77777777" w:rsidR="00A64AF0" w:rsidRPr="006F2CD5" w:rsidRDefault="00A64AF0">
            <w:pPr>
              <w:pStyle w:val="08-Tabelageral"/>
            </w:pPr>
            <w:r w:rsidRPr="006F2CD5">
              <w:t>8.075,41</w:t>
            </w:r>
          </w:p>
        </w:tc>
        <w:tc>
          <w:tcPr>
            <w:tcW w:w="1526" w:type="dxa"/>
            <w:tcBorders>
              <w:top w:val="single" w:sz="2" w:space="0" w:color="9CC2E5" w:themeColor="accent5" w:themeTint="99"/>
            </w:tcBorders>
            <w:shd w:val="clear" w:color="auto" w:fill="auto"/>
            <w:vAlign w:val="center"/>
          </w:tcPr>
          <w:p w14:paraId="3B954B79" w14:textId="77777777" w:rsidR="00A64AF0" w:rsidRPr="00C75209" w:rsidRDefault="00A64AF0">
            <w:pPr>
              <w:pStyle w:val="08-Tabelageral"/>
            </w:pPr>
            <w:r>
              <w:rPr>
                <w:rStyle w:val="normaltextrun"/>
                <w:rFonts w:eastAsia="MS Mincho" w:cs="Arial"/>
                <w:szCs w:val="14"/>
              </w:rPr>
              <w:t>7.721,75</w:t>
            </w:r>
            <w:r>
              <w:rPr>
                <w:rStyle w:val="eop"/>
                <w:rFonts w:cs="Arial"/>
                <w:szCs w:val="14"/>
              </w:rPr>
              <w:t> </w:t>
            </w:r>
          </w:p>
        </w:tc>
      </w:tr>
      <w:tr w:rsidR="00A64AF0" w:rsidRPr="0049410B" w14:paraId="58C0A616" w14:textId="77777777">
        <w:trPr>
          <w:trHeight w:val="227"/>
          <w:jc w:val="center"/>
        </w:trPr>
        <w:tc>
          <w:tcPr>
            <w:tcW w:w="2986" w:type="dxa"/>
            <w:shd w:val="clear" w:color="auto" w:fill="auto"/>
          </w:tcPr>
          <w:p w14:paraId="036AFF9D" w14:textId="77777777" w:rsidR="00A64AF0" w:rsidRPr="0078045C" w:rsidRDefault="00A64AF0">
            <w:pPr>
              <w:pStyle w:val="08-Tabelageral"/>
              <w:jc w:val="left"/>
              <w:rPr>
                <w:b/>
              </w:rPr>
            </w:pPr>
            <w:r w:rsidRPr="0078045C">
              <w:t>Maior salário</w:t>
            </w:r>
          </w:p>
        </w:tc>
        <w:tc>
          <w:tcPr>
            <w:tcW w:w="604" w:type="dxa"/>
            <w:shd w:val="clear" w:color="auto" w:fill="auto"/>
          </w:tcPr>
          <w:p w14:paraId="3ADCE35B" w14:textId="77777777" w:rsidR="00A64AF0" w:rsidRPr="0049410B" w:rsidRDefault="00A64AF0">
            <w:pPr>
              <w:pStyle w:val="08-Tabelageral"/>
            </w:pPr>
          </w:p>
        </w:tc>
        <w:tc>
          <w:tcPr>
            <w:tcW w:w="1411" w:type="dxa"/>
            <w:shd w:val="clear" w:color="auto" w:fill="auto"/>
          </w:tcPr>
          <w:p w14:paraId="470AF22D" w14:textId="77777777" w:rsidR="00A64AF0" w:rsidRPr="00110D6B" w:rsidRDefault="00A64AF0">
            <w:pPr>
              <w:pStyle w:val="08-Tabelageral"/>
            </w:pPr>
          </w:p>
        </w:tc>
        <w:tc>
          <w:tcPr>
            <w:tcW w:w="1412" w:type="dxa"/>
            <w:shd w:val="clear" w:color="auto" w:fill="auto"/>
            <w:vAlign w:val="center"/>
          </w:tcPr>
          <w:p w14:paraId="09F97334" w14:textId="77777777" w:rsidR="00A64AF0" w:rsidRPr="00BB5EF7" w:rsidRDefault="00A64AF0">
            <w:pPr>
              <w:pStyle w:val="08-Tabelageral"/>
            </w:pPr>
          </w:p>
        </w:tc>
        <w:tc>
          <w:tcPr>
            <w:tcW w:w="283" w:type="dxa"/>
            <w:shd w:val="clear" w:color="auto" w:fill="auto"/>
          </w:tcPr>
          <w:p w14:paraId="41C556FA" w14:textId="77777777" w:rsidR="00A64AF0" w:rsidRPr="0049410B" w:rsidRDefault="00A64AF0">
            <w:pPr>
              <w:pStyle w:val="08-Tabelageral"/>
            </w:pPr>
          </w:p>
        </w:tc>
        <w:tc>
          <w:tcPr>
            <w:tcW w:w="1417" w:type="dxa"/>
            <w:shd w:val="clear" w:color="auto" w:fill="auto"/>
            <w:vAlign w:val="center"/>
          </w:tcPr>
          <w:p w14:paraId="4AA67A6E" w14:textId="77777777" w:rsidR="00A64AF0" w:rsidRPr="006F2CD5" w:rsidRDefault="00A64AF0">
            <w:pPr>
              <w:pStyle w:val="08-Tabelageral"/>
            </w:pPr>
            <w:r w:rsidRPr="006F2CD5">
              <w:t>48.253,43</w:t>
            </w:r>
          </w:p>
        </w:tc>
        <w:tc>
          <w:tcPr>
            <w:tcW w:w="1526" w:type="dxa"/>
            <w:shd w:val="clear" w:color="auto" w:fill="auto"/>
            <w:vAlign w:val="center"/>
          </w:tcPr>
          <w:p w14:paraId="6FB39DFB" w14:textId="77777777" w:rsidR="00A64AF0" w:rsidRPr="00C75209" w:rsidRDefault="00A64AF0">
            <w:pPr>
              <w:pStyle w:val="08-Tabelageral"/>
            </w:pPr>
            <w:r>
              <w:rPr>
                <w:rStyle w:val="normaltextrun"/>
                <w:rFonts w:eastAsia="MS Mincho" w:cs="Arial"/>
                <w:szCs w:val="14"/>
              </w:rPr>
              <w:t>46.140,21</w:t>
            </w:r>
            <w:r>
              <w:rPr>
                <w:rStyle w:val="eop"/>
                <w:rFonts w:cs="Arial"/>
                <w:szCs w:val="14"/>
              </w:rPr>
              <w:t> </w:t>
            </w:r>
          </w:p>
        </w:tc>
      </w:tr>
      <w:tr w:rsidR="00A64AF0" w:rsidRPr="0049410B" w14:paraId="1B6A8C3C" w14:textId="77777777">
        <w:trPr>
          <w:trHeight w:val="227"/>
          <w:jc w:val="center"/>
        </w:trPr>
        <w:tc>
          <w:tcPr>
            <w:tcW w:w="2986" w:type="dxa"/>
            <w:shd w:val="clear" w:color="auto" w:fill="auto"/>
          </w:tcPr>
          <w:p w14:paraId="71B0763A" w14:textId="77777777" w:rsidR="00A64AF0" w:rsidRPr="0078045C" w:rsidRDefault="00A64AF0">
            <w:pPr>
              <w:pStyle w:val="08-Tabelageral"/>
              <w:jc w:val="left"/>
              <w:rPr>
                <w:b/>
              </w:rPr>
            </w:pPr>
            <w:r w:rsidRPr="0078045C">
              <w:t>Salário médio</w:t>
            </w:r>
          </w:p>
        </w:tc>
        <w:tc>
          <w:tcPr>
            <w:tcW w:w="604" w:type="dxa"/>
            <w:shd w:val="clear" w:color="auto" w:fill="auto"/>
          </w:tcPr>
          <w:p w14:paraId="19B47FEA" w14:textId="77777777" w:rsidR="00A64AF0" w:rsidRPr="0049410B" w:rsidRDefault="00A64AF0">
            <w:pPr>
              <w:pStyle w:val="08-Tabelageral"/>
            </w:pPr>
          </w:p>
        </w:tc>
        <w:tc>
          <w:tcPr>
            <w:tcW w:w="1411" w:type="dxa"/>
            <w:shd w:val="clear" w:color="auto" w:fill="auto"/>
          </w:tcPr>
          <w:p w14:paraId="3C9BFCC4" w14:textId="77777777" w:rsidR="00A64AF0" w:rsidRPr="00110D6B" w:rsidRDefault="00A64AF0">
            <w:pPr>
              <w:pStyle w:val="08-Tabelageral"/>
            </w:pPr>
          </w:p>
        </w:tc>
        <w:tc>
          <w:tcPr>
            <w:tcW w:w="1412" w:type="dxa"/>
            <w:shd w:val="clear" w:color="auto" w:fill="auto"/>
            <w:vAlign w:val="center"/>
          </w:tcPr>
          <w:p w14:paraId="473CACFD" w14:textId="77777777" w:rsidR="00A64AF0" w:rsidRPr="00BB5EF7" w:rsidRDefault="00A64AF0">
            <w:pPr>
              <w:pStyle w:val="08-Tabelageral"/>
            </w:pPr>
          </w:p>
        </w:tc>
        <w:tc>
          <w:tcPr>
            <w:tcW w:w="283" w:type="dxa"/>
            <w:shd w:val="clear" w:color="auto" w:fill="auto"/>
          </w:tcPr>
          <w:p w14:paraId="7DC5522E" w14:textId="77777777" w:rsidR="00A64AF0" w:rsidRPr="0049410B" w:rsidRDefault="00A64AF0">
            <w:pPr>
              <w:pStyle w:val="08-Tabelageral"/>
            </w:pPr>
          </w:p>
        </w:tc>
        <w:tc>
          <w:tcPr>
            <w:tcW w:w="1417" w:type="dxa"/>
            <w:shd w:val="clear" w:color="auto" w:fill="auto"/>
            <w:vAlign w:val="center"/>
          </w:tcPr>
          <w:p w14:paraId="15EE9A9C" w14:textId="77777777" w:rsidR="00A64AF0" w:rsidRPr="006F2CD5" w:rsidRDefault="00A64AF0">
            <w:pPr>
              <w:pStyle w:val="08-Tabelageral"/>
            </w:pPr>
            <w:r w:rsidRPr="006F2CD5">
              <w:t>18.645,97</w:t>
            </w:r>
          </w:p>
        </w:tc>
        <w:tc>
          <w:tcPr>
            <w:tcW w:w="1526" w:type="dxa"/>
            <w:shd w:val="clear" w:color="auto" w:fill="auto"/>
            <w:vAlign w:val="center"/>
          </w:tcPr>
          <w:p w14:paraId="7DAE1BB9" w14:textId="77777777" w:rsidR="00A64AF0" w:rsidRPr="00C75209" w:rsidRDefault="00A64AF0">
            <w:pPr>
              <w:pStyle w:val="08-Tabelageral"/>
            </w:pPr>
            <w:r>
              <w:rPr>
                <w:rStyle w:val="normaltextrun"/>
                <w:rFonts w:eastAsia="MS Mincho" w:cs="Arial"/>
                <w:szCs w:val="14"/>
              </w:rPr>
              <w:t>18.151,96</w:t>
            </w:r>
            <w:r>
              <w:rPr>
                <w:rStyle w:val="eop"/>
                <w:rFonts w:cs="Arial"/>
                <w:szCs w:val="14"/>
              </w:rPr>
              <w:t> </w:t>
            </w:r>
          </w:p>
        </w:tc>
      </w:tr>
      <w:tr w:rsidR="00A64AF0" w:rsidRPr="0049410B" w14:paraId="234547FF" w14:textId="77777777">
        <w:trPr>
          <w:trHeight w:val="227"/>
          <w:jc w:val="center"/>
        </w:trPr>
        <w:tc>
          <w:tcPr>
            <w:tcW w:w="2986" w:type="dxa"/>
            <w:shd w:val="clear" w:color="auto" w:fill="auto"/>
          </w:tcPr>
          <w:p w14:paraId="61928F5E" w14:textId="77777777" w:rsidR="00A64AF0" w:rsidRPr="0078045C" w:rsidRDefault="00A64AF0">
            <w:pPr>
              <w:pStyle w:val="08-Tabelageral"/>
              <w:jc w:val="left"/>
              <w:rPr>
                <w:b/>
              </w:rPr>
            </w:pPr>
          </w:p>
        </w:tc>
        <w:tc>
          <w:tcPr>
            <w:tcW w:w="604" w:type="dxa"/>
            <w:shd w:val="clear" w:color="auto" w:fill="auto"/>
          </w:tcPr>
          <w:p w14:paraId="4E93047B" w14:textId="77777777" w:rsidR="00A64AF0" w:rsidRPr="0049410B" w:rsidRDefault="00A64AF0">
            <w:pPr>
              <w:pStyle w:val="08-Tabelageral"/>
            </w:pPr>
          </w:p>
        </w:tc>
        <w:tc>
          <w:tcPr>
            <w:tcW w:w="1411" w:type="dxa"/>
            <w:shd w:val="clear" w:color="auto" w:fill="auto"/>
          </w:tcPr>
          <w:p w14:paraId="791FBBC5" w14:textId="77777777" w:rsidR="00A64AF0" w:rsidRPr="00110D6B" w:rsidRDefault="00A64AF0">
            <w:pPr>
              <w:pStyle w:val="08-Tabelageral"/>
            </w:pPr>
          </w:p>
        </w:tc>
        <w:tc>
          <w:tcPr>
            <w:tcW w:w="1412" w:type="dxa"/>
            <w:shd w:val="clear" w:color="auto" w:fill="auto"/>
            <w:vAlign w:val="center"/>
          </w:tcPr>
          <w:p w14:paraId="517373A5" w14:textId="77777777" w:rsidR="00A64AF0" w:rsidRPr="00BB5EF7" w:rsidRDefault="00A64AF0">
            <w:pPr>
              <w:pStyle w:val="08-Tabelageral"/>
            </w:pPr>
          </w:p>
        </w:tc>
        <w:tc>
          <w:tcPr>
            <w:tcW w:w="283" w:type="dxa"/>
            <w:shd w:val="clear" w:color="auto" w:fill="auto"/>
          </w:tcPr>
          <w:p w14:paraId="55285D2D" w14:textId="77777777" w:rsidR="00A64AF0" w:rsidRPr="0049410B" w:rsidRDefault="00A64AF0">
            <w:pPr>
              <w:pStyle w:val="08-Tabelageral"/>
            </w:pPr>
          </w:p>
        </w:tc>
        <w:tc>
          <w:tcPr>
            <w:tcW w:w="1417" w:type="dxa"/>
            <w:shd w:val="clear" w:color="auto" w:fill="auto"/>
            <w:vAlign w:val="center"/>
          </w:tcPr>
          <w:p w14:paraId="088B7832" w14:textId="77777777" w:rsidR="00A64AF0" w:rsidRPr="006F2CD5" w:rsidRDefault="00A64AF0">
            <w:pPr>
              <w:pStyle w:val="08-Tabelageral"/>
            </w:pPr>
          </w:p>
        </w:tc>
        <w:tc>
          <w:tcPr>
            <w:tcW w:w="1526" w:type="dxa"/>
            <w:shd w:val="clear" w:color="auto" w:fill="auto"/>
            <w:vAlign w:val="center"/>
          </w:tcPr>
          <w:p w14:paraId="698EB867" w14:textId="77777777" w:rsidR="00A64AF0" w:rsidRPr="00C75209" w:rsidRDefault="00A64AF0">
            <w:pPr>
              <w:pStyle w:val="08-Tabelageral"/>
            </w:pPr>
            <w:r>
              <w:rPr>
                <w:rStyle w:val="eop"/>
                <w:rFonts w:cs="Arial"/>
                <w:szCs w:val="14"/>
              </w:rPr>
              <w:t> </w:t>
            </w:r>
          </w:p>
        </w:tc>
      </w:tr>
      <w:tr w:rsidR="00A64AF0" w:rsidRPr="00257FAD" w14:paraId="32227469" w14:textId="77777777">
        <w:trPr>
          <w:trHeight w:val="227"/>
          <w:jc w:val="center"/>
        </w:trPr>
        <w:tc>
          <w:tcPr>
            <w:tcW w:w="2986" w:type="dxa"/>
            <w:shd w:val="clear" w:color="auto" w:fill="auto"/>
          </w:tcPr>
          <w:p w14:paraId="33E7CFCA" w14:textId="77777777" w:rsidR="00A64AF0" w:rsidRPr="00257FAD" w:rsidRDefault="00A64AF0">
            <w:pPr>
              <w:pStyle w:val="08-Tabelageral"/>
              <w:jc w:val="left"/>
              <w:rPr>
                <w:b/>
              </w:rPr>
            </w:pPr>
            <w:r w:rsidRPr="00257FAD">
              <w:rPr>
                <w:b/>
              </w:rPr>
              <w:t xml:space="preserve">Dirigentes </w:t>
            </w:r>
          </w:p>
        </w:tc>
        <w:tc>
          <w:tcPr>
            <w:tcW w:w="604" w:type="dxa"/>
            <w:shd w:val="clear" w:color="auto" w:fill="auto"/>
          </w:tcPr>
          <w:p w14:paraId="5F1B3D2A" w14:textId="77777777" w:rsidR="00A64AF0" w:rsidRPr="00257FAD" w:rsidRDefault="00A64AF0">
            <w:pPr>
              <w:pStyle w:val="08-Tabelageral"/>
              <w:rPr>
                <w:b/>
              </w:rPr>
            </w:pPr>
          </w:p>
        </w:tc>
        <w:tc>
          <w:tcPr>
            <w:tcW w:w="1411" w:type="dxa"/>
            <w:shd w:val="clear" w:color="auto" w:fill="auto"/>
          </w:tcPr>
          <w:p w14:paraId="33066AB8" w14:textId="77777777" w:rsidR="00A64AF0" w:rsidRPr="00257FAD" w:rsidRDefault="00A64AF0">
            <w:pPr>
              <w:pStyle w:val="08-Tabelageral"/>
              <w:rPr>
                <w:b/>
              </w:rPr>
            </w:pPr>
          </w:p>
        </w:tc>
        <w:tc>
          <w:tcPr>
            <w:tcW w:w="1412" w:type="dxa"/>
            <w:shd w:val="clear" w:color="auto" w:fill="auto"/>
            <w:vAlign w:val="center"/>
          </w:tcPr>
          <w:p w14:paraId="1838F55B" w14:textId="77777777" w:rsidR="00A64AF0" w:rsidRPr="00257FAD" w:rsidRDefault="00A64AF0">
            <w:pPr>
              <w:pStyle w:val="08-Tabelageral"/>
              <w:rPr>
                <w:b/>
              </w:rPr>
            </w:pPr>
          </w:p>
        </w:tc>
        <w:tc>
          <w:tcPr>
            <w:tcW w:w="283" w:type="dxa"/>
            <w:shd w:val="clear" w:color="auto" w:fill="auto"/>
          </w:tcPr>
          <w:p w14:paraId="5C2955BC" w14:textId="77777777" w:rsidR="00A64AF0" w:rsidRPr="00257FAD" w:rsidRDefault="00A64AF0">
            <w:pPr>
              <w:pStyle w:val="08-Tabelageral"/>
              <w:rPr>
                <w:b/>
              </w:rPr>
            </w:pPr>
          </w:p>
        </w:tc>
        <w:tc>
          <w:tcPr>
            <w:tcW w:w="1417" w:type="dxa"/>
            <w:shd w:val="clear" w:color="auto" w:fill="auto"/>
            <w:vAlign w:val="center"/>
          </w:tcPr>
          <w:p w14:paraId="38CAF78C" w14:textId="77777777" w:rsidR="00A64AF0" w:rsidRPr="006F2CD5" w:rsidRDefault="00A64AF0">
            <w:pPr>
              <w:pStyle w:val="08-Tabelageral"/>
              <w:rPr>
                <w:b/>
              </w:rPr>
            </w:pPr>
          </w:p>
        </w:tc>
        <w:tc>
          <w:tcPr>
            <w:tcW w:w="1526" w:type="dxa"/>
            <w:shd w:val="clear" w:color="auto" w:fill="auto"/>
            <w:vAlign w:val="center"/>
          </w:tcPr>
          <w:p w14:paraId="5D877F10" w14:textId="77777777" w:rsidR="00A64AF0" w:rsidRPr="00257FAD" w:rsidRDefault="00A64AF0">
            <w:pPr>
              <w:pStyle w:val="08-Tabelageral"/>
              <w:rPr>
                <w:b/>
              </w:rPr>
            </w:pPr>
            <w:r>
              <w:rPr>
                <w:rStyle w:val="eop"/>
                <w:rFonts w:cs="Arial"/>
                <w:szCs w:val="14"/>
              </w:rPr>
              <w:t> </w:t>
            </w:r>
          </w:p>
        </w:tc>
      </w:tr>
      <w:tr w:rsidR="00A64AF0" w:rsidRPr="0049410B" w14:paraId="1CC3FB5A" w14:textId="77777777">
        <w:trPr>
          <w:trHeight w:val="227"/>
          <w:jc w:val="center"/>
        </w:trPr>
        <w:tc>
          <w:tcPr>
            <w:tcW w:w="2986" w:type="dxa"/>
            <w:shd w:val="clear" w:color="auto" w:fill="auto"/>
          </w:tcPr>
          <w:p w14:paraId="6ED8B3B0" w14:textId="77777777" w:rsidR="00A64AF0" w:rsidRPr="0078045C" w:rsidRDefault="00A64AF0">
            <w:pPr>
              <w:pStyle w:val="08-Tabelageral"/>
              <w:jc w:val="left"/>
              <w:rPr>
                <w:b/>
              </w:rPr>
            </w:pPr>
            <w:r w:rsidRPr="0078045C">
              <w:t>Diretor Presidente</w:t>
            </w:r>
          </w:p>
        </w:tc>
        <w:tc>
          <w:tcPr>
            <w:tcW w:w="604" w:type="dxa"/>
            <w:shd w:val="clear" w:color="auto" w:fill="auto"/>
          </w:tcPr>
          <w:p w14:paraId="0A725516" w14:textId="77777777" w:rsidR="00A64AF0" w:rsidRPr="0049410B" w:rsidRDefault="00A64AF0">
            <w:pPr>
              <w:pStyle w:val="08-Tabelageral"/>
            </w:pPr>
          </w:p>
        </w:tc>
        <w:tc>
          <w:tcPr>
            <w:tcW w:w="1411" w:type="dxa"/>
            <w:shd w:val="clear" w:color="auto" w:fill="auto"/>
          </w:tcPr>
          <w:p w14:paraId="5F36E111" w14:textId="77777777" w:rsidR="00A64AF0" w:rsidRPr="00110D6B" w:rsidRDefault="00A64AF0">
            <w:pPr>
              <w:pStyle w:val="08-Tabelageral"/>
            </w:pPr>
          </w:p>
        </w:tc>
        <w:tc>
          <w:tcPr>
            <w:tcW w:w="1412" w:type="dxa"/>
            <w:shd w:val="clear" w:color="auto" w:fill="auto"/>
          </w:tcPr>
          <w:p w14:paraId="57652C3B" w14:textId="77777777" w:rsidR="00A64AF0" w:rsidRPr="00BB5EF7" w:rsidRDefault="00A64AF0">
            <w:pPr>
              <w:pStyle w:val="08-Tabelageral"/>
            </w:pPr>
          </w:p>
        </w:tc>
        <w:tc>
          <w:tcPr>
            <w:tcW w:w="283" w:type="dxa"/>
            <w:shd w:val="clear" w:color="auto" w:fill="auto"/>
          </w:tcPr>
          <w:p w14:paraId="5F5EB237" w14:textId="77777777" w:rsidR="00A64AF0" w:rsidRPr="0049410B" w:rsidRDefault="00A64AF0">
            <w:pPr>
              <w:pStyle w:val="08-Tabelageral"/>
            </w:pPr>
          </w:p>
        </w:tc>
        <w:tc>
          <w:tcPr>
            <w:tcW w:w="1417" w:type="dxa"/>
            <w:shd w:val="clear" w:color="auto" w:fill="auto"/>
          </w:tcPr>
          <w:p w14:paraId="4EE7DF91" w14:textId="77777777" w:rsidR="00A64AF0" w:rsidRPr="006F2CD5" w:rsidRDefault="00A64AF0">
            <w:pPr>
              <w:pStyle w:val="08-Tabelageral"/>
            </w:pPr>
            <w:r w:rsidRPr="006F2CD5">
              <w:t>67.105,66</w:t>
            </w:r>
          </w:p>
        </w:tc>
        <w:tc>
          <w:tcPr>
            <w:tcW w:w="1526" w:type="dxa"/>
            <w:shd w:val="clear" w:color="auto" w:fill="auto"/>
          </w:tcPr>
          <w:p w14:paraId="3078939F" w14:textId="77777777" w:rsidR="00A64AF0" w:rsidRPr="00C75209" w:rsidRDefault="00A64AF0">
            <w:pPr>
              <w:pStyle w:val="08-Tabelageral"/>
            </w:pPr>
            <w:r>
              <w:rPr>
                <w:rStyle w:val="normaltextrun"/>
                <w:rFonts w:eastAsia="MS Mincho" w:cs="Arial"/>
                <w:szCs w:val="14"/>
              </w:rPr>
              <w:t>61.564,83</w:t>
            </w:r>
            <w:r>
              <w:rPr>
                <w:rStyle w:val="eop"/>
                <w:rFonts w:cs="Arial"/>
                <w:szCs w:val="14"/>
              </w:rPr>
              <w:t> </w:t>
            </w:r>
          </w:p>
        </w:tc>
      </w:tr>
      <w:tr w:rsidR="00A64AF0" w:rsidRPr="0049410B" w14:paraId="3A95C7D0" w14:textId="77777777">
        <w:trPr>
          <w:trHeight w:val="227"/>
          <w:jc w:val="center"/>
        </w:trPr>
        <w:tc>
          <w:tcPr>
            <w:tcW w:w="2986" w:type="dxa"/>
            <w:shd w:val="clear" w:color="auto" w:fill="auto"/>
          </w:tcPr>
          <w:p w14:paraId="258E7534" w14:textId="77777777" w:rsidR="00A64AF0" w:rsidRPr="0078045C" w:rsidRDefault="00A64AF0">
            <w:pPr>
              <w:pStyle w:val="08-Tabelageral"/>
              <w:jc w:val="left"/>
              <w:rPr>
                <w:b/>
              </w:rPr>
            </w:pPr>
            <w:r w:rsidRPr="0078045C">
              <w:t>Diretores</w:t>
            </w:r>
          </w:p>
        </w:tc>
        <w:tc>
          <w:tcPr>
            <w:tcW w:w="604" w:type="dxa"/>
            <w:shd w:val="clear" w:color="auto" w:fill="auto"/>
          </w:tcPr>
          <w:p w14:paraId="653306A2" w14:textId="77777777" w:rsidR="00A64AF0" w:rsidRPr="0049410B" w:rsidRDefault="00A64AF0">
            <w:pPr>
              <w:pStyle w:val="08-Tabelageral"/>
            </w:pPr>
          </w:p>
        </w:tc>
        <w:tc>
          <w:tcPr>
            <w:tcW w:w="1411" w:type="dxa"/>
            <w:shd w:val="clear" w:color="auto" w:fill="auto"/>
          </w:tcPr>
          <w:p w14:paraId="71925E46" w14:textId="77777777" w:rsidR="00A64AF0" w:rsidRPr="00110D6B" w:rsidRDefault="00A64AF0">
            <w:pPr>
              <w:pStyle w:val="08-Tabelageral"/>
            </w:pPr>
          </w:p>
        </w:tc>
        <w:tc>
          <w:tcPr>
            <w:tcW w:w="1412" w:type="dxa"/>
            <w:shd w:val="clear" w:color="auto" w:fill="auto"/>
          </w:tcPr>
          <w:p w14:paraId="17379313" w14:textId="77777777" w:rsidR="00A64AF0" w:rsidRPr="00BB5EF7" w:rsidRDefault="00A64AF0">
            <w:pPr>
              <w:pStyle w:val="08-Tabelageral"/>
            </w:pPr>
          </w:p>
        </w:tc>
        <w:tc>
          <w:tcPr>
            <w:tcW w:w="283" w:type="dxa"/>
            <w:shd w:val="clear" w:color="auto" w:fill="auto"/>
          </w:tcPr>
          <w:p w14:paraId="4A120C41" w14:textId="77777777" w:rsidR="00A64AF0" w:rsidRPr="0049410B" w:rsidRDefault="00A64AF0">
            <w:pPr>
              <w:pStyle w:val="08-Tabelageral"/>
            </w:pPr>
          </w:p>
        </w:tc>
        <w:tc>
          <w:tcPr>
            <w:tcW w:w="1417" w:type="dxa"/>
            <w:shd w:val="clear" w:color="auto" w:fill="auto"/>
          </w:tcPr>
          <w:p w14:paraId="316CF6FA" w14:textId="77777777" w:rsidR="00A64AF0" w:rsidRPr="006F2CD5" w:rsidRDefault="00A64AF0">
            <w:pPr>
              <w:pStyle w:val="08-Tabelageral"/>
            </w:pPr>
            <w:r w:rsidRPr="006F2CD5">
              <w:t>56.873,42</w:t>
            </w:r>
          </w:p>
        </w:tc>
        <w:tc>
          <w:tcPr>
            <w:tcW w:w="1526" w:type="dxa"/>
            <w:shd w:val="clear" w:color="auto" w:fill="auto"/>
          </w:tcPr>
          <w:p w14:paraId="3C4B94BC" w14:textId="77777777" w:rsidR="00A64AF0" w:rsidRPr="00C75209" w:rsidRDefault="00A64AF0">
            <w:pPr>
              <w:pStyle w:val="08-Tabelageral"/>
            </w:pPr>
            <w:r>
              <w:rPr>
                <w:rStyle w:val="normaltextrun"/>
                <w:rFonts w:eastAsia="MS Mincho" w:cs="Arial"/>
                <w:szCs w:val="14"/>
              </w:rPr>
              <w:t>52.177,45</w:t>
            </w:r>
            <w:r>
              <w:rPr>
                <w:rStyle w:val="eop"/>
                <w:rFonts w:cs="Arial"/>
                <w:szCs w:val="14"/>
              </w:rPr>
              <w:t> </w:t>
            </w:r>
          </w:p>
        </w:tc>
      </w:tr>
      <w:tr w:rsidR="00A64AF0" w:rsidRPr="0049410B" w14:paraId="38B798B4" w14:textId="77777777">
        <w:trPr>
          <w:trHeight w:val="227"/>
          <w:jc w:val="center"/>
        </w:trPr>
        <w:tc>
          <w:tcPr>
            <w:tcW w:w="2986" w:type="dxa"/>
            <w:shd w:val="clear" w:color="auto" w:fill="auto"/>
          </w:tcPr>
          <w:p w14:paraId="1F1F5666" w14:textId="77777777" w:rsidR="00A64AF0" w:rsidRPr="0078045C" w:rsidRDefault="00A64AF0">
            <w:pPr>
              <w:pStyle w:val="08-Tabelageral"/>
              <w:jc w:val="left"/>
              <w:rPr>
                <w:b/>
              </w:rPr>
            </w:pPr>
          </w:p>
        </w:tc>
        <w:tc>
          <w:tcPr>
            <w:tcW w:w="604" w:type="dxa"/>
            <w:shd w:val="clear" w:color="auto" w:fill="auto"/>
          </w:tcPr>
          <w:p w14:paraId="104246BF" w14:textId="77777777" w:rsidR="00A64AF0" w:rsidRPr="0049410B" w:rsidRDefault="00A64AF0">
            <w:pPr>
              <w:pStyle w:val="08-Tabelageral"/>
            </w:pPr>
          </w:p>
        </w:tc>
        <w:tc>
          <w:tcPr>
            <w:tcW w:w="1411" w:type="dxa"/>
            <w:shd w:val="clear" w:color="auto" w:fill="auto"/>
          </w:tcPr>
          <w:p w14:paraId="59A0CFFF" w14:textId="77777777" w:rsidR="00A64AF0" w:rsidRPr="00110D6B" w:rsidRDefault="00A64AF0">
            <w:pPr>
              <w:pStyle w:val="08-Tabelageral"/>
            </w:pPr>
          </w:p>
        </w:tc>
        <w:tc>
          <w:tcPr>
            <w:tcW w:w="1412" w:type="dxa"/>
            <w:shd w:val="clear" w:color="auto" w:fill="auto"/>
            <w:vAlign w:val="center"/>
          </w:tcPr>
          <w:p w14:paraId="095855D6" w14:textId="77777777" w:rsidR="00A64AF0" w:rsidRPr="00BB5EF7" w:rsidRDefault="00A64AF0">
            <w:pPr>
              <w:pStyle w:val="08-Tabelageral"/>
            </w:pPr>
          </w:p>
        </w:tc>
        <w:tc>
          <w:tcPr>
            <w:tcW w:w="283" w:type="dxa"/>
            <w:shd w:val="clear" w:color="auto" w:fill="auto"/>
          </w:tcPr>
          <w:p w14:paraId="1CE1B14F" w14:textId="77777777" w:rsidR="00A64AF0" w:rsidRPr="0049410B" w:rsidRDefault="00A64AF0">
            <w:pPr>
              <w:pStyle w:val="08-Tabelageral"/>
            </w:pPr>
          </w:p>
        </w:tc>
        <w:tc>
          <w:tcPr>
            <w:tcW w:w="1417" w:type="dxa"/>
            <w:shd w:val="clear" w:color="auto" w:fill="auto"/>
            <w:vAlign w:val="center"/>
          </w:tcPr>
          <w:p w14:paraId="195BF0E1" w14:textId="77777777" w:rsidR="00A64AF0" w:rsidRPr="006F2CD5" w:rsidRDefault="00A64AF0">
            <w:pPr>
              <w:pStyle w:val="08-Tabelageral"/>
            </w:pPr>
            <w:r w:rsidRPr="006F2CD5">
              <w:rPr>
                <w:rStyle w:val="eop"/>
                <w:rFonts w:cs="Arial"/>
                <w:szCs w:val="14"/>
              </w:rPr>
              <w:t> </w:t>
            </w:r>
          </w:p>
        </w:tc>
        <w:tc>
          <w:tcPr>
            <w:tcW w:w="1526" w:type="dxa"/>
            <w:shd w:val="clear" w:color="auto" w:fill="auto"/>
            <w:vAlign w:val="center"/>
          </w:tcPr>
          <w:p w14:paraId="77349EA8" w14:textId="77777777" w:rsidR="00A64AF0" w:rsidRPr="00C75209" w:rsidRDefault="00A64AF0">
            <w:pPr>
              <w:pStyle w:val="08-Tabelageral"/>
            </w:pPr>
            <w:r>
              <w:rPr>
                <w:rStyle w:val="eop"/>
                <w:rFonts w:cs="Arial"/>
                <w:szCs w:val="14"/>
              </w:rPr>
              <w:t> </w:t>
            </w:r>
          </w:p>
        </w:tc>
      </w:tr>
      <w:tr w:rsidR="00A64AF0" w:rsidRPr="00257FAD" w14:paraId="7B7D6A5B" w14:textId="77777777">
        <w:trPr>
          <w:trHeight w:val="227"/>
          <w:jc w:val="center"/>
        </w:trPr>
        <w:tc>
          <w:tcPr>
            <w:tcW w:w="2986" w:type="dxa"/>
            <w:shd w:val="clear" w:color="auto" w:fill="auto"/>
          </w:tcPr>
          <w:p w14:paraId="766A0D06" w14:textId="77777777" w:rsidR="00A64AF0" w:rsidRPr="00257FAD" w:rsidRDefault="00A64AF0">
            <w:pPr>
              <w:pStyle w:val="08-Tabelageral"/>
              <w:jc w:val="left"/>
              <w:rPr>
                <w:b/>
              </w:rPr>
            </w:pPr>
            <w:r w:rsidRPr="00257FAD">
              <w:rPr>
                <w:b/>
              </w:rPr>
              <w:t>Conselheiros</w:t>
            </w:r>
          </w:p>
        </w:tc>
        <w:tc>
          <w:tcPr>
            <w:tcW w:w="604" w:type="dxa"/>
            <w:shd w:val="clear" w:color="auto" w:fill="auto"/>
          </w:tcPr>
          <w:p w14:paraId="5D82A500" w14:textId="77777777" w:rsidR="00A64AF0" w:rsidRPr="00257FAD" w:rsidRDefault="00A64AF0">
            <w:pPr>
              <w:pStyle w:val="08-Tabelageral"/>
              <w:rPr>
                <w:b/>
              </w:rPr>
            </w:pPr>
          </w:p>
        </w:tc>
        <w:tc>
          <w:tcPr>
            <w:tcW w:w="1411" w:type="dxa"/>
            <w:shd w:val="clear" w:color="auto" w:fill="auto"/>
          </w:tcPr>
          <w:p w14:paraId="7800DAB9" w14:textId="77777777" w:rsidR="00A64AF0" w:rsidRPr="00257FAD" w:rsidRDefault="00A64AF0">
            <w:pPr>
              <w:pStyle w:val="08-Tabelageral"/>
              <w:rPr>
                <w:b/>
              </w:rPr>
            </w:pPr>
          </w:p>
        </w:tc>
        <w:tc>
          <w:tcPr>
            <w:tcW w:w="1412" w:type="dxa"/>
            <w:shd w:val="clear" w:color="auto" w:fill="auto"/>
            <w:vAlign w:val="center"/>
          </w:tcPr>
          <w:p w14:paraId="53D3D05C" w14:textId="77777777" w:rsidR="00A64AF0" w:rsidRPr="00257FAD" w:rsidRDefault="00A64AF0">
            <w:pPr>
              <w:pStyle w:val="08-Tabelageral"/>
              <w:rPr>
                <w:b/>
              </w:rPr>
            </w:pPr>
          </w:p>
        </w:tc>
        <w:tc>
          <w:tcPr>
            <w:tcW w:w="283" w:type="dxa"/>
            <w:shd w:val="clear" w:color="auto" w:fill="auto"/>
          </w:tcPr>
          <w:p w14:paraId="7FED3BA6" w14:textId="77777777" w:rsidR="00A64AF0" w:rsidRPr="00257FAD" w:rsidRDefault="00A64AF0">
            <w:pPr>
              <w:pStyle w:val="08-Tabelageral"/>
              <w:rPr>
                <w:b/>
              </w:rPr>
            </w:pPr>
          </w:p>
        </w:tc>
        <w:tc>
          <w:tcPr>
            <w:tcW w:w="1417" w:type="dxa"/>
            <w:shd w:val="clear" w:color="auto" w:fill="auto"/>
            <w:vAlign w:val="center"/>
          </w:tcPr>
          <w:p w14:paraId="4B165487" w14:textId="77777777" w:rsidR="00A64AF0" w:rsidRPr="006F2CD5" w:rsidRDefault="00A64AF0">
            <w:pPr>
              <w:pStyle w:val="08-Tabelageral"/>
              <w:rPr>
                <w:b/>
              </w:rPr>
            </w:pPr>
            <w:r w:rsidRPr="006F2CD5">
              <w:rPr>
                <w:rStyle w:val="eop"/>
                <w:rFonts w:cs="Arial"/>
                <w:szCs w:val="14"/>
              </w:rPr>
              <w:t> </w:t>
            </w:r>
          </w:p>
        </w:tc>
        <w:tc>
          <w:tcPr>
            <w:tcW w:w="1526" w:type="dxa"/>
            <w:shd w:val="clear" w:color="auto" w:fill="auto"/>
            <w:vAlign w:val="center"/>
          </w:tcPr>
          <w:p w14:paraId="32B59762" w14:textId="77777777" w:rsidR="00A64AF0" w:rsidRPr="00257FAD" w:rsidRDefault="00A64AF0">
            <w:pPr>
              <w:pStyle w:val="08-Tabelageral"/>
              <w:rPr>
                <w:b/>
              </w:rPr>
            </w:pPr>
            <w:r>
              <w:rPr>
                <w:rStyle w:val="eop"/>
                <w:rFonts w:cs="Arial"/>
                <w:szCs w:val="14"/>
              </w:rPr>
              <w:t> </w:t>
            </w:r>
          </w:p>
        </w:tc>
      </w:tr>
      <w:tr w:rsidR="00A64AF0" w:rsidRPr="0049410B" w14:paraId="7EAEF1AC" w14:textId="77777777">
        <w:trPr>
          <w:trHeight w:val="227"/>
          <w:jc w:val="center"/>
        </w:trPr>
        <w:tc>
          <w:tcPr>
            <w:tcW w:w="2986" w:type="dxa"/>
            <w:shd w:val="clear" w:color="auto" w:fill="auto"/>
          </w:tcPr>
          <w:p w14:paraId="15662A82" w14:textId="77777777" w:rsidR="00A64AF0" w:rsidRPr="0078045C" w:rsidRDefault="00A64AF0">
            <w:pPr>
              <w:pStyle w:val="08-Tabelageral"/>
              <w:jc w:val="left"/>
              <w:rPr>
                <w:b/>
              </w:rPr>
            </w:pPr>
            <w:r w:rsidRPr="0078045C">
              <w:t>Conselho de Administração</w:t>
            </w:r>
          </w:p>
        </w:tc>
        <w:tc>
          <w:tcPr>
            <w:tcW w:w="604" w:type="dxa"/>
            <w:shd w:val="clear" w:color="auto" w:fill="auto"/>
          </w:tcPr>
          <w:p w14:paraId="0B79840A" w14:textId="77777777" w:rsidR="00A64AF0" w:rsidRPr="0049410B" w:rsidRDefault="00A64AF0">
            <w:pPr>
              <w:pStyle w:val="08-Tabelageral"/>
            </w:pPr>
          </w:p>
        </w:tc>
        <w:tc>
          <w:tcPr>
            <w:tcW w:w="1411" w:type="dxa"/>
            <w:shd w:val="clear" w:color="auto" w:fill="auto"/>
          </w:tcPr>
          <w:p w14:paraId="4FCB19B2" w14:textId="77777777" w:rsidR="00A64AF0" w:rsidRPr="00110D6B" w:rsidRDefault="00A64AF0">
            <w:pPr>
              <w:pStyle w:val="08-Tabelageral"/>
            </w:pPr>
          </w:p>
        </w:tc>
        <w:tc>
          <w:tcPr>
            <w:tcW w:w="1412" w:type="dxa"/>
            <w:shd w:val="clear" w:color="auto" w:fill="auto"/>
          </w:tcPr>
          <w:p w14:paraId="3DA5A5FE" w14:textId="77777777" w:rsidR="00A64AF0" w:rsidRPr="00BB5EF7" w:rsidRDefault="00A64AF0">
            <w:pPr>
              <w:pStyle w:val="08-Tabelageral"/>
            </w:pPr>
          </w:p>
        </w:tc>
        <w:tc>
          <w:tcPr>
            <w:tcW w:w="283" w:type="dxa"/>
            <w:shd w:val="clear" w:color="auto" w:fill="auto"/>
          </w:tcPr>
          <w:p w14:paraId="16DDE36F" w14:textId="77777777" w:rsidR="00A64AF0" w:rsidRPr="0049410B" w:rsidRDefault="00A64AF0">
            <w:pPr>
              <w:pStyle w:val="08-Tabelageral"/>
            </w:pPr>
          </w:p>
        </w:tc>
        <w:tc>
          <w:tcPr>
            <w:tcW w:w="1417" w:type="dxa"/>
            <w:shd w:val="clear" w:color="auto" w:fill="auto"/>
          </w:tcPr>
          <w:p w14:paraId="596ACADA" w14:textId="77777777" w:rsidR="00A64AF0" w:rsidRPr="006F2CD5" w:rsidRDefault="00A64AF0">
            <w:pPr>
              <w:pStyle w:val="08-Tabelageral"/>
            </w:pPr>
            <w:r w:rsidRPr="006F2CD5">
              <w:t>6.438,41</w:t>
            </w:r>
          </w:p>
        </w:tc>
        <w:tc>
          <w:tcPr>
            <w:tcW w:w="1526" w:type="dxa"/>
            <w:shd w:val="clear" w:color="auto" w:fill="auto"/>
          </w:tcPr>
          <w:p w14:paraId="70F4E981" w14:textId="77777777" w:rsidR="00A64AF0" w:rsidRPr="00C75209" w:rsidRDefault="00A64AF0">
            <w:pPr>
              <w:pStyle w:val="08-Tabelageral"/>
            </w:pPr>
            <w:r>
              <w:rPr>
                <w:rStyle w:val="normaltextrun"/>
                <w:rFonts w:eastAsia="MS Mincho" w:cs="Arial"/>
                <w:szCs w:val="14"/>
              </w:rPr>
              <w:t>5.906,80</w:t>
            </w:r>
            <w:r>
              <w:rPr>
                <w:rStyle w:val="eop"/>
                <w:rFonts w:cs="Arial"/>
                <w:szCs w:val="14"/>
              </w:rPr>
              <w:t> </w:t>
            </w:r>
          </w:p>
        </w:tc>
      </w:tr>
      <w:tr w:rsidR="00A64AF0" w:rsidRPr="003735AD" w14:paraId="597D44D6" w14:textId="77777777">
        <w:trPr>
          <w:trHeight w:val="227"/>
          <w:jc w:val="center"/>
        </w:trPr>
        <w:tc>
          <w:tcPr>
            <w:tcW w:w="2986" w:type="dxa"/>
            <w:tcBorders>
              <w:bottom w:val="nil"/>
            </w:tcBorders>
            <w:shd w:val="clear" w:color="auto" w:fill="auto"/>
          </w:tcPr>
          <w:p w14:paraId="187A3E69" w14:textId="77777777" w:rsidR="00A64AF0" w:rsidRPr="0078045C" w:rsidRDefault="00A64AF0">
            <w:pPr>
              <w:pStyle w:val="08-Tabelageral"/>
              <w:jc w:val="left"/>
              <w:rPr>
                <w:b/>
              </w:rPr>
            </w:pPr>
            <w:r w:rsidRPr="0078045C">
              <w:t>Conselho Fiscal</w:t>
            </w:r>
          </w:p>
        </w:tc>
        <w:tc>
          <w:tcPr>
            <w:tcW w:w="604" w:type="dxa"/>
            <w:tcBorders>
              <w:bottom w:val="nil"/>
            </w:tcBorders>
            <w:shd w:val="clear" w:color="auto" w:fill="auto"/>
          </w:tcPr>
          <w:p w14:paraId="24B8FD6A" w14:textId="77777777" w:rsidR="00A64AF0" w:rsidRPr="003735AD" w:rsidRDefault="00A64AF0">
            <w:pPr>
              <w:pStyle w:val="08-Tabelageral"/>
              <w:rPr>
                <w:b/>
              </w:rPr>
            </w:pPr>
          </w:p>
        </w:tc>
        <w:tc>
          <w:tcPr>
            <w:tcW w:w="1411" w:type="dxa"/>
            <w:tcBorders>
              <w:bottom w:val="nil"/>
            </w:tcBorders>
            <w:shd w:val="clear" w:color="auto" w:fill="auto"/>
          </w:tcPr>
          <w:p w14:paraId="67DE98FB" w14:textId="77777777" w:rsidR="00A64AF0" w:rsidRPr="003735AD" w:rsidRDefault="00A64AF0">
            <w:pPr>
              <w:pStyle w:val="08-Tabelageral"/>
              <w:rPr>
                <w:b/>
              </w:rPr>
            </w:pPr>
          </w:p>
        </w:tc>
        <w:tc>
          <w:tcPr>
            <w:tcW w:w="1412" w:type="dxa"/>
            <w:tcBorders>
              <w:bottom w:val="nil"/>
            </w:tcBorders>
            <w:shd w:val="clear" w:color="auto" w:fill="auto"/>
          </w:tcPr>
          <w:p w14:paraId="619FCE57" w14:textId="77777777" w:rsidR="00A64AF0" w:rsidRPr="003735AD" w:rsidRDefault="00A64AF0">
            <w:pPr>
              <w:pStyle w:val="08-Tabelageral"/>
              <w:rPr>
                <w:b/>
              </w:rPr>
            </w:pPr>
          </w:p>
        </w:tc>
        <w:tc>
          <w:tcPr>
            <w:tcW w:w="283" w:type="dxa"/>
            <w:tcBorders>
              <w:bottom w:val="nil"/>
            </w:tcBorders>
            <w:shd w:val="clear" w:color="auto" w:fill="auto"/>
          </w:tcPr>
          <w:p w14:paraId="4ABBD4CB" w14:textId="77777777" w:rsidR="00A64AF0" w:rsidRPr="003735AD" w:rsidRDefault="00A64AF0">
            <w:pPr>
              <w:pStyle w:val="08-Tabelageral"/>
              <w:rPr>
                <w:b/>
              </w:rPr>
            </w:pPr>
          </w:p>
        </w:tc>
        <w:tc>
          <w:tcPr>
            <w:tcW w:w="1417" w:type="dxa"/>
            <w:tcBorders>
              <w:bottom w:val="nil"/>
            </w:tcBorders>
            <w:shd w:val="clear" w:color="auto" w:fill="auto"/>
          </w:tcPr>
          <w:p w14:paraId="22DF4CE2" w14:textId="77777777" w:rsidR="00A64AF0" w:rsidRPr="006F2CD5" w:rsidRDefault="00A64AF0">
            <w:pPr>
              <w:pStyle w:val="08-Tabelageral"/>
            </w:pPr>
            <w:r w:rsidRPr="006F2CD5">
              <w:t>6.438,41</w:t>
            </w:r>
          </w:p>
        </w:tc>
        <w:tc>
          <w:tcPr>
            <w:tcW w:w="1526" w:type="dxa"/>
            <w:tcBorders>
              <w:bottom w:val="nil"/>
            </w:tcBorders>
            <w:shd w:val="clear" w:color="auto" w:fill="auto"/>
          </w:tcPr>
          <w:p w14:paraId="6B954B79" w14:textId="77777777" w:rsidR="00A64AF0" w:rsidRPr="00C75209" w:rsidRDefault="00A64AF0">
            <w:pPr>
              <w:pStyle w:val="08-Tabelageral"/>
            </w:pPr>
            <w:r>
              <w:rPr>
                <w:rStyle w:val="normaltextrun"/>
                <w:rFonts w:eastAsia="MS Mincho" w:cs="Arial"/>
                <w:szCs w:val="14"/>
              </w:rPr>
              <w:t>5.906,80</w:t>
            </w:r>
            <w:r>
              <w:rPr>
                <w:rStyle w:val="eop"/>
                <w:rFonts w:cs="Arial"/>
                <w:szCs w:val="14"/>
              </w:rPr>
              <w:t> </w:t>
            </w:r>
          </w:p>
        </w:tc>
      </w:tr>
      <w:tr w:rsidR="00A64AF0" w:rsidRPr="003735AD" w14:paraId="7E4B3E71" w14:textId="77777777">
        <w:trPr>
          <w:trHeight w:val="227"/>
          <w:jc w:val="center"/>
        </w:trPr>
        <w:tc>
          <w:tcPr>
            <w:tcW w:w="2986" w:type="dxa"/>
            <w:tcBorders>
              <w:top w:val="nil"/>
              <w:bottom w:val="nil"/>
            </w:tcBorders>
            <w:shd w:val="clear" w:color="auto" w:fill="auto"/>
          </w:tcPr>
          <w:p w14:paraId="35C6A487" w14:textId="77777777" w:rsidR="00A64AF0" w:rsidRPr="0078045C" w:rsidRDefault="00A64AF0">
            <w:pPr>
              <w:pStyle w:val="08-Tabelageral"/>
              <w:jc w:val="left"/>
              <w:rPr>
                <w:b/>
              </w:rPr>
            </w:pPr>
            <w:r w:rsidRPr="0078045C">
              <w:t>Comitê de Auditoria</w:t>
            </w:r>
          </w:p>
        </w:tc>
        <w:tc>
          <w:tcPr>
            <w:tcW w:w="604" w:type="dxa"/>
            <w:tcBorders>
              <w:top w:val="nil"/>
              <w:bottom w:val="nil"/>
            </w:tcBorders>
            <w:shd w:val="clear" w:color="auto" w:fill="auto"/>
          </w:tcPr>
          <w:p w14:paraId="20A2A044" w14:textId="77777777" w:rsidR="00A64AF0" w:rsidRPr="003735AD" w:rsidRDefault="00A64AF0">
            <w:pPr>
              <w:pStyle w:val="08-Tabelageral"/>
              <w:rPr>
                <w:b/>
                <w:szCs w:val="14"/>
              </w:rPr>
            </w:pPr>
          </w:p>
        </w:tc>
        <w:tc>
          <w:tcPr>
            <w:tcW w:w="1411" w:type="dxa"/>
            <w:tcBorders>
              <w:top w:val="nil"/>
              <w:bottom w:val="nil"/>
            </w:tcBorders>
            <w:shd w:val="clear" w:color="auto" w:fill="auto"/>
          </w:tcPr>
          <w:p w14:paraId="19EB26A6" w14:textId="77777777" w:rsidR="00A64AF0" w:rsidRPr="003735AD" w:rsidRDefault="00A64AF0">
            <w:pPr>
              <w:pStyle w:val="08-Tabelageral"/>
              <w:rPr>
                <w:b/>
              </w:rPr>
            </w:pPr>
          </w:p>
        </w:tc>
        <w:tc>
          <w:tcPr>
            <w:tcW w:w="1412" w:type="dxa"/>
            <w:tcBorders>
              <w:top w:val="nil"/>
              <w:bottom w:val="nil"/>
            </w:tcBorders>
            <w:shd w:val="clear" w:color="auto" w:fill="auto"/>
          </w:tcPr>
          <w:p w14:paraId="6D366EE4" w14:textId="77777777" w:rsidR="00A64AF0" w:rsidRPr="003735AD" w:rsidRDefault="00A64AF0">
            <w:pPr>
              <w:pStyle w:val="08-Tabelageral"/>
              <w:rPr>
                <w:b/>
              </w:rPr>
            </w:pPr>
          </w:p>
        </w:tc>
        <w:tc>
          <w:tcPr>
            <w:tcW w:w="283" w:type="dxa"/>
            <w:tcBorders>
              <w:top w:val="nil"/>
              <w:bottom w:val="nil"/>
            </w:tcBorders>
            <w:shd w:val="clear" w:color="auto" w:fill="auto"/>
          </w:tcPr>
          <w:p w14:paraId="5C4910B2" w14:textId="77777777" w:rsidR="00A64AF0" w:rsidRPr="003735AD" w:rsidRDefault="00A64AF0">
            <w:pPr>
              <w:pStyle w:val="08-Tabelageral"/>
              <w:rPr>
                <w:b/>
                <w:szCs w:val="14"/>
              </w:rPr>
            </w:pPr>
          </w:p>
        </w:tc>
        <w:tc>
          <w:tcPr>
            <w:tcW w:w="1417" w:type="dxa"/>
            <w:tcBorders>
              <w:top w:val="nil"/>
              <w:bottom w:val="nil"/>
            </w:tcBorders>
            <w:shd w:val="clear" w:color="auto" w:fill="auto"/>
          </w:tcPr>
          <w:p w14:paraId="7A125DD8" w14:textId="77777777" w:rsidR="00A64AF0" w:rsidRPr="006F2CD5" w:rsidRDefault="00A64AF0">
            <w:pPr>
              <w:pStyle w:val="08-Tabelageral"/>
            </w:pPr>
            <w:r w:rsidRPr="006F2CD5">
              <w:t>10.758,58</w:t>
            </w:r>
          </w:p>
        </w:tc>
        <w:tc>
          <w:tcPr>
            <w:tcW w:w="1526" w:type="dxa"/>
            <w:tcBorders>
              <w:top w:val="nil"/>
              <w:bottom w:val="nil"/>
            </w:tcBorders>
            <w:shd w:val="clear" w:color="auto" w:fill="auto"/>
          </w:tcPr>
          <w:p w14:paraId="2DA717DD" w14:textId="77777777" w:rsidR="00A64AF0" w:rsidRDefault="00A64AF0">
            <w:pPr>
              <w:pStyle w:val="08-Tabelageral"/>
            </w:pPr>
            <w:r>
              <w:rPr>
                <w:rStyle w:val="normaltextrun"/>
                <w:rFonts w:eastAsia="MS Mincho" w:cs="Arial"/>
                <w:szCs w:val="14"/>
              </w:rPr>
              <w:t>9.870,26</w:t>
            </w:r>
            <w:r>
              <w:rPr>
                <w:rStyle w:val="eop"/>
                <w:rFonts w:cs="Arial"/>
                <w:szCs w:val="14"/>
              </w:rPr>
              <w:t> </w:t>
            </w:r>
          </w:p>
        </w:tc>
      </w:tr>
      <w:tr w:rsidR="00A64AF0" w:rsidRPr="003735AD" w14:paraId="61AECBA8" w14:textId="77777777">
        <w:trPr>
          <w:trHeight w:val="227"/>
          <w:jc w:val="center"/>
        </w:trPr>
        <w:tc>
          <w:tcPr>
            <w:tcW w:w="2986" w:type="dxa"/>
            <w:tcBorders>
              <w:top w:val="nil"/>
              <w:bottom w:val="single" w:sz="4" w:space="0" w:color="1F3864" w:themeColor="accent1" w:themeShade="80"/>
            </w:tcBorders>
            <w:shd w:val="clear" w:color="auto" w:fill="auto"/>
          </w:tcPr>
          <w:p w14:paraId="27A767FE" w14:textId="77777777" w:rsidR="00A64AF0" w:rsidRPr="0078045C" w:rsidRDefault="00A64AF0">
            <w:pPr>
              <w:pStyle w:val="08-Tabelageral"/>
              <w:jc w:val="left"/>
            </w:pPr>
            <w:r w:rsidRPr="003B547E">
              <w:t>Comitê de Riscos e de Capital</w:t>
            </w:r>
          </w:p>
        </w:tc>
        <w:tc>
          <w:tcPr>
            <w:tcW w:w="604" w:type="dxa"/>
            <w:tcBorders>
              <w:top w:val="nil"/>
              <w:bottom w:val="single" w:sz="4" w:space="0" w:color="1F3864" w:themeColor="accent1" w:themeShade="80"/>
            </w:tcBorders>
            <w:shd w:val="clear" w:color="auto" w:fill="auto"/>
          </w:tcPr>
          <w:p w14:paraId="5C4D4753" w14:textId="77777777" w:rsidR="00A64AF0" w:rsidRPr="003735AD" w:rsidRDefault="00A64AF0">
            <w:pPr>
              <w:pStyle w:val="08-Tabelageral"/>
              <w:rPr>
                <w:b/>
                <w:szCs w:val="14"/>
              </w:rPr>
            </w:pPr>
          </w:p>
        </w:tc>
        <w:tc>
          <w:tcPr>
            <w:tcW w:w="1411" w:type="dxa"/>
            <w:tcBorders>
              <w:top w:val="nil"/>
              <w:bottom w:val="single" w:sz="4" w:space="0" w:color="1F3864" w:themeColor="accent1" w:themeShade="80"/>
            </w:tcBorders>
            <w:shd w:val="clear" w:color="auto" w:fill="auto"/>
          </w:tcPr>
          <w:p w14:paraId="1BB62301" w14:textId="77777777" w:rsidR="00A64AF0" w:rsidRPr="003735AD" w:rsidRDefault="00A64AF0">
            <w:pPr>
              <w:pStyle w:val="08-Tabelageral"/>
              <w:rPr>
                <w:b/>
              </w:rPr>
            </w:pPr>
          </w:p>
        </w:tc>
        <w:tc>
          <w:tcPr>
            <w:tcW w:w="1412" w:type="dxa"/>
            <w:tcBorders>
              <w:top w:val="nil"/>
              <w:bottom w:val="single" w:sz="4" w:space="0" w:color="1F3864" w:themeColor="accent1" w:themeShade="80"/>
            </w:tcBorders>
            <w:shd w:val="clear" w:color="auto" w:fill="auto"/>
          </w:tcPr>
          <w:p w14:paraId="3569ADC3" w14:textId="77777777" w:rsidR="00A64AF0" w:rsidRPr="003735AD" w:rsidRDefault="00A64AF0">
            <w:pPr>
              <w:pStyle w:val="08-Tabelageral"/>
              <w:rPr>
                <w:b/>
              </w:rPr>
            </w:pPr>
          </w:p>
        </w:tc>
        <w:tc>
          <w:tcPr>
            <w:tcW w:w="283" w:type="dxa"/>
            <w:tcBorders>
              <w:top w:val="nil"/>
              <w:bottom w:val="single" w:sz="4" w:space="0" w:color="1F3864" w:themeColor="accent1" w:themeShade="80"/>
            </w:tcBorders>
            <w:shd w:val="clear" w:color="auto" w:fill="auto"/>
          </w:tcPr>
          <w:p w14:paraId="323BE7DC" w14:textId="77777777" w:rsidR="00A64AF0" w:rsidRPr="003735AD" w:rsidRDefault="00A64AF0">
            <w:pPr>
              <w:pStyle w:val="08-Tabelageral"/>
              <w:rPr>
                <w:b/>
                <w:szCs w:val="14"/>
              </w:rPr>
            </w:pPr>
          </w:p>
        </w:tc>
        <w:tc>
          <w:tcPr>
            <w:tcW w:w="1417" w:type="dxa"/>
            <w:tcBorders>
              <w:top w:val="nil"/>
              <w:bottom w:val="single" w:sz="4" w:space="0" w:color="1F3864" w:themeColor="accent1" w:themeShade="80"/>
            </w:tcBorders>
            <w:shd w:val="clear" w:color="auto" w:fill="auto"/>
          </w:tcPr>
          <w:p w14:paraId="3F3AAA7B" w14:textId="77777777" w:rsidR="00A64AF0" w:rsidRPr="006F2CD5" w:rsidRDefault="00A64AF0">
            <w:pPr>
              <w:pStyle w:val="08-Tabelageral"/>
            </w:pPr>
            <w:r w:rsidRPr="006F2CD5">
              <w:t>10.758,58</w:t>
            </w:r>
          </w:p>
        </w:tc>
        <w:tc>
          <w:tcPr>
            <w:tcW w:w="1526" w:type="dxa"/>
            <w:tcBorders>
              <w:top w:val="nil"/>
              <w:bottom w:val="single" w:sz="4" w:space="0" w:color="1F3864" w:themeColor="accent1" w:themeShade="80"/>
            </w:tcBorders>
            <w:shd w:val="clear" w:color="auto" w:fill="auto"/>
          </w:tcPr>
          <w:p w14:paraId="48AAF611" w14:textId="77777777" w:rsidR="00A64AF0" w:rsidRPr="00483F0F" w:rsidRDefault="00A64AF0">
            <w:pPr>
              <w:pStyle w:val="08-Tabelageral"/>
            </w:pPr>
            <w:r>
              <w:rPr>
                <w:rStyle w:val="normaltextrun"/>
                <w:rFonts w:eastAsia="MS Mincho" w:cs="Arial"/>
                <w:szCs w:val="14"/>
              </w:rPr>
              <w:t>9.870,26</w:t>
            </w:r>
            <w:r>
              <w:rPr>
                <w:rStyle w:val="eop"/>
                <w:rFonts w:cs="Arial"/>
                <w:szCs w:val="14"/>
              </w:rPr>
              <w:t> </w:t>
            </w:r>
          </w:p>
        </w:tc>
      </w:tr>
    </w:tbl>
    <w:bookmarkEnd w:id="108"/>
    <w:p w14:paraId="09C7D1F0" w14:textId="77777777" w:rsidR="00A64AF0" w:rsidRPr="00462BAC" w:rsidRDefault="00A64AF0" w:rsidP="00A64AF0">
      <w:pPr>
        <w:pStyle w:val="paragraph"/>
        <w:numPr>
          <w:ilvl w:val="0"/>
          <w:numId w:val="9"/>
        </w:numPr>
        <w:spacing w:before="0" w:beforeAutospacing="0" w:after="0" w:afterAutospacing="0"/>
        <w:ind w:left="284" w:hanging="284"/>
        <w:jc w:val="both"/>
        <w:textAlignment w:val="baseline"/>
        <w:rPr>
          <w:rFonts w:ascii="Arial" w:hAnsi="Arial" w:cs="Arial"/>
          <w:sz w:val="14"/>
          <w:szCs w:val="14"/>
        </w:rPr>
      </w:pPr>
      <w:r w:rsidRPr="00462BAC">
        <w:rPr>
          <w:rStyle w:val="normaltextrun"/>
          <w:rFonts w:ascii="Arial" w:eastAsia="MS Mincho" w:hAnsi="Arial" w:cs="Arial"/>
          <w:sz w:val="14"/>
          <w:szCs w:val="14"/>
        </w:rPr>
        <w:t>Aplicação de reajuste de 9% nas remunerações percebidas pelos membros da Diretoria Executiva, aprovado pela Assembleia Geral Ordinária realizada em 28/04/2023. </w:t>
      </w:r>
      <w:r w:rsidRPr="00462BAC">
        <w:rPr>
          <w:rStyle w:val="eop"/>
          <w:rFonts w:ascii="Arial" w:hAnsi="Arial" w:cs="Arial"/>
          <w:sz w:val="14"/>
          <w:szCs w:val="14"/>
        </w:rPr>
        <w:t> </w:t>
      </w:r>
    </w:p>
    <w:p w14:paraId="51CD98DD" w14:textId="77777777" w:rsidR="00A64AF0" w:rsidRPr="00462BAC" w:rsidRDefault="00A64AF0" w:rsidP="00A64AF0">
      <w:pPr>
        <w:pStyle w:val="paragraph"/>
        <w:numPr>
          <w:ilvl w:val="0"/>
          <w:numId w:val="9"/>
        </w:numPr>
        <w:spacing w:before="0" w:beforeAutospacing="0" w:after="0" w:afterAutospacing="0"/>
        <w:ind w:left="284" w:hanging="284"/>
        <w:jc w:val="both"/>
        <w:textAlignment w:val="baseline"/>
        <w:rPr>
          <w:rFonts w:ascii="Arial" w:hAnsi="Arial" w:cs="Arial"/>
          <w:sz w:val="14"/>
          <w:szCs w:val="14"/>
        </w:rPr>
      </w:pPr>
      <w:r w:rsidRPr="00462BAC">
        <w:rPr>
          <w:rStyle w:val="normaltextrun"/>
          <w:rFonts w:ascii="Arial" w:eastAsia="MS Mincho" w:hAnsi="Arial" w:cs="Arial"/>
          <w:sz w:val="14"/>
          <w:szCs w:val="14"/>
        </w:rPr>
        <w:t>Aplicação de reajuste de 9% nas remunerações percebidas pelos membros dos Conselhos e Comitês Estatutários, aprovado pela Assembleia Geral Ordinária realizada em 28/04/2023. </w:t>
      </w:r>
      <w:r w:rsidRPr="00462BAC">
        <w:rPr>
          <w:rStyle w:val="eop"/>
          <w:rFonts w:ascii="Arial" w:hAnsi="Arial" w:cs="Arial"/>
          <w:sz w:val="14"/>
          <w:szCs w:val="14"/>
        </w:rPr>
        <w:t> </w:t>
      </w:r>
    </w:p>
    <w:p w14:paraId="576E245C" w14:textId="77777777" w:rsidR="00A64AF0" w:rsidRPr="009F2D39" w:rsidRDefault="00A64AF0" w:rsidP="00A64AF0">
      <w:pPr>
        <w:pStyle w:val="paragraph"/>
        <w:numPr>
          <w:ilvl w:val="0"/>
          <w:numId w:val="9"/>
        </w:numPr>
        <w:spacing w:before="0" w:beforeAutospacing="0" w:after="0" w:afterAutospacing="0"/>
        <w:ind w:left="284" w:hanging="284"/>
        <w:jc w:val="both"/>
        <w:textAlignment w:val="baseline"/>
        <w:rPr>
          <w:rStyle w:val="normaltextrun"/>
          <w:rFonts w:ascii="Arial" w:eastAsia="MS Mincho" w:hAnsi="Arial" w:cs="Arial"/>
          <w:sz w:val="14"/>
          <w:szCs w:val="14"/>
        </w:rPr>
      </w:pPr>
      <w:r w:rsidRPr="009F2D39">
        <w:rPr>
          <w:rStyle w:val="normaltextrun"/>
          <w:rFonts w:ascii="Arial" w:eastAsia="MS Mincho" w:hAnsi="Arial" w:cs="Arial"/>
          <w:sz w:val="14"/>
          <w:szCs w:val="14"/>
        </w:rPr>
        <w:t>Aplicação de reajuste de 4,58% nas remunerações percebidas pelos empregados celetistas, conforme dissídio da categoria, vigente a partir de setembro de 2023.</w:t>
      </w:r>
    </w:p>
    <w:p w14:paraId="3775C19A" w14:textId="77777777" w:rsidR="00A64AF0" w:rsidRDefault="00A64AF0" w:rsidP="00A64AF0">
      <w:pPr>
        <w:pStyle w:val="paragraph"/>
        <w:spacing w:before="0" w:beforeAutospacing="0" w:after="0" w:afterAutospacing="0"/>
        <w:jc w:val="both"/>
        <w:textAlignment w:val="baseline"/>
        <w:rPr>
          <w:rFonts w:ascii="Segoe UI" w:hAnsi="Segoe UI" w:cs="Segoe UI"/>
          <w:sz w:val="18"/>
          <w:szCs w:val="18"/>
        </w:rPr>
      </w:pPr>
    </w:p>
    <w:p w14:paraId="3B91052A" w14:textId="77777777" w:rsidR="00A64AF0" w:rsidRDefault="00A64AF0" w:rsidP="00A64AF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457FFC64" w14:textId="77777777" w:rsidR="00A64AF0" w:rsidRDefault="00A64AF0" w:rsidP="00A64AF0">
      <w:pPr>
        <w:pStyle w:val="05-Textonormal2"/>
        <w:spacing w:before="0" w:line="240" w:lineRule="auto"/>
      </w:pPr>
    </w:p>
    <w:p w14:paraId="5A0263E4" w14:textId="77777777" w:rsidR="00A64AF0" w:rsidRPr="00971822" w:rsidRDefault="00A64AF0" w:rsidP="00A64AF0">
      <w:pPr>
        <w:pStyle w:val="03-SubttulodeNota"/>
        <w:keepNext/>
        <w:numPr>
          <w:ilvl w:val="0"/>
          <w:numId w:val="3"/>
        </w:numPr>
        <w:ind w:left="284" w:hanging="284"/>
        <w:rPr>
          <w:color w:val="1F3864" w:themeColor="accent1" w:themeShade="80"/>
          <w:sz w:val="18"/>
          <w:szCs w:val="18"/>
        </w:rPr>
      </w:pPr>
      <w:r>
        <w:rPr>
          <w:color w:val="1F3864" w:themeColor="accent1" w:themeShade="80"/>
          <w:sz w:val="18"/>
          <w:szCs w:val="18"/>
        </w:rPr>
        <w:lastRenderedPageBreak/>
        <w:t xml:space="preserve">Remuneração e Benefícios dos </w:t>
      </w:r>
      <w:r w:rsidRPr="00971822">
        <w:rPr>
          <w:color w:val="1F3864" w:themeColor="accent1" w:themeShade="80"/>
          <w:sz w:val="18"/>
          <w:szCs w:val="18"/>
        </w:rPr>
        <w:t>Empregados e</w:t>
      </w:r>
      <w:r>
        <w:rPr>
          <w:color w:val="1F3864" w:themeColor="accent1" w:themeShade="80"/>
          <w:sz w:val="18"/>
          <w:szCs w:val="18"/>
        </w:rPr>
        <w:t xml:space="preserve"> Dirigentes</w:t>
      </w:r>
      <w:r w:rsidRPr="00971822">
        <w:rPr>
          <w:color w:val="1F3864" w:themeColor="accent1" w:themeShade="80"/>
          <w:sz w:val="18"/>
          <w:szCs w:val="18"/>
        </w:rPr>
        <w:t xml:space="preserve"> </w:t>
      </w:r>
    </w:p>
    <w:p w14:paraId="28BEFA52" w14:textId="77777777" w:rsidR="00A64AF0" w:rsidRPr="00A872FC" w:rsidRDefault="00A64AF0" w:rsidP="00A64AF0">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5001"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5"/>
        <w:gridCol w:w="3430"/>
        <w:gridCol w:w="283"/>
        <w:gridCol w:w="1382"/>
        <w:gridCol w:w="35"/>
        <w:gridCol w:w="1525"/>
      </w:tblGrid>
      <w:tr w:rsidR="00A64AF0" w:rsidRPr="00EC49EB" w14:paraId="3905D1FF" w14:textId="77777777">
        <w:trPr>
          <w:trHeight w:val="227"/>
          <w:jc w:val="center"/>
        </w:trPr>
        <w:tc>
          <w:tcPr>
            <w:tcW w:w="3327" w:type="pct"/>
            <w:gridSpan w:val="2"/>
            <w:tcBorders>
              <w:top w:val="single" w:sz="2" w:space="0" w:color="1F3864" w:themeColor="accent1" w:themeShade="80"/>
              <w:bottom w:val="single" w:sz="2" w:space="0" w:color="1F3864" w:themeColor="accent1" w:themeShade="80"/>
            </w:tcBorders>
            <w:shd w:val="clear" w:color="auto" w:fill="auto"/>
            <w:vAlign w:val="center"/>
          </w:tcPr>
          <w:p w14:paraId="4195E31F" w14:textId="77777777" w:rsidR="00A64AF0" w:rsidRPr="00EC49EB" w:rsidRDefault="00A64AF0">
            <w:pPr>
              <w:keepNext/>
              <w:keepLines/>
              <w:spacing w:before="40" w:after="40"/>
              <w:jc w:val="right"/>
              <w:rPr>
                <w:rFonts w:ascii="Arial" w:hAnsi="Arial" w:cs="Arial"/>
                <w:b/>
                <w:spacing w:val="-2"/>
                <w:sz w:val="14"/>
                <w:szCs w:val="18"/>
              </w:rPr>
            </w:pPr>
          </w:p>
        </w:tc>
        <w:tc>
          <w:tcPr>
            <w:tcW w:w="147" w:type="pct"/>
            <w:tcBorders>
              <w:top w:val="single" w:sz="2" w:space="0" w:color="1F3864" w:themeColor="accent1" w:themeShade="80"/>
              <w:bottom w:val="single" w:sz="2" w:space="0" w:color="1F3864" w:themeColor="accent1" w:themeShade="80"/>
            </w:tcBorders>
            <w:shd w:val="clear" w:color="auto" w:fill="auto"/>
            <w:vAlign w:val="center"/>
          </w:tcPr>
          <w:p w14:paraId="2E36F31B" w14:textId="77777777" w:rsidR="00A64AF0" w:rsidRPr="00EC49EB" w:rsidRDefault="00A64AF0">
            <w:pPr>
              <w:keepNext/>
              <w:keepLines/>
              <w:spacing w:before="40" w:after="40"/>
              <w:jc w:val="right"/>
              <w:rPr>
                <w:rFonts w:ascii="Arial" w:hAnsi="Arial" w:cs="Arial"/>
                <w:b/>
                <w:spacing w:val="-2"/>
                <w:sz w:val="14"/>
                <w:szCs w:val="18"/>
              </w:rPr>
            </w:pPr>
          </w:p>
        </w:tc>
        <w:tc>
          <w:tcPr>
            <w:tcW w:w="735" w:type="pct"/>
            <w:gridSpan w:val="2"/>
            <w:tcBorders>
              <w:top w:val="single" w:sz="2" w:space="0" w:color="1F3864" w:themeColor="accent1" w:themeShade="80"/>
              <w:bottom w:val="single" w:sz="2" w:space="0" w:color="1F3864" w:themeColor="accent1" w:themeShade="80"/>
            </w:tcBorders>
            <w:shd w:val="clear" w:color="auto" w:fill="auto"/>
            <w:vAlign w:val="center"/>
          </w:tcPr>
          <w:p w14:paraId="0D191A4B" w14:textId="77777777" w:rsidR="00A64AF0" w:rsidRPr="006F2CD5" w:rsidRDefault="00A64AF0">
            <w:pPr>
              <w:keepNext/>
              <w:keepLines/>
              <w:spacing w:before="40" w:after="40"/>
              <w:jc w:val="right"/>
              <w:rPr>
                <w:rFonts w:ascii="Arial" w:hAnsi="Arial" w:cs="Arial"/>
                <w:b/>
                <w:spacing w:val="-2"/>
                <w:sz w:val="14"/>
                <w:szCs w:val="18"/>
              </w:rPr>
            </w:pPr>
            <w:r w:rsidRPr="006F2CD5">
              <w:rPr>
                <w:rFonts w:ascii="Arial" w:hAnsi="Arial" w:cs="Arial"/>
                <w:b/>
                <w:spacing w:val="-2"/>
                <w:sz w:val="14"/>
                <w:szCs w:val="18"/>
              </w:rPr>
              <w:t>30.09.2023</w:t>
            </w:r>
          </w:p>
        </w:tc>
        <w:tc>
          <w:tcPr>
            <w:tcW w:w="791" w:type="pct"/>
            <w:tcBorders>
              <w:top w:val="single" w:sz="2" w:space="0" w:color="1F3864" w:themeColor="accent1" w:themeShade="80"/>
              <w:bottom w:val="single" w:sz="2" w:space="0" w:color="1F3864" w:themeColor="accent1" w:themeShade="80"/>
            </w:tcBorders>
            <w:shd w:val="clear" w:color="auto" w:fill="auto"/>
            <w:vAlign w:val="center"/>
          </w:tcPr>
          <w:p w14:paraId="17126DAA" w14:textId="77777777" w:rsidR="00A64AF0" w:rsidRPr="006F2CD5" w:rsidRDefault="00A64AF0">
            <w:pPr>
              <w:keepNext/>
              <w:keepLines/>
              <w:spacing w:before="40" w:after="40"/>
              <w:jc w:val="right"/>
              <w:rPr>
                <w:rFonts w:ascii="Arial" w:hAnsi="Arial" w:cs="Arial"/>
                <w:b/>
                <w:spacing w:val="-2"/>
                <w:sz w:val="14"/>
                <w:szCs w:val="18"/>
              </w:rPr>
            </w:pPr>
            <w:r w:rsidRPr="006F2CD5">
              <w:rPr>
                <w:rFonts w:ascii="Arial" w:hAnsi="Arial" w:cs="Arial"/>
                <w:b/>
                <w:spacing w:val="-2"/>
                <w:sz w:val="14"/>
                <w:szCs w:val="18"/>
              </w:rPr>
              <w:t>30.09.2022</w:t>
            </w:r>
          </w:p>
        </w:tc>
      </w:tr>
      <w:tr w:rsidR="00A64AF0" w:rsidRPr="003735AD" w14:paraId="12330142" w14:textId="77777777">
        <w:trPr>
          <w:trHeight w:val="20"/>
          <w:jc w:val="center"/>
        </w:trPr>
        <w:tc>
          <w:tcPr>
            <w:tcW w:w="1548" w:type="pct"/>
            <w:tcBorders>
              <w:top w:val="single" w:sz="2" w:space="0" w:color="1F3864" w:themeColor="accent1" w:themeShade="80"/>
            </w:tcBorders>
            <w:shd w:val="clear" w:color="auto" w:fill="auto"/>
          </w:tcPr>
          <w:p w14:paraId="2F56092A" w14:textId="77777777" w:rsidR="00A64AF0" w:rsidRDefault="00A64AF0">
            <w:pPr>
              <w:pStyle w:val="08-Tabelageral"/>
              <w:jc w:val="left"/>
            </w:pPr>
            <w:r w:rsidRPr="00257FAD">
              <w:rPr>
                <w:b/>
              </w:rPr>
              <w:t>Dir</w:t>
            </w:r>
            <w:r>
              <w:rPr>
                <w:b/>
              </w:rPr>
              <w:t>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12AA6ED2" w14:textId="77777777" w:rsidR="00A64AF0" w:rsidRPr="0078045C" w:rsidRDefault="00A64AF0">
            <w:pPr>
              <w:pStyle w:val="08-Tabelageral"/>
              <w:jc w:val="left"/>
              <w:rPr>
                <w:b/>
              </w:rPr>
            </w:pPr>
            <w:r w:rsidRPr="0078045C">
              <w:t xml:space="preserve">Menor </w:t>
            </w:r>
            <w:r>
              <w:t>remuneração</w:t>
            </w:r>
          </w:p>
        </w:tc>
        <w:tc>
          <w:tcPr>
            <w:tcW w:w="2643" w:type="pct"/>
            <w:gridSpan w:val="3"/>
            <w:tcBorders>
              <w:top w:val="single" w:sz="2" w:space="0" w:color="9CC2E5" w:themeColor="accent5" w:themeTint="99"/>
            </w:tcBorders>
            <w:shd w:val="clear" w:color="auto" w:fill="auto"/>
            <w:vAlign w:val="center"/>
          </w:tcPr>
          <w:p w14:paraId="2F6A2A9C" w14:textId="77777777" w:rsidR="00A64AF0" w:rsidRPr="006F2CD5" w:rsidRDefault="00A64AF0">
            <w:pPr>
              <w:pStyle w:val="08-Tabelageral"/>
            </w:pPr>
          </w:p>
          <w:p w14:paraId="16F15E9E" w14:textId="77777777" w:rsidR="00A64AF0" w:rsidRPr="006F2CD5" w:rsidRDefault="00A64AF0">
            <w:pPr>
              <w:pStyle w:val="08-Tabelageral"/>
            </w:pPr>
            <w:r w:rsidRPr="006F2CD5">
              <w:t>97.501,49</w:t>
            </w:r>
          </w:p>
        </w:tc>
        <w:tc>
          <w:tcPr>
            <w:tcW w:w="809" w:type="pct"/>
            <w:gridSpan w:val="2"/>
            <w:tcBorders>
              <w:top w:val="single" w:sz="2" w:space="0" w:color="9CC2E5" w:themeColor="accent5" w:themeTint="99"/>
            </w:tcBorders>
            <w:shd w:val="clear" w:color="auto" w:fill="auto"/>
            <w:vAlign w:val="center"/>
          </w:tcPr>
          <w:p w14:paraId="44C792DD" w14:textId="77777777" w:rsidR="00A64AF0" w:rsidRPr="006F2CD5" w:rsidRDefault="00A64AF0">
            <w:pPr>
              <w:pStyle w:val="08-Tabelageral"/>
            </w:pPr>
          </w:p>
          <w:p w14:paraId="3759FC5B" w14:textId="77777777" w:rsidR="00A64AF0" w:rsidRPr="006F2CD5" w:rsidRDefault="00A64AF0">
            <w:pPr>
              <w:pStyle w:val="08-Tabelageral"/>
            </w:pPr>
            <w:r w:rsidRPr="006F2CD5">
              <w:t>86.969,17</w:t>
            </w:r>
          </w:p>
        </w:tc>
      </w:tr>
      <w:tr w:rsidR="00A64AF0" w:rsidRPr="0049410B" w14:paraId="003D4CFD" w14:textId="77777777">
        <w:trPr>
          <w:trHeight w:val="20"/>
          <w:jc w:val="center"/>
        </w:trPr>
        <w:tc>
          <w:tcPr>
            <w:tcW w:w="1548" w:type="pct"/>
            <w:shd w:val="clear" w:color="auto" w:fill="auto"/>
          </w:tcPr>
          <w:p w14:paraId="49C3FE6B" w14:textId="77777777" w:rsidR="00A64AF0" w:rsidRPr="0078045C" w:rsidRDefault="00A64AF0">
            <w:pPr>
              <w:pStyle w:val="08-Tabelageral"/>
              <w:jc w:val="left"/>
              <w:rPr>
                <w:b/>
              </w:rPr>
            </w:pPr>
            <w:r w:rsidRPr="0078045C">
              <w:t xml:space="preserve">Maior </w:t>
            </w:r>
            <w:r>
              <w:t>remuneração</w:t>
            </w:r>
          </w:p>
        </w:tc>
        <w:tc>
          <w:tcPr>
            <w:tcW w:w="2643" w:type="pct"/>
            <w:gridSpan w:val="3"/>
            <w:shd w:val="clear" w:color="auto" w:fill="auto"/>
            <w:vAlign w:val="center"/>
          </w:tcPr>
          <w:p w14:paraId="7F04269C" w14:textId="77777777" w:rsidR="00A64AF0" w:rsidRPr="006F2CD5" w:rsidRDefault="00A64AF0">
            <w:pPr>
              <w:pStyle w:val="08-Tabelageral"/>
            </w:pPr>
            <w:r w:rsidRPr="006F2CD5">
              <w:t>129.957,50</w:t>
            </w:r>
          </w:p>
        </w:tc>
        <w:tc>
          <w:tcPr>
            <w:tcW w:w="809" w:type="pct"/>
            <w:gridSpan w:val="2"/>
            <w:shd w:val="clear" w:color="auto" w:fill="auto"/>
            <w:vAlign w:val="center"/>
          </w:tcPr>
          <w:p w14:paraId="5D4A2369" w14:textId="77777777" w:rsidR="00A64AF0" w:rsidRPr="006F2CD5" w:rsidRDefault="00A64AF0">
            <w:pPr>
              <w:pStyle w:val="08-Tabelageral"/>
            </w:pPr>
            <w:r w:rsidRPr="006F2CD5">
              <w:t>109.934,91</w:t>
            </w:r>
          </w:p>
        </w:tc>
      </w:tr>
      <w:tr w:rsidR="00A64AF0" w:rsidRPr="0049410B" w14:paraId="3C01739A" w14:textId="77777777">
        <w:trPr>
          <w:trHeight w:val="20"/>
          <w:jc w:val="center"/>
        </w:trPr>
        <w:tc>
          <w:tcPr>
            <w:tcW w:w="1548" w:type="pct"/>
            <w:shd w:val="clear" w:color="auto" w:fill="auto"/>
          </w:tcPr>
          <w:p w14:paraId="4ABF3138" w14:textId="77777777" w:rsidR="00A64AF0" w:rsidRPr="0078045C" w:rsidRDefault="00A64AF0">
            <w:pPr>
              <w:pStyle w:val="08-Tabelageral"/>
              <w:jc w:val="left"/>
              <w:rPr>
                <w:b/>
              </w:rPr>
            </w:pPr>
            <w:r>
              <w:t>Remuneração média</w:t>
            </w:r>
          </w:p>
        </w:tc>
        <w:tc>
          <w:tcPr>
            <w:tcW w:w="2643" w:type="pct"/>
            <w:gridSpan w:val="3"/>
            <w:shd w:val="clear" w:color="auto" w:fill="auto"/>
            <w:vAlign w:val="center"/>
          </w:tcPr>
          <w:p w14:paraId="23D00ABD" w14:textId="77777777" w:rsidR="00A64AF0" w:rsidRPr="006F2CD5" w:rsidRDefault="00A64AF0">
            <w:pPr>
              <w:pStyle w:val="08-Tabelageral"/>
            </w:pPr>
            <w:r w:rsidRPr="006F2CD5">
              <w:t>111.244,75</w:t>
            </w:r>
          </w:p>
        </w:tc>
        <w:tc>
          <w:tcPr>
            <w:tcW w:w="809" w:type="pct"/>
            <w:gridSpan w:val="2"/>
            <w:shd w:val="clear" w:color="auto" w:fill="auto"/>
            <w:vAlign w:val="center"/>
          </w:tcPr>
          <w:p w14:paraId="7F38AAE8" w14:textId="77777777" w:rsidR="00A64AF0" w:rsidRPr="006F2CD5" w:rsidRDefault="00A64AF0">
            <w:pPr>
              <w:pStyle w:val="08-Tabelageral"/>
            </w:pPr>
            <w:r w:rsidRPr="006F2CD5">
              <w:t>94.671,72</w:t>
            </w:r>
          </w:p>
        </w:tc>
      </w:tr>
      <w:tr w:rsidR="00A64AF0" w:rsidRPr="0049410B" w14:paraId="65274D25" w14:textId="77777777">
        <w:trPr>
          <w:trHeight w:val="20"/>
          <w:jc w:val="center"/>
        </w:trPr>
        <w:tc>
          <w:tcPr>
            <w:tcW w:w="1548" w:type="pct"/>
            <w:shd w:val="clear" w:color="auto" w:fill="auto"/>
          </w:tcPr>
          <w:p w14:paraId="1EBCB563" w14:textId="77777777" w:rsidR="00A64AF0" w:rsidRPr="0078045C" w:rsidRDefault="00A64AF0">
            <w:pPr>
              <w:pStyle w:val="08-Tabelageral"/>
              <w:jc w:val="left"/>
              <w:rPr>
                <w:b/>
              </w:rPr>
            </w:pPr>
          </w:p>
        </w:tc>
        <w:tc>
          <w:tcPr>
            <w:tcW w:w="2643" w:type="pct"/>
            <w:gridSpan w:val="3"/>
            <w:shd w:val="clear" w:color="auto" w:fill="auto"/>
            <w:vAlign w:val="center"/>
          </w:tcPr>
          <w:p w14:paraId="488753A8" w14:textId="77777777" w:rsidR="00A64AF0" w:rsidRPr="006F2CD5" w:rsidRDefault="00A64AF0">
            <w:pPr>
              <w:pStyle w:val="08-Tabelageral"/>
            </w:pPr>
          </w:p>
        </w:tc>
        <w:tc>
          <w:tcPr>
            <w:tcW w:w="809" w:type="pct"/>
            <w:gridSpan w:val="2"/>
            <w:shd w:val="clear" w:color="auto" w:fill="auto"/>
            <w:vAlign w:val="center"/>
          </w:tcPr>
          <w:p w14:paraId="0AA132D2" w14:textId="77777777" w:rsidR="00A64AF0" w:rsidRPr="006F2CD5" w:rsidRDefault="00A64AF0">
            <w:pPr>
              <w:pStyle w:val="08-Tabelageral"/>
            </w:pPr>
          </w:p>
        </w:tc>
      </w:tr>
      <w:tr w:rsidR="00A64AF0" w:rsidRPr="00A63FA4" w14:paraId="5797047A" w14:textId="77777777">
        <w:trPr>
          <w:trHeight w:val="20"/>
          <w:jc w:val="center"/>
        </w:trPr>
        <w:tc>
          <w:tcPr>
            <w:tcW w:w="1548" w:type="pct"/>
            <w:shd w:val="clear" w:color="auto" w:fill="auto"/>
          </w:tcPr>
          <w:p w14:paraId="2FC780C0" w14:textId="77777777" w:rsidR="00A64AF0" w:rsidRPr="009A3D96" w:rsidRDefault="00A64AF0">
            <w:pPr>
              <w:pStyle w:val="08-Tabelageral"/>
              <w:jc w:val="left"/>
              <w:rPr>
                <w:b/>
                <w:bCs/>
              </w:rPr>
            </w:pPr>
            <w:r w:rsidRPr="009A3D96">
              <w:rPr>
                <w:b/>
                <w:bCs/>
              </w:rPr>
              <w:t>Funcionários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13A30657" w14:textId="77777777" w:rsidR="00A64AF0" w:rsidRPr="00257FAD" w:rsidRDefault="00A64AF0">
            <w:pPr>
              <w:pStyle w:val="08-Tabelageral"/>
              <w:jc w:val="left"/>
              <w:rPr>
                <w:b/>
              </w:rPr>
            </w:pPr>
            <w:r w:rsidRPr="0078045C">
              <w:t xml:space="preserve">Menor </w:t>
            </w:r>
            <w:r>
              <w:t>remuneração</w:t>
            </w:r>
          </w:p>
        </w:tc>
        <w:tc>
          <w:tcPr>
            <w:tcW w:w="2643" w:type="pct"/>
            <w:gridSpan w:val="3"/>
            <w:shd w:val="clear" w:color="auto" w:fill="auto"/>
            <w:vAlign w:val="center"/>
          </w:tcPr>
          <w:p w14:paraId="7037011C" w14:textId="77777777" w:rsidR="00A64AF0" w:rsidRPr="006F2CD5" w:rsidRDefault="00A64AF0">
            <w:pPr>
              <w:pStyle w:val="08-Tabelageral"/>
              <w:rPr>
                <w:bCs/>
              </w:rPr>
            </w:pPr>
          </w:p>
          <w:p w14:paraId="09327048" w14:textId="77777777" w:rsidR="00A64AF0" w:rsidRPr="006F2CD5" w:rsidRDefault="00A64AF0">
            <w:pPr>
              <w:pStyle w:val="08-Tabelageral"/>
              <w:rPr>
                <w:bCs/>
              </w:rPr>
            </w:pPr>
            <w:r w:rsidRPr="006F2CD5">
              <w:rPr>
                <w:bCs/>
              </w:rPr>
              <w:t>10.405,47</w:t>
            </w:r>
          </w:p>
        </w:tc>
        <w:tc>
          <w:tcPr>
            <w:tcW w:w="809" w:type="pct"/>
            <w:gridSpan w:val="2"/>
            <w:shd w:val="clear" w:color="auto" w:fill="auto"/>
            <w:vAlign w:val="center"/>
          </w:tcPr>
          <w:p w14:paraId="6F0A3D37" w14:textId="77777777" w:rsidR="00A64AF0" w:rsidRPr="006F2CD5" w:rsidRDefault="00A64AF0">
            <w:pPr>
              <w:pStyle w:val="08-Tabelageral"/>
              <w:rPr>
                <w:bCs/>
              </w:rPr>
            </w:pPr>
          </w:p>
          <w:p w14:paraId="76DB569F" w14:textId="77777777" w:rsidR="00A64AF0" w:rsidRPr="006F2CD5" w:rsidRDefault="00A64AF0">
            <w:pPr>
              <w:pStyle w:val="08-Tabelageral"/>
              <w:rPr>
                <w:bCs/>
              </w:rPr>
            </w:pPr>
            <w:r w:rsidRPr="006F2CD5">
              <w:rPr>
                <w:bCs/>
              </w:rPr>
              <w:t>6.997,97</w:t>
            </w:r>
          </w:p>
        </w:tc>
      </w:tr>
      <w:tr w:rsidR="00A64AF0" w:rsidRPr="0049410B" w14:paraId="27793C23" w14:textId="77777777">
        <w:trPr>
          <w:trHeight w:val="20"/>
          <w:jc w:val="center"/>
        </w:trPr>
        <w:tc>
          <w:tcPr>
            <w:tcW w:w="1548" w:type="pct"/>
            <w:shd w:val="clear" w:color="auto" w:fill="auto"/>
          </w:tcPr>
          <w:p w14:paraId="579399C1" w14:textId="77777777" w:rsidR="00A64AF0" w:rsidRPr="0078045C" w:rsidRDefault="00A64AF0">
            <w:pPr>
              <w:pStyle w:val="08-Tabelageral"/>
              <w:jc w:val="left"/>
              <w:rPr>
                <w:b/>
              </w:rPr>
            </w:pPr>
            <w:r w:rsidRPr="0078045C">
              <w:t xml:space="preserve">Maior </w:t>
            </w:r>
            <w:r>
              <w:t>remuneração</w:t>
            </w:r>
          </w:p>
        </w:tc>
        <w:tc>
          <w:tcPr>
            <w:tcW w:w="2643" w:type="pct"/>
            <w:gridSpan w:val="3"/>
            <w:shd w:val="clear" w:color="auto" w:fill="auto"/>
          </w:tcPr>
          <w:p w14:paraId="547E6E5C" w14:textId="77777777" w:rsidR="00A64AF0" w:rsidRPr="006F2CD5" w:rsidRDefault="00A64AF0">
            <w:pPr>
              <w:pStyle w:val="08-Tabelageral"/>
            </w:pPr>
            <w:r w:rsidRPr="006F2CD5">
              <w:t>80.102,36</w:t>
            </w:r>
          </w:p>
        </w:tc>
        <w:tc>
          <w:tcPr>
            <w:tcW w:w="809" w:type="pct"/>
            <w:gridSpan w:val="2"/>
            <w:shd w:val="clear" w:color="auto" w:fill="auto"/>
          </w:tcPr>
          <w:p w14:paraId="115C92D2" w14:textId="77777777" w:rsidR="00A64AF0" w:rsidRPr="006F2CD5" w:rsidRDefault="00A64AF0">
            <w:pPr>
              <w:pStyle w:val="08-Tabelageral"/>
            </w:pPr>
            <w:r w:rsidRPr="006F2CD5">
              <w:t>62.914,13</w:t>
            </w:r>
          </w:p>
        </w:tc>
      </w:tr>
      <w:tr w:rsidR="00A64AF0" w:rsidRPr="0049410B" w14:paraId="3DEF2BB0" w14:textId="77777777">
        <w:trPr>
          <w:trHeight w:val="20"/>
          <w:jc w:val="center"/>
        </w:trPr>
        <w:tc>
          <w:tcPr>
            <w:tcW w:w="1548" w:type="pct"/>
            <w:shd w:val="clear" w:color="auto" w:fill="auto"/>
          </w:tcPr>
          <w:p w14:paraId="7104C6E1" w14:textId="77777777" w:rsidR="00A64AF0" w:rsidRDefault="00A64AF0">
            <w:pPr>
              <w:pStyle w:val="08-Tabelageral"/>
              <w:jc w:val="left"/>
            </w:pPr>
            <w:r>
              <w:t>Remuneração média</w:t>
            </w:r>
          </w:p>
          <w:p w14:paraId="5F4EA078" w14:textId="77777777" w:rsidR="00A64AF0" w:rsidRPr="0078045C" w:rsidRDefault="00A64AF0">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2643" w:type="pct"/>
            <w:gridSpan w:val="3"/>
            <w:shd w:val="clear" w:color="auto" w:fill="auto"/>
            <w:vAlign w:val="center"/>
          </w:tcPr>
          <w:p w14:paraId="666F09D0" w14:textId="77777777" w:rsidR="00A64AF0" w:rsidRPr="006F2CD5" w:rsidRDefault="00A64AF0">
            <w:pPr>
              <w:pStyle w:val="08-Tabelageral"/>
            </w:pPr>
            <w:r w:rsidRPr="006F2CD5">
              <w:t>27.027,43</w:t>
            </w:r>
          </w:p>
          <w:p w14:paraId="4CD851D2" w14:textId="77777777" w:rsidR="00A64AF0" w:rsidRPr="006F2CD5" w:rsidRDefault="00A64AF0">
            <w:pPr>
              <w:pStyle w:val="08-Tabelageral"/>
            </w:pPr>
            <w:r w:rsidRPr="006F2CD5">
              <w:t>4.853,02</w:t>
            </w:r>
          </w:p>
        </w:tc>
        <w:tc>
          <w:tcPr>
            <w:tcW w:w="809" w:type="pct"/>
            <w:gridSpan w:val="2"/>
            <w:shd w:val="clear" w:color="auto" w:fill="auto"/>
            <w:vAlign w:val="center"/>
          </w:tcPr>
          <w:p w14:paraId="21C7B64A" w14:textId="77777777" w:rsidR="00A64AF0" w:rsidRPr="006F2CD5" w:rsidRDefault="00A64AF0">
            <w:pPr>
              <w:pStyle w:val="08-Tabelageral"/>
            </w:pPr>
            <w:r w:rsidRPr="006F2CD5">
              <w:t>23.900,35</w:t>
            </w:r>
          </w:p>
          <w:p w14:paraId="05A8F5ED" w14:textId="77777777" w:rsidR="00A64AF0" w:rsidRPr="006F2CD5" w:rsidRDefault="00A64AF0">
            <w:pPr>
              <w:pStyle w:val="08-Tabelageral"/>
            </w:pPr>
            <w:r w:rsidRPr="006F2CD5">
              <w:t>4.624,50</w:t>
            </w:r>
          </w:p>
        </w:tc>
      </w:tr>
    </w:tbl>
    <w:bookmarkEnd w:id="107"/>
    <w:p w14:paraId="1B6BC752" w14:textId="77777777" w:rsidR="00A64AF0" w:rsidRPr="00F51E34" w:rsidRDefault="00A64AF0" w:rsidP="00A64AF0">
      <w:pPr>
        <w:pStyle w:val="paragraph"/>
        <w:numPr>
          <w:ilvl w:val="0"/>
          <w:numId w:val="10"/>
        </w:numPr>
        <w:spacing w:before="0" w:beforeAutospacing="0" w:after="0" w:afterAutospacing="0"/>
        <w:ind w:left="426"/>
        <w:jc w:val="both"/>
        <w:textAlignment w:val="baseline"/>
        <w:rPr>
          <w:rFonts w:ascii="Arial" w:hAnsi="Arial" w:cs="Arial"/>
          <w:sz w:val="14"/>
          <w:szCs w:val="14"/>
        </w:rPr>
      </w:pPr>
      <w:r w:rsidRPr="00F51E34">
        <w:rPr>
          <w:rStyle w:val="normaltextrun"/>
          <w:rFonts w:ascii="Arial" w:eastAsia="MS Mincho" w:hAnsi="Arial" w:cs="Arial"/>
          <w:sz w:val="14"/>
          <w:szCs w:val="14"/>
        </w:rPr>
        <w:t>Remuneração média mensal do período dos Diretores que tenham exercido o cargo durante todos os meses do respectivo período, incluindo o Diretor-Presidente, considerando remuneração variável e os benefícios oferecidos, exceto encargos sociais. </w:t>
      </w:r>
      <w:r w:rsidRPr="00F51E34">
        <w:rPr>
          <w:rStyle w:val="eop"/>
          <w:rFonts w:ascii="Arial" w:hAnsi="Arial" w:cs="Arial"/>
          <w:sz w:val="14"/>
          <w:szCs w:val="14"/>
        </w:rPr>
        <w:t> </w:t>
      </w:r>
    </w:p>
    <w:p w14:paraId="10CA5A1A" w14:textId="77777777" w:rsidR="00A64AF0" w:rsidRPr="00F51E34" w:rsidRDefault="00A64AF0" w:rsidP="00A64AF0">
      <w:pPr>
        <w:pStyle w:val="paragraph"/>
        <w:numPr>
          <w:ilvl w:val="0"/>
          <w:numId w:val="10"/>
        </w:numPr>
        <w:spacing w:before="0" w:beforeAutospacing="0" w:after="0" w:afterAutospacing="0"/>
        <w:ind w:left="426"/>
        <w:jc w:val="both"/>
        <w:textAlignment w:val="baseline"/>
        <w:rPr>
          <w:rFonts w:ascii="Arial" w:hAnsi="Arial" w:cs="Arial"/>
          <w:sz w:val="14"/>
          <w:szCs w:val="14"/>
        </w:rPr>
      </w:pPr>
      <w:r w:rsidRPr="00F51E34">
        <w:rPr>
          <w:rStyle w:val="normaltextrun"/>
          <w:rFonts w:ascii="Arial" w:eastAsia="MS Mincho" w:hAnsi="Arial" w:cs="Arial"/>
          <w:sz w:val="14"/>
          <w:szCs w:val="14"/>
        </w:rPr>
        <w:t>Remuneração média mensal do período dos Funcionários que tenham permanecido na empresa durante todos os meses do respectivo período, considerando as despesas com salários, vantagens pessoais, comissões, gratificações, adicionais, horas extras e outras despesas vinculadas à remuneração, incluindo os benefícios oferecidos, exceto encargos sociais.</w:t>
      </w:r>
      <w:r w:rsidRPr="00F51E34">
        <w:rPr>
          <w:rStyle w:val="eop"/>
          <w:rFonts w:ascii="Arial" w:hAnsi="Arial" w:cs="Arial"/>
          <w:sz w:val="14"/>
          <w:szCs w:val="14"/>
        </w:rPr>
        <w:t> </w:t>
      </w:r>
    </w:p>
    <w:p w14:paraId="38A3C081" w14:textId="3DEF4B99" w:rsidR="007D4AB0" w:rsidRPr="00D60D81" w:rsidRDefault="00A64AF0" w:rsidP="00D60D81">
      <w:pPr>
        <w:pStyle w:val="paragraph"/>
        <w:numPr>
          <w:ilvl w:val="0"/>
          <w:numId w:val="10"/>
        </w:numPr>
        <w:spacing w:before="0" w:beforeAutospacing="0" w:after="0" w:afterAutospacing="0"/>
        <w:ind w:left="426"/>
        <w:jc w:val="both"/>
        <w:textAlignment w:val="baseline"/>
        <w:rPr>
          <w:rStyle w:val="normaltextrun"/>
          <w:rFonts w:eastAsia="MS Mincho"/>
          <w:sz w:val="14"/>
          <w:szCs w:val="14"/>
        </w:rPr>
      </w:pPr>
      <w:r w:rsidRPr="00F51E34">
        <w:rPr>
          <w:rStyle w:val="normaltextrun"/>
          <w:rFonts w:ascii="Arial" w:eastAsia="MS Mincho" w:hAnsi="Arial" w:cs="Arial"/>
          <w:sz w:val="14"/>
          <w:szCs w:val="14"/>
        </w:rPr>
        <w:t>Valor médio global dos benefícios oferecidos aos Funcionários, considerando, por exemplo, assistências médica e odontológica, auxílios alimentação e refeição, auxílio creche, auxílio transporte, previdência complementar.</w:t>
      </w:r>
    </w:p>
    <w:p w14:paraId="39C29E90" w14:textId="77777777" w:rsidR="008B1D66" w:rsidRPr="00A96D3C" w:rsidRDefault="008B1D66" w:rsidP="00A96D3C">
      <w:pPr>
        <w:pStyle w:val="paragraph"/>
        <w:spacing w:before="0" w:beforeAutospacing="0" w:after="0" w:afterAutospacing="0"/>
        <w:ind w:left="426"/>
        <w:jc w:val="both"/>
        <w:textAlignment w:val="baseline"/>
        <w:rPr>
          <w:rFonts w:ascii="Arial" w:eastAsia="MS Mincho" w:hAnsi="Arial" w:cs="Arial"/>
          <w:sz w:val="14"/>
          <w:szCs w:val="14"/>
        </w:rPr>
      </w:pPr>
    </w:p>
    <w:p w14:paraId="79CD76D5" w14:textId="77777777" w:rsidR="008B1D66" w:rsidRPr="008B1D66" w:rsidRDefault="008B1D66" w:rsidP="008B1D66">
      <w:pPr>
        <w:rPr>
          <w:lang w:eastAsia="pt-BR"/>
        </w:rPr>
      </w:pPr>
    </w:p>
    <w:p w14:paraId="02056809" w14:textId="77777777" w:rsidR="008B1D66" w:rsidRPr="008B1D66" w:rsidRDefault="008B1D66" w:rsidP="008B1D66">
      <w:pPr>
        <w:rPr>
          <w:lang w:eastAsia="pt-BR"/>
        </w:rPr>
      </w:pPr>
    </w:p>
    <w:p w14:paraId="2FF5E1DE" w14:textId="77777777" w:rsidR="008B1D66" w:rsidRPr="008B1D66" w:rsidRDefault="008B1D66" w:rsidP="008B1D66">
      <w:pPr>
        <w:rPr>
          <w:lang w:eastAsia="pt-BR"/>
        </w:rPr>
      </w:pPr>
    </w:p>
    <w:p w14:paraId="5D070F8D" w14:textId="77777777" w:rsidR="008B1D66" w:rsidRPr="008B1D66" w:rsidRDefault="008B1D66" w:rsidP="008B1D66">
      <w:pPr>
        <w:rPr>
          <w:lang w:eastAsia="pt-BR"/>
        </w:rPr>
      </w:pPr>
    </w:p>
    <w:p w14:paraId="778B7C56" w14:textId="77777777" w:rsidR="008B1D66" w:rsidRPr="008B1D66" w:rsidRDefault="008B1D66" w:rsidP="008B1D66">
      <w:pPr>
        <w:rPr>
          <w:lang w:eastAsia="pt-BR"/>
        </w:rPr>
      </w:pPr>
    </w:p>
    <w:p w14:paraId="2744AEC8" w14:textId="77777777" w:rsidR="008B1D66" w:rsidRDefault="008B1D66" w:rsidP="008B1D66">
      <w:pPr>
        <w:rPr>
          <w:rStyle w:val="normaltextrun"/>
          <w:rFonts w:ascii="Arial" w:eastAsia="MS Mincho" w:hAnsi="Arial" w:cs="Arial"/>
          <w:sz w:val="14"/>
          <w:szCs w:val="14"/>
          <w:lang w:eastAsia="pt-BR"/>
        </w:rPr>
      </w:pPr>
    </w:p>
    <w:p w14:paraId="2E9BF490" w14:textId="77777777" w:rsidR="008B1D66" w:rsidRDefault="008B1D66" w:rsidP="008B1D66">
      <w:pPr>
        <w:rPr>
          <w:rStyle w:val="normaltextrun"/>
          <w:rFonts w:ascii="Arial" w:eastAsia="MS Mincho" w:hAnsi="Arial" w:cs="Arial"/>
          <w:sz w:val="14"/>
          <w:szCs w:val="14"/>
          <w:lang w:eastAsia="pt-BR"/>
        </w:rPr>
      </w:pPr>
    </w:p>
    <w:p w14:paraId="57FE30AE" w14:textId="61973640" w:rsidR="008B1D66" w:rsidRDefault="008B1D66" w:rsidP="008B1D66">
      <w:pPr>
        <w:tabs>
          <w:tab w:val="left" w:pos="8140"/>
        </w:tabs>
        <w:rPr>
          <w:rStyle w:val="normaltextrun"/>
          <w:rFonts w:ascii="Arial" w:eastAsia="MS Mincho" w:hAnsi="Arial" w:cs="Arial"/>
          <w:sz w:val="14"/>
          <w:szCs w:val="14"/>
          <w:lang w:eastAsia="pt-BR"/>
        </w:rPr>
      </w:pPr>
      <w:r>
        <w:rPr>
          <w:rStyle w:val="normaltextrun"/>
          <w:rFonts w:ascii="Arial" w:eastAsia="MS Mincho" w:hAnsi="Arial" w:cs="Arial"/>
          <w:sz w:val="14"/>
          <w:szCs w:val="14"/>
          <w:lang w:eastAsia="pt-BR"/>
        </w:rPr>
        <w:tab/>
      </w:r>
    </w:p>
    <w:p w14:paraId="4F113125" w14:textId="77777777" w:rsidR="008B1D66" w:rsidRDefault="008B1D66" w:rsidP="008B1D66">
      <w:pPr>
        <w:rPr>
          <w:rStyle w:val="normaltextrun"/>
          <w:rFonts w:ascii="Arial" w:eastAsia="MS Mincho" w:hAnsi="Arial" w:cs="Arial"/>
          <w:sz w:val="14"/>
          <w:szCs w:val="14"/>
          <w:lang w:eastAsia="pt-BR"/>
        </w:rPr>
      </w:pPr>
    </w:p>
    <w:p w14:paraId="50C924A2" w14:textId="77777777" w:rsidR="008B1D66" w:rsidRPr="008B1D66" w:rsidRDefault="008B1D66" w:rsidP="008B1D66">
      <w:pPr>
        <w:rPr>
          <w:lang w:eastAsia="pt-BR"/>
        </w:rPr>
        <w:sectPr w:rsidR="008B1D66" w:rsidRPr="008B1D66" w:rsidSect="00DC73DF">
          <w:headerReference w:type="first" r:id="rId24"/>
          <w:pgSz w:w="11906" w:h="16838" w:code="9"/>
          <w:pgMar w:top="1134" w:right="1134" w:bottom="851" w:left="1134" w:header="851" w:footer="284" w:gutter="0"/>
          <w:cols w:space="708"/>
          <w:titlePg/>
          <w:docGrid w:linePitch="360"/>
        </w:sectPr>
      </w:pP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8C1D9A" w:rsidRPr="00A03322" w14:paraId="34E442A6" w14:textId="77777777" w:rsidTr="009F3939">
        <w:trPr>
          <w:cantSplit/>
          <w:trHeight w:val="3969"/>
        </w:trPr>
        <w:tc>
          <w:tcPr>
            <w:tcW w:w="5385" w:type="dxa"/>
          </w:tcPr>
          <w:p w14:paraId="5B1EEDD2" w14:textId="77777777" w:rsidR="008C1D9A" w:rsidRPr="000E1369" w:rsidRDefault="008C1D9A" w:rsidP="008C1D9A">
            <w:pPr>
              <w:pStyle w:val="Normal1"/>
              <w:widowControl w:val="0"/>
              <w:spacing w:after="200"/>
              <w:ind w:left="1080"/>
              <w:jc w:val="left"/>
              <w:rPr>
                <w:rFonts w:ascii="Calibri" w:hAnsi="Calibri" w:cs="Calibri"/>
                <w:b/>
                <w:sz w:val="40"/>
                <w:szCs w:val="40"/>
              </w:rPr>
            </w:pPr>
            <w:r w:rsidRPr="000E1369">
              <w:rPr>
                <w:rFonts w:ascii="Calibri" w:hAnsi="Calibri" w:cs="Calibri"/>
                <w:b/>
                <w:sz w:val="40"/>
                <w:szCs w:val="40"/>
              </w:rPr>
              <w:lastRenderedPageBreak/>
              <w:t xml:space="preserve">BB Seguridade </w:t>
            </w:r>
            <w:r>
              <w:rPr>
                <w:rFonts w:ascii="Calibri" w:hAnsi="Calibri" w:cs="Calibri"/>
                <w:b/>
                <w:sz w:val="40"/>
                <w:szCs w:val="40"/>
              </w:rPr>
              <w:br/>
            </w:r>
            <w:r w:rsidRPr="000E1369">
              <w:rPr>
                <w:rFonts w:ascii="Calibri" w:hAnsi="Calibri" w:cs="Calibri"/>
                <w:b/>
                <w:sz w:val="40"/>
                <w:szCs w:val="40"/>
              </w:rPr>
              <w:t>Participações S.A.</w:t>
            </w:r>
          </w:p>
          <w:p w14:paraId="4C9668BB" w14:textId="77777777" w:rsidR="008C1D9A" w:rsidRPr="00A03322" w:rsidRDefault="008C1D9A" w:rsidP="008C1D9A">
            <w:pPr>
              <w:pStyle w:val="Descriodotrabalho"/>
              <w:widowControl w:val="0"/>
              <w:spacing w:line="240" w:lineRule="auto"/>
              <w:ind w:left="1080"/>
              <w:rPr>
                <w:rFonts w:ascii="Calibri" w:hAnsi="Calibri" w:cs="Calibri"/>
                <w:i w:val="0"/>
                <w:sz w:val="18"/>
                <w:szCs w:val="16"/>
                <w:lang w:val="pt-BR"/>
              </w:rPr>
            </w:pPr>
            <w:r w:rsidRPr="00A03322">
              <w:rPr>
                <w:rFonts w:ascii="Calibri" w:hAnsi="Calibri" w:cs="Calibri"/>
                <w:i w:val="0"/>
                <w:sz w:val="22"/>
                <w:lang w:val="pt-BR"/>
              </w:rPr>
              <w:t xml:space="preserve">Demonstrações Contábeis Intermediárias </w:t>
            </w:r>
            <w:r w:rsidRPr="00A03322">
              <w:rPr>
                <w:rFonts w:ascii="Calibri" w:hAnsi="Calibri" w:cs="Calibri"/>
                <w:i w:val="0"/>
                <w:sz w:val="22"/>
                <w:lang w:val="pt-BR"/>
              </w:rPr>
              <w:br/>
              <w:t xml:space="preserve">Individuais e Consolidadas Referentes ao </w:t>
            </w:r>
            <w:r>
              <w:rPr>
                <w:rFonts w:ascii="Calibri" w:hAnsi="Calibri" w:cs="Calibri"/>
                <w:i w:val="0"/>
                <w:sz w:val="22"/>
                <w:lang w:val="pt-BR"/>
              </w:rPr>
              <w:br/>
            </w:r>
            <w:r w:rsidRPr="00A03322">
              <w:rPr>
                <w:rFonts w:ascii="Calibri" w:hAnsi="Calibri" w:cs="Calibri"/>
                <w:i w:val="0"/>
                <w:sz w:val="22"/>
                <w:lang w:val="pt-BR"/>
              </w:rPr>
              <w:t xml:space="preserve">Trimestre e Período de Nove Meses </w:t>
            </w:r>
            <w:r>
              <w:rPr>
                <w:rFonts w:ascii="Calibri" w:hAnsi="Calibri" w:cs="Calibri"/>
                <w:i w:val="0"/>
                <w:sz w:val="22"/>
                <w:lang w:val="pt-BR"/>
              </w:rPr>
              <w:br/>
            </w:r>
            <w:r w:rsidRPr="00A03322">
              <w:rPr>
                <w:rFonts w:ascii="Calibri" w:hAnsi="Calibri" w:cs="Calibri"/>
                <w:i w:val="0"/>
                <w:sz w:val="22"/>
                <w:lang w:val="pt-BR"/>
              </w:rPr>
              <w:t xml:space="preserve">Findos em 30 de </w:t>
            </w:r>
            <w:proofErr w:type="gramStart"/>
            <w:r w:rsidRPr="00A03322">
              <w:rPr>
                <w:rFonts w:ascii="Calibri" w:hAnsi="Calibri" w:cs="Calibri"/>
                <w:i w:val="0"/>
                <w:sz w:val="22"/>
                <w:lang w:val="pt-BR"/>
              </w:rPr>
              <w:t>Setembro</w:t>
            </w:r>
            <w:proofErr w:type="gramEnd"/>
            <w:r w:rsidRPr="00A03322">
              <w:rPr>
                <w:rFonts w:ascii="Calibri" w:hAnsi="Calibri" w:cs="Calibri"/>
                <w:i w:val="0"/>
                <w:sz w:val="22"/>
                <w:lang w:val="pt-BR"/>
              </w:rPr>
              <w:t xml:space="preserve"> de 2023 e </w:t>
            </w:r>
            <w:r w:rsidRPr="00A03322">
              <w:rPr>
                <w:rFonts w:ascii="Calibri" w:hAnsi="Calibri" w:cs="Calibri"/>
                <w:i w:val="0"/>
                <w:sz w:val="22"/>
                <w:lang w:val="pt-BR"/>
              </w:rPr>
              <w:br/>
              <w:t>Relatório do Auditor Independente</w:t>
            </w:r>
          </w:p>
          <w:p w14:paraId="413CA6CC" w14:textId="77777777" w:rsidR="008C1D9A" w:rsidRPr="00A03322" w:rsidRDefault="008C1D9A" w:rsidP="008C1D9A">
            <w:pPr>
              <w:pStyle w:val="DTT"/>
              <w:widowControl w:val="0"/>
              <w:ind w:left="1080"/>
              <w:rPr>
                <w:rFonts w:ascii="Calibri" w:hAnsi="Calibri" w:cs="Calibri"/>
                <w:sz w:val="22"/>
                <w:lang w:val="pt-BR"/>
              </w:rPr>
            </w:pPr>
          </w:p>
          <w:p w14:paraId="4ED7CA48" w14:textId="77777777" w:rsidR="008C1D9A" w:rsidRPr="00A03322" w:rsidRDefault="008C1D9A" w:rsidP="008C1D9A">
            <w:pPr>
              <w:pStyle w:val="DTT"/>
              <w:widowControl w:val="0"/>
              <w:ind w:left="1080"/>
              <w:rPr>
                <w:rFonts w:ascii="Calibri" w:hAnsi="Calibri" w:cs="Calibri"/>
                <w:sz w:val="22"/>
                <w:lang w:val="pt-BR"/>
              </w:rPr>
            </w:pPr>
          </w:p>
          <w:p w14:paraId="477814C2" w14:textId="77777777" w:rsidR="008C1D9A" w:rsidRPr="00A03322" w:rsidRDefault="008C1D9A" w:rsidP="008C1D9A">
            <w:pPr>
              <w:pStyle w:val="DTT"/>
              <w:widowControl w:val="0"/>
              <w:ind w:left="1080"/>
              <w:rPr>
                <w:rFonts w:ascii="Calibri" w:hAnsi="Calibri" w:cs="Calibri"/>
                <w:sz w:val="22"/>
                <w:lang w:val="pt-BR"/>
              </w:rPr>
            </w:pPr>
          </w:p>
          <w:p w14:paraId="64C11FD4" w14:textId="77777777" w:rsidR="008C1D9A" w:rsidRPr="00A03322" w:rsidRDefault="008C1D9A" w:rsidP="008C1D9A">
            <w:pPr>
              <w:pStyle w:val="DTT"/>
              <w:widowControl w:val="0"/>
              <w:ind w:left="1080"/>
              <w:rPr>
                <w:rFonts w:ascii="Calibri" w:hAnsi="Calibri" w:cs="Calibri"/>
                <w:sz w:val="22"/>
                <w:lang w:val="pt-BR"/>
              </w:rPr>
            </w:pPr>
          </w:p>
          <w:p w14:paraId="5FEF018C" w14:textId="77777777" w:rsidR="008C1D9A" w:rsidRPr="00A03322" w:rsidRDefault="008C1D9A" w:rsidP="008C1D9A">
            <w:pPr>
              <w:pStyle w:val="DTT"/>
              <w:widowControl w:val="0"/>
              <w:ind w:left="1080"/>
              <w:rPr>
                <w:rFonts w:ascii="Calibri" w:hAnsi="Calibri" w:cs="Calibri"/>
                <w:sz w:val="22"/>
                <w:lang w:val="pt-BR"/>
              </w:rPr>
            </w:pPr>
          </w:p>
          <w:p w14:paraId="6F1B4986" w14:textId="77777777" w:rsidR="008C1D9A" w:rsidRPr="00A03322" w:rsidRDefault="008C1D9A" w:rsidP="008C1D9A">
            <w:pPr>
              <w:pStyle w:val="DTT"/>
              <w:widowControl w:val="0"/>
              <w:ind w:left="1080"/>
              <w:rPr>
                <w:rFonts w:ascii="Calibri" w:hAnsi="Calibri" w:cs="Calibri"/>
                <w:sz w:val="22"/>
                <w:lang w:val="pt-BR"/>
              </w:rPr>
            </w:pPr>
          </w:p>
          <w:p w14:paraId="04E08894" w14:textId="77777777" w:rsidR="008C1D9A" w:rsidRPr="00A03322" w:rsidRDefault="008C1D9A" w:rsidP="008C1D9A">
            <w:pPr>
              <w:pStyle w:val="DTT"/>
              <w:widowControl w:val="0"/>
              <w:ind w:left="1080"/>
              <w:rPr>
                <w:rFonts w:ascii="Calibri" w:hAnsi="Calibri" w:cs="Calibri"/>
                <w:sz w:val="20"/>
                <w:lang w:val="pt-BR"/>
              </w:rPr>
            </w:pPr>
            <w:r w:rsidRPr="00A03322">
              <w:rPr>
                <w:rFonts w:ascii="Calibri" w:hAnsi="Calibri" w:cs="Calibri"/>
                <w:szCs w:val="16"/>
                <w:lang w:val="pt-BR"/>
              </w:rPr>
              <w:t xml:space="preserve">Deloitte Touche </w:t>
            </w:r>
            <w:proofErr w:type="spellStart"/>
            <w:r w:rsidRPr="00A03322">
              <w:rPr>
                <w:rFonts w:ascii="Calibri" w:hAnsi="Calibri" w:cs="Calibri"/>
                <w:szCs w:val="16"/>
                <w:lang w:val="pt-BR"/>
              </w:rPr>
              <w:t>Tohmatsu</w:t>
            </w:r>
            <w:proofErr w:type="spellEnd"/>
            <w:r w:rsidRPr="00A03322">
              <w:rPr>
                <w:rFonts w:ascii="Calibri" w:hAnsi="Calibri" w:cs="Calibri"/>
                <w:szCs w:val="16"/>
                <w:lang w:val="pt-BR"/>
              </w:rPr>
              <w:t xml:space="preserve"> Auditores Independentes Ltda.</w:t>
            </w:r>
          </w:p>
        </w:tc>
      </w:tr>
    </w:tbl>
    <w:p w14:paraId="33DDAC94" w14:textId="77777777" w:rsidR="008C1D9A" w:rsidRPr="000E1B44" w:rsidRDefault="008C1D9A" w:rsidP="008C1D9A">
      <w:pPr>
        <w:pStyle w:val="PargrafodaLista"/>
        <w:widowControl w:val="0"/>
        <w:spacing w:line="240" w:lineRule="auto"/>
        <w:ind w:left="0"/>
        <w:contextualSpacing w:val="0"/>
        <w:rPr>
          <w:rFonts w:cs="Calibri"/>
          <w:b/>
          <w:sz w:val="20"/>
          <w:szCs w:val="20"/>
        </w:rPr>
        <w:sectPr w:rsidR="008C1D9A" w:rsidRPr="000E1B44" w:rsidSect="008C1D9A">
          <w:headerReference w:type="even" r:id="rId25"/>
          <w:headerReference w:type="default" r:id="rId26"/>
          <w:footerReference w:type="even" r:id="rId27"/>
          <w:footerReference w:type="default" r:id="rId28"/>
          <w:headerReference w:type="first" r:id="rId29"/>
          <w:footerReference w:type="first" r:id="rId30"/>
          <w:pgSz w:w="11906" w:h="16838" w:code="9"/>
          <w:pgMar w:top="3402" w:right="1134" w:bottom="1134" w:left="1134" w:header="850" w:footer="567" w:gutter="0"/>
          <w:cols w:space="708"/>
          <w:titlePg/>
          <w:docGrid w:linePitch="360"/>
        </w:sectPr>
      </w:pPr>
    </w:p>
    <w:p w14:paraId="5A326E2D" w14:textId="77777777" w:rsidR="008C1D9A" w:rsidRPr="00A76CE8" w:rsidRDefault="008C1D9A" w:rsidP="008C1D9A">
      <w:pPr>
        <w:pStyle w:val="Default"/>
        <w:widowControl w:val="0"/>
        <w:spacing w:before="1200" w:after="200"/>
        <w:rPr>
          <w:rFonts w:ascii="Calibri" w:hAnsi="Calibri" w:cs="Calibri"/>
          <w:sz w:val="22"/>
          <w:szCs w:val="22"/>
          <w:u w:val="single"/>
        </w:rPr>
      </w:pPr>
      <w:r w:rsidRPr="00CD36E4">
        <w:rPr>
          <w:rFonts w:ascii="Calibri" w:hAnsi="Calibri" w:cs="Calibri"/>
          <w:sz w:val="22"/>
          <w:szCs w:val="22"/>
        </w:rPr>
        <w:lastRenderedPageBreak/>
        <w:t>RELATÓRIO DO AUDITOR INDEPENDENTE SOBRE A REVISÃO DE</w:t>
      </w:r>
      <w:r w:rsidRPr="00A76CE8">
        <w:rPr>
          <w:rFonts w:ascii="Calibri" w:hAnsi="Calibri" w:cs="Calibri"/>
          <w:sz w:val="22"/>
          <w:szCs w:val="22"/>
          <w:u w:val="single"/>
        </w:rPr>
        <w:t xml:space="preserve"> </w:t>
      </w:r>
      <w:r w:rsidRPr="00A76CE8">
        <w:rPr>
          <w:rFonts w:ascii="Calibri" w:hAnsi="Calibri" w:cs="Calibri"/>
          <w:sz w:val="22"/>
          <w:szCs w:val="22"/>
          <w:u w:val="single"/>
        </w:rPr>
        <w:br/>
        <w:t>DEMONSTRAÇÕES CONTÁBEIS INTERMEDIÁRIAS INDIVIDUAIS E CONSOLIDADAS</w:t>
      </w:r>
    </w:p>
    <w:p w14:paraId="5BB987F7" w14:textId="77777777" w:rsidR="008C1D9A" w:rsidRPr="000E1B44" w:rsidRDefault="008C1D9A" w:rsidP="008C1D9A">
      <w:pPr>
        <w:widowControl w:val="0"/>
        <w:rPr>
          <w:rFonts w:ascii="Calibri" w:hAnsi="Calibri" w:cs="Calibri"/>
          <w:color w:val="000000"/>
          <w:sz w:val="22"/>
          <w:szCs w:val="22"/>
        </w:rPr>
      </w:pPr>
      <w:r w:rsidRPr="000E1B44">
        <w:rPr>
          <w:rFonts w:ascii="Calibri" w:hAnsi="Calibri" w:cs="Calibri"/>
          <w:color w:val="000000"/>
          <w:sz w:val="22"/>
          <w:szCs w:val="22"/>
        </w:rPr>
        <w:t>Aos Administradores, Conselheiros e Acionistas da</w:t>
      </w:r>
    </w:p>
    <w:p w14:paraId="77A203D7" w14:textId="77777777" w:rsidR="008C1D9A" w:rsidRPr="000E1B44" w:rsidRDefault="008C1D9A" w:rsidP="008C1D9A">
      <w:pPr>
        <w:widowControl w:val="0"/>
        <w:rPr>
          <w:rFonts w:ascii="Calibri" w:hAnsi="Calibri" w:cs="Calibri"/>
          <w:color w:val="000000"/>
          <w:szCs w:val="22"/>
        </w:rPr>
      </w:pPr>
      <w:r w:rsidRPr="000E1B44">
        <w:rPr>
          <w:rFonts w:ascii="Calibri" w:hAnsi="Calibri" w:cs="Calibri"/>
          <w:color w:val="000000"/>
          <w:sz w:val="22"/>
          <w:szCs w:val="22"/>
        </w:rPr>
        <w:t>BB Seguridade Participações S.A.</w:t>
      </w:r>
    </w:p>
    <w:p w14:paraId="1D7A4BA4" w14:textId="77777777" w:rsidR="008C1D9A" w:rsidRPr="000E1B44" w:rsidRDefault="008C1D9A" w:rsidP="008C1D9A">
      <w:pPr>
        <w:pStyle w:val="17TEXTOcorpojustificado"/>
        <w:widowControl w:val="0"/>
        <w:spacing w:after="200" w:line="240" w:lineRule="auto"/>
        <w:jc w:val="left"/>
        <w:rPr>
          <w:rFonts w:ascii="Calibri" w:hAnsi="Calibri" w:cs="Calibri"/>
          <w:szCs w:val="22"/>
          <w:u w:val="single"/>
        </w:rPr>
      </w:pPr>
      <w:bookmarkStart w:id="109" w:name="_Hlk102726090"/>
      <w:r w:rsidRPr="000E1B44">
        <w:rPr>
          <w:rFonts w:ascii="Calibri" w:hAnsi="Calibri" w:cs="Calibri"/>
          <w:szCs w:val="22"/>
          <w:u w:val="single"/>
        </w:rPr>
        <w:t>Brasília</w:t>
      </w:r>
      <w:r>
        <w:rPr>
          <w:rFonts w:ascii="Calibri" w:hAnsi="Calibri" w:cs="Calibri"/>
          <w:szCs w:val="22"/>
          <w:u w:val="single"/>
        </w:rPr>
        <w:t xml:space="preserve"> </w:t>
      </w:r>
      <w:r w:rsidRPr="000E1B44">
        <w:rPr>
          <w:rFonts w:ascii="Calibri" w:hAnsi="Calibri" w:cs="Calibri"/>
          <w:szCs w:val="22"/>
          <w:u w:val="single"/>
        </w:rPr>
        <w:t>-</w:t>
      </w:r>
      <w:r>
        <w:rPr>
          <w:rFonts w:ascii="Calibri" w:hAnsi="Calibri" w:cs="Calibri"/>
          <w:szCs w:val="22"/>
          <w:u w:val="single"/>
        </w:rPr>
        <w:t xml:space="preserve"> </w:t>
      </w:r>
      <w:r w:rsidRPr="000E1B44">
        <w:rPr>
          <w:rFonts w:ascii="Calibri" w:hAnsi="Calibri" w:cs="Calibri"/>
          <w:szCs w:val="22"/>
          <w:u w:val="single"/>
        </w:rPr>
        <w:t>DF</w:t>
      </w:r>
    </w:p>
    <w:bookmarkEnd w:id="109"/>
    <w:p w14:paraId="77B481DB" w14:textId="77777777" w:rsidR="008C1D9A" w:rsidRPr="000E1B44" w:rsidRDefault="008C1D9A" w:rsidP="008C1D9A">
      <w:pPr>
        <w:pStyle w:val="17TEXTOcorpojustificado"/>
        <w:widowControl w:val="0"/>
        <w:spacing w:after="200" w:line="240" w:lineRule="auto"/>
        <w:jc w:val="left"/>
        <w:rPr>
          <w:rFonts w:ascii="Calibri" w:eastAsia="Calibri" w:hAnsi="Calibri" w:cs="Calibri"/>
          <w:b/>
          <w:color w:val="000000"/>
          <w:szCs w:val="22"/>
        </w:rPr>
      </w:pPr>
      <w:r w:rsidRPr="000E1B44">
        <w:rPr>
          <w:rFonts w:ascii="Calibri" w:eastAsia="Calibri" w:hAnsi="Calibri" w:cs="Calibri"/>
          <w:b/>
          <w:color w:val="000000"/>
          <w:szCs w:val="22"/>
        </w:rPr>
        <w:t>Introdução</w:t>
      </w:r>
    </w:p>
    <w:p w14:paraId="62E6A000" w14:textId="77777777" w:rsidR="008C1D9A" w:rsidRPr="000E1B44" w:rsidRDefault="008C1D9A" w:rsidP="008C1D9A">
      <w:pPr>
        <w:pStyle w:val="17TEXTOcorpojustificado"/>
        <w:widowControl w:val="0"/>
        <w:spacing w:after="200" w:line="240" w:lineRule="auto"/>
        <w:jc w:val="left"/>
        <w:rPr>
          <w:rFonts w:ascii="Calibri" w:eastAsia="Calibri" w:hAnsi="Calibri" w:cs="Calibri"/>
          <w:color w:val="000000"/>
          <w:szCs w:val="22"/>
        </w:rPr>
      </w:pPr>
      <w:r w:rsidRPr="000E1B44">
        <w:rPr>
          <w:rFonts w:ascii="Calibri" w:eastAsia="Calibri" w:hAnsi="Calibri" w:cs="Calibri"/>
          <w:color w:val="000000"/>
          <w:szCs w:val="22"/>
        </w:rPr>
        <w:t>Revisamos as demonstrações contábeis intermediárias</w:t>
      </w:r>
      <w:r>
        <w:rPr>
          <w:rFonts w:ascii="Calibri" w:eastAsia="Calibri" w:hAnsi="Calibri" w:cs="Calibri"/>
          <w:color w:val="000000"/>
          <w:szCs w:val="22"/>
        </w:rPr>
        <w:t>,</w:t>
      </w:r>
      <w:r w:rsidRPr="000E1B44">
        <w:rPr>
          <w:rFonts w:ascii="Calibri" w:eastAsia="Calibri" w:hAnsi="Calibri" w:cs="Calibri"/>
          <w:color w:val="000000"/>
          <w:szCs w:val="22"/>
        </w:rPr>
        <w:t xml:space="preserve"> individuais e consolidadas</w:t>
      </w:r>
      <w:r>
        <w:rPr>
          <w:rFonts w:ascii="Calibri" w:eastAsia="Calibri" w:hAnsi="Calibri" w:cs="Calibri"/>
          <w:color w:val="000000"/>
          <w:szCs w:val="22"/>
        </w:rPr>
        <w:t>,</w:t>
      </w:r>
      <w:r w:rsidRPr="000E1B44">
        <w:rPr>
          <w:rFonts w:ascii="Calibri" w:eastAsia="Calibri" w:hAnsi="Calibri" w:cs="Calibri"/>
          <w:color w:val="000000"/>
          <w:szCs w:val="22"/>
        </w:rPr>
        <w:t xml:space="preserve"> da BB Seguridade Participações S.A. (“Companhia”), que compreendem</w:t>
      </w:r>
      <w:r>
        <w:rPr>
          <w:rFonts w:ascii="Calibri" w:eastAsia="Calibri" w:hAnsi="Calibri" w:cs="Calibri"/>
          <w:color w:val="000000"/>
          <w:szCs w:val="22"/>
        </w:rPr>
        <w:t xml:space="preserve"> </w:t>
      </w:r>
      <w:r w:rsidRPr="000E1B44">
        <w:rPr>
          <w:rFonts w:ascii="Calibri" w:eastAsia="Calibri" w:hAnsi="Calibri" w:cs="Calibri"/>
          <w:color w:val="000000"/>
          <w:szCs w:val="22"/>
        </w:rPr>
        <w:t xml:space="preserve">o balanço patrimonial </w:t>
      </w:r>
      <w:r>
        <w:rPr>
          <w:rFonts w:ascii="Calibri" w:eastAsia="Calibri" w:hAnsi="Calibri" w:cs="Calibri"/>
          <w:color w:val="000000"/>
          <w:szCs w:val="22"/>
        </w:rPr>
        <w:t xml:space="preserve">em 30 de setembro de 2023 </w:t>
      </w:r>
      <w:r w:rsidRPr="000E1B44">
        <w:rPr>
          <w:rFonts w:ascii="Calibri" w:eastAsia="Calibri" w:hAnsi="Calibri" w:cs="Calibri"/>
          <w:color w:val="000000"/>
          <w:szCs w:val="22"/>
        </w:rPr>
        <w:t>e as respectivas demonstrações do resultado</w:t>
      </w:r>
      <w:r>
        <w:rPr>
          <w:rFonts w:ascii="Calibri" w:eastAsia="Calibri" w:hAnsi="Calibri" w:cs="Calibri"/>
          <w:color w:val="000000"/>
          <w:szCs w:val="22"/>
        </w:rPr>
        <w:t xml:space="preserve"> e</w:t>
      </w:r>
      <w:r w:rsidRPr="000E1B44">
        <w:rPr>
          <w:rFonts w:ascii="Calibri" w:eastAsia="Calibri" w:hAnsi="Calibri" w:cs="Calibri"/>
          <w:color w:val="000000"/>
          <w:szCs w:val="22"/>
        </w:rPr>
        <w:t xml:space="preserve"> do resultado abrangente</w:t>
      </w:r>
      <w:r w:rsidRPr="000634DC">
        <w:rPr>
          <w:rFonts w:ascii="Calibri" w:eastAsia="Calibri" w:hAnsi="Calibri" w:cs="Calibri"/>
          <w:color w:val="000000"/>
          <w:szCs w:val="22"/>
        </w:rPr>
        <w:t xml:space="preserve"> </w:t>
      </w:r>
      <w:r w:rsidRPr="00617D0A">
        <w:rPr>
          <w:rFonts w:ascii="Calibri" w:eastAsia="Calibri" w:hAnsi="Calibri" w:cs="Calibri"/>
          <w:color w:val="000000"/>
          <w:szCs w:val="22"/>
        </w:rPr>
        <w:t xml:space="preserve">para os períodos de três e </w:t>
      </w:r>
      <w:r>
        <w:rPr>
          <w:rFonts w:ascii="Calibri" w:eastAsia="Calibri" w:hAnsi="Calibri" w:cs="Calibri"/>
          <w:color w:val="000000"/>
          <w:szCs w:val="22"/>
        </w:rPr>
        <w:t>nove</w:t>
      </w:r>
      <w:r w:rsidRPr="00617D0A">
        <w:rPr>
          <w:rFonts w:ascii="Calibri" w:eastAsia="Calibri" w:hAnsi="Calibri" w:cs="Calibri"/>
          <w:color w:val="000000"/>
          <w:szCs w:val="22"/>
        </w:rPr>
        <w:t xml:space="preserve"> meses findos nessa data</w:t>
      </w:r>
      <w:r>
        <w:rPr>
          <w:rFonts w:ascii="Calibri" w:eastAsia="Calibri" w:hAnsi="Calibri" w:cs="Calibri"/>
          <w:color w:val="000000"/>
          <w:szCs w:val="22"/>
        </w:rPr>
        <w:t>,</w:t>
      </w:r>
      <w:r w:rsidRPr="00617D0A">
        <w:rPr>
          <w:rFonts w:ascii="Calibri" w:eastAsia="Calibri" w:hAnsi="Calibri" w:cs="Calibri"/>
          <w:color w:val="000000"/>
          <w:szCs w:val="22"/>
        </w:rPr>
        <w:t xml:space="preserve"> e </w:t>
      </w:r>
      <w:r w:rsidRPr="000E1B44">
        <w:rPr>
          <w:rFonts w:ascii="Calibri" w:eastAsia="Calibri" w:hAnsi="Calibri" w:cs="Calibri"/>
          <w:color w:val="000000"/>
          <w:szCs w:val="22"/>
        </w:rPr>
        <w:t xml:space="preserve">das mutações do patrimônio líquido e dos fluxos de caixa </w:t>
      </w:r>
      <w:r>
        <w:rPr>
          <w:rFonts w:ascii="Calibri" w:eastAsia="Calibri" w:hAnsi="Calibri" w:cs="Calibri"/>
          <w:color w:val="000000"/>
          <w:szCs w:val="22"/>
        </w:rPr>
        <w:t>para o período de nove meses findo nessa data</w:t>
      </w:r>
      <w:r w:rsidRPr="000E1B44">
        <w:rPr>
          <w:rFonts w:ascii="Calibri" w:eastAsia="Calibri" w:hAnsi="Calibri" w:cs="Calibri"/>
          <w:color w:val="000000"/>
          <w:szCs w:val="22"/>
        </w:rPr>
        <w:t>, assim como o resumo das principais práticas contábeis e demais notas explicativas.</w:t>
      </w:r>
    </w:p>
    <w:p w14:paraId="4494FA24" w14:textId="77777777" w:rsidR="008C1D9A" w:rsidRPr="000E1B44" w:rsidRDefault="008C1D9A" w:rsidP="008C1D9A">
      <w:pPr>
        <w:widowControl w:val="0"/>
        <w:rPr>
          <w:rFonts w:ascii="Calibri" w:eastAsia="Calibri" w:hAnsi="Calibri" w:cs="Calibri"/>
          <w:color w:val="000000"/>
          <w:sz w:val="22"/>
          <w:szCs w:val="22"/>
        </w:rPr>
      </w:pPr>
      <w:r w:rsidRPr="000E1B44">
        <w:rPr>
          <w:rFonts w:ascii="Calibri" w:eastAsia="Calibri" w:hAnsi="Calibri" w:cs="Calibri"/>
          <w:color w:val="000000"/>
          <w:sz w:val="22"/>
          <w:szCs w:val="22"/>
        </w:rPr>
        <w:t xml:space="preserve">A </w:t>
      </w:r>
      <w:r>
        <w:rPr>
          <w:rFonts w:ascii="Calibri" w:eastAsia="Calibri" w:hAnsi="Calibri" w:cs="Calibri"/>
          <w:color w:val="000000"/>
          <w:sz w:val="22"/>
          <w:szCs w:val="22"/>
        </w:rPr>
        <w:t>Diretoria</w:t>
      </w:r>
      <w:r w:rsidRPr="000E1B44">
        <w:rPr>
          <w:rFonts w:ascii="Calibri" w:eastAsia="Calibri" w:hAnsi="Calibri" w:cs="Calibri"/>
          <w:color w:val="000000"/>
          <w:sz w:val="22"/>
          <w:szCs w:val="22"/>
        </w:rPr>
        <w:t xml:space="preserve"> da Companhia é responsável pela elaboração das demonstrações contábeis intermediárias individuais e consolidadas de acordo com as práticas contábeis adotadas no Brasil</w:t>
      </w:r>
      <w:r w:rsidRPr="000E1B44">
        <w:rPr>
          <w:rFonts w:ascii="Calibri" w:hAnsi="Calibri" w:cs="Calibri"/>
          <w:sz w:val="22"/>
          <w:szCs w:val="22"/>
        </w:rPr>
        <w:t xml:space="preserve"> e com as normas internacionais de relatório financeiro (“</w:t>
      </w:r>
      <w:proofErr w:type="spellStart"/>
      <w:r w:rsidRPr="000E1B44">
        <w:rPr>
          <w:rFonts w:ascii="Calibri" w:hAnsi="Calibri" w:cs="Calibri"/>
          <w:sz w:val="22"/>
          <w:szCs w:val="22"/>
        </w:rPr>
        <w:t>International</w:t>
      </w:r>
      <w:proofErr w:type="spellEnd"/>
      <w:r w:rsidRPr="000E1B44">
        <w:rPr>
          <w:rFonts w:ascii="Calibri" w:hAnsi="Calibri" w:cs="Calibri"/>
          <w:sz w:val="22"/>
          <w:szCs w:val="22"/>
        </w:rPr>
        <w:t xml:space="preserve"> Financial </w:t>
      </w:r>
      <w:proofErr w:type="spellStart"/>
      <w:r w:rsidRPr="000E1B44">
        <w:rPr>
          <w:rFonts w:ascii="Calibri" w:hAnsi="Calibri" w:cs="Calibri"/>
          <w:sz w:val="22"/>
          <w:szCs w:val="22"/>
        </w:rPr>
        <w:t>Reporting</w:t>
      </w:r>
      <w:proofErr w:type="spellEnd"/>
      <w:r w:rsidRPr="000E1B44">
        <w:rPr>
          <w:rFonts w:ascii="Calibri" w:hAnsi="Calibri" w:cs="Calibri"/>
          <w:sz w:val="22"/>
          <w:szCs w:val="22"/>
        </w:rPr>
        <w:t xml:space="preserve"> Standards </w:t>
      </w:r>
      <w:r>
        <w:rPr>
          <w:rFonts w:ascii="Calibri" w:hAnsi="Calibri" w:cs="Calibri"/>
          <w:sz w:val="22"/>
          <w:szCs w:val="22"/>
        </w:rPr>
        <w:t>-</w:t>
      </w:r>
      <w:r w:rsidRPr="000E1B44">
        <w:rPr>
          <w:rFonts w:ascii="Calibri" w:hAnsi="Calibri" w:cs="Calibri"/>
          <w:sz w:val="22"/>
          <w:szCs w:val="22"/>
        </w:rPr>
        <w:t xml:space="preserve"> IFRS”), emitidas pelo “</w:t>
      </w:r>
      <w:proofErr w:type="spellStart"/>
      <w:r w:rsidRPr="000E1B44">
        <w:rPr>
          <w:rFonts w:ascii="Calibri" w:hAnsi="Calibri" w:cs="Calibri"/>
          <w:sz w:val="22"/>
          <w:szCs w:val="22"/>
        </w:rPr>
        <w:t>International</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Accounting</w:t>
      </w:r>
      <w:proofErr w:type="spellEnd"/>
      <w:r w:rsidRPr="000E1B44">
        <w:rPr>
          <w:rFonts w:ascii="Calibri" w:hAnsi="Calibri" w:cs="Calibri"/>
          <w:sz w:val="22"/>
          <w:szCs w:val="22"/>
        </w:rPr>
        <w:t xml:space="preserve"> Standards Board </w:t>
      </w:r>
      <w:r>
        <w:rPr>
          <w:rFonts w:ascii="Calibri" w:hAnsi="Calibri" w:cs="Calibri"/>
          <w:sz w:val="22"/>
          <w:szCs w:val="22"/>
        </w:rPr>
        <w:t>-</w:t>
      </w:r>
      <w:r w:rsidRPr="000E1B44">
        <w:rPr>
          <w:rFonts w:ascii="Calibri" w:hAnsi="Calibri" w:cs="Calibri"/>
          <w:sz w:val="22"/>
          <w:szCs w:val="22"/>
        </w:rPr>
        <w:t xml:space="preserve"> IASB”</w:t>
      </w:r>
      <w:r w:rsidRPr="000E1B44">
        <w:rPr>
          <w:rFonts w:ascii="Calibri" w:eastAsia="Calibri" w:hAnsi="Calibri" w:cs="Calibri"/>
          <w:color w:val="000000"/>
          <w:sz w:val="22"/>
          <w:szCs w:val="22"/>
        </w:rPr>
        <w:t>. Nossa responsabilidade é a de expressar uma conclusão sobre essas demonstrações contábeis intermediárias com base em nossa revisão.</w:t>
      </w:r>
    </w:p>
    <w:p w14:paraId="224CFE43" w14:textId="77777777" w:rsidR="008C1D9A" w:rsidRPr="000E1B44" w:rsidRDefault="008C1D9A" w:rsidP="008C1D9A">
      <w:pPr>
        <w:widowControl w:val="0"/>
        <w:rPr>
          <w:rFonts w:ascii="Calibri" w:hAnsi="Calibri" w:cs="Calibri"/>
          <w:b/>
          <w:sz w:val="22"/>
          <w:szCs w:val="22"/>
        </w:rPr>
      </w:pPr>
      <w:r w:rsidRPr="000E1B44">
        <w:rPr>
          <w:rFonts w:ascii="Calibri" w:hAnsi="Calibri" w:cs="Calibri"/>
          <w:b/>
          <w:sz w:val="22"/>
          <w:szCs w:val="22"/>
        </w:rPr>
        <w:t>Alcance da revisão</w:t>
      </w:r>
    </w:p>
    <w:p w14:paraId="7EC3193E" w14:textId="77777777" w:rsidR="008C1D9A" w:rsidRPr="000E1B44" w:rsidRDefault="008C1D9A" w:rsidP="008C1D9A">
      <w:pPr>
        <w:pStyle w:val="Default"/>
        <w:widowControl w:val="0"/>
        <w:spacing w:after="200"/>
        <w:rPr>
          <w:rFonts w:ascii="Calibri" w:hAnsi="Calibri" w:cs="Calibri"/>
          <w:sz w:val="22"/>
          <w:szCs w:val="22"/>
        </w:rPr>
      </w:pPr>
      <w:r w:rsidRPr="000E1B44">
        <w:rPr>
          <w:rFonts w:ascii="Calibri" w:hAnsi="Calibri" w:cs="Calibri"/>
          <w:sz w:val="22"/>
          <w:szCs w:val="22"/>
        </w:rPr>
        <w:t xml:space="preserve">Conduzimos nossa revisão de acordo com as normas brasileiras e internacionais de revisão de demonstrações contábeis intermediárias (NBC TR 2410 </w:t>
      </w:r>
      <w:r>
        <w:rPr>
          <w:rFonts w:ascii="Calibri" w:hAnsi="Calibri" w:cs="Calibri"/>
          <w:sz w:val="22"/>
          <w:szCs w:val="22"/>
        </w:rPr>
        <w:t>-</w:t>
      </w:r>
      <w:r w:rsidRPr="000E1B44">
        <w:rPr>
          <w:rFonts w:ascii="Calibri" w:hAnsi="Calibri" w:cs="Calibri"/>
          <w:sz w:val="22"/>
          <w:szCs w:val="22"/>
        </w:rPr>
        <w:t xml:space="preserve"> Revisão d</w:t>
      </w:r>
      <w:r>
        <w:rPr>
          <w:rFonts w:ascii="Calibri" w:hAnsi="Calibri" w:cs="Calibri"/>
          <w:sz w:val="22"/>
          <w:szCs w:val="22"/>
        </w:rPr>
        <w:t>e</w:t>
      </w:r>
      <w:r w:rsidRPr="000E1B44">
        <w:rPr>
          <w:rFonts w:ascii="Calibri" w:hAnsi="Calibri" w:cs="Calibri"/>
          <w:sz w:val="22"/>
          <w:szCs w:val="22"/>
        </w:rPr>
        <w:t xml:space="preserve"> Informações Intermediárias Executada pelo Auditor da Entidade e ISRE 2410 </w:t>
      </w:r>
      <w:r>
        <w:rPr>
          <w:rFonts w:ascii="Calibri" w:hAnsi="Calibri" w:cs="Calibri"/>
          <w:sz w:val="22"/>
          <w:szCs w:val="22"/>
        </w:rPr>
        <w:t>-</w:t>
      </w:r>
      <w:r w:rsidRPr="000E1B44">
        <w:rPr>
          <w:rFonts w:ascii="Calibri" w:hAnsi="Calibri" w:cs="Calibri"/>
          <w:sz w:val="22"/>
          <w:szCs w:val="22"/>
        </w:rPr>
        <w:t xml:space="preserve"> “Review </w:t>
      </w:r>
      <w:proofErr w:type="spellStart"/>
      <w:r w:rsidRPr="000E1B44">
        <w:rPr>
          <w:rFonts w:ascii="Calibri" w:hAnsi="Calibri" w:cs="Calibri"/>
          <w:sz w:val="22"/>
          <w:szCs w:val="22"/>
        </w:rPr>
        <w:t>of</w:t>
      </w:r>
      <w:proofErr w:type="spellEnd"/>
      <w:r w:rsidRPr="000E1B44">
        <w:rPr>
          <w:rFonts w:ascii="Calibri" w:hAnsi="Calibri" w:cs="Calibri"/>
          <w:sz w:val="22"/>
          <w:szCs w:val="22"/>
        </w:rPr>
        <w:t xml:space="preserve"> Interim Financial </w:t>
      </w:r>
      <w:proofErr w:type="spellStart"/>
      <w:r w:rsidRPr="000E1B44">
        <w:rPr>
          <w:rFonts w:ascii="Calibri" w:hAnsi="Calibri" w:cs="Calibri"/>
          <w:sz w:val="22"/>
          <w:szCs w:val="22"/>
        </w:rPr>
        <w:t>Information</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Performed</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by</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the</w:t>
      </w:r>
      <w:proofErr w:type="spellEnd"/>
      <w:r w:rsidRPr="000E1B44">
        <w:rPr>
          <w:rFonts w:ascii="Calibri" w:hAnsi="Calibri" w:cs="Calibri"/>
          <w:sz w:val="22"/>
          <w:szCs w:val="22"/>
        </w:rPr>
        <w:t xml:space="preserve"> Independent Auditor </w:t>
      </w:r>
      <w:proofErr w:type="spellStart"/>
      <w:r w:rsidRPr="000E1B44">
        <w:rPr>
          <w:rFonts w:ascii="Calibri" w:hAnsi="Calibri" w:cs="Calibri"/>
          <w:sz w:val="22"/>
          <w:szCs w:val="22"/>
        </w:rPr>
        <w:t>of</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the</w:t>
      </w:r>
      <w:proofErr w:type="spellEnd"/>
      <w:r w:rsidRPr="000E1B44">
        <w:rPr>
          <w:rFonts w:ascii="Calibri" w:hAnsi="Calibri" w:cs="Calibri"/>
          <w:sz w:val="22"/>
          <w:szCs w:val="22"/>
        </w:rPr>
        <w:t xml:space="preserve"> Entity”, respectivamente). Uma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1DAC559D" w14:textId="77777777" w:rsidR="008C1D9A" w:rsidRPr="000E1B44" w:rsidRDefault="008C1D9A" w:rsidP="008C1D9A">
      <w:pPr>
        <w:widowControl w:val="0"/>
        <w:rPr>
          <w:rFonts w:ascii="Calibri" w:hAnsi="Calibri" w:cs="Calibri"/>
          <w:b/>
          <w:sz w:val="22"/>
          <w:szCs w:val="22"/>
        </w:rPr>
      </w:pPr>
      <w:r w:rsidRPr="000E1B44">
        <w:rPr>
          <w:rFonts w:ascii="Calibri" w:hAnsi="Calibri" w:cs="Calibri"/>
          <w:b/>
          <w:sz w:val="22"/>
          <w:szCs w:val="22"/>
        </w:rPr>
        <w:t>Conclusão sobre as demonstrações contábeis intermediárias individuais e consolidadas</w:t>
      </w:r>
    </w:p>
    <w:p w14:paraId="4B7C30AC" w14:textId="2EFC2F1C" w:rsidR="008C1D9A" w:rsidRDefault="008C1D9A" w:rsidP="00973F92">
      <w:pPr>
        <w:widowControl w:val="0"/>
        <w:rPr>
          <w:rFonts w:ascii="Calibri" w:hAnsi="Calibri" w:cs="Calibri"/>
          <w:sz w:val="22"/>
          <w:szCs w:val="22"/>
        </w:rPr>
      </w:pPr>
      <w:r w:rsidRPr="000E1B44">
        <w:rPr>
          <w:rFonts w:ascii="Calibri" w:hAnsi="Calibri" w:cs="Calibri"/>
          <w:sz w:val="22"/>
          <w:szCs w:val="22"/>
        </w:rPr>
        <w:t>Com base em nossa revisão, não temos conhecimento de nenhum fato que nos leve a acreditar que as demonstrações contábeis intermediárias individuais e consolidadas</w:t>
      </w:r>
      <w:r>
        <w:rPr>
          <w:rFonts w:ascii="Calibri" w:hAnsi="Calibri" w:cs="Calibri"/>
          <w:sz w:val="22"/>
          <w:szCs w:val="22"/>
        </w:rPr>
        <w:t>,</w:t>
      </w:r>
      <w:r w:rsidRPr="000E1B44">
        <w:rPr>
          <w:rFonts w:ascii="Calibri" w:hAnsi="Calibri" w:cs="Calibri"/>
          <w:sz w:val="22"/>
          <w:szCs w:val="22"/>
        </w:rPr>
        <w:t xml:space="preserve"> anteriormente referidas</w:t>
      </w:r>
      <w:r>
        <w:rPr>
          <w:rFonts w:ascii="Calibri" w:hAnsi="Calibri" w:cs="Calibri"/>
          <w:sz w:val="22"/>
          <w:szCs w:val="22"/>
        </w:rPr>
        <w:t>,</w:t>
      </w:r>
      <w:r w:rsidRPr="000E1B44">
        <w:rPr>
          <w:rFonts w:ascii="Calibri" w:hAnsi="Calibri" w:cs="Calibri"/>
          <w:sz w:val="22"/>
          <w:szCs w:val="22"/>
        </w:rPr>
        <w:t xml:space="preserve"> não apresentam adequadamente, em todos os aspectos relevantes, a posição patrimonial e financeira</w:t>
      </w:r>
      <w:r>
        <w:rPr>
          <w:rFonts w:ascii="Calibri" w:hAnsi="Calibri" w:cs="Calibri"/>
          <w:sz w:val="22"/>
          <w:szCs w:val="22"/>
        </w:rPr>
        <w:t>,</w:t>
      </w:r>
      <w:r w:rsidRPr="000E1B44">
        <w:rPr>
          <w:rFonts w:ascii="Calibri" w:hAnsi="Calibri" w:cs="Calibri"/>
          <w:sz w:val="22"/>
          <w:szCs w:val="22"/>
        </w:rPr>
        <w:t xml:space="preserve"> individual e consolidada</w:t>
      </w:r>
      <w:r>
        <w:rPr>
          <w:rFonts w:ascii="Calibri" w:hAnsi="Calibri" w:cs="Calibri"/>
          <w:sz w:val="22"/>
          <w:szCs w:val="22"/>
        </w:rPr>
        <w:t>,</w:t>
      </w:r>
      <w:r w:rsidRPr="000E1B44">
        <w:rPr>
          <w:rFonts w:ascii="Calibri" w:hAnsi="Calibri" w:cs="Calibri"/>
          <w:sz w:val="22"/>
          <w:szCs w:val="22"/>
        </w:rPr>
        <w:t xml:space="preserve"> da Companhia em </w:t>
      </w:r>
      <w:r>
        <w:rPr>
          <w:rFonts w:ascii="Calibri" w:hAnsi="Calibri" w:cs="Calibri"/>
          <w:sz w:val="22"/>
          <w:szCs w:val="22"/>
        </w:rPr>
        <w:t>30 de setembro de 2023</w:t>
      </w:r>
      <w:r w:rsidRPr="000E1B44">
        <w:rPr>
          <w:rFonts w:ascii="Calibri" w:hAnsi="Calibri" w:cs="Calibri"/>
          <w:sz w:val="22"/>
          <w:szCs w:val="22"/>
        </w:rPr>
        <w:t xml:space="preserve">, o desempenho individual e consolidado de suas operações </w:t>
      </w:r>
      <w:r>
        <w:rPr>
          <w:rFonts w:ascii="Calibri" w:hAnsi="Calibri" w:cs="Calibri"/>
          <w:sz w:val="22"/>
          <w:szCs w:val="22"/>
        </w:rPr>
        <w:t xml:space="preserve">para os períodos de três e nove meses findos nessa data, </w:t>
      </w:r>
      <w:r w:rsidRPr="000E1B44">
        <w:rPr>
          <w:rFonts w:ascii="Calibri" w:hAnsi="Calibri" w:cs="Calibri"/>
          <w:sz w:val="22"/>
          <w:szCs w:val="22"/>
        </w:rPr>
        <w:t>e os seus respectivos fluxos de caixa, individuais e consolidados</w:t>
      </w:r>
      <w:r>
        <w:rPr>
          <w:rFonts w:ascii="Calibri" w:hAnsi="Calibri" w:cs="Calibri"/>
          <w:sz w:val="22"/>
          <w:szCs w:val="22"/>
        </w:rPr>
        <w:t>,</w:t>
      </w:r>
      <w:r>
        <w:rPr>
          <w:rFonts w:ascii="Calibri" w:hAnsi="Calibri" w:cstheme="minorHAnsi"/>
          <w:sz w:val="22"/>
          <w:szCs w:val="22"/>
        </w:rPr>
        <w:t xml:space="preserve"> para o período de nove meses findo nessa data</w:t>
      </w:r>
      <w:r w:rsidRPr="000E1B44">
        <w:rPr>
          <w:rFonts w:ascii="Calibri" w:hAnsi="Calibri" w:cs="Calibri"/>
          <w:sz w:val="22"/>
          <w:szCs w:val="22"/>
        </w:rPr>
        <w:t>, de acordo com as práticas contábeis adotadas no Brasil e com as normas internacionais de relatório financeiro (IFRS), emitidas pelo IASB.</w:t>
      </w:r>
      <w:r>
        <w:rPr>
          <w:rFonts w:ascii="Calibri" w:hAnsi="Calibri" w:cs="Calibri"/>
          <w:sz w:val="22"/>
          <w:szCs w:val="22"/>
        </w:rPr>
        <w:br w:type="page"/>
      </w:r>
    </w:p>
    <w:p w14:paraId="76641F02" w14:textId="77777777" w:rsidR="008C1D9A" w:rsidRPr="000E1B44" w:rsidRDefault="008C1D9A" w:rsidP="008C1D9A">
      <w:pPr>
        <w:widowControl w:val="0"/>
        <w:rPr>
          <w:rFonts w:ascii="Calibri" w:hAnsi="Calibri" w:cs="Calibri"/>
          <w:b/>
          <w:sz w:val="22"/>
          <w:szCs w:val="22"/>
        </w:rPr>
      </w:pPr>
      <w:r w:rsidRPr="000E1B44">
        <w:rPr>
          <w:rFonts w:ascii="Calibri" w:hAnsi="Calibri" w:cs="Calibri"/>
          <w:b/>
          <w:sz w:val="22"/>
          <w:szCs w:val="22"/>
        </w:rPr>
        <w:lastRenderedPageBreak/>
        <w:t>Outros assuntos</w:t>
      </w:r>
    </w:p>
    <w:p w14:paraId="7A067879" w14:textId="77777777" w:rsidR="008C1D9A" w:rsidRPr="000E1B44" w:rsidRDefault="008C1D9A" w:rsidP="008C1D9A">
      <w:pPr>
        <w:widowControl w:val="0"/>
        <w:rPr>
          <w:rFonts w:ascii="Calibri" w:hAnsi="Calibri" w:cs="Calibri"/>
          <w:i/>
          <w:sz w:val="22"/>
          <w:szCs w:val="22"/>
        </w:rPr>
      </w:pPr>
      <w:bookmarkStart w:id="110" w:name="_Hlk38528422"/>
      <w:r w:rsidRPr="000E1B44">
        <w:rPr>
          <w:rFonts w:ascii="Calibri" w:hAnsi="Calibri" w:cs="Calibri"/>
          <w:i/>
          <w:sz w:val="22"/>
          <w:szCs w:val="22"/>
        </w:rPr>
        <w:t>Demonstrações do valor adicionado</w:t>
      </w:r>
    </w:p>
    <w:p w14:paraId="6548B7C2" w14:textId="77777777" w:rsidR="008C1D9A" w:rsidRPr="000E1B44" w:rsidRDefault="008C1D9A" w:rsidP="008C1D9A">
      <w:pPr>
        <w:pStyle w:val="Default"/>
        <w:widowControl w:val="0"/>
        <w:spacing w:after="200"/>
        <w:rPr>
          <w:rFonts w:ascii="Calibri" w:eastAsia="Times New Roman" w:hAnsi="Calibri" w:cs="Calibri"/>
          <w:sz w:val="22"/>
          <w:szCs w:val="22"/>
        </w:rPr>
      </w:pPr>
      <w:r w:rsidRPr="000E1B44">
        <w:rPr>
          <w:rFonts w:ascii="Calibri" w:eastAsia="Times New Roman" w:hAnsi="Calibri" w:cs="Calibri"/>
          <w:sz w:val="22"/>
          <w:szCs w:val="22"/>
        </w:rPr>
        <w:t>Revisamos também as demonstrações</w:t>
      </w:r>
      <w:r>
        <w:rPr>
          <w:rFonts w:ascii="Calibri" w:eastAsia="Times New Roman" w:hAnsi="Calibri" w:cs="Calibri"/>
          <w:sz w:val="22"/>
          <w:szCs w:val="22"/>
        </w:rPr>
        <w:t>,</w:t>
      </w:r>
      <w:r w:rsidRPr="000E1B44">
        <w:rPr>
          <w:rFonts w:ascii="Calibri" w:eastAsia="Times New Roman" w:hAnsi="Calibri" w:cs="Calibri"/>
          <w:sz w:val="22"/>
          <w:szCs w:val="22"/>
        </w:rPr>
        <w:t xml:space="preserve"> individua</w:t>
      </w:r>
      <w:r>
        <w:rPr>
          <w:rFonts w:ascii="Calibri" w:eastAsia="Times New Roman" w:hAnsi="Calibri" w:cs="Calibri"/>
          <w:sz w:val="22"/>
          <w:szCs w:val="22"/>
        </w:rPr>
        <w:t>is</w:t>
      </w:r>
      <w:r w:rsidRPr="000E1B44">
        <w:rPr>
          <w:rFonts w:ascii="Calibri" w:eastAsia="Times New Roman" w:hAnsi="Calibri" w:cs="Calibri"/>
          <w:sz w:val="22"/>
          <w:szCs w:val="22"/>
        </w:rPr>
        <w:t xml:space="preserve"> e consolidada</w:t>
      </w:r>
      <w:r>
        <w:rPr>
          <w:rFonts w:ascii="Calibri" w:eastAsia="Times New Roman" w:hAnsi="Calibri" w:cs="Calibri"/>
          <w:sz w:val="22"/>
          <w:szCs w:val="22"/>
        </w:rPr>
        <w:t>s,</w:t>
      </w:r>
      <w:r w:rsidRPr="000E1B44">
        <w:rPr>
          <w:rFonts w:ascii="Calibri" w:eastAsia="Times New Roman" w:hAnsi="Calibri" w:cs="Calibri"/>
          <w:sz w:val="22"/>
          <w:szCs w:val="22"/>
        </w:rPr>
        <w:t xml:space="preserve"> do valor adicionado </w:t>
      </w:r>
      <w:r>
        <w:rPr>
          <w:rFonts w:ascii="Calibri" w:eastAsia="Times New Roman" w:hAnsi="Calibri" w:cs="Calibri"/>
          <w:sz w:val="22"/>
          <w:szCs w:val="22"/>
        </w:rPr>
        <w:t xml:space="preserve">- </w:t>
      </w:r>
      <w:r w:rsidRPr="000E1B44">
        <w:rPr>
          <w:rFonts w:ascii="Calibri" w:eastAsia="Times New Roman" w:hAnsi="Calibri" w:cs="Calibri"/>
          <w:sz w:val="22"/>
          <w:szCs w:val="22"/>
        </w:rPr>
        <w:t xml:space="preserve">DVA, referentes ao período de </w:t>
      </w:r>
      <w:r>
        <w:rPr>
          <w:rFonts w:ascii="Calibri" w:eastAsia="Times New Roman" w:hAnsi="Calibri" w:cs="Calibri"/>
          <w:sz w:val="22"/>
          <w:szCs w:val="22"/>
        </w:rPr>
        <w:t xml:space="preserve">nove </w:t>
      </w:r>
      <w:r w:rsidRPr="000E1B44">
        <w:rPr>
          <w:rFonts w:ascii="Calibri" w:eastAsia="Times New Roman" w:hAnsi="Calibri" w:cs="Calibri"/>
          <w:sz w:val="22"/>
          <w:szCs w:val="22"/>
        </w:rPr>
        <w:t xml:space="preserve">meses findo em </w:t>
      </w:r>
      <w:r>
        <w:rPr>
          <w:rFonts w:ascii="Calibri" w:eastAsia="Times New Roman" w:hAnsi="Calibri" w:cs="Calibri"/>
          <w:sz w:val="22"/>
          <w:szCs w:val="22"/>
        </w:rPr>
        <w:t>30 de setembro de 2023</w:t>
      </w:r>
      <w:r w:rsidRPr="000E1B44">
        <w:rPr>
          <w:rFonts w:ascii="Calibri" w:eastAsia="Times New Roman" w:hAnsi="Calibri" w:cs="Calibri"/>
          <w:sz w:val="22"/>
          <w:szCs w:val="22"/>
        </w:rPr>
        <w:t xml:space="preserve">, preparadas sob a responsabilidade da </w:t>
      </w:r>
      <w:r>
        <w:rPr>
          <w:rFonts w:ascii="Calibri" w:eastAsia="Times New Roman" w:hAnsi="Calibri" w:cs="Calibri"/>
          <w:sz w:val="22"/>
          <w:szCs w:val="22"/>
        </w:rPr>
        <w:t>Diretoria</w:t>
      </w:r>
      <w:r w:rsidRPr="000E1B44">
        <w:rPr>
          <w:rFonts w:ascii="Calibri" w:eastAsia="Times New Roman" w:hAnsi="Calibri" w:cs="Calibri"/>
          <w:sz w:val="22"/>
          <w:szCs w:val="22"/>
        </w:rPr>
        <w:t xml:space="preserve"> da Companhia e apresentadas como informação suplementar. Essas demonstrações foram submetidas aos mesmos procedimentos de revisão descritos anteriormente</w:t>
      </w:r>
      <w:r>
        <w:rPr>
          <w:rFonts w:ascii="Calibri" w:eastAsia="Times New Roman" w:hAnsi="Calibri" w:cs="Calibri"/>
          <w:sz w:val="22"/>
          <w:szCs w:val="22"/>
        </w:rPr>
        <w:t>,</w:t>
      </w:r>
      <w:r w:rsidRPr="000E1B44">
        <w:rPr>
          <w:rFonts w:ascii="Calibri" w:eastAsia="Times New Roman" w:hAnsi="Calibri" w:cs="Calibri"/>
          <w:sz w:val="22"/>
          <w:szCs w:val="22"/>
        </w:rPr>
        <w:t xml:space="preserve"> e, com base em nossa revisão, não temos conhecimento de nenhum fato que nos leve a acreditar que não foram elaboradas, em todos os seus aspectos relevantes, de acordo com as demonstrações contábeis intermediárias individuais e consolidadas tomadas em conjunto.</w:t>
      </w:r>
    </w:p>
    <w:bookmarkEnd w:id="110"/>
    <w:p w14:paraId="31BE8CC8" w14:textId="77777777" w:rsidR="008C1D9A" w:rsidRPr="000E1B44" w:rsidRDefault="008C1D9A" w:rsidP="008C1D9A">
      <w:pPr>
        <w:widowControl w:val="0"/>
        <w:spacing w:after="600"/>
        <w:rPr>
          <w:rFonts w:ascii="Calibri" w:hAnsi="Calibri" w:cs="Calibri"/>
          <w:color w:val="000000"/>
          <w:sz w:val="22"/>
          <w:szCs w:val="22"/>
        </w:rPr>
      </w:pPr>
      <w:r w:rsidRPr="000E1B44">
        <w:rPr>
          <w:rFonts w:ascii="Calibri" w:hAnsi="Calibri" w:cs="Calibri"/>
          <w:color w:val="000000"/>
          <w:sz w:val="22"/>
          <w:szCs w:val="22"/>
        </w:rPr>
        <w:t xml:space="preserve">Brasília, </w:t>
      </w:r>
      <w:r>
        <w:rPr>
          <w:rFonts w:ascii="Calibri" w:hAnsi="Calibri" w:cs="Calibri"/>
          <w:color w:val="000000"/>
          <w:sz w:val="22"/>
          <w:szCs w:val="22"/>
        </w:rPr>
        <w:t>3</w:t>
      </w:r>
      <w:r w:rsidRPr="000E1B44">
        <w:rPr>
          <w:rFonts w:ascii="Calibri" w:hAnsi="Calibri" w:cs="Calibri"/>
          <w:color w:val="000000"/>
          <w:sz w:val="22"/>
          <w:szCs w:val="22"/>
        </w:rPr>
        <w:t xml:space="preserve"> de </w:t>
      </w:r>
      <w:r>
        <w:rPr>
          <w:rFonts w:ascii="Calibri" w:hAnsi="Calibri" w:cs="Calibri"/>
          <w:color w:val="000000"/>
          <w:sz w:val="22"/>
          <w:szCs w:val="22"/>
        </w:rPr>
        <w:t xml:space="preserve">novembro </w:t>
      </w:r>
      <w:r w:rsidRPr="000E1B44">
        <w:rPr>
          <w:rFonts w:ascii="Calibri" w:hAnsi="Calibri" w:cs="Calibri"/>
          <w:color w:val="000000"/>
          <w:sz w:val="22"/>
          <w:szCs w:val="22"/>
        </w:rPr>
        <w:t>de 202</w:t>
      </w:r>
      <w:r>
        <w:rPr>
          <w:rFonts w:ascii="Calibri" w:hAnsi="Calibri" w:cs="Calibri"/>
          <w:color w:val="000000"/>
          <w:sz w:val="22"/>
          <w:szCs w:val="22"/>
        </w:rPr>
        <w:t>3</w:t>
      </w:r>
    </w:p>
    <w:tbl>
      <w:tblPr>
        <w:tblW w:w="9752" w:type="dxa"/>
        <w:tblInd w:w="-113" w:type="dxa"/>
        <w:tblLayout w:type="fixed"/>
        <w:tblCellMar>
          <w:left w:w="113" w:type="dxa"/>
          <w:right w:w="113" w:type="dxa"/>
        </w:tblCellMar>
        <w:tblLook w:val="0000" w:firstRow="0" w:lastRow="0" w:firstColumn="0" w:lastColumn="0" w:noHBand="0" w:noVBand="0"/>
      </w:tblPr>
      <w:tblGrid>
        <w:gridCol w:w="7201"/>
        <w:gridCol w:w="2551"/>
      </w:tblGrid>
      <w:tr w:rsidR="008C1D9A" w:rsidRPr="004A1F15" w14:paraId="746C2DA3" w14:textId="77777777" w:rsidTr="009F3939">
        <w:tc>
          <w:tcPr>
            <w:tcW w:w="7201" w:type="dxa"/>
          </w:tcPr>
          <w:p w14:paraId="762B9F6F" w14:textId="77777777" w:rsidR="008C1D9A" w:rsidRPr="000E1B44" w:rsidRDefault="008C1D9A" w:rsidP="009F3939">
            <w:pPr>
              <w:pStyle w:val="Ttulo3"/>
              <w:keepNext w:val="0"/>
              <w:widowControl w:val="0"/>
              <w:rPr>
                <w:rFonts w:ascii="Calibri" w:eastAsia="Calibri" w:hAnsi="Calibri" w:cs="Calibri"/>
                <w:color w:val="000000"/>
                <w:sz w:val="22"/>
                <w:szCs w:val="22"/>
              </w:rPr>
            </w:pPr>
            <w:r w:rsidRPr="000E1B44">
              <w:rPr>
                <w:rFonts w:ascii="Calibri" w:eastAsia="Calibri" w:hAnsi="Calibri" w:cs="Calibri"/>
                <w:color w:val="000000"/>
                <w:sz w:val="22"/>
                <w:szCs w:val="22"/>
              </w:rPr>
              <w:t>DELOITTE TOUCHE TOHMATSU</w:t>
            </w:r>
          </w:p>
        </w:tc>
        <w:tc>
          <w:tcPr>
            <w:tcW w:w="2551" w:type="dxa"/>
          </w:tcPr>
          <w:p w14:paraId="029049CF" w14:textId="77777777" w:rsidR="008C1D9A" w:rsidRPr="000E1B44" w:rsidRDefault="008C1D9A" w:rsidP="009F3939">
            <w:pPr>
              <w:pStyle w:val="Ttulo3"/>
              <w:keepNext w:val="0"/>
              <w:widowControl w:val="0"/>
              <w:rPr>
                <w:rFonts w:ascii="Calibri" w:eastAsia="Calibri" w:hAnsi="Calibri" w:cs="Calibri"/>
                <w:color w:val="000000"/>
                <w:sz w:val="22"/>
                <w:szCs w:val="22"/>
              </w:rPr>
            </w:pPr>
            <w:r w:rsidRPr="000E1B44">
              <w:rPr>
                <w:rFonts w:ascii="Calibri" w:eastAsia="Calibri" w:hAnsi="Calibri" w:cs="Calibri"/>
                <w:color w:val="000000"/>
                <w:sz w:val="22"/>
                <w:szCs w:val="22"/>
              </w:rPr>
              <w:t xml:space="preserve">Roberto Paulo </w:t>
            </w:r>
            <w:proofErr w:type="spellStart"/>
            <w:r w:rsidRPr="000E1B44">
              <w:rPr>
                <w:rFonts w:ascii="Calibri" w:eastAsia="Calibri" w:hAnsi="Calibri" w:cs="Calibri"/>
                <w:color w:val="000000"/>
                <w:sz w:val="22"/>
                <w:szCs w:val="22"/>
              </w:rPr>
              <w:t>Kenedi</w:t>
            </w:r>
            <w:proofErr w:type="spellEnd"/>
          </w:p>
        </w:tc>
      </w:tr>
      <w:tr w:rsidR="008C1D9A" w:rsidRPr="004A1F15" w14:paraId="5FBAE4D4" w14:textId="77777777" w:rsidTr="009F3939">
        <w:tc>
          <w:tcPr>
            <w:tcW w:w="7201" w:type="dxa"/>
          </w:tcPr>
          <w:p w14:paraId="751FC332" w14:textId="77777777" w:rsidR="008C1D9A" w:rsidRPr="000E1B44" w:rsidRDefault="008C1D9A" w:rsidP="009F3939">
            <w:pPr>
              <w:pStyle w:val="Ttulo3"/>
              <w:keepNext w:val="0"/>
              <w:widowControl w:val="0"/>
              <w:rPr>
                <w:rFonts w:ascii="Calibri" w:eastAsia="Calibri" w:hAnsi="Calibri" w:cs="Calibri"/>
                <w:color w:val="000000"/>
                <w:sz w:val="22"/>
                <w:szCs w:val="22"/>
              </w:rPr>
            </w:pPr>
            <w:r w:rsidRPr="000E1B44">
              <w:rPr>
                <w:rFonts w:ascii="Calibri" w:eastAsia="Calibri" w:hAnsi="Calibri" w:cs="Calibri"/>
                <w:color w:val="000000"/>
                <w:sz w:val="22"/>
                <w:szCs w:val="22"/>
              </w:rPr>
              <w:t>Auditores Independentes Ltda.</w:t>
            </w:r>
          </w:p>
        </w:tc>
        <w:tc>
          <w:tcPr>
            <w:tcW w:w="2551" w:type="dxa"/>
          </w:tcPr>
          <w:p w14:paraId="5E90452E" w14:textId="77777777" w:rsidR="008C1D9A" w:rsidRPr="000E1B44" w:rsidRDefault="008C1D9A" w:rsidP="009F3939">
            <w:pPr>
              <w:pStyle w:val="Ttulo3"/>
              <w:keepNext w:val="0"/>
              <w:widowControl w:val="0"/>
              <w:rPr>
                <w:rFonts w:ascii="Calibri" w:eastAsia="Calibri" w:hAnsi="Calibri" w:cs="Calibri"/>
                <w:color w:val="000000"/>
                <w:sz w:val="22"/>
                <w:szCs w:val="22"/>
              </w:rPr>
            </w:pPr>
            <w:r w:rsidRPr="000E1B44">
              <w:rPr>
                <w:rFonts w:ascii="Calibri" w:eastAsia="Calibri" w:hAnsi="Calibri" w:cs="Calibri"/>
                <w:color w:val="000000"/>
                <w:sz w:val="22"/>
                <w:szCs w:val="22"/>
              </w:rPr>
              <w:t>Contador</w:t>
            </w:r>
          </w:p>
        </w:tc>
      </w:tr>
      <w:tr w:rsidR="008C1D9A" w:rsidRPr="004A1F15" w14:paraId="7CD96AF0" w14:textId="77777777" w:rsidTr="009F3939">
        <w:tc>
          <w:tcPr>
            <w:tcW w:w="7201" w:type="dxa"/>
          </w:tcPr>
          <w:p w14:paraId="1FE9812B" w14:textId="77777777" w:rsidR="008C1D9A" w:rsidRPr="000E1B44" w:rsidRDefault="008C1D9A" w:rsidP="009F3939">
            <w:pPr>
              <w:pStyle w:val="Ttulo3"/>
              <w:keepNext w:val="0"/>
              <w:widowControl w:val="0"/>
              <w:rPr>
                <w:rFonts w:ascii="Calibri" w:eastAsia="Calibri" w:hAnsi="Calibri" w:cs="Calibri"/>
                <w:color w:val="000000"/>
                <w:sz w:val="22"/>
                <w:szCs w:val="22"/>
              </w:rPr>
            </w:pPr>
            <w:r w:rsidRPr="000E1B44">
              <w:rPr>
                <w:rFonts w:ascii="Calibri" w:eastAsia="Calibri" w:hAnsi="Calibri" w:cs="Calibri"/>
                <w:color w:val="000000"/>
                <w:sz w:val="22"/>
                <w:szCs w:val="22"/>
              </w:rPr>
              <w:t>CRC nº 2 SP 011609/O-8 “F” DF</w:t>
            </w:r>
          </w:p>
        </w:tc>
        <w:tc>
          <w:tcPr>
            <w:tcW w:w="2551" w:type="dxa"/>
          </w:tcPr>
          <w:p w14:paraId="5C0D1487" w14:textId="77777777" w:rsidR="008C1D9A" w:rsidRPr="000E1B44" w:rsidRDefault="008C1D9A" w:rsidP="009F3939">
            <w:pPr>
              <w:pStyle w:val="Ttulo3"/>
              <w:keepNext w:val="0"/>
              <w:widowControl w:val="0"/>
              <w:rPr>
                <w:rFonts w:ascii="Calibri" w:eastAsia="Calibri" w:hAnsi="Calibri" w:cs="Calibri"/>
                <w:color w:val="000000"/>
                <w:sz w:val="22"/>
                <w:szCs w:val="22"/>
              </w:rPr>
            </w:pPr>
            <w:r w:rsidRPr="000E1B44">
              <w:rPr>
                <w:rFonts w:ascii="Calibri" w:hAnsi="Calibri" w:cs="Calibri"/>
                <w:color w:val="000000"/>
                <w:sz w:val="22"/>
                <w:szCs w:val="22"/>
              </w:rPr>
              <w:t>CRC nº 1 RJ 081401</w:t>
            </w:r>
            <w:r w:rsidRPr="00E24231">
              <w:rPr>
                <w:rFonts w:ascii="Calibri" w:hAnsi="Calibri" w:cs="Calibri"/>
                <w:color w:val="000000"/>
                <w:sz w:val="22"/>
                <w:szCs w:val="22"/>
              </w:rPr>
              <w:t>/O-5</w:t>
            </w:r>
          </w:p>
        </w:tc>
      </w:tr>
    </w:tbl>
    <w:p w14:paraId="3BE8689B" w14:textId="77777777" w:rsidR="008C1D9A" w:rsidRDefault="008C1D9A" w:rsidP="008C1D9A">
      <w:pPr>
        <w:rPr>
          <w:rFonts w:ascii="Calibri" w:hAnsi="Calibri" w:cs="Calibri"/>
          <w:sz w:val="12"/>
          <w:szCs w:val="12"/>
        </w:rPr>
      </w:pPr>
    </w:p>
    <w:p w14:paraId="5E01E00B" w14:textId="77777777" w:rsidR="008C1D9A" w:rsidRPr="002865DF" w:rsidRDefault="008C1D9A" w:rsidP="008C1D9A">
      <w:pPr>
        <w:rPr>
          <w:rFonts w:ascii="Calibri" w:hAnsi="Calibri" w:cs="Calibri"/>
          <w:sz w:val="12"/>
          <w:szCs w:val="12"/>
        </w:rPr>
      </w:pPr>
    </w:p>
    <w:p w14:paraId="08FCE8C1" w14:textId="10F1EC4C" w:rsidR="008C1D9A" w:rsidRPr="00170F68" w:rsidRDefault="008C1D9A" w:rsidP="008C1D9A">
      <w:pPr>
        <w:rPr>
          <w:rFonts w:ascii="Calibri" w:hAnsi="Calibri" w:cs="Calibri"/>
          <w:sz w:val="12"/>
          <w:szCs w:val="12"/>
        </w:rPr>
      </w:pPr>
    </w:p>
    <w:p w14:paraId="209627DD" w14:textId="77777777" w:rsidR="007D4AB0" w:rsidRPr="00D60D81" w:rsidRDefault="007D4AB0" w:rsidP="00D60D81">
      <w:pPr>
        <w:pStyle w:val="paragraph"/>
        <w:numPr>
          <w:ilvl w:val="0"/>
          <w:numId w:val="10"/>
        </w:numPr>
        <w:spacing w:before="0" w:beforeAutospacing="0" w:after="0" w:afterAutospacing="0"/>
        <w:ind w:left="426"/>
        <w:jc w:val="both"/>
        <w:textAlignment w:val="baseline"/>
        <w:rPr>
          <w:rStyle w:val="normaltextrun"/>
          <w:rFonts w:ascii="Arial" w:eastAsia="MS Mincho" w:hAnsi="Arial" w:cs="Arial"/>
          <w:sz w:val="14"/>
          <w:szCs w:val="14"/>
        </w:rPr>
        <w:sectPr w:rsidR="007D4AB0" w:rsidRPr="00D60D81" w:rsidSect="00973F92">
          <w:footerReference w:type="default" r:id="rId31"/>
          <w:headerReference w:type="first" r:id="rId32"/>
          <w:footerReference w:type="first" r:id="rId33"/>
          <w:pgSz w:w="11906" w:h="16838" w:code="9"/>
          <w:pgMar w:top="1134" w:right="1134" w:bottom="851" w:left="1134" w:header="57" w:footer="284" w:gutter="0"/>
          <w:cols w:space="708"/>
          <w:titlePg/>
          <w:docGrid w:linePitch="360"/>
        </w:sectPr>
      </w:pPr>
    </w:p>
    <w:p w14:paraId="46D68DE9" w14:textId="77777777" w:rsidR="00AB09B4" w:rsidRPr="00F142A8" w:rsidRDefault="00AB09B4" w:rsidP="00AB09B4">
      <w:pPr>
        <w:pStyle w:val="03-SubttulodeNota"/>
        <w:rPr>
          <w:color w:val="1F3864" w:themeColor="accent1" w:themeShade="80"/>
        </w:rPr>
      </w:pPr>
      <w:bookmarkStart w:id="111" w:name="_Toc141960103"/>
      <w:bookmarkStart w:id="112" w:name="MA"/>
      <w:r w:rsidRPr="00F142A8">
        <w:rPr>
          <w:color w:val="1F3864" w:themeColor="accent1" w:themeShade="80"/>
        </w:rPr>
        <w:lastRenderedPageBreak/>
        <w:t>DECLARAÇÃO DOS MEMBROS DA DIRETORIA EXECUTIVA SOBRE AS DEMONSTRAÇÕES FINANCEIRAS</w:t>
      </w:r>
      <w:bookmarkEnd w:id="111"/>
    </w:p>
    <w:p w14:paraId="300EF219" w14:textId="77777777" w:rsidR="00AB09B4" w:rsidRPr="00983009" w:rsidRDefault="00AB09B4" w:rsidP="00AB09B4">
      <w:pPr>
        <w:pStyle w:val="05-Textonormal"/>
      </w:pPr>
      <w:r w:rsidRPr="00983009">
        <w:t>Em conformidade com o Artigo 27 da Resolução CVM nº 80, de 29/3/2022, declaramos que revisamos as Demonstrações Contábeis relativas ao período findo em 30 de setembro de 2023 da BB Seguridade Participações S.A. e, baseados nas discussões subsequentes, concordamos que tais demonstrações refletem adequadamente, em todos os aspectos relevantes, a posição patrimonial e financeira correspondente ao período apresentado.</w:t>
      </w:r>
    </w:p>
    <w:p w14:paraId="486A6360" w14:textId="77777777" w:rsidR="00AB09B4" w:rsidRPr="00983009" w:rsidRDefault="00AB09B4" w:rsidP="00AB09B4">
      <w:pPr>
        <w:pStyle w:val="05-Textonormal"/>
      </w:pPr>
    </w:p>
    <w:p w14:paraId="34733FDA" w14:textId="77777777" w:rsidR="00AB09B4" w:rsidRPr="00983009" w:rsidRDefault="00AB09B4" w:rsidP="00AB09B4">
      <w:pPr>
        <w:pStyle w:val="05-Textonormal"/>
        <w:spacing w:before="0" w:after="0"/>
      </w:pPr>
      <w:r w:rsidRPr="00983009">
        <w:t>Brasília, 03 de novembro de 2023.</w:t>
      </w:r>
    </w:p>
    <w:p w14:paraId="44657034" w14:textId="77777777" w:rsidR="00AB09B4" w:rsidRPr="00983009" w:rsidRDefault="00AB09B4" w:rsidP="00AB09B4">
      <w:pPr>
        <w:pStyle w:val="05-Textonormal"/>
        <w:spacing w:before="0" w:after="0"/>
      </w:pPr>
    </w:p>
    <w:p w14:paraId="028E44D9" w14:textId="77777777" w:rsidR="00AB09B4" w:rsidRPr="00983009" w:rsidRDefault="00AB09B4" w:rsidP="00AB09B4">
      <w:pPr>
        <w:pStyle w:val="05-Textonormal"/>
        <w:spacing w:before="0" w:after="0"/>
      </w:pPr>
    </w:p>
    <w:p w14:paraId="26F3F706" w14:textId="77777777" w:rsidR="00AB09B4" w:rsidRPr="00983009" w:rsidRDefault="00AB09B4" w:rsidP="00AB09B4">
      <w:pPr>
        <w:pStyle w:val="05-Textonormal"/>
        <w:spacing w:before="0" w:after="0"/>
      </w:pPr>
    </w:p>
    <w:p w14:paraId="785871E0" w14:textId="77777777" w:rsidR="00AB09B4" w:rsidRPr="00983009" w:rsidRDefault="00AB09B4" w:rsidP="00AB09B4">
      <w:pPr>
        <w:pStyle w:val="05-Textonormal"/>
        <w:spacing w:before="0" w:after="0" w:line="240" w:lineRule="auto"/>
        <w:rPr>
          <w:snapToGrid w:val="0"/>
        </w:rPr>
      </w:pPr>
      <w:r w:rsidRPr="00983009">
        <w:rPr>
          <w:snapToGrid w:val="0"/>
        </w:rPr>
        <w:t>Ullisses Christian Silva Assis</w:t>
      </w:r>
    </w:p>
    <w:p w14:paraId="7415A744" w14:textId="77777777" w:rsidR="00AB09B4" w:rsidRPr="00983009" w:rsidRDefault="00AB09B4" w:rsidP="00AB09B4">
      <w:pPr>
        <w:pStyle w:val="05-Textonormal"/>
        <w:spacing w:before="0" w:after="0" w:line="240" w:lineRule="auto"/>
      </w:pPr>
      <w:r w:rsidRPr="00983009">
        <w:t>Diretor-Presidente</w:t>
      </w:r>
    </w:p>
    <w:p w14:paraId="7DBED682" w14:textId="77777777" w:rsidR="00AB09B4" w:rsidRPr="00983009" w:rsidRDefault="00AB09B4" w:rsidP="00AB09B4">
      <w:pPr>
        <w:pStyle w:val="05-Textonormal"/>
        <w:spacing w:before="0" w:after="0" w:line="240" w:lineRule="auto"/>
      </w:pPr>
    </w:p>
    <w:p w14:paraId="1D382E58" w14:textId="77777777" w:rsidR="00AB09B4" w:rsidRPr="00983009" w:rsidRDefault="00AB09B4" w:rsidP="00AB09B4">
      <w:pPr>
        <w:pStyle w:val="05-Textonormal"/>
        <w:spacing w:before="0" w:after="0" w:line="240" w:lineRule="auto"/>
      </w:pPr>
    </w:p>
    <w:p w14:paraId="0F5695DA" w14:textId="77777777" w:rsidR="00AB09B4" w:rsidRPr="00983009" w:rsidRDefault="00AB09B4" w:rsidP="00AB09B4">
      <w:pPr>
        <w:pStyle w:val="05-Textonormal"/>
        <w:spacing w:before="0" w:after="0" w:line="240" w:lineRule="auto"/>
      </w:pPr>
    </w:p>
    <w:p w14:paraId="07BF824C" w14:textId="77777777" w:rsidR="00AB09B4" w:rsidRPr="00983009" w:rsidRDefault="00AB09B4" w:rsidP="00AB09B4">
      <w:pPr>
        <w:pStyle w:val="05-Textonormal"/>
        <w:spacing w:before="0" w:after="0" w:line="240" w:lineRule="auto"/>
      </w:pPr>
      <w:r w:rsidRPr="00983009">
        <w:t>Bruno Alves do Nascimento</w:t>
      </w:r>
    </w:p>
    <w:p w14:paraId="58F656A1" w14:textId="77777777" w:rsidR="00AB09B4" w:rsidRPr="00983009" w:rsidRDefault="00AB09B4" w:rsidP="00AB09B4">
      <w:pPr>
        <w:pStyle w:val="05-Textonormal"/>
        <w:spacing w:before="0" w:after="0" w:line="240" w:lineRule="auto"/>
      </w:pPr>
      <w:r w:rsidRPr="00983009">
        <w:t>Diretor de Estratégia e Tecnologia</w:t>
      </w:r>
    </w:p>
    <w:p w14:paraId="7D664117" w14:textId="77777777" w:rsidR="00AB09B4" w:rsidRPr="00983009" w:rsidRDefault="00AB09B4" w:rsidP="00AB09B4">
      <w:pPr>
        <w:pStyle w:val="05-Textonormal"/>
        <w:spacing w:before="0" w:after="0" w:line="240" w:lineRule="auto"/>
      </w:pPr>
    </w:p>
    <w:p w14:paraId="56DC110E" w14:textId="77777777" w:rsidR="00AB09B4" w:rsidRPr="00983009" w:rsidRDefault="00AB09B4" w:rsidP="00AB09B4">
      <w:pPr>
        <w:pStyle w:val="05-Textonormal"/>
        <w:spacing w:before="0" w:after="0" w:line="240" w:lineRule="auto"/>
      </w:pPr>
    </w:p>
    <w:p w14:paraId="5387301C" w14:textId="77777777" w:rsidR="00AB09B4" w:rsidRPr="00983009" w:rsidRDefault="00AB09B4" w:rsidP="00AB09B4">
      <w:pPr>
        <w:pStyle w:val="05-Textonormal"/>
        <w:spacing w:before="0" w:after="0" w:line="240" w:lineRule="auto"/>
      </w:pPr>
    </w:p>
    <w:p w14:paraId="044D7CD7" w14:textId="77777777" w:rsidR="00AB09B4" w:rsidRPr="00983009" w:rsidRDefault="00AB09B4" w:rsidP="00AB09B4">
      <w:pPr>
        <w:pStyle w:val="05-Textonormal"/>
        <w:spacing w:before="0" w:after="0" w:line="240" w:lineRule="auto"/>
        <w:rPr>
          <w:snapToGrid w:val="0"/>
        </w:rPr>
      </w:pPr>
      <w:r w:rsidRPr="00983009">
        <w:rPr>
          <w:snapToGrid w:val="0"/>
        </w:rPr>
        <w:t>Marcelo Lopes Lourenço</w:t>
      </w:r>
    </w:p>
    <w:p w14:paraId="2BBAEF57" w14:textId="77777777" w:rsidR="00AB09B4" w:rsidRPr="00983009" w:rsidRDefault="00AB09B4" w:rsidP="00AB09B4">
      <w:pPr>
        <w:pStyle w:val="05-Textonormal"/>
        <w:spacing w:before="0" w:after="0" w:line="240" w:lineRule="auto"/>
        <w:rPr>
          <w:snapToGrid w:val="0"/>
        </w:rPr>
      </w:pPr>
      <w:r w:rsidRPr="00983009">
        <w:rPr>
          <w:snapToGrid w:val="0"/>
        </w:rPr>
        <w:t>Diretor Comercial, Marketing e Clientes</w:t>
      </w:r>
    </w:p>
    <w:p w14:paraId="3D7CAF07" w14:textId="77777777" w:rsidR="00AB09B4" w:rsidRPr="00983009" w:rsidRDefault="00AB09B4" w:rsidP="00AB09B4">
      <w:pPr>
        <w:pStyle w:val="05-Textonormal"/>
        <w:spacing w:before="0" w:after="0" w:line="240" w:lineRule="auto"/>
        <w:rPr>
          <w:snapToGrid w:val="0"/>
        </w:rPr>
      </w:pPr>
    </w:p>
    <w:p w14:paraId="735371E3" w14:textId="77777777" w:rsidR="00AB09B4" w:rsidRPr="00983009" w:rsidRDefault="00AB09B4" w:rsidP="00AB09B4">
      <w:pPr>
        <w:pStyle w:val="05-Textonormal"/>
        <w:spacing w:before="0" w:after="0" w:line="240" w:lineRule="auto"/>
        <w:rPr>
          <w:snapToGrid w:val="0"/>
        </w:rPr>
      </w:pPr>
    </w:p>
    <w:p w14:paraId="63450334" w14:textId="77777777" w:rsidR="00AB09B4" w:rsidRPr="00983009" w:rsidRDefault="00AB09B4" w:rsidP="00AB09B4">
      <w:pPr>
        <w:pStyle w:val="05-Textonormal"/>
        <w:spacing w:before="0" w:after="0" w:line="240" w:lineRule="auto"/>
        <w:rPr>
          <w:snapToGrid w:val="0"/>
        </w:rPr>
      </w:pPr>
    </w:p>
    <w:p w14:paraId="6998D7E7" w14:textId="77777777" w:rsidR="00AB09B4" w:rsidRPr="00983009" w:rsidRDefault="00AB09B4" w:rsidP="00AB09B4">
      <w:pPr>
        <w:pStyle w:val="05-Textonormal"/>
        <w:spacing w:before="0" w:after="0" w:line="240" w:lineRule="auto"/>
        <w:rPr>
          <w:snapToGrid w:val="0"/>
        </w:rPr>
      </w:pPr>
      <w:r w:rsidRPr="00983009">
        <w:rPr>
          <w:snapToGrid w:val="0"/>
        </w:rPr>
        <w:t>Rafael Augusto Sperendio</w:t>
      </w:r>
    </w:p>
    <w:p w14:paraId="279F95FB" w14:textId="77777777" w:rsidR="00AB09B4" w:rsidRPr="00983009" w:rsidRDefault="00AB09B4" w:rsidP="00AB09B4">
      <w:pPr>
        <w:pStyle w:val="05-Textonormal"/>
        <w:spacing w:before="0" w:after="0" w:line="240" w:lineRule="auto"/>
      </w:pPr>
      <w:r w:rsidRPr="00983009">
        <w:t>Diretor de Finanças e Relações com Investidores</w:t>
      </w:r>
    </w:p>
    <w:p w14:paraId="30498897" w14:textId="77777777" w:rsidR="00AB09B4" w:rsidRPr="00983009" w:rsidRDefault="00AB09B4" w:rsidP="00AB09B4">
      <w:pPr>
        <w:pStyle w:val="05-Textonormal"/>
      </w:pPr>
      <w:r w:rsidRPr="00983009">
        <w:br w:type="page"/>
      </w:r>
    </w:p>
    <w:p w14:paraId="1009CA7F" w14:textId="77777777" w:rsidR="00AB09B4" w:rsidRPr="00F142A8" w:rsidRDefault="00AB09B4" w:rsidP="00AB09B4">
      <w:pPr>
        <w:pStyle w:val="03-SubttulodeNota"/>
        <w:rPr>
          <w:color w:val="1F3864" w:themeColor="accent1" w:themeShade="80"/>
        </w:rPr>
      </w:pPr>
      <w:bookmarkStart w:id="113" w:name="_Toc141960104"/>
      <w:r w:rsidRPr="00F142A8">
        <w:rPr>
          <w:color w:val="1F3864" w:themeColor="accent1" w:themeShade="80"/>
        </w:rPr>
        <w:lastRenderedPageBreak/>
        <w:t>DECLARAÇÃO DOS MEMBROS DA DIRETORIA EXECUTIVA SOBRE O RELATÓRIO DOS AUDITORES INDEPENDENTES</w:t>
      </w:r>
      <w:bookmarkEnd w:id="113"/>
    </w:p>
    <w:p w14:paraId="62AA221B" w14:textId="77777777" w:rsidR="00AB09B4" w:rsidRPr="00983009" w:rsidRDefault="00AB09B4" w:rsidP="00AB09B4">
      <w:pPr>
        <w:pStyle w:val="05-Textonormal"/>
      </w:pPr>
      <w:r w:rsidRPr="00983009">
        <w:t xml:space="preserve">Em conformidade com o Artigo 27 da Resolução CVM nº 80, de 29/3/2022, declaramos que baseados no nosso conhecimento, no planejamento apresentado pelos auditores e nas discussões subsequentes sobre os resultados da revisão, concordamos com a conclusão expressa no relatório da Deloitte Touche </w:t>
      </w:r>
      <w:proofErr w:type="spellStart"/>
      <w:r w:rsidRPr="00983009">
        <w:t>Tohmatsu</w:t>
      </w:r>
      <w:proofErr w:type="spellEnd"/>
      <w:r w:rsidRPr="00983009">
        <w:t xml:space="preserve"> Auditores Independentes Ltda., de 03 de novembro de 2023, referente às demonstrações contábeis da BB Seguridade Participações S.A. relativas ao período findo em 30 de setembro de 2023, não havendo qualquer discordância.</w:t>
      </w:r>
    </w:p>
    <w:p w14:paraId="33EB59F3" w14:textId="77777777" w:rsidR="00AB09B4" w:rsidRPr="00983009" w:rsidRDefault="00AB09B4" w:rsidP="00AB09B4">
      <w:pPr>
        <w:pStyle w:val="05-Textonormal"/>
      </w:pPr>
    </w:p>
    <w:p w14:paraId="66E68795" w14:textId="77777777" w:rsidR="00AB09B4" w:rsidRPr="00983009" w:rsidRDefault="00AB09B4" w:rsidP="00AB09B4">
      <w:pPr>
        <w:pStyle w:val="05-Textonormal"/>
        <w:spacing w:before="0" w:after="0"/>
      </w:pPr>
      <w:r w:rsidRPr="00983009">
        <w:t>Brasília, 03 de novembro de 2023.</w:t>
      </w:r>
    </w:p>
    <w:p w14:paraId="34EC43D5" w14:textId="77777777" w:rsidR="00AB09B4" w:rsidRPr="00983009" w:rsidRDefault="00AB09B4" w:rsidP="00AB09B4">
      <w:pPr>
        <w:pStyle w:val="05-Textonormal"/>
        <w:spacing w:before="0" w:after="0"/>
      </w:pPr>
    </w:p>
    <w:p w14:paraId="66F32103" w14:textId="77777777" w:rsidR="00AB09B4" w:rsidRPr="00983009" w:rsidRDefault="00AB09B4" w:rsidP="00AB09B4">
      <w:pPr>
        <w:pStyle w:val="05-Textonormal"/>
        <w:spacing w:before="0" w:after="0"/>
      </w:pPr>
    </w:p>
    <w:p w14:paraId="184659BE" w14:textId="77777777" w:rsidR="00AB09B4" w:rsidRPr="00983009" w:rsidRDefault="00AB09B4" w:rsidP="00AB09B4">
      <w:pPr>
        <w:pStyle w:val="05-Textonormal"/>
        <w:spacing w:before="0" w:after="0"/>
      </w:pPr>
    </w:p>
    <w:p w14:paraId="5DED85D8" w14:textId="77777777" w:rsidR="00AB09B4" w:rsidRPr="00983009" w:rsidRDefault="00AB09B4" w:rsidP="00AB09B4">
      <w:pPr>
        <w:pStyle w:val="05-Textonormal"/>
        <w:spacing w:before="0" w:after="0" w:line="240" w:lineRule="auto"/>
        <w:rPr>
          <w:snapToGrid w:val="0"/>
        </w:rPr>
      </w:pPr>
      <w:r w:rsidRPr="00983009">
        <w:rPr>
          <w:snapToGrid w:val="0"/>
        </w:rPr>
        <w:t>Ullisses Christian Silva Assis</w:t>
      </w:r>
    </w:p>
    <w:p w14:paraId="7C3495AB" w14:textId="77777777" w:rsidR="00AB09B4" w:rsidRPr="00983009" w:rsidRDefault="00AB09B4" w:rsidP="00AB09B4">
      <w:pPr>
        <w:pStyle w:val="05-Textonormal"/>
        <w:spacing w:before="0" w:after="0" w:line="240" w:lineRule="auto"/>
      </w:pPr>
      <w:r w:rsidRPr="00983009">
        <w:t>Diretor-Presidente</w:t>
      </w:r>
    </w:p>
    <w:p w14:paraId="085EB809" w14:textId="77777777" w:rsidR="00AB09B4" w:rsidRPr="00983009" w:rsidRDefault="00AB09B4" w:rsidP="00AB09B4">
      <w:pPr>
        <w:pStyle w:val="05-Textonormal"/>
        <w:spacing w:before="0" w:after="0" w:line="240" w:lineRule="auto"/>
      </w:pPr>
    </w:p>
    <w:p w14:paraId="34C6EEF0" w14:textId="77777777" w:rsidR="00AB09B4" w:rsidRPr="00983009" w:rsidRDefault="00AB09B4" w:rsidP="00AB09B4">
      <w:pPr>
        <w:pStyle w:val="05-Textonormal"/>
        <w:spacing w:before="0" w:after="0" w:line="240" w:lineRule="auto"/>
      </w:pPr>
    </w:p>
    <w:p w14:paraId="4EC93378" w14:textId="77777777" w:rsidR="00AB09B4" w:rsidRPr="00983009" w:rsidRDefault="00AB09B4" w:rsidP="00AB09B4">
      <w:pPr>
        <w:pStyle w:val="05-Textonormal"/>
        <w:spacing w:before="0" w:after="0" w:line="240" w:lineRule="auto"/>
      </w:pPr>
    </w:p>
    <w:p w14:paraId="17C86AF9" w14:textId="77777777" w:rsidR="00AB09B4" w:rsidRPr="00983009" w:rsidRDefault="00AB09B4" w:rsidP="00AB09B4">
      <w:pPr>
        <w:pStyle w:val="05-Textonormal"/>
        <w:spacing w:before="0" w:after="0" w:line="240" w:lineRule="auto"/>
      </w:pPr>
      <w:r w:rsidRPr="00983009">
        <w:t>Bruno Alves do Nascimento</w:t>
      </w:r>
    </w:p>
    <w:p w14:paraId="7EBC86E7" w14:textId="77777777" w:rsidR="00AB09B4" w:rsidRPr="00983009" w:rsidRDefault="00AB09B4" w:rsidP="00AB09B4">
      <w:pPr>
        <w:pStyle w:val="05-Textonormal"/>
        <w:spacing w:before="0" w:after="0" w:line="240" w:lineRule="auto"/>
      </w:pPr>
      <w:r w:rsidRPr="00983009">
        <w:t>Diretor de Estratégia e Tecnologia</w:t>
      </w:r>
    </w:p>
    <w:p w14:paraId="219051D1" w14:textId="77777777" w:rsidR="00AB09B4" w:rsidRPr="00983009" w:rsidRDefault="00AB09B4" w:rsidP="00AB09B4">
      <w:pPr>
        <w:pStyle w:val="05-Textonormal"/>
        <w:spacing w:before="0" w:after="0" w:line="240" w:lineRule="auto"/>
      </w:pPr>
    </w:p>
    <w:p w14:paraId="389F892E" w14:textId="77777777" w:rsidR="00AB09B4" w:rsidRPr="00983009" w:rsidRDefault="00AB09B4" w:rsidP="00AB09B4">
      <w:pPr>
        <w:pStyle w:val="05-Textonormal"/>
        <w:spacing w:before="0" w:after="0" w:line="240" w:lineRule="auto"/>
      </w:pPr>
    </w:p>
    <w:p w14:paraId="5B5E83C6" w14:textId="77777777" w:rsidR="00AB09B4" w:rsidRPr="00983009" w:rsidRDefault="00AB09B4" w:rsidP="00AB09B4">
      <w:pPr>
        <w:pStyle w:val="05-Textonormal"/>
        <w:spacing w:before="0" w:after="0" w:line="240" w:lineRule="auto"/>
      </w:pPr>
    </w:p>
    <w:p w14:paraId="53F22981" w14:textId="77777777" w:rsidR="00AB09B4" w:rsidRPr="00983009" w:rsidRDefault="00AB09B4" w:rsidP="00AB09B4">
      <w:pPr>
        <w:pStyle w:val="05-Textonormal"/>
        <w:spacing w:before="0" w:after="0" w:line="240" w:lineRule="auto"/>
        <w:rPr>
          <w:snapToGrid w:val="0"/>
        </w:rPr>
      </w:pPr>
      <w:r w:rsidRPr="00983009">
        <w:rPr>
          <w:snapToGrid w:val="0"/>
        </w:rPr>
        <w:t>Marcelo Lopes Lourenço</w:t>
      </w:r>
    </w:p>
    <w:p w14:paraId="0C2F2D42" w14:textId="77777777" w:rsidR="00AB09B4" w:rsidRPr="00983009" w:rsidRDefault="00AB09B4" w:rsidP="00AB09B4">
      <w:pPr>
        <w:pStyle w:val="05-Textonormal"/>
        <w:spacing w:before="0" w:after="0" w:line="240" w:lineRule="auto"/>
        <w:rPr>
          <w:snapToGrid w:val="0"/>
        </w:rPr>
      </w:pPr>
      <w:r w:rsidRPr="00983009">
        <w:rPr>
          <w:snapToGrid w:val="0"/>
        </w:rPr>
        <w:t>Diretor Comercial, Marketing e Clientes</w:t>
      </w:r>
    </w:p>
    <w:p w14:paraId="08E7E5F7" w14:textId="77777777" w:rsidR="00AB09B4" w:rsidRPr="00983009" w:rsidRDefault="00AB09B4" w:rsidP="00AB09B4">
      <w:pPr>
        <w:pStyle w:val="05-Textonormal"/>
        <w:spacing w:before="0" w:after="0" w:line="240" w:lineRule="auto"/>
        <w:rPr>
          <w:snapToGrid w:val="0"/>
        </w:rPr>
      </w:pPr>
    </w:p>
    <w:p w14:paraId="436DF5EB" w14:textId="77777777" w:rsidR="00AB09B4" w:rsidRPr="00983009" w:rsidRDefault="00AB09B4" w:rsidP="00AB09B4">
      <w:pPr>
        <w:pStyle w:val="05-Textonormal"/>
        <w:spacing w:before="0" w:after="0" w:line="240" w:lineRule="auto"/>
        <w:rPr>
          <w:snapToGrid w:val="0"/>
        </w:rPr>
      </w:pPr>
    </w:p>
    <w:p w14:paraId="6C801342" w14:textId="77777777" w:rsidR="00AB09B4" w:rsidRPr="00983009" w:rsidRDefault="00AB09B4" w:rsidP="00AB09B4">
      <w:pPr>
        <w:pStyle w:val="05-Textonormal"/>
        <w:spacing w:before="0" w:after="0" w:line="240" w:lineRule="auto"/>
        <w:rPr>
          <w:snapToGrid w:val="0"/>
        </w:rPr>
      </w:pPr>
    </w:p>
    <w:p w14:paraId="086FB17B" w14:textId="77777777" w:rsidR="00AB09B4" w:rsidRPr="00983009" w:rsidRDefault="00AB09B4" w:rsidP="00AB09B4">
      <w:pPr>
        <w:pStyle w:val="05-Textonormal"/>
        <w:spacing w:before="0" w:after="0" w:line="240" w:lineRule="auto"/>
        <w:rPr>
          <w:snapToGrid w:val="0"/>
        </w:rPr>
      </w:pPr>
      <w:r w:rsidRPr="00983009">
        <w:rPr>
          <w:snapToGrid w:val="0"/>
        </w:rPr>
        <w:t>Rafael Augusto Sperendio</w:t>
      </w:r>
    </w:p>
    <w:p w14:paraId="3FF881BE" w14:textId="77777777" w:rsidR="00AB09B4" w:rsidRPr="00983009" w:rsidRDefault="00AB09B4" w:rsidP="00AB09B4">
      <w:pPr>
        <w:pStyle w:val="05-Textonormal"/>
        <w:spacing w:before="0" w:after="0" w:line="240" w:lineRule="auto"/>
      </w:pPr>
      <w:r w:rsidRPr="00983009">
        <w:t>Diretor de Finanças e Relações com Investidores</w:t>
      </w:r>
    </w:p>
    <w:p w14:paraId="3B96297F" w14:textId="77777777" w:rsidR="00AB09B4" w:rsidRPr="00F142A8" w:rsidRDefault="00AB09B4" w:rsidP="00AB09B4">
      <w:pPr>
        <w:pStyle w:val="05-Textonormal"/>
        <w:spacing w:before="0" w:after="0" w:line="240" w:lineRule="auto"/>
        <w:rPr>
          <w:sz w:val="20"/>
          <w:szCs w:val="20"/>
        </w:rPr>
      </w:pPr>
    </w:p>
    <w:p w14:paraId="0AC2ADF4" w14:textId="77777777" w:rsidR="00AB09B4" w:rsidRPr="00F142A8" w:rsidRDefault="00AB09B4" w:rsidP="00AB09B4">
      <w:pPr>
        <w:rPr>
          <w:sz w:val="20"/>
          <w:szCs w:val="20"/>
          <w:lang w:eastAsia="pt-BR"/>
        </w:rPr>
      </w:pPr>
      <w:r w:rsidRPr="00F142A8">
        <w:rPr>
          <w:sz w:val="20"/>
          <w:szCs w:val="20"/>
          <w:lang w:eastAsia="pt-BR"/>
        </w:rPr>
        <w:br w:type="page"/>
      </w:r>
    </w:p>
    <w:p w14:paraId="7E5BE4A7" w14:textId="77777777" w:rsidR="00AF3607" w:rsidRPr="00F142A8" w:rsidRDefault="00AF3607" w:rsidP="00AF3607">
      <w:pPr>
        <w:pStyle w:val="02-TtulodeNota"/>
        <w:spacing w:before="0" w:after="200"/>
        <w:jc w:val="left"/>
        <w:outlineLvl w:val="9"/>
        <w:rPr>
          <w:rFonts w:cs="Arial"/>
          <w:color w:val="1F3864" w:themeColor="accent1" w:themeShade="80"/>
        </w:rPr>
      </w:pPr>
      <w:r w:rsidRPr="00F142A8">
        <w:rPr>
          <w:rFonts w:cs="Arial"/>
          <w:color w:val="1F3864" w:themeColor="accent1" w:themeShade="80"/>
        </w:rPr>
        <w:lastRenderedPageBreak/>
        <w:t>MEMBROS DA ADMINISTRAÇÃO</w:t>
      </w:r>
    </w:p>
    <w:bookmarkEnd w:id="112"/>
    <w:p w14:paraId="5D016D0D" w14:textId="51BFDBD3" w:rsidR="00735644" w:rsidRPr="00A61E45" w:rsidRDefault="00735644" w:rsidP="00735644">
      <w:pPr>
        <w:spacing w:line="240" w:lineRule="auto"/>
        <w:rPr>
          <w:rFonts w:ascii="Arial" w:eastAsia="Times New Roman" w:hAnsi="Arial" w:cs="Times New Roman"/>
          <w:b/>
          <w:color w:val="1F3864" w:themeColor="accent1" w:themeShade="80"/>
          <w:spacing w:val="-2"/>
          <w:sz w:val="20"/>
          <w:szCs w:val="20"/>
          <w:lang w:eastAsia="pt-BR"/>
        </w:rPr>
      </w:pPr>
      <w:r w:rsidRPr="00A61E45">
        <w:rPr>
          <w:rFonts w:ascii="Arial" w:eastAsia="Times New Roman" w:hAnsi="Arial" w:cs="Times New Roman"/>
          <w:b/>
          <w:color w:val="1F3864" w:themeColor="accent1" w:themeShade="80"/>
          <w:spacing w:val="-2"/>
          <w:sz w:val="20"/>
          <w:szCs w:val="20"/>
          <w:lang w:eastAsia="pt-BR"/>
        </w:rPr>
        <w:t>DIRETOR-PRESIDENTE</w:t>
      </w:r>
    </w:p>
    <w:p w14:paraId="1AC16A36"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A61E45">
        <w:rPr>
          <w:rFonts w:ascii="Arial" w:eastAsia="Times New Roman" w:hAnsi="Arial" w:cs="Times New Roman"/>
          <w:snapToGrid w:val="0"/>
          <w:spacing w:val="-2"/>
          <w:sz w:val="18"/>
          <w:szCs w:val="18"/>
          <w:lang w:eastAsia="pt-BR"/>
        </w:rPr>
        <w:t>Ullisses Christian Silva Assis</w:t>
      </w:r>
    </w:p>
    <w:p w14:paraId="09144EF8" w14:textId="77777777" w:rsidR="00735644" w:rsidRPr="00A61E45" w:rsidRDefault="00735644" w:rsidP="00735644">
      <w:pPr>
        <w:keepNext/>
        <w:spacing w:line="240" w:lineRule="auto"/>
        <w:rPr>
          <w:rFonts w:ascii="Arial" w:eastAsia="Times New Roman" w:hAnsi="Arial" w:cs="Times New Roman"/>
          <w:spacing w:val="-2"/>
          <w:sz w:val="18"/>
          <w:szCs w:val="18"/>
          <w:lang w:eastAsia="pt-BR"/>
        </w:rPr>
      </w:pPr>
    </w:p>
    <w:p w14:paraId="6B264028" w14:textId="77777777" w:rsidR="00735644" w:rsidRPr="00A61E45" w:rsidRDefault="00735644" w:rsidP="00735644">
      <w:pPr>
        <w:spacing w:line="240" w:lineRule="auto"/>
        <w:rPr>
          <w:rFonts w:ascii="Arial" w:eastAsia="Times New Roman" w:hAnsi="Arial" w:cs="Times New Roman"/>
          <w:b/>
          <w:color w:val="1F3864" w:themeColor="accent1" w:themeShade="80"/>
          <w:spacing w:val="-2"/>
          <w:sz w:val="20"/>
          <w:szCs w:val="20"/>
          <w:lang w:eastAsia="pt-BR"/>
        </w:rPr>
      </w:pPr>
      <w:r w:rsidRPr="00A61E45">
        <w:rPr>
          <w:rFonts w:ascii="Arial" w:eastAsia="Times New Roman" w:hAnsi="Arial" w:cs="Times New Roman"/>
          <w:b/>
          <w:color w:val="1F3864" w:themeColor="accent1" w:themeShade="80"/>
          <w:spacing w:val="-2"/>
          <w:sz w:val="20"/>
          <w:szCs w:val="20"/>
          <w:lang w:eastAsia="pt-BR"/>
        </w:rPr>
        <w:t>DIRETORES</w:t>
      </w:r>
    </w:p>
    <w:p w14:paraId="357823FC"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A61E45">
        <w:rPr>
          <w:rFonts w:ascii="Arial" w:eastAsia="Times New Roman" w:hAnsi="Arial" w:cs="Times New Roman"/>
          <w:snapToGrid w:val="0"/>
          <w:spacing w:val="-2"/>
          <w:sz w:val="18"/>
          <w:szCs w:val="18"/>
          <w:lang w:eastAsia="pt-BR"/>
        </w:rPr>
        <w:t>Bruno Alves do Nascimento</w:t>
      </w:r>
    </w:p>
    <w:p w14:paraId="5D095249"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A61E45">
        <w:rPr>
          <w:rFonts w:ascii="Arial" w:eastAsia="Times New Roman" w:hAnsi="Arial" w:cs="Times New Roman"/>
          <w:snapToGrid w:val="0"/>
          <w:spacing w:val="-2"/>
          <w:sz w:val="18"/>
          <w:szCs w:val="18"/>
          <w:lang w:eastAsia="pt-BR"/>
        </w:rPr>
        <w:t>Marcelo Lopes Lourenço</w:t>
      </w:r>
    </w:p>
    <w:p w14:paraId="49A6AF42"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A61E45">
        <w:rPr>
          <w:rFonts w:ascii="Arial" w:eastAsia="Times New Roman" w:hAnsi="Arial" w:cs="Times New Roman"/>
          <w:snapToGrid w:val="0"/>
          <w:spacing w:val="-2"/>
          <w:sz w:val="18"/>
          <w:szCs w:val="18"/>
          <w:lang w:eastAsia="pt-BR"/>
        </w:rPr>
        <w:t>Rafael Augusto Sperendio</w:t>
      </w:r>
    </w:p>
    <w:p w14:paraId="1A9E50AB"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p>
    <w:p w14:paraId="468973DB" w14:textId="77777777" w:rsidR="00735644" w:rsidRPr="00A61E45" w:rsidRDefault="00735644" w:rsidP="00735644">
      <w:pPr>
        <w:spacing w:line="240" w:lineRule="auto"/>
        <w:rPr>
          <w:rFonts w:ascii="Arial" w:eastAsia="Times New Roman" w:hAnsi="Arial" w:cs="Times New Roman"/>
          <w:b/>
          <w:color w:val="1F3864" w:themeColor="accent1" w:themeShade="80"/>
          <w:spacing w:val="-2"/>
          <w:sz w:val="20"/>
          <w:szCs w:val="20"/>
          <w:lang w:eastAsia="pt-BR"/>
        </w:rPr>
      </w:pPr>
      <w:r w:rsidRPr="00A61E45">
        <w:rPr>
          <w:rFonts w:ascii="Arial" w:eastAsia="Times New Roman" w:hAnsi="Arial" w:cs="Times New Roman"/>
          <w:b/>
          <w:color w:val="1F3864" w:themeColor="accent1" w:themeShade="80"/>
          <w:spacing w:val="-2"/>
          <w:sz w:val="20"/>
          <w:szCs w:val="20"/>
          <w:lang w:eastAsia="pt-BR"/>
        </w:rPr>
        <w:t>CONSELHO DE ADMINISTRAÇÃO</w:t>
      </w:r>
    </w:p>
    <w:p w14:paraId="222E7A31" w14:textId="77777777" w:rsidR="00735644" w:rsidRPr="00E0109D" w:rsidRDefault="00735644" w:rsidP="00735644">
      <w:pPr>
        <w:keepNext/>
        <w:spacing w:line="240" w:lineRule="auto"/>
        <w:rPr>
          <w:rFonts w:ascii="Arial" w:eastAsia="Times New Roman" w:hAnsi="Arial" w:cs="Times New Roman"/>
          <w:snapToGrid w:val="0"/>
          <w:spacing w:val="-2"/>
          <w:sz w:val="18"/>
          <w:szCs w:val="18"/>
          <w:lang w:eastAsia="pt-BR"/>
        </w:rPr>
      </w:pPr>
      <w:r w:rsidRPr="00E0109D">
        <w:rPr>
          <w:rFonts w:ascii="Arial" w:eastAsia="Times New Roman" w:hAnsi="Arial" w:cs="Times New Roman"/>
          <w:snapToGrid w:val="0"/>
          <w:spacing w:val="-2"/>
          <w:sz w:val="18"/>
          <w:szCs w:val="18"/>
          <w:lang w:eastAsia="pt-BR"/>
        </w:rPr>
        <w:t>Marcelo Cavalcante de Oliveira Lima (Presidente)</w:t>
      </w:r>
    </w:p>
    <w:p w14:paraId="6C127746" w14:textId="77777777" w:rsidR="00735644" w:rsidRPr="00E0109D" w:rsidRDefault="00735644" w:rsidP="00735644">
      <w:pPr>
        <w:keepNext/>
        <w:spacing w:line="240" w:lineRule="auto"/>
        <w:rPr>
          <w:rFonts w:ascii="Arial" w:eastAsia="Times New Roman" w:hAnsi="Arial" w:cs="Times New Roman"/>
          <w:snapToGrid w:val="0"/>
          <w:spacing w:val="-2"/>
          <w:sz w:val="18"/>
          <w:szCs w:val="18"/>
          <w:lang w:eastAsia="pt-BR"/>
        </w:rPr>
      </w:pPr>
      <w:r w:rsidRPr="00E0109D">
        <w:rPr>
          <w:rFonts w:ascii="Arial" w:eastAsia="Times New Roman" w:hAnsi="Arial" w:cs="Times New Roman"/>
          <w:snapToGrid w:val="0"/>
          <w:spacing w:val="-2"/>
          <w:sz w:val="18"/>
          <w:szCs w:val="18"/>
          <w:lang w:eastAsia="pt-BR"/>
        </w:rPr>
        <w:t>Daniel Alves Maria</w:t>
      </w:r>
    </w:p>
    <w:p w14:paraId="1B76B197" w14:textId="77777777" w:rsidR="00735644" w:rsidRDefault="00735644" w:rsidP="00735644">
      <w:pPr>
        <w:keepNext/>
        <w:spacing w:line="240" w:lineRule="auto"/>
        <w:rPr>
          <w:rFonts w:ascii="Arial" w:hAnsi="Arial" w:cs="Arial"/>
          <w:sz w:val="18"/>
          <w:szCs w:val="18"/>
        </w:rPr>
      </w:pPr>
      <w:r w:rsidRPr="00E0109D">
        <w:rPr>
          <w:rFonts w:ascii="Arial" w:hAnsi="Arial" w:cs="Arial"/>
          <w:sz w:val="18"/>
          <w:szCs w:val="18"/>
        </w:rPr>
        <w:t>Gilberto Lourenço da Aparecida</w:t>
      </w:r>
    </w:p>
    <w:p w14:paraId="3387BCC2" w14:textId="77777777" w:rsidR="00735644" w:rsidRDefault="00735644" w:rsidP="00735644">
      <w:pPr>
        <w:keepNext/>
        <w:spacing w:line="240" w:lineRule="auto"/>
        <w:rPr>
          <w:rFonts w:ascii="Arial" w:hAnsi="Arial" w:cs="Arial"/>
          <w:sz w:val="18"/>
          <w:szCs w:val="18"/>
        </w:rPr>
      </w:pPr>
      <w:r w:rsidRPr="00926F9F">
        <w:rPr>
          <w:rFonts w:ascii="Arial" w:hAnsi="Arial" w:cs="Arial"/>
          <w:sz w:val="18"/>
          <w:szCs w:val="18"/>
        </w:rPr>
        <w:t>Guilherme Santos Mello</w:t>
      </w:r>
    </w:p>
    <w:p w14:paraId="79611C37" w14:textId="77777777" w:rsidR="00735644" w:rsidRPr="00E0109D" w:rsidRDefault="00735644" w:rsidP="00735644">
      <w:pPr>
        <w:keepNext/>
        <w:spacing w:line="240" w:lineRule="auto"/>
        <w:rPr>
          <w:rFonts w:ascii="Arial" w:hAnsi="Arial" w:cs="Arial"/>
          <w:sz w:val="18"/>
          <w:szCs w:val="18"/>
        </w:rPr>
      </w:pPr>
      <w:r w:rsidRPr="00926F9F">
        <w:rPr>
          <w:rFonts w:ascii="Arial" w:hAnsi="Arial" w:cs="Arial"/>
          <w:sz w:val="18"/>
          <w:szCs w:val="18"/>
        </w:rPr>
        <w:t>Marcos Rogério de Souza</w:t>
      </w:r>
    </w:p>
    <w:p w14:paraId="1D845D99" w14:textId="77777777" w:rsidR="00735644" w:rsidRPr="00E0109D" w:rsidRDefault="00735644" w:rsidP="00735644">
      <w:pPr>
        <w:keepNext/>
        <w:spacing w:line="240" w:lineRule="auto"/>
        <w:rPr>
          <w:rFonts w:ascii="Arial" w:eastAsia="Times New Roman" w:hAnsi="Arial" w:cs="Times New Roman"/>
          <w:snapToGrid w:val="0"/>
          <w:spacing w:val="-2"/>
          <w:sz w:val="18"/>
          <w:szCs w:val="18"/>
          <w:lang w:eastAsia="pt-BR"/>
        </w:rPr>
      </w:pPr>
      <w:r w:rsidRPr="00E0109D">
        <w:rPr>
          <w:rFonts w:ascii="Arial" w:eastAsia="Times New Roman" w:hAnsi="Arial" w:cs="Times New Roman"/>
          <w:snapToGrid w:val="0"/>
          <w:spacing w:val="-2"/>
          <w:sz w:val="18"/>
          <w:szCs w:val="18"/>
          <w:lang w:eastAsia="pt-BR"/>
        </w:rPr>
        <w:t>Maria Carolina Ferreira Lacerda</w:t>
      </w:r>
    </w:p>
    <w:p w14:paraId="7A07748B"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E0109D">
        <w:rPr>
          <w:rFonts w:ascii="Arial" w:eastAsia="Times New Roman" w:hAnsi="Arial" w:cs="Times New Roman"/>
          <w:snapToGrid w:val="0"/>
          <w:spacing w:val="-2"/>
          <w:sz w:val="18"/>
          <w:szCs w:val="18"/>
          <w:lang w:eastAsia="pt-BR"/>
        </w:rPr>
        <w:t>Ullisses Christian Silva Assis</w:t>
      </w:r>
    </w:p>
    <w:p w14:paraId="0B0F0105" w14:textId="77777777" w:rsidR="00735644" w:rsidRPr="00A61E45" w:rsidRDefault="00735644" w:rsidP="00735644">
      <w:pPr>
        <w:keepNext/>
        <w:spacing w:line="240" w:lineRule="auto"/>
        <w:rPr>
          <w:rFonts w:ascii="Arial" w:eastAsia="Times New Roman" w:hAnsi="Arial" w:cs="Times New Roman"/>
          <w:snapToGrid w:val="0"/>
          <w:spacing w:val="-2"/>
          <w:sz w:val="18"/>
          <w:szCs w:val="24"/>
          <w:lang w:eastAsia="pt-BR"/>
        </w:rPr>
      </w:pPr>
    </w:p>
    <w:p w14:paraId="59A6CE7E" w14:textId="77777777" w:rsidR="00735644" w:rsidRPr="00A61E45" w:rsidRDefault="00735644" w:rsidP="00735644">
      <w:pPr>
        <w:spacing w:line="240" w:lineRule="auto"/>
        <w:rPr>
          <w:rFonts w:ascii="Arial" w:eastAsia="Times New Roman" w:hAnsi="Arial" w:cs="Times New Roman"/>
          <w:b/>
          <w:color w:val="1F3864" w:themeColor="accent1" w:themeShade="80"/>
          <w:spacing w:val="-2"/>
          <w:sz w:val="20"/>
          <w:szCs w:val="20"/>
          <w:lang w:eastAsia="pt-BR"/>
        </w:rPr>
      </w:pPr>
      <w:r w:rsidRPr="00A61E45">
        <w:rPr>
          <w:rFonts w:ascii="Arial" w:eastAsia="Times New Roman" w:hAnsi="Arial" w:cs="Times New Roman"/>
          <w:b/>
          <w:color w:val="1F3864" w:themeColor="accent1" w:themeShade="80"/>
          <w:spacing w:val="-2"/>
          <w:sz w:val="20"/>
          <w:szCs w:val="20"/>
          <w:lang w:eastAsia="pt-BR"/>
        </w:rPr>
        <w:t>CONSELHO FISCAL</w:t>
      </w:r>
    </w:p>
    <w:p w14:paraId="6F4CA205"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Pr>
          <w:rFonts w:ascii="Arial" w:eastAsia="Times New Roman" w:hAnsi="Arial" w:cs="Times New Roman"/>
          <w:snapToGrid w:val="0"/>
          <w:spacing w:val="-2"/>
          <w:sz w:val="18"/>
          <w:szCs w:val="18"/>
          <w:lang w:eastAsia="pt-BR"/>
        </w:rPr>
        <w:t>Luciné</w:t>
      </w:r>
      <w:r w:rsidRPr="00A61E45">
        <w:rPr>
          <w:rFonts w:ascii="Arial" w:eastAsia="Times New Roman" w:hAnsi="Arial" w:cs="Times New Roman"/>
          <w:snapToGrid w:val="0"/>
          <w:spacing w:val="-2"/>
          <w:sz w:val="18"/>
          <w:szCs w:val="18"/>
          <w:lang w:eastAsia="pt-BR"/>
        </w:rPr>
        <w:t>ia Possar</w:t>
      </w:r>
    </w:p>
    <w:p w14:paraId="69F08962" w14:textId="77777777" w:rsidR="00735644" w:rsidRPr="00A61E45" w:rsidRDefault="00735644" w:rsidP="00735644">
      <w:pPr>
        <w:keepNext/>
        <w:spacing w:line="240" w:lineRule="auto"/>
        <w:rPr>
          <w:rFonts w:ascii="Arial" w:eastAsia="Times New Roman" w:hAnsi="Arial" w:cs="Times New Roman"/>
          <w:snapToGrid w:val="0"/>
          <w:spacing w:val="-2"/>
          <w:sz w:val="18"/>
          <w:szCs w:val="24"/>
          <w:lang w:eastAsia="pt-BR"/>
        </w:rPr>
      </w:pPr>
      <w:r w:rsidRPr="00A61E45">
        <w:rPr>
          <w:rFonts w:ascii="Arial" w:eastAsia="Times New Roman" w:hAnsi="Arial" w:cs="Times New Roman"/>
          <w:snapToGrid w:val="0"/>
          <w:spacing w:val="-2"/>
          <w:sz w:val="18"/>
          <w:szCs w:val="24"/>
          <w:lang w:eastAsia="pt-BR"/>
        </w:rPr>
        <w:t>Adriano Pereira de Paula</w:t>
      </w:r>
    </w:p>
    <w:p w14:paraId="4BD36046"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A61E45">
        <w:rPr>
          <w:rFonts w:ascii="Arial" w:eastAsia="Times New Roman" w:hAnsi="Arial" w:cs="Times New Roman"/>
          <w:snapToGrid w:val="0"/>
          <w:spacing w:val="-2"/>
          <w:sz w:val="18"/>
          <w:szCs w:val="18"/>
          <w:lang w:eastAsia="pt-BR"/>
        </w:rPr>
        <w:t>Francisco Olinto Velo Schmitt</w:t>
      </w:r>
    </w:p>
    <w:p w14:paraId="072137F2" w14:textId="77777777" w:rsidR="00735644" w:rsidRPr="00A61E45" w:rsidRDefault="00735644" w:rsidP="00735644">
      <w:pPr>
        <w:keepNext/>
        <w:spacing w:line="240" w:lineRule="auto"/>
        <w:rPr>
          <w:rFonts w:ascii="Arial" w:eastAsia="Times New Roman" w:hAnsi="Arial" w:cs="Times New Roman"/>
          <w:snapToGrid w:val="0"/>
          <w:spacing w:val="-2"/>
          <w:sz w:val="18"/>
          <w:szCs w:val="24"/>
          <w:lang w:eastAsia="pt-BR"/>
        </w:rPr>
      </w:pPr>
    </w:p>
    <w:p w14:paraId="206C0294" w14:textId="77777777" w:rsidR="00735644" w:rsidRPr="00A61E45" w:rsidRDefault="00735644" w:rsidP="00735644">
      <w:pPr>
        <w:spacing w:line="240" w:lineRule="auto"/>
        <w:rPr>
          <w:rFonts w:ascii="Arial" w:eastAsia="Times New Roman" w:hAnsi="Arial" w:cs="Times New Roman"/>
          <w:b/>
          <w:color w:val="1F3864" w:themeColor="accent1" w:themeShade="80"/>
          <w:spacing w:val="-2"/>
          <w:sz w:val="20"/>
          <w:szCs w:val="20"/>
          <w:lang w:eastAsia="pt-BR"/>
        </w:rPr>
      </w:pPr>
      <w:r w:rsidRPr="00A61E45">
        <w:rPr>
          <w:rFonts w:ascii="Arial" w:eastAsia="Times New Roman" w:hAnsi="Arial" w:cs="Times New Roman"/>
          <w:b/>
          <w:color w:val="1F3864" w:themeColor="accent1" w:themeShade="80"/>
          <w:spacing w:val="-2"/>
          <w:sz w:val="20"/>
          <w:szCs w:val="20"/>
          <w:lang w:eastAsia="pt-BR"/>
        </w:rPr>
        <w:t>COMITÊ DE AUDITORIA</w:t>
      </w:r>
    </w:p>
    <w:p w14:paraId="6AAB9C10" w14:textId="77777777" w:rsidR="00735644" w:rsidRPr="00A61E45" w:rsidRDefault="00735644" w:rsidP="00735644">
      <w:pPr>
        <w:keepNext/>
        <w:spacing w:line="240" w:lineRule="auto"/>
        <w:rPr>
          <w:rFonts w:ascii="Arial" w:hAnsi="Arial"/>
          <w:snapToGrid w:val="0"/>
          <w:sz w:val="18"/>
          <w:szCs w:val="18"/>
        </w:rPr>
      </w:pPr>
      <w:r w:rsidRPr="00A61E45">
        <w:rPr>
          <w:rFonts w:ascii="Arial" w:hAnsi="Arial"/>
          <w:snapToGrid w:val="0"/>
          <w:sz w:val="18"/>
          <w:szCs w:val="18"/>
        </w:rPr>
        <w:t>Luiz Claudio Moraes</w:t>
      </w:r>
    </w:p>
    <w:p w14:paraId="548F09C6" w14:textId="77777777" w:rsidR="00735644" w:rsidRPr="00A61E45" w:rsidRDefault="00735644" w:rsidP="00735644">
      <w:pPr>
        <w:keepNext/>
        <w:spacing w:line="240" w:lineRule="auto"/>
        <w:rPr>
          <w:rFonts w:ascii="Arial" w:hAnsi="Arial" w:cs="Arial"/>
          <w:sz w:val="18"/>
          <w:szCs w:val="18"/>
        </w:rPr>
      </w:pPr>
      <w:r w:rsidRPr="00A61E45">
        <w:rPr>
          <w:rFonts w:ascii="Arial" w:hAnsi="Arial" w:cs="Arial"/>
          <w:sz w:val="18"/>
          <w:szCs w:val="18"/>
        </w:rPr>
        <w:t>Artemio Bertholini</w:t>
      </w:r>
    </w:p>
    <w:p w14:paraId="0E76C35B" w14:textId="77777777" w:rsidR="00735644" w:rsidRPr="00A61E45" w:rsidRDefault="00735644" w:rsidP="00735644">
      <w:pPr>
        <w:keepNext/>
        <w:spacing w:line="240" w:lineRule="auto"/>
        <w:rPr>
          <w:rFonts w:ascii="Arial" w:hAnsi="Arial" w:cs="Arial"/>
          <w:sz w:val="18"/>
          <w:szCs w:val="18"/>
        </w:rPr>
      </w:pPr>
      <w:r w:rsidRPr="00A61E45">
        <w:rPr>
          <w:rFonts w:ascii="Arial" w:hAnsi="Arial" w:cs="Arial"/>
          <w:sz w:val="18"/>
          <w:szCs w:val="18"/>
        </w:rPr>
        <w:t>Gilberto Lourenço da Aparecida</w:t>
      </w:r>
    </w:p>
    <w:p w14:paraId="7D31260A" w14:textId="77777777" w:rsidR="00735644" w:rsidRPr="00A61E45" w:rsidRDefault="00735644" w:rsidP="00735644">
      <w:pPr>
        <w:keepNext/>
        <w:spacing w:line="240" w:lineRule="auto"/>
        <w:rPr>
          <w:rFonts w:ascii="Arial" w:hAnsi="Arial" w:cs="Arial"/>
          <w:sz w:val="18"/>
          <w:szCs w:val="18"/>
        </w:rPr>
      </w:pPr>
      <w:r w:rsidRPr="00A61E45">
        <w:rPr>
          <w:rFonts w:ascii="Arial" w:hAnsi="Arial" w:cs="Arial"/>
          <w:sz w:val="18"/>
          <w:szCs w:val="18"/>
        </w:rPr>
        <w:t>Manoel Gimenes Ruy</w:t>
      </w:r>
    </w:p>
    <w:p w14:paraId="618D3F5F" w14:textId="77777777" w:rsidR="00735644" w:rsidRPr="00A61E45" w:rsidRDefault="00735644" w:rsidP="00735644">
      <w:pPr>
        <w:keepNext/>
        <w:spacing w:line="240" w:lineRule="auto"/>
        <w:rPr>
          <w:rFonts w:ascii="Arial" w:hAnsi="Arial" w:cs="Arial"/>
          <w:sz w:val="18"/>
          <w:szCs w:val="18"/>
        </w:rPr>
      </w:pPr>
      <w:r w:rsidRPr="00A61E45">
        <w:rPr>
          <w:rFonts w:ascii="Arial" w:hAnsi="Arial" w:cs="Arial"/>
          <w:sz w:val="18"/>
          <w:szCs w:val="18"/>
        </w:rPr>
        <w:t>Roberto Lamb</w:t>
      </w:r>
    </w:p>
    <w:p w14:paraId="02C51587"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p>
    <w:p w14:paraId="5DD792BD" w14:textId="77777777" w:rsidR="00735644" w:rsidRPr="00A61E45" w:rsidRDefault="00735644" w:rsidP="00735644">
      <w:pPr>
        <w:spacing w:line="240" w:lineRule="auto"/>
        <w:rPr>
          <w:rFonts w:ascii="Arial" w:eastAsia="Times New Roman" w:hAnsi="Arial" w:cs="Times New Roman"/>
          <w:b/>
          <w:color w:val="1F3864" w:themeColor="accent1" w:themeShade="80"/>
          <w:spacing w:val="-2"/>
          <w:sz w:val="20"/>
          <w:szCs w:val="20"/>
          <w:lang w:eastAsia="pt-BR"/>
        </w:rPr>
      </w:pPr>
      <w:r w:rsidRPr="00A61E45">
        <w:rPr>
          <w:rFonts w:ascii="Arial" w:eastAsia="Times New Roman" w:hAnsi="Arial" w:cs="Times New Roman"/>
          <w:b/>
          <w:color w:val="1F3864" w:themeColor="accent1" w:themeShade="80"/>
          <w:spacing w:val="-2"/>
          <w:sz w:val="20"/>
          <w:szCs w:val="20"/>
          <w:lang w:eastAsia="pt-BR"/>
        </w:rPr>
        <w:t>CONTADOR</w:t>
      </w:r>
    </w:p>
    <w:p w14:paraId="32254D6E"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A61E45">
        <w:rPr>
          <w:rFonts w:ascii="Arial" w:eastAsia="Times New Roman" w:hAnsi="Arial" w:cs="Times New Roman"/>
          <w:snapToGrid w:val="0"/>
          <w:spacing w:val="-2"/>
          <w:sz w:val="18"/>
          <w:szCs w:val="18"/>
          <w:lang w:eastAsia="pt-BR"/>
        </w:rPr>
        <w:t>Pedro Kiefer Braga</w:t>
      </w:r>
    </w:p>
    <w:p w14:paraId="5C184D9A" w14:textId="77777777" w:rsidR="00735644" w:rsidRPr="00A61E45" w:rsidRDefault="00735644" w:rsidP="00735644">
      <w:pPr>
        <w:keepNext/>
        <w:spacing w:line="240" w:lineRule="auto"/>
        <w:rPr>
          <w:rFonts w:ascii="Arial" w:eastAsia="Times New Roman" w:hAnsi="Arial" w:cs="Times New Roman"/>
          <w:snapToGrid w:val="0"/>
          <w:spacing w:val="-2"/>
          <w:sz w:val="18"/>
          <w:szCs w:val="18"/>
          <w:lang w:eastAsia="pt-BR"/>
        </w:rPr>
      </w:pPr>
      <w:r w:rsidRPr="00A61E45">
        <w:rPr>
          <w:rFonts w:ascii="Arial" w:eastAsia="Times New Roman" w:hAnsi="Arial" w:cs="Times New Roman"/>
          <w:snapToGrid w:val="0"/>
          <w:spacing w:val="-2"/>
          <w:sz w:val="18"/>
          <w:szCs w:val="18"/>
          <w:lang w:eastAsia="pt-BR"/>
        </w:rPr>
        <w:t>CRC-DF 020.786/O-0</w:t>
      </w:r>
    </w:p>
    <w:p w14:paraId="2B65E237" w14:textId="77777777" w:rsidR="00735644" w:rsidRPr="00954090" w:rsidRDefault="00735644" w:rsidP="00735644">
      <w:pPr>
        <w:keepNext/>
        <w:spacing w:line="240" w:lineRule="auto"/>
        <w:rPr>
          <w:rFonts w:ascii="Arial" w:eastAsia="Times New Roman" w:hAnsi="Arial" w:cs="Times New Roman"/>
          <w:spacing w:val="-2"/>
          <w:sz w:val="18"/>
          <w:szCs w:val="18"/>
          <w:lang w:eastAsia="pt-BR"/>
        </w:rPr>
      </w:pPr>
      <w:r w:rsidRPr="00A61E45">
        <w:rPr>
          <w:rFonts w:ascii="Arial" w:eastAsia="Times New Roman" w:hAnsi="Arial" w:cs="Times New Roman"/>
          <w:snapToGrid w:val="0"/>
          <w:spacing w:val="-2"/>
          <w:sz w:val="18"/>
          <w:szCs w:val="18"/>
          <w:lang w:eastAsia="pt-BR"/>
        </w:rPr>
        <w:t>CPF 027.782.029-43</w:t>
      </w:r>
      <w:r>
        <w:rPr>
          <w:lang w:eastAsia="pt-BR"/>
        </w:rPr>
        <w:tab/>
      </w:r>
    </w:p>
    <w:p w14:paraId="265FDD6B" w14:textId="77777777" w:rsidR="00AF3607" w:rsidRPr="00F142A8" w:rsidRDefault="00AF3607" w:rsidP="00AF3607">
      <w:pPr>
        <w:pStyle w:val="05-Textonormal"/>
        <w:keepNext/>
        <w:spacing w:before="0" w:after="200" w:line="240" w:lineRule="auto"/>
        <w:jc w:val="left"/>
        <w:rPr>
          <w:rFonts w:cs="Arial"/>
          <w:sz w:val="20"/>
          <w:szCs w:val="20"/>
        </w:rPr>
      </w:pPr>
    </w:p>
    <w:sectPr w:rsidR="00AF3607" w:rsidRPr="00F142A8" w:rsidSect="009A10F0">
      <w:headerReference w:type="default" r:id="rId34"/>
      <w:footerReference w:type="default" r:id="rId35"/>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F479" w14:textId="77777777" w:rsidR="00AA63F9" w:rsidRDefault="00AA63F9" w:rsidP="00347240">
      <w:pPr>
        <w:spacing w:after="0" w:line="240" w:lineRule="auto"/>
      </w:pPr>
      <w:r>
        <w:separator/>
      </w:r>
    </w:p>
  </w:endnote>
  <w:endnote w:type="continuationSeparator" w:id="0">
    <w:p w14:paraId="4BFFA440" w14:textId="77777777" w:rsidR="00AA63F9" w:rsidRDefault="00AA63F9" w:rsidP="00347240">
      <w:pPr>
        <w:spacing w:after="0" w:line="240" w:lineRule="auto"/>
      </w:pPr>
      <w:r>
        <w:continuationSeparator/>
      </w:r>
    </w:p>
  </w:endnote>
  <w:endnote w:type="continuationNotice" w:id="1">
    <w:p w14:paraId="0C8F4099" w14:textId="77777777" w:rsidR="00AA63F9" w:rsidRDefault="00AA6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567D" w14:textId="77777777" w:rsidR="00AA63F9" w:rsidRDefault="00AA63F9">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639"/>
    </w:tblGrid>
    <w:tr w:rsidR="00973F92" w:rsidRPr="00A03322" w14:paraId="604A6E08" w14:textId="77777777" w:rsidTr="009F3939">
      <w:tc>
        <w:tcPr>
          <w:tcW w:w="9407" w:type="dxa"/>
          <w:shd w:val="clear" w:color="auto" w:fill="auto"/>
        </w:tcPr>
        <w:p w14:paraId="7575C2F0" w14:textId="77777777" w:rsidR="00973F92" w:rsidRPr="00A03322" w:rsidRDefault="00973F92" w:rsidP="00973F92">
          <w:pPr>
            <w:pStyle w:val="Rodap"/>
            <w:spacing w:line="130" w:lineRule="exact"/>
            <w:ind w:right="-57"/>
            <w:rPr>
              <w:rFonts w:cstheme="minorHAnsi"/>
              <w:sz w:val="12"/>
              <w:szCs w:val="12"/>
            </w:rPr>
          </w:pPr>
          <w:r w:rsidRPr="00A03322">
            <w:rPr>
              <w:rFonts w:cstheme="minorHAnsi"/>
              <w:sz w:val="12"/>
              <w:szCs w:val="12"/>
            </w:rPr>
            <w:t xml:space="preserve">A Deloitte refere-se a uma ou mais empresas da Deloitte Touche </w:t>
          </w:r>
          <w:proofErr w:type="spellStart"/>
          <w:r w:rsidRPr="00A03322">
            <w:rPr>
              <w:rFonts w:cstheme="minorHAnsi"/>
              <w:sz w:val="12"/>
              <w:szCs w:val="12"/>
            </w:rPr>
            <w:t>Tohmatsu</w:t>
          </w:r>
          <w:proofErr w:type="spellEnd"/>
          <w:r w:rsidRPr="00A03322">
            <w:rPr>
              <w:rFonts w:cstheme="minorHAnsi"/>
              <w:sz w:val="12"/>
              <w:szCs w:val="12"/>
            </w:rPr>
            <w:t xml:space="preserve"> </w:t>
          </w:r>
          <w:proofErr w:type="spellStart"/>
          <w:r w:rsidRPr="00A03322">
            <w:rPr>
              <w:rFonts w:cstheme="minorHAnsi"/>
              <w:sz w:val="12"/>
              <w:szCs w:val="12"/>
            </w:rPr>
            <w:t>Limited</w:t>
          </w:r>
          <w:proofErr w:type="spellEnd"/>
          <w:r w:rsidRPr="00A03322">
            <w:rPr>
              <w:rFonts w:cstheme="minorHAns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41C47AD5" w14:textId="77777777" w:rsidR="00973F92" w:rsidRPr="00A03322" w:rsidRDefault="00973F92" w:rsidP="00973F92">
          <w:pPr>
            <w:pStyle w:val="Rodap"/>
            <w:spacing w:line="130" w:lineRule="exact"/>
            <w:ind w:right="-57"/>
            <w:rPr>
              <w:rFonts w:cstheme="minorHAnsi"/>
              <w:sz w:val="12"/>
              <w:szCs w:val="12"/>
            </w:rPr>
          </w:pPr>
        </w:p>
        <w:p w14:paraId="29A90AC8" w14:textId="77777777" w:rsidR="00973F92" w:rsidRPr="00A03322" w:rsidRDefault="00973F92" w:rsidP="00973F92">
          <w:pPr>
            <w:pStyle w:val="Rodap"/>
            <w:spacing w:line="130" w:lineRule="exact"/>
            <w:ind w:right="-57"/>
            <w:rPr>
              <w:rFonts w:cstheme="minorHAnsi"/>
              <w:sz w:val="12"/>
              <w:szCs w:val="12"/>
            </w:rPr>
          </w:pPr>
          <w:r w:rsidRPr="00A03322">
            <w:rPr>
              <w:rFonts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415 mil profissionais da Deloitte impactam positivamente seus clientes em </w:t>
          </w:r>
          <w:hyperlink r:id="rId1" w:history="1">
            <w:r w:rsidRPr="00A03322">
              <w:rPr>
                <w:rStyle w:val="Hyperlink"/>
                <w:rFonts w:cstheme="minorHAnsi"/>
                <w:sz w:val="12"/>
                <w:szCs w:val="12"/>
              </w:rPr>
              <w:t>www.deloitte.com</w:t>
            </w:r>
          </w:hyperlink>
          <w:r w:rsidRPr="00A03322">
            <w:rPr>
              <w:rFonts w:cstheme="minorHAnsi"/>
              <w:sz w:val="12"/>
              <w:szCs w:val="12"/>
            </w:rPr>
            <w:t>.</w:t>
          </w:r>
        </w:p>
        <w:p w14:paraId="550F667C" w14:textId="77777777" w:rsidR="00973F92" w:rsidRPr="00A03322" w:rsidRDefault="00973F92" w:rsidP="00973F92">
          <w:pPr>
            <w:pStyle w:val="Rodap"/>
            <w:spacing w:line="130" w:lineRule="exact"/>
            <w:ind w:right="-57"/>
            <w:rPr>
              <w:rFonts w:cstheme="minorHAnsi"/>
              <w:sz w:val="12"/>
              <w:szCs w:val="12"/>
            </w:rPr>
          </w:pPr>
        </w:p>
        <w:p w14:paraId="4ADB75FE" w14:textId="77777777" w:rsidR="00973F92" w:rsidRPr="00A03322" w:rsidRDefault="00973F92" w:rsidP="00973F92">
          <w:pPr>
            <w:pStyle w:val="Rodap"/>
            <w:spacing w:line="130" w:lineRule="exact"/>
            <w:ind w:right="-57"/>
            <w:rPr>
              <w:rFonts w:eastAsia="Verdana" w:cstheme="minorHAnsi"/>
              <w:sz w:val="11"/>
              <w:szCs w:val="11"/>
            </w:rPr>
          </w:pPr>
          <w:r w:rsidRPr="00A03322">
            <w:rPr>
              <w:rFonts w:cstheme="minorHAnsi"/>
              <w:sz w:val="12"/>
              <w:szCs w:val="12"/>
            </w:rPr>
            <w:t>© 2023. Para mais informações, contate a Deloitte Global.</w:t>
          </w:r>
        </w:p>
      </w:tc>
    </w:tr>
  </w:tbl>
  <w:p w14:paraId="6A598C86" w14:textId="77777777" w:rsidR="008C1D9A" w:rsidRPr="00973F92" w:rsidRDefault="008C1D9A" w:rsidP="00973F92">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0DC9" w14:textId="77777777" w:rsidR="00AA63F9" w:rsidRDefault="00AA63F9" w:rsidP="00942A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278420"/>
      <w:docPartObj>
        <w:docPartGallery w:val="Page Numbers (Bottom of Page)"/>
        <w:docPartUnique/>
      </w:docPartObj>
    </w:sdtPr>
    <w:sdtEndPr>
      <w:rPr>
        <w:noProof/>
      </w:rPr>
    </w:sdtEndPr>
    <w:sdtContent>
      <w:p w14:paraId="198BF5FD" w14:textId="644F774B" w:rsidR="00AA63F9" w:rsidRDefault="00AA63F9">
        <w:pPr>
          <w:pStyle w:val="Rodap"/>
          <w:jc w:val="right"/>
          <w:rPr>
            <w:noProof/>
          </w:rPr>
        </w:pPr>
        <w:r>
          <w:rPr>
            <w:noProof/>
          </w:rPr>
          <w:fldChar w:fldCharType="begin"/>
        </w:r>
        <w:r>
          <w:rPr>
            <w:noProof/>
          </w:rPr>
          <w:instrText>PAGE   \* MERGEFORMAT</w:instrText>
        </w:r>
        <w:r>
          <w:rPr>
            <w:noProof/>
          </w:rPr>
          <w:fldChar w:fldCharType="separate"/>
        </w:r>
        <w:r w:rsidR="0099256E">
          <w:rPr>
            <w:noProof/>
          </w:rPr>
          <w:t>59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1789" w14:textId="7518A07F" w:rsidR="008B1D66" w:rsidRDefault="008B1D66">
    <w:pPr>
      <w:pStyle w:val="Rodap"/>
      <w:jc w:val="right"/>
    </w:pPr>
  </w:p>
  <w:p w14:paraId="55D38538" w14:textId="4EF9DE0B" w:rsidR="00AA63F9" w:rsidRDefault="00AA63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5969"/>
      <w:docPartObj>
        <w:docPartGallery w:val="Page Numbers (Bottom of Page)"/>
        <w:docPartUnique/>
      </w:docPartObj>
    </w:sdtPr>
    <w:sdtEndPr/>
    <w:sdtContent>
      <w:p w14:paraId="507C35A8" w14:textId="77777777" w:rsidR="008B1D66" w:rsidRDefault="008B1D66">
        <w:pPr>
          <w:pStyle w:val="Rodap"/>
          <w:jc w:val="right"/>
        </w:pPr>
        <w:r>
          <w:fldChar w:fldCharType="begin"/>
        </w:r>
        <w:r>
          <w:instrText>PAGE   \* MERGEFORMAT</w:instrText>
        </w:r>
        <w:r>
          <w:fldChar w:fldCharType="separate"/>
        </w:r>
        <w:r>
          <w:t>2</w:t>
        </w:r>
        <w:r>
          <w:fldChar w:fldCharType="end"/>
        </w:r>
      </w:p>
    </w:sdtContent>
  </w:sdt>
  <w:p w14:paraId="48235D60" w14:textId="77777777" w:rsidR="008B1D66" w:rsidRDefault="008B1D6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68644"/>
      <w:docPartObj>
        <w:docPartGallery w:val="Page Numbers (Bottom of Page)"/>
        <w:docPartUnique/>
      </w:docPartObj>
    </w:sdtPr>
    <w:sdtEndPr/>
    <w:sdtContent>
      <w:p w14:paraId="3CAFD02A" w14:textId="455AE731" w:rsidR="008B1D66" w:rsidRDefault="008B1D66">
        <w:pPr>
          <w:pStyle w:val="Rodap"/>
          <w:jc w:val="right"/>
        </w:pPr>
        <w:r>
          <w:fldChar w:fldCharType="begin"/>
        </w:r>
        <w:r>
          <w:instrText>PAGE   \* MERGEFORMAT</w:instrText>
        </w:r>
        <w:r>
          <w:fldChar w:fldCharType="separate"/>
        </w:r>
        <w:r>
          <w:t>2</w:t>
        </w:r>
        <w:r>
          <w:fldChar w:fldCharType="end"/>
        </w:r>
      </w:p>
    </w:sdtContent>
  </w:sdt>
  <w:p w14:paraId="6D7D54BD" w14:textId="25A8180F" w:rsidR="00AA63F9" w:rsidRDefault="00AA63F9" w:rsidP="008D7118">
    <w:pPr>
      <w:pStyle w:val="Rodap"/>
      <w:tabs>
        <w:tab w:val="clear" w:pos="4252"/>
        <w:tab w:val="clear" w:pos="8504"/>
        <w:tab w:val="left" w:pos="690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1F9" w14:textId="77777777" w:rsidR="008C1D9A" w:rsidRPr="00A03322" w:rsidRDefault="008C1D9A" w:rsidP="00A03322">
    <w:pPr>
      <w:pStyle w:val="Rodap"/>
      <w:widowControl w:val="0"/>
      <w:tabs>
        <w:tab w:val="clear" w:pos="4252"/>
        <w:tab w:val="clear" w:pos="8504"/>
        <w:tab w:val="right" w:pos="9638"/>
      </w:tabs>
      <w:rPr>
        <w:rFonts w:ascii="Calibri" w:hAnsi="Calibri" w:cs="Calibri"/>
        <w:sz w:val="18"/>
      </w:rPr>
    </w:pPr>
    <w:r w:rsidRPr="00A03322">
      <w:rPr>
        <w:rFonts w:ascii="Calibri" w:hAnsi="Calibri" w:cs="Calibri"/>
        <w:sz w:val="18"/>
      </w:rPr>
      <w:t>© 2023. Para mais informações, contate a Deloitte Global.</w:t>
    </w:r>
    <w:r>
      <w:rPr>
        <w:rFonts w:ascii="Calibri" w:hAnsi="Calibri" w:cs="Calibri"/>
        <w:sz w:val="18"/>
      </w:rPr>
      <w:tab/>
    </w:r>
    <w:r w:rsidRPr="00A03322">
      <w:rPr>
        <w:rFonts w:ascii="Calibri" w:hAnsi="Calibri" w:cs="Calibri"/>
      </w:rPr>
      <w:fldChar w:fldCharType="begin"/>
    </w:r>
    <w:r w:rsidRPr="00A03322">
      <w:rPr>
        <w:rFonts w:ascii="Calibri" w:hAnsi="Calibri" w:cs="Calibri"/>
      </w:rPr>
      <w:instrText xml:space="preserve"> PAGE  \* Arabic  \* MERGEFORMAT </w:instrText>
    </w:r>
    <w:r w:rsidRPr="00A03322">
      <w:rPr>
        <w:rFonts w:ascii="Calibri" w:hAnsi="Calibri" w:cs="Calibri"/>
      </w:rPr>
      <w:fldChar w:fldCharType="separate"/>
    </w:r>
    <w:r w:rsidRPr="00A03322">
      <w:rPr>
        <w:rFonts w:ascii="Calibri" w:hAnsi="Calibri" w:cs="Calibri"/>
        <w:noProof/>
      </w:rPr>
      <w:t>2</w:t>
    </w:r>
    <w:r w:rsidRPr="00A03322">
      <w:rPr>
        <w:rFonts w:ascii="Calibri" w:hAnsi="Calibri" w:cs="Calibr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9CB1" w14:textId="77777777" w:rsidR="008C1D9A" w:rsidRPr="00A76CE8" w:rsidRDefault="008C1D9A" w:rsidP="00A76CE8">
    <w:pPr>
      <w:pStyle w:val="Rodap"/>
      <w:widowControl w:val="0"/>
      <w:tabs>
        <w:tab w:val="clear" w:pos="4252"/>
        <w:tab w:val="clear" w:pos="8504"/>
        <w:tab w:val="right" w:pos="9638"/>
      </w:tabs>
      <w:rPr>
        <w:rFonts w:ascii="Calibri" w:hAnsi="Calibri" w:cs="Calibri"/>
        <w:sz w:val="18"/>
      </w:rPr>
    </w:pPr>
    <w:r w:rsidRPr="00A76CE8">
      <w:rPr>
        <w:rFonts w:ascii="Calibri" w:hAnsi="Calibri" w:cs="Calibri"/>
        <w:sz w:val="18"/>
      </w:rPr>
      <w:t>© 2023. Para mais informações, contate a Deloitte Global.</w:t>
    </w:r>
    <w:r>
      <w:rPr>
        <w:rFonts w:ascii="Calibri" w:hAnsi="Calibri" w:cs="Calibri"/>
        <w:sz w:val="18"/>
      </w:rPr>
      <w:tab/>
    </w:r>
    <w:r w:rsidRPr="00A76CE8">
      <w:rPr>
        <w:rFonts w:ascii="Calibri" w:hAnsi="Calibri" w:cs="Calibri"/>
      </w:rPr>
      <w:fldChar w:fldCharType="begin"/>
    </w:r>
    <w:r w:rsidRPr="00A76CE8">
      <w:rPr>
        <w:rFonts w:ascii="Calibri" w:hAnsi="Calibri" w:cs="Calibri"/>
      </w:rPr>
      <w:instrText xml:space="preserve"> PAGE  \* Arabic  \* MERGEFORMAT </w:instrText>
    </w:r>
    <w:r w:rsidRPr="00A76CE8">
      <w:rPr>
        <w:rFonts w:ascii="Calibri" w:hAnsi="Calibri" w:cs="Calibri"/>
      </w:rPr>
      <w:fldChar w:fldCharType="separate"/>
    </w:r>
    <w:r w:rsidRPr="00A76CE8">
      <w:rPr>
        <w:rFonts w:ascii="Calibri" w:hAnsi="Calibri" w:cs="Calibri"/>
        <w:noProof/>
      </w:rPr>
      <w:t>3</w:t>
    </w:r>
    <w:r w:rsidRPr="00A76CE8">
      <w:rPr>
        <w:rFonts w:ascii="Calibri" w:hAnsi="Calibri" w:cs="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06BD" w14:textId="6E015939" w:rsidR="008C1D9A" w:rsidRPr="008C1D9A" w:rsidRDefault="008C1D9A" w:rsidP="008C1D9A">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D39F" w14:textId="788B4719" w:rsidR="00973F92" w:rsidRPr="00A76CE8" w:rsidRDefault="00973F92" w:rsidP="00A76CE8">
    <w:pPr>
      <w:pStyle w:val="Rodap"/>
      <w:widowControl w:val="0"/>
      <w:tabs>
        <w:tab w:val="clear" w:pos="4252"/>
        <w:tab w:val="clear" w:pos="8504"/>
        <w:tab w:val="right" w:pos="9638"/>
      </w:tabs>
      <w:rPr>
        <w:rFonts w:ascii="Calibri" w:hAnsi="Calibri" w:cs="Calibri"/>
        <w:sz w:val="18"/>
      </w:rPr>
    </w:pPr>
    <w:r w:rsidRPr="00A76CE8">
      <w:rPr>
        <w:rFonts w:ascii="Calibri" w:hAnsi="Calibri" w:cs="Calibri"/>
        <w:sz w:val="18"/>
      </w:rPr>
      <w:t>© 2023. Para mais informações, contate a Deloitte Global.</w:t>
    </w:r>
    <w:r>
      <w:rPr>
        <w:rFonts w:ascii="Calibri" w:hAnsi="Calibri" w:cs="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EDD1" w14:textId="77777777" w:rsidR="00AA63F9" w:rsidRDefault="00AA63F9" w:rsidP="00347240">
      <w:pPr>
        <w:spacing w:after="0" w:line="240" w:lineRule="auto"/>
      </w:pPr>
      <w:r>
        <w:separator/>
      </w:r>
    </w:p>
  </w:footnote>
  <w:footnote w:type="continuationSeparator" w:id="0">
    <w:p w14:paraId="55544E93" w14:textId="77777777" w:rsidR="00AA63F9" w:rsidRDefault="00AA63F9" w:rsidP="00347240">
      <w:pPr>
        <w:spacing w:after="0" w:line="240" w:lineRule="auto"/>
      </w:pPr>
      <w:r>
        <w:continuationSeparator/>
      </w:r>
    </w:p>
  </w:footnote>
  <w:footnote w:type="continuationNotice" w:id="1">
    <w:p w14:paraId="13313439" w14:textId="77777777" w:rsidR="00AA63F9" w:rsidRDefault="00AA6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1591" w14:textId="77777777" w:rsidR="00AA63F9" w:rsidRDefault="00AA63F9">
    <w:pPr>
      <w:pStyle w:val="Cabealho"/>
    </w:pPr>
    <w:r>
      <w:rPr>
        <w:noProof/>
        <w:lang w:eastAsia="pt-BR"/>
      </w:rPr>
      <mc:AlternateContent>
        <mc:Choice Requires="wps">
          <w:drawing>
            <wp:anchor distT="0" distB="0" distL="114300" distR="114300" simplePos="0" relativeHeight="251657216" behindDoc="0" locked="0" layoutInCell="0" allowOverlap="1" wp14:anchorId="46F918A0" wp14:editId="2FDEE7D3">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AA63F9" w:rsidRPr="00F10B26" w:rsidRDefault="00AA63F9"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Caixa de Texto 31" o:spid="_x0000_s1026" type="#_x0000_t202" alt="{&quot;HashCode&quot;:-1487292391,&quot;Height&quot;:841.0,&quot;Width&quot;:595.0,&quot;Placement&quot;:&quot;Header&quot;,&quot;Index&quot;:&quot;OddAndEven&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AA63F9" w:rsidRPr="00F10B26" w:rsidRDefault="00AA63F9"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F5D0" w14:textId="77777777" w:rsidR="008C1D9A" w:rsidRDefault="008C1D9A" w:rsidP="00A03322">
    <w:pPr>
      <w:tabs>
        <w:tab w:val="right" w:pos="9638"/>
      </w:tabs>
      <w:rPr>
        <w:rFonts w:ascii="Verdana" w:hAnsi="Verdana"/>
        <w:lang w:val="en-US"/>
      </w:rPr>
    </w:pPr>
  </w:p>
  <w:p w14:paraId="0084EBF5" w14:textId="781A56B6" w:rsidR="008C1D9A" w:rsidRPr="00526CAE" w:rsidRDefault="008C1D9A" w:rsidP="00137811">
    <w:pPr>
      <w:rPr>
        <w:sz w:val="2"/>
        <w:szCs w:val="2"/>
      </w:rPr>
    </w:pPr>
    <w:r>
      <w:rPr>
        <w:noProof/>
        <w:sz w:val="2"/>
        <w:szCs w:val="2"/>
      </w:rPr>
      <w:drawing>
        <wp:anchor distT="0" distB="0" distL="114300" distR="114300" simplePos="0" relativeHeight="251721760" behindDoc="0" locked="1" layoutInCell="1" allowOverlap="1" wp14:anchorId="6979F706" wp14:editId="09BB78EA">
          <wp:simplePos x="0" y="0"/>
          <wp:positionH relativeFrom="page">
            <wp:posOffset>720090</wp:posOffset>
          </wp:positionH>
          <wp:positionV relativeFrom="page">
            <wp:posOffset>359410</wp:posOffset>
          </wp:positionV>
          <wp:extent cx="1151890" cy="215900"/>
          <wp:effectExtent l="0" t="0" r="0" b="0"/>
          <wp:wrapNone/>
          <wp:docPr id="1168443990" name="Imagem 116844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9B58" w14:textId="0D747B92" w:rsidR="008C1D9A" w:rsidRDefault="008C1D9A" w:rsidP="00A76CE8">
    <w:pPr>
      <w:tabs>
        <w:tab w:val="right" w:pos="9638"/>
      </w:tabs>
      <w:rPr>
        <w:rFonts w:ascii="Verdana" w:hAnsi="Verdana"/>
        <w:lang w:val="en-US"/>
      </w:rPr>
    </w:pPr>
  </w:p>
  <w:p w14:paraId="54714788" w14:textId="5F2FC363" w:rsidR="008C1D9A" w:rsidRPr="00526CAE" w:rsidRDefault="008C1D9A" w:rsidP="00137811">
    <w:pPr>
      <w:rPr>
        <w:sz w:val="2"/>
        <w:szCs w:val="2"/>
      </w:rPr>
    </w:pPr>
    <w:r>
      <w:rPr>
        <w:noProof/>
        <w:sz w:val="2"/>
        <w:szCs w:val="2"/>
      </w:rPr>
      <w:drawing>
        <wp:anchor distT="0" distB="0" distL="114300" distR="114300" simplePos="0" relativeHeight="251720736" behindDoc="0" locked="1" layoutInCell="1" allowOverlap="1" wp14:anchorId="1FD812E9" wp14:editId="2DC1A2B2">
          <wp:simplePos x="0" y="0"/>
          <wp:positionH relativeFrom="page">
            <wp:posOffset>720090</wp:posOffset>
          </wp:positionH>
          <wp:positionV relativeFrom="page">
            <wp:posOffset>359410</wp:posOffset>
          </wp:positionV>
          <wp:extent cx="1151890" cy="215900"/>
          <wp:effectExtent l="0" t="0" r="0" b="0"/>
          <wp:wrapNone/>
          <wp:docPr id="762715636" name="Imagem 76271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A93C" w14:textId="57237CCF" w:rsidR="008C1D9A" w:rsidRPr="008C1D9A" w:rsidRDefault="008C1D9A" w:rsidP="008C1D9A">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9FA2" w14:textId="199360B2" w:rsidR="008C1D9A" w:rsidRPr="00A03322" w:rsidRDefault="008C1D9A" w:rsidP="008C1D9A">
    <w:pPr>
      <w:rPr>
        <w:rFonts w:cs="Calibri"/>
      </w:rPr>
    </w:pPr>
    <w:r>
      <w:rPr>
        <w:rFonts w:cs="Times New Roman"/>
        <w:noProof/>
      </w:rPr>
      <mc:AlternateContent>
        <mc:Choice Requires="wpg">
          <w:drawing>
            <wp:anchor distT="0" distB="0" distL="114300" distR="114300" simplePos="0" relativeHeight="251723808" behindDoc="0" locked="0" layoutInCell="1" allowOverlap="1" wp14:anchorId="57DBEDEE" wp14:editId="722F3F11">
              <wp:simplePos x="0" y="0"/>
              <wp:positionH relativeFrom="page">
                <wp:posOffset>723900</wp:posOffset>
              </wp:positionH>
              <wp:positionV relativeFrom="page">
                <wp:posOffset>361950</wp:posOffset>
              </wp:positionV>
              <wp:extent cx="6472555" cy="1314450"/>
              <wp:effectExtent l="0" t="0" r="4445" b="0"/>
              <wp:wrapNone/>
              <wp:docPr id="2031631080"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2555" cy="1314450"/>
                        <a:chOff x="0" y="0"/>
                        <a:chExt cx="6473369" cy="1314450"/>
                      </a:xfrm>
                    </wpg:grpSpPr>
                    <wps:wsp>
                      <wps:cNvPr id="1799553701" name="Text Box 3"/>
                      <wps:cNvSpPr txBox="1"/>
                      <wps:spPr>
                        <a:xfrm>
                          <a:off x="4781369" y="0"/>
                          <a:ext cx="1692000" cy="1314450"/>
                        </a:xfrm>
                        <a:prstGeom prst="rect">
                          <a:avLst/>
                        </a:prstGeom>
                        <a:noFill/>
                        <a:ln w="6350">
                          <a:noFill/>
                        </a:ln>
                        <a:effectLst/>
                      </wps:spPr>
                      <wps:txbx>
                        <w:txbxContent>
                          <w:p w14:paraId="2B439F40"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 xml:space="preserve">Deloitte Touche </w:t>
                            </w:r>
                            <w:proofErr w:type="spellStart"/>
                            <w:r w:rsidRPr="00A03322">
                              <w:rPr>
                                <w:rFonts w:eastAsia="Verdana" w:cstheme="minorHAnsi"/>
                                <w:sz w:val="14"/>
                              </w:rPr>
                              <w:t>Tohmatsu</w:t>
                            </w:r>
                            <w:proofErr w:type="spellEnd"/>
                          </w:p>
                          <w:p w14:paraId="5C412148"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Setor Comercial Sul, Quadra 9,</w:t>
                            </w:r>
                            <w:r w:rsidRPr="00A03322">
                              <w:rPr>
                                <w:rFonts w:eastAsia="Verdana" w:cstheme="minorHAnsi"/>
                                <w:sz w:val="14"/>
                              </w:rPr>
                              <w:br/>
                              <w:t>Torre A, Ed. Parque Cidade Corporate, Sala 1104</w:t>
                            </w:r>
                            <w:r w:rsidRPr="00A03322">
                              <w:rPr>
                                <w:rFonts w:eastAsia="Verdana" w:cstheme="minorHAnsi"/>
                                <w:sz w:val="14"/>
                              </w:rPr>
                              <w:br/>
                              <w:t>70308-200 Brasília - DF</w:t>
                            </w:r>
                          </w:p>
                          <w:p w14:paraId="49A6A87D"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Brasil</w:t>
                            </w:r>
                          </w:p>
                          <w:p w14:paraId="199A9B61" w14:textId="77777777" w:rsidR="008C1D9A" w:rsidRPr="00A03322" w:rsidRDefault="008C1D9A" w:rsidP="008C1D9A">
                            <w:pPr>
                              <w:spacing w:after="0" w:line="170" w:lineRule="atLeast"/>
                              <w:rPr>
                                <w:rFonts w:eastAsia="Verdana" w:cstheme="minorHAnsi"/>
                                <w:sz w:val="14"/>
                              </w:rPr>
                            </w:pPr>
                          </w:p>
                          <w:p w14:paraId="5B479527"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Tel.: + 55 (61) 3224-3924</w:t>
                            </w:r>
                          </w:p>
                          <w:p w14:paraId="6431ECDB"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Fax: + 55 (61) 3226-6087</w:t>
                            </w:r>
                          </w:p>
                          <w:p w14:paraId="6A5878C7"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www.deloitte.com.br</w:t>
                            </w:r>
                          </w:p>
                          <w:p w14:paraId="5F1E67B9" w14:textId="77777777" w:rsidR="008C1D9A" w:rsidRPr="00A03322" w:rsidRDefault="008C1D9A" w:rsidP="008C1D9A">
                            <w:pPr>
                              <w:spacing w:after="0" w:line="170" w:lineRule="atLeast"/>
                              <w:suppressOverlap/>
                              <w:rPr>
                                <w:rFonts w:eastAsia="Verdana" w:cstheme="minorHAns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507307802" name="Picture 4"/>
                        <pic:cNvPicPr>
                          <a:picLocks noChangeAspect="1"/>
                        </pic:cNvPicPr>
                      </pic:nvPicPr>
                      <pic:blipFill>
                        <a:blip r:embed="rId1" cstate="print"/>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DBEDEE" id="Agrupar 5" o:spid="_x0000_s1038" style="position:absolute;margin-left:57pt;margin-top:28.5pt;width:509.65pt;height:103.5pt;z-index:251723808;mso-position-horizontal-relative:page;mso-position-vertical-relative:page;mso-width-relative:margin;mso-height-relative:margin" coordsize="64733,1314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">
              <v:shapetype id="_x0000_t202" coordsize="21600,21600" o:spt="202" path="m,l,21600r21600,l21600,xe">
                <v:stroke joinstyle="miter"/>
                <v:path gradientshapeok="t" o:connecttype="rect"/>
              </v:shapetype>
              <v:shape id="Text Box 3" o:spid="_x0000_s1039" type="#_x0000_t202" style="position:absolute;left:47813;width:16920;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" filled="f" stroked="f" strokeweight=".5pt">
                <v:textbox inset="0,0,0,0">
                  <w:txbxContent>
                    <w:p w14:paraId="2B439F40"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 xml:space="preserve">Deloitte Touche </w:t>
                      </w:r>
                      <w:proofErr w:type="spellStart"/>
                      <w:r w:rsidRPr="00A03322">
                        <w:rPr>
                          <w:rFonts w:eastAsia="Verdana" w:cstheme="minorHAnsi"/>
                          <w:sz w:val="14"/>
                        </w:rPr>
                        <w:t>Tohmatsu</w:t>
                      </w:r>
                      <w:proofErr w:type="spellEnd"/>
                    </w:p>
                    <w:p w14:paraId="5C412148"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Setor Comercial Sul, Quadra 9,</w:t>
                      </w:r>
                      <w:r w:rsidRPr="00A03322">
                        <w:rPr>
                          <w:rFonts w:eastAsia="Verdana" w:cstheme="minorHAnsi"/>
                          <w:sz w:val="14"/>
                        </w:rPr>
                        <w:br/>
                        <w:t>Torre A, Ed. Parque Cidade Corporate, Sala 1104</w:t>
                      </w:r>
                      <w:r w:rsidRPr="00A03322">
                        <w:rPr>
                          <w:rFonts w:eastAsia="Verdana" w:cstheme="minorHAnsi"/>
                          <w:sz w:val="14"/>
                        </w:rPr>
                        <w:br/>
                        <w:t>70308-200 Brasília - DF</w:t>
                      </w:r>
                    </w:p>
                    <w:p w14:paraId="49A6A87D"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Brasil</w:t>
                      </w:r>
                    </w:p>
                    <w:p w14:paraId="199A9B61" w14:textId="77777777" w:rsidR="008C1D9A" w:rsidRPr="00A03322" w:rsidRDefault="008C1D9A" w:rsidP="008C1D9A">
                      <w:pPr>
                        <w:spacing w:after="0" w:line="170" w:lineRule="atLeast"/>
                        <w:rPr>
                          <w:rFonts w:eastAsia="Verdana" w:cstheme="minorHAnsi"/>
                          <w:sz w:val="14"/>
                        </w:rPr>
                      </w:pPr>
                    </w:p>
                    <w:p w14:paraId="5B479527"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Tel.: + 55 (61) 3224-3924</w:t>
                      </w:r>
                    </w:p>
                    <w:p w14:paraId="6431ECDB"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Fax: + 55 (61) 3226-6087</w:t>
                      </w:r>
                    </w:p>
                    <w:p w14:paraId="6A5878C7" w14:textId="77777777" w:rsidR="008C1D9A" w:rsidRPr="00A03322" w:rsidRDefault="008C1D9A" w:rsidP="008C1D9A">
                      <w:pPr>
                        <w:spacing w:after="0" w:line="170" w:lineRule="atLeast"/>
                        <w:rPr>
                          <w:rFonts w:eastAsia="Verdana" w:cstheme="minorHAnsi"/>
                          <w:sz w:val="14"/>
                        </w:rPr>
                      </w:pPr>
                      <w:r w:rsidRPr="00A03322">
                        <w:rPr>
                          <w:rFonts w:eastAsia="Verdana" w:cstheme="minorHAnsi"/>
                          <w:sz w:val="14"/>
                        </w:rPr>
                        <w:t>www.deloitte.com.br</w:t>
                      </w:r>
                    </w:p>
                    <w:p w14:paraId="5F1E67B9" w14:textId="77777777" w:rsidR="008C1D9A" w:rsidRPr="00A03322" w:rsidRDefault="008C1D9A" w:rsidP="008C1D9A">
                      <w:pPr>
                        <w:spacing w:after="0" w:line="170" w:lineRule="atLeast"/>
                        <w:suppressOverlap/>
                        <w:rPr>
                          <w:rFonts w:eastAsia="Verdana" w:cstheme="minorHAns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0"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">
                <v:imagedata r:id="rId2" o:title=""/>
              </v:shape>
              <w10:wrap anchorx="page" anchory="page"/>
            </v:group>
          </w:pict>
        </mc:Fallback>
      </mc:AlternateContent>
    </w:r>
  </w:p>
  <w:p w14:paraId="09551A7D" w14:textId="759F3211" w:rsidR="0086488D" w:rsidRPr="008C1D9A" w:rsidRDefault="0086488D" w:rsidP="008C1D9A">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7CB" w14:textId="77777777" w:rsidR="00AA63F9" w:rsidRDefault="00AA63F9">
    <w:pPr>
      <w:pStyle w:val="Cabealho"/>
    </w:pPr>
    <w:r w:rsidRPr="0095120B">
      <w:rPr>
        <w:noProof/>
        <w:lang w:eastAsia="pt-BR"/>
      </w:rPr>
      <mc:AlternateContent>
        <mc:Choice Requires="wps">
          <w:drawing>
            <wp:anchor distT="0" distB="0" distL="114300" distR="114300" simplePos="0" relativeHeight="251657225" behindDoc="0" locked="0" layoutInCell="1" allowOverlap="1" wp14:anchorId="439A45C1" wp14:editId="278396B8">
              <wp:simplePos x="0" y="0"/>
              <wp:positionH relativeFrom="column">
                <wp:posOffset>1419860</wp:posOffset>
              </wp:positionH>
              <wp:positionV relativeFrom="paragraph">
                <wp:posOffset>-476885</wp:posOffset>
              </wp:positionV>
              <wp:extent cx="5288915" cy="457200"/>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01003808" w14:textId="19CD51A1" w:rsidR="00AA63F9" w:rsidRPr="00030AE6" w:rsidRDefault="00AA63F9"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A45C1" id="_x0000_t202" coordsize="21600,21600" o:spt="202" path="m,l,21600r21600,l21600,xe">
              <v:stroke joinstyle="miter"/>
              <v:path gradientshapeok="t" o:connecttype="rect"/>
            </v:shapetype>
            <v:shape id="Caixa de Texto 10" o:spid="_x0000_s1041" type="#_x0000_t202" style="position:absolute;margin-left:111.8pt;margin-top:-37.55pt;width:416.45pt;height:36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C67VXcaAgAANAQAAA4AAAAAAAAAAAAAAAAALgIAAGRycy9lMm9Eb2MueG1sUEsB&#10;Ai0AFAAGAAgAAAAhANFDkXTiAAAACwEAAA8AAAAAAAAAAAAAAAAAdAQAAGRycy9kb3ducmV2Lnht&#10;bFBLBQYAAAAABAAEAPMAAACDBQAAAAA=&#10;" filled="f" stroked="f" strokeweight=".5pt">
              <v:textbox>
                <w:txbxContent>
                  <w:p w14:paraId="01003808" w14:textId="19CD51A1" w:rsidR="00AA63F9" w:rsidRPr="00030AE6" w:rsidRDefault="00AA63F9"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7223" behindDoc="1" locked="0" layoutInCell="1" allowOverlap="1" wp14:anchorId="2336C316" wp14:editId="59B0EA35">
              <wp:simplePos x="0" y="0"/>
              <wp:positionH relativeFrom="page">
                <wp:posOffset>-152400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11" name="Retângulo 11"/>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6E7CE" id="Retângulo 11" o:spid="_x0000_s1026" style="position:absolute;margin-left:-12pt;margin-top:-42.5pt;width:871.05pt;height:46.75pt;z-index:-251659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24" behindDoc="0" locked="0" layoutInCell="1" allowOverlap="1" wp14:anchorId="64D4DC30" wp14:editId="7315D46F">
              <wp:simplePos x="0" y="0"/>
              <wp:positionH relativeFrom="page">
                <wp:posOffset>-152400</wp:posOffset>
              </wp:positionH>
              <wp:positionV relativeFrom="paragraph">
                <wp:posOffset>46050</wp:posOffset>
              </wp:positionV>
              <wp:extent cx="11159490" cy="45085"/>
              <wp:effectExtent l="0" t="0" r="3810" b="0"/>
              <wp:wrapNone/>
              <wp:docPr id="14" name="Retângulo 14"/>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4EC4A0F" id="Retângulo 14" o:spid="_x0000_s1026" style="position:absolute;margin-left:-12pt;margin-top:3.65pt;width:878.7pt;height:3.55pt;z-index:25165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7248" behindDoc="0" locked="0" layoutInCell="1" allowOverlap="1" wp14:anchorId="65A735C0" wp14:editId="01C2055F">
          <wp:simplePos x="0" y="0"/>
          <wp:positionH relativeFrom="margin">
            <wp:posOffset>-465455</wp:posOffset>
          </wp:positionH>
          <wp:positionV relativeFrom="paragraph">
            <wp:posOffset>-317830</wp:posOffset>
          </wp:positionV>
          <wp:extent cx="942975" cy="193040"/>
          <wp:effectExtent l="0" t="0" r="9525" b="0"/>
          <wp:wrapNone/>
          <wp:docPr id="25" name="Imagem 2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1180" w14:textId="73837E81" w:rsidR="00AA63F9" w:rsidRDefault="00AA63F9">
    <w:pPr>
      <w:pStyle w:val="Cabealho"/>
    </w:pPr>
    <w:r>
      <w:rPr>
        <w:noProof/>
        <w:lang w:eastAsia="pt-BR"/>
      </w:rPr>
      <mc:AlternateContent>
        <mc:Choice Requires="wps">
          <w:drawing>
            <wp:anchor distT="0" distB="0" distL="114300" distR="114300" simplePos="0" relativeHeight="251712204" behindDoc="0" locked="0" layoutInCell="0" allowOverlap="1" wp14:anchorId="16991F1D" wp14:editId="0B54BFF1">
              <wp:simplePos x="0" y="190500"/>
              <wp:positionH relativeFrom="page">
                <wp:align>right</wp:align>
              </wp:positionH>
              <wp:positionV relativeFrom="page">
                <wp:align>top</wp:align>
              </wp:positionV>
              <wp:extent cx="7772400" cy="463550"/>
              <wp:effectExtent l="0" t="0" r="0" b="12700"/>
              <wp:wrapNone/>
              <wp:docPr id="3" name="MSIPCM821b4b7cbb6f44bf4689e885" descr="{&quot;HashCode&quot;:-32555142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CDECE" w14:textId="462ABD53"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6991F1D" id="_x0000_t202" coordsize="21600,21600" o:spt="202" path="m,l,21600r21600,l21600,xe">
              <v:stroke joinstyle="miter"/>
              <v:path gradientshapeok="t" o:connecttype="rect"/>
            </v:shapetype>
            <v:shape id="MSIPCM821b4b7cbb6f44bf4689e885" o:spid="_x0000_s1027" type="#_x0000_t202" alt="{&quot;HashCode&quot;:-325551423,&quot;Height&quot;:9999999.0,&quot;Width&quot;:9999999.0,&quot;Placement&quot;:&quot;Header&quot;,&quot;Index&quot;:&quot;Primary&quot;,&quot;Section&quot;:1,&quot;Top&quot;:0.0,&quot;Left&quot;:0.0}" style="position:absolute;margin-left:560.8pt;margin-top:0;width:612pt;height:36.5pt;z-index:25171220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05BCDECE" w14:textId="462ABD53"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v:textbox>
              <w10:wrap anchorx="page" anchory="page"/>
            </v:shape>
          </w:pict>
        </mc:Fallback>
      </mc:AlternateContent>
    </w:r>
    <w:r w:rsidRPr="0095120B">
      <w:rPr>
        <w:noProof/>
        <w:lang w:eastAsia="pt-BR"/>
      </w:rPr>
      <mc:AlternateContent>
        <mc:Choice Requires="wps">
          <w:drawing>
            <wp:anchor distT="0" distB="0" distL="114300" distR="114300" simplePos="0" relativeHeight="251657221" behindDoc="0" locked="0" layoutInCell="1" allowOverlap="1" wp14:anchorId="09227541" wp14:editId="21374707">
              <wp:simplePos x="0" y="0"/>
              <wp:positionH relativeFrom="column">
                <wp:posOffset>2833754</wp:posOffset>
              </wp:positionH>
              <wp:positionV relativeFrom="paragraph">
                <wp:posOffset>-428072</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1EFBE64" w14:textId="4BFB64F6" w:rsidR="00AA63F9" w:rsidRPr="00030AE6" w:rsidRDefault="00AA63F9"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AA63F9" w:rsidRPr="00030AE6" w:rsidRDefault="00AA63F9"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7541" id="Caixa de Texto 32" o:spid="_x0000_s1028" type="#_x0000_t202" style="position:absolute;margin-left:223.15pt;margin-top:-33.7pt;width:309.45pt;height:36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ABCX/5GQIAADMEAAAOAAAAAAAAAAAAAAAAAC4CAABkcnMvZTJvRG9jLnhtbFBLAQIt&#10;ABQABgAIAAAAIQB17Dao4QAAAAoBAAAPAAAAAAAAAAAAAAAAAHMEAABkcnMvZG93bnJldi54bWxQ&#10;SwUGAAAAAAQABADzAAAAgQUAAAAA&#10;" filled="f" stroked="f" strokeweight=".5pt">
              <v:textbox>
                <w:txbxContent>
                  <w:p w14:paraId="61EFBE64" w14:textId="4BFB64F6" w:rsidR="00AA63F9" w:rsidRPr="00030AE6" w:rsidRDefault="00AA63F9"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AA63F9" w:rsidRPr="00030AE6" w:rsidRDefault="00AA63F9"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7242" behindDoc="0" locked="0" layoutInCell="1" allowOverlap="1" wp14:anchorId="293A8530" wp14:editId="552E2F91">
          <wp:simplePos x="0" y="0"/>
          <wp:positionH relativeFrom="margin">
            <wp:posOffset>-465455</wp:posOffset>
          </wp:positionH>
          <wp:positionV relativeFrom="paragraph">
            <wp:posOffset>-359740</wp:posOffset>
          </wp:positionV>
          <wp:extent cx="942975" cy="193040"/>
          <wp:effectExtent l="0" t="0" r="9525" b="0"/>
          <wp:wrapNone/>
          <wp:docPr id="1812695695" name="Imagem 181269569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7217" behindDoc="1" locked="0" layoutInCell="1" allowOverlap="1" wp14:anchorId="39C791C0" wp14:editId="157068AA">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1" name="Retângulo 1"/>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22CD7" id="Retângulo 1" o:spid="_x0000_s1026" style="position:absolute;margin-left:0;margin-top:-46.3pt;width:594.75pt;height:49.1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18" behindDoc="0" locked="0" layoutInCell="1" allowOverlap="1" wp14:anchorId="1D25935A" wp14:editId="146C0186">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738C2E8B" id="Retângulo 2" o:spid="_x0000_s1026" style="position:absolute;margin-left:-13.8pt;margin-top:2.6pt;width:10in;height:4.2pt;z-index:25165721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92D5" w14:textId="68ADF14C" w:rsidR="00AA63F9" w:rsidRPr="008D7118" w:rsidRDefault="00AA63F9" w:rsidP="008D7118">
    <w:pPr>
      <w:pStyle w:val="Cabealho"/>
      <w:rPr>
        <w:sz w:val="2"/>
        <w:szCs w:val="2"/>
      </w:rPr>
    </w:pPr>
    <w:r>
      <w:rPr>
        <w:noProof/>
        <w:sz w:val="2"/>
        <w:szCs w:val="2"/>
        <w:lang w:eastAsia="pt-BR"/>
      </w:rPr>
      <mc:AlternateContent>
        <mc:Choice Requires="wps">
          <w:drawing>
            <wp:anchor distT="0" distB="0" distL="114300" distR="114300" simplePos="0" relativeHeight="251712885" behindDoc="0" locked="0" layoutInCell="0" allowOverlap="1" wp14:anchorId="740ECE44" wp14:editId="4D543D65">
              <wp:simplePos x="0" y="0"/>
              <wp:positionH relativeFrom="page">
                <wp:align>right</wp:align>
              </wp:positionH>
              <wp:positionV relativeFrom="page">
                <wp:align>top</wp:align>
              </wp:positionV>
              <wp:extent cx="7772400" cy="463550"/>
              <wp:effectExtent l="0" t="0" r="0" b="12700"/>
              <wp:wrapNone/>
              <wp:docPr id="9" name="MSIPCM5c414171aadd984a91dfdd6f" descr="{&quot;HashCode&quot;:-32555142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0E223" w14:textId="217AB4CC"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40ECE44" id="_x0000_t202" coordsize="21600,21600" o:spt="202" path="m,l,21600r21600,l21600,xe">
              <v:stroke joinstyle="miter"/>
              <v:path gradientshapeok="t" o:connecttype="rect"/>
            </v:shapetype>
            <v:shape id="MSIPCM5c414171aadd984a91dfdd6f" o:spid="_x0000_s1029" type="#_x0000_t202" alt="{&quot;HashCode&quot;:-325551423,&quot;Height&quot;:9999999.0,&quot;Width&quot;:9999999.0,&quot;Placement&quot;:&quot;Header&quot;,&quot;Index&quot;:&quot;FirstPage&quot;,&quot;Section&quot;:1,&quot;Top&quot;:0.0,&quot;Left&quot;:0.0}" style="position:absolute;margin-left:560.8pt;margin-top:0;width:612pt;height:36.5pt;z-index:25171288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j9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fB5Pp3HXkoKCS8Jkhhih&#10;thvM5tA8AK7lGH+I5UmMwUEPonTQvOF6r2I5dDHDsWhJeXCD8hD6XcYPwsVqlcJwsSwLG7O1PCaP&#10;gEZwX7s35uyZgYDcPcGwX6x4R0Qf21OxOgSQKrEUIe4BPSOPS5nIO3+guPW/6ynq+s2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JdneP0cAgAALgQAAA4AAAAAAAAAAAAAAAAALgIAAGRycy9lMm9Eb2MueG1sUEsBAi0AFAAG&#10;AAgAAAAhAM++O6HaAAAABQEAAA8AAAAAAAAAAAAAAAAAdgQAAGRycy9kb3ducmV2LnhtbFBLBQYA&#10;AAAABAAEAPMAAAB9BQAAAAA=&#10;" o:allowincell="f" filled="f" stroked="f" strokeweight=".5pt">
              <v:textbox inset=",0,20pt,0">
                <w:txbxContent>
                  <w:p w14:paraId="11A0E223" w14:textId="217AB4CC"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C08B" w14:textId="737DA969" w:rsidR="00AA63F9" w:rsidRPr="00147488" w:rsidRDefault="00AA63F9"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7234" behindDoc="0" locked="0" layoutInCell="1" allowOverlap="1" wp14:anchorId="4CEA897D" wp14:editId="2853C498">
              <wp:simplePos x="0" y="0"/>
              <wp:positionH relativeFrom="column">
                <wp:posOffset>1070610</wp:posOffset>
              </wp:positionH>
              <wp:positionV relativeFrom="paragraph">
                <wp:posOffset>-464185</wp:posOffset>
              </wp:positionV>
              <wp:extent cx="5682615" cy="457200"/>
              <wp:effectExtent l="0" t="0" r="0" b="0"/>
              <wp:wrapNone/>
              <wp:docPr id="565554982" name="Caixa de Texto 565554982"/>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7E6CE578" w14:textId="5A561DA2" w:rsidR="00AA63F9" w:rsidRPr="00030AE6" w:rsidRDefault="00AA63F9"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2AC2FCB" w14:textId="77777777" w:rsidR="00AA63F9" w:rsidRPr="00030AE6" w:rsidRDefault="00AA63F9"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A897D" id="_x0000_t202" coordsize="21600,21600" o:spt="202" path="m,l,21600r21600,l21600,xe">
              <v:stroke joinstyle="miter"/>
              <v:path gradientshapeok="t" o:connecttype="rect"/>
            </v:shapetype>
            <v:shape id="Caixa de Texto 565554982" o:spid="_x0000_s1030" type="#_x0000_t202" style="position:absolute;margin-left:84.3pt;margin-top:-36.55pt;width:447.45pt;height:36pt;z-index:251657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" filled="f" stroked="f" strokeweight=".5pt">
              <v:textbox>
                <w:txbxContent>
                  <w:p w14:paraId="7E6CE578" w14:textId="5A561DA2" w:rsidR="00AA63F9" w:rsidRPr="00030AE6" w:rsidRDefault="00AA63F9"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2AC2FCB" w14:textId="77777777" w:rsidR="00AA63F9" w:rsidRPr="00030AE6" w:rsidRDefault="00AA63F9"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7232" behindDoc="1" locked="0" layoutInCell="1" allowOverlap="1" wp14:anchorId="44E06D96" wp14:editId="49F6A771">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87146201" name="Retângulo 87146201"/>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D975" id="Retângulo 87146201" o:spid="_x0000_s1026" style="position:absolute;margin-left:0;margin-top:-42.9pt;width:604.8pt;height:43.2pt;z-index:-251659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w:drawing>
        <wp:anchor distT="0" distB="0" distL="114300" distR="114300" simplePos="0" relativeHeight="251657243" behindDoc="0" locked="0" layoutInCell="1" allowOverlap="1" wp14:anchorId="6B6D7316" wp14:editId="67E3B500">
          <wp:simplePos x="0" y="0"/>
          <wp:positionH relativeFrom="margin">
            <wp:posOffset>-396240</wp:posOffset>
          </wp:positionH>
          <wp:positionV relativeFrom="paragraph">
            <wp:posOffset>-368935</wp:posOffset>
          </wp:positionV>
          <wp:extent cx="942975" cy="193673"/>
          <wp:effectExtent l="0" t="0" r="0" b="0"/>
          <wp:wrapNone/>
          <wp:docPr id="1974064972" name="Imagem 197406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33" behindDoc="0" locked="0" layoutInCell="1" allowOverlap="1" wp14:anchorId="4E8E7D60" wp14:editId="168285CD">
              <wp:simplePos x="0" y="0"/>
              <wp:positionH relativeFrom="page">
                <wp:posOffset>-30145</wp:posOffset>
              </wp:positionH>
              <wp:positionV relativeFrom="paragraph">
                <wp:posOffset>-8953</wp:posOffset>
              </wp:positionV>
              <wp:extent cx="9144000" cy="53340"/>
              <wp:effectExtent l="0" t="0" r="0" b="3810"/>
              <wp:wrapNone/>
              <wp:docPr id="1428831958" name="Retângulo 1428831958"/>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03A01E25" id="Retângulo 1428831958" o:spid="_x0000_s1026" style="position:absolute;margin-left:-2.35pt;margin-top:-.7pt;width:10in;height:4.2pt;z-index:251657233;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B96A" w14:textId="141FD88B" w:rsidR="00AA63F9" w:rsidRDefault="00AA63F9">
    <w:pPr>
      <w:pStyle w:val="Cabealho"/>
    </w:pPr>
    <w:r>
      <w:rPr>
        <w:noProof/>
        <w:lang w:eastAsia="pt-BR"/>
      </w:rPr>
      <mc:AlternateContent>
        <mc:Choice Requires="wps">
          <w:drawing>
            <wp:anchor distT="0" distB="0" distL="114300" distR="114300" simplePos="0" relativeHeight="251715616" behindDoc="0" locked="0" layoutInCell="0" allowOverlap="1" wp14:anchorId="24C2F9E8" wp14:editId="33C4290B">
              <wp:simplePos x="0" y="0"/>
              <wp:positionH relativeFrom="page">
                <wp:align>right</wp:align>
              </wp:positionH>
              <wp:positionV relativeFrom="page">
                <wp:align>top</wp:align>
              </wp:positionV>
              <wp:extent cx="7772400" cy="463550"/>
              <wp:effectExtent l="0" t="0" r="0" b="12700"/>
              <wp:wrapNone/>
              <wp:docPr id="12" name="MSIPCM03654954806c007f279db23a" descr="{&quot;HashCode&quot;:-32555142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B088C" w14:textId="33F2E36F"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4C2F9E8" id="_x0000_t202" coordsize="21600,21600" o:spt="202" path="m,l,21600r21600,l21600,xe">
              <v:stroke joinstyle="miter"/>
              <v:path gradientshapeok="t" o:connecttype="rect"/>
            </v:shapetype>
            <v:shape id="MSIPCM03654954806c007f279db23a" o:spid="_x0000_s1031" type="#_x0000_t202" alt="{&quot;HashCode&quot;:-325551423,&quot;Height&quot;:9999999.0,&quot;Width&quot;:9999999.0,&quot;Placement&quot;:&quot;Header&quot;,&quot;Index&quot;:&quot;Primary&quot;,&quot;Section&quot;:3,&quot;Top&quot;:0.0,&quot;Left&quot;:0.0}" style="position:absolute;margin-left:560.8pt;margin-top:0;width:612pt;height:36.5pt;z-index:25171561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690B088C" w14:textId="33F2E36F"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v:textbox>
              <w10:wrap anchorx="page" anchory="page"/>
            </v:shape>
          </w:pict>
        </mc:Fallback>
      </mc:AlternateContent>
    </w:r>
    <w:r w:rsidRPr="0095120B">
      <w:rPr>
        <w:noProof/>
        <w:lang w:eastAsia="pt-BR"/>
      </w:rPr>
      <mc:AlternateContent>
        <mc:Choice Requires="wps">
          <w:drawing>
            <wp:anchor distT="0" distB="0" distL="114300" distR="114300" simplePos="0" relativeHeight="251657222" behindDoc="0" locked="0" layoutInCell="1" allowOverlap="1" wp14:anchorId="374C4552" wp14:editId="60ACA132">
              <wp:simplePos x="0" y="0"/>
              <wp:positionH relativeFrom="column">
                <wp:posOffset>4102100</wp:posOffset>
              </wp:positionH>
              <wp:positionV relativeFrom="paragraph">
                <wp:posOffset>-438785</wp:posOffset>
              </wp:positionV>
              <wp:extent cx="5822315" cy="457200"/>
              <wp:effectExtent l="0" t="0" r="0" b="0"/>
              <wp:wrapNone/>
              <wp:docPr id="54" name="Caixa de Texto 54"/>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1B70C996" w14:textId="77777777" w:rsidR="00AA63F9" w:rsidRPr="00030AE6" w:rsidRDefault="00AA63F9"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74FDAA2" w14:textId="77777777" w:rsidR="00AA63F9" w:rsidRPr="00030AE6" w:rsidRDefault="00AA63F9"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4552" id="Caixa de Texto 54" o:spid="_x0000_s1032" type="#_x0000_t202" style="position:absolute;margin-left:323pt;margin-top:-34.55pt;width:458.45pt;height:36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QzGQIAADMEAAAOAAAAZHJzL2Uyb0RvYy54bWysU01vGyEQvVfqf0Dc67UdO0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" filled="f" stroked="f" strokeweight=".5pt">
              <v:textbox>
                <w:txbxContent>
                  <w:p w14:paraId="1B70C996" w14:textId="77777777" w:rsidR="00AA63F9" w:rsidRPr="00030AE6" w:rsidRDefault="00AA63F9"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74FDAA2" w14:textId="77777777" w:rsidR="00AA63F9" w:rsidRPr="00030AE6" w:rsidRDefault="00AA63F9" w:rsidP="003D6C77">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7219" behindDoc="1" locked="0" layoutInCell="1" allowOverlap="1" wp14:anchorId="6D712EEF" wp14:editId="0E833B43">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17" name="Retângulo 17"/>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1EE36" id="Retângulo 17" o:spid="_x0000_s1026" style="position:absolute;margin-left:1pt;margin-top:-42.5pt;width:871.05pt;height:46.75pt;z-index:-251659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20" behindDoc="0" locked="0" layoutInCell="1" allowOverlap="1" wp14:anchorId="20BDBE86" wp14:editId="5B853B0D">
              <wp:simplePos x="0" y="0"/>
              <wp:positionH relativeFrom="page">
                <wp:posOffset>-152400</wp:posOffset>
              </wp:positionH>
              <wp:positionV relativeFrom="paragraph">
                <wp:posOffset>46050</wp:posOffset>
              </wp:positionV>
              <wp:extent cx="11159490" cy="45085"/>
              <wp:effectExtent l="0" t="0" r="3810" b="0"/>
              <wp:wrapNone/>
              <wp:docPr id="16" name="Retângulo 16"/>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5F54CE48" id="Retângulo 16" o:spid="_x0000_s1026" style="position:absolute;margin-left:-12pt;margin-top:3.65pt;width:878.7pt;height:3.55pt;z-index:251657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7244" behindDoc="0" locked="0" layoutInCell="1" allowOverlap="1" wp14:anchorId="5FBAC866" wp14:editId="25A3AD59">
          <wp:simplePos x="0" y="0"/>
          <wp:positionH relativeFrom="margin">
            <wp:posOffset>-465455</wp:posOffset>
          </wp:positionH>
          <wp:positionV relativeFrom="paragraph">
            <wp:posOffset>-317830</wp:posOffset>
          </wp:positionV>
          <wp:extent cx="942975" cy="193040"/>
          <wp:effectExtent l="0" t="0" r="9525" b="0"/>
          <wp:wrapNone/>
          <wp:docPr id="865624193" name="Imagem 865624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CAF9" w14:textId="015042E9" w:rsidR="00AA63F9" w:rsidRPr="00147488" w:rsidRDefault="00AA63F9"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7237" behindDoc="0" locked="0" layoutInCell="1" allowOverlap="1" wp14:anchorId="63007717" wp14:editId="7C1EB906">
              <wp:simplePos x="0" y="0"/>
              <wp:positionH relativeFrom="column">
                <wp:posOffset>4258310</wp:posOffset>
              </wp:positionH>
              <wp:positionV relativeFrom="paragraph">
                <wp:posOffset>-514985</wp:posOffset>
              </wp:positionV>
              <wp:extent cx="5682615" cy="457200"/>
              <wp:effectExtent l="0" t="0" r="0" b="0"/>
              <wp:wrapNone/>
              <wp:docPr id="293434578" name="Caixa de Texto 293434578"/>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6AA0AAB2" w14:textId="77777777" w:rsidR="00AA63F9" w:rsidRPr="00030AE6" w:rsidRDefault="00AA63F9"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AA63F9" w:rsidRPr="00030AE6" w:rsidRDefault="00AA63F9"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7717" id="_x0000_t202" coordsize="21600,21600" o:spt="202" path="m,l,21600r21600,l21600,xe">
              <v:stroke joinstyle="miter"/>
              <v:path gradientshapeok="t" o:connecttype="rect"/>
            </v:shapetype>
            <v:shape id="Caixa de Texto 293434578" o:spid="_x0000_s1033" type="#_x0000_t202" style="position:absolute;margin-left:335.3pt;margin-top:-40.55pt;width:447.45pt;height:36pt;z-index:251657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SkGgIAADMEAAAOAAAAZHJzL2Uyb0RvYy54bWysU01vGyEQvVfqf0Dc67Vd20l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" filled="f" stroked="f" strokeweight=".5pt">
              <v:textbox>
                <w:txbxContent>
                  <w:p w14:paraId="6AA0AAB2" w14:textId="77777777" w:rsidR="00AA63F9" w:rsidRPr="00030AE6" w:rsidRDefault="00AA63F9"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AA63F9" w:rsidRPr="00030AE6" w:rsidRDefault="00AA63F9"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7235" behindDoc="1" locked="0" layoutInCell="1" allowOverlap="1" wp14:anchorId="39B3C17D" wp14:editId="30A9BAC2">
              <wp:simplePos x="0" y="0"/>
              <wp:positionH relativeFrom="page">
                <wp:align>left</wp:align>
              </wp:positionH>
              <wp:positionV relativeFrom="paragraph">
                <wp:posOffset>-544830</wp:posOffset>
              </wp:positionV>
              <wp:extent cx="10674350" cy="533400"/>
              <wp:effectExtent l="0" t="0" r="0" b="0"/>
              <wp:wrapThrough wrapText="bothSides">
                <wp:wrapPolygon edited="0">
                  <wp:start x="0" y="0"/>
                  <wp:lineTo x="0" y="20829"/>
                  <wp:lineTo x="21549" y="20829"/>
                  <wp:lineTo x="21549" y="0"/>
                  <wp:lineTo x="0" y="0"/>
                </wp:wrapPolygon>
              </wp:wrapThrough>
              <wp:docPr id="681202167" name="Retângulo 681202167"/>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9E71" id="Retângulo 681202167" o:spid="_x0000_s1026" style="position:absolute;margin-left:0;margin-top:-42.9pt;width:840.5pt;height:42pt;z-index:-251659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36" behindDoc="0" locked="0" layoutInCell="1" allowOverlap="1" wp14:anchorId="2C6A0FF5" wp14:editId="7A6E7F83">
              <wp:simplePos x="0" y="0"/>
              <wp:positionH relativeFrom="page">
                <wp:align>right</wp:align>
              </wp:positionH>
              <wp:positionV relativeFrom="paragraph">
                <wp:posOffset>-6985</wp:posOffset>
              </wp:positionV>
              <wp:extent cx="10718800" cy="45719"/>
              <wp:effectExtent l="0" t="0" r="6350" b="0"/>
              <wp:wrapNone/>
              <wp:docPr id="398252402" name="Retângulo 398252402"/>
              <wp:cNvGraphicFramePr/>
              <a:graphic xmlns:a="http://schemas.openxmlformats.org/drawingml/2006/main">
                <a:graphicData uri="http://schemas.microsoft.com/office/word/2010/wordprocessingShape">
                  <wps:wsp>
                    <wps:cNvSpPr/>
                    <wps:spPr>
                      <a:xfrm>
                        <a:off x="0" y="0"/>
                        <a:ext cx="1071880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D780A4D" id="Retângulo 398252402" o:spid="_x0000_s1026" style="position:absolute;margin-left:792.8pt;margin-top:-.55pt;width:844pt;height:3.6pt;z-index:2516572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" fillcolor="#f5e500" stroked="f" strokeweight="1pt">
              <w10:wrap anchorx="page"/>
            </v:rect>
          </w:pict>
        </mc:Fallback>
      </mc:AlternateContent>
    </w:r>
    <w:r w:rsidRPr="0095120B">
      <w:rPr>
        <w:noProof/>
        <w:lang w:eastAsia="pt-BR"/>
      </w:rPr>
      <w:drawing>
        <wp:anchor distT="0" distB="0" distL="114300" distR="114300" simplePos="0" relativeHeight="251657245" behindDoc="0" locked="0" layoutInCell="1" allowOverlap="1" wp14:anchorId="27EB5752" wp14:editId="133DFBD6">
          <wp:simplePos x="0" y="0"/>
          <wp:positionH relativeFrom="margin">
            <wp:posOffset>-396240</wp:posOffset>
          </wp:positionH>
          <wp:positionV relativeFrom="paragraph">
            <wp:posOffset>-368935</wp:posOffset>
          </wp:positionV>
          <wp:extent cx="942975" cy="193673"/>
          <wp:effectExtent l="0" t="0" r="0" b="0"/>
          <wp:wrapNone/>
          <wp:docPr id="180433492" name="Imagem 18043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EC2F" w14:textId="1245E655" w:rsidR="00AA63F9" w:rsidRDefault="00AA63F9">
    <w:pPr>
      <w:pStyle w:val="Cabealho"/>
    </w:pPr>
    <w:r>
      <w:rPr>
        <w:noProof/>
        <w:lang w:eastAsia="pt-BR"/>
      </w:rPr>
      <mc:AlternateContent>
        <mc:Choice Requires="wps">
          <w:drawing>
            <wp:anchor distT="0" distB="0" distL="114300" distR="114300" simplePos="0" relativeHeight="251716640" behindDoc="0" locked="0" layoutInCell="0" allowOverlap="1" wp14:anchorId="1EA20926" wp14:editId="076761FE">
              <wp:simplePos x="0" y="0"/>
              <wp:positionH relativeFrom="page">
                <wp:align>right</wp:align>
              </wp:positionH>
              <wp:positionV relativeFrom="page">
                <wp:align>top</wp:align>
              </wp:positionV>
              <wp:extent cx="7772400" cy="463550"/>
              <wp:effectExtent l="0" t="0" r="0" b="12700"/>
              <wp:wrapNone/>
              <wp:docPr id="15" name="MSIPCM67c745e4adad71e5ccc8f338" descr="{&quot;HashCode&quot;:-32555142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63A44" w14:textId="57E6AEFB"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EA20926" id="_x0000_t202" coordsize="21600,21600" o:spt="202" path="m,l,21600r21600,l21600,xe">
              <v:stroke joinstyle="miter"/>
              <v:path gradientshapeok="t" o:connecttype="rect"/>
            </v:shapetype>
            <v:shape id="MSIPCM67c745e4adad71e5ccc8f338" o:spid="_x0000_s1034" type="#_x0000_t202" alt="{&quot;HashCode&quot;:-325551423,&quot;Height&quot;:9999999.0,&quot;Width&quot;:9999999.0,&quot;Placement&quot;:&quot;Header&quot;,&quot;Index&quot;:&quot;Primary&quot;,&quot;Section&quot;:5,&quot;Top&quot;:0.0,&quot;Left&quot;:0.0}" style="position:absolute;margin-left:560.8pt;margin-top:0;width:612pt;height:36.5pt;z-index:2517166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THAIAAC4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3wxw7qE44noOeeW/5WmEPG+bD&#10;M3NINbaN6xue8JAasBacJUpqcL/+Zo/xyAB6KWlxdUrqfx6YE5To7wa5+TKeTuOuJQUFl4TJDDFC&#10;bTeYzaG5B1zLMf4Qy5MYg4MeROmgecX1XsVy6GKGY9GS8uAG5T70u4wfhIvVKoXhYlkWNmZreUwe&#10;AY3gvnSvzNkzAwG5e4Rhv1jxjog+tqdidQggVWIpQtwDekYelzKRd/5Acevf6inq+s2XvwE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L6bjdMcAgAALgQAAA4AAAAAAAAAAAAAAAAALgIAAGRycy9lMm9Eb2MueG1sUEsBAi0AFAAG&#10;AAgAAAAhAM++O6HaAAAABQEAAA8AAAAAAAAAAAAAAAAAdgQAAGRycy9kb3ducmV2LnhtbFBLBQYA&#10;AAAABAAEAPMAAAB9BQAAAAA=&#10;" o:allowincell="f" filled="f" stroked="f" strokeweight=".5pt">
              <v:textbox inset=",0,20pt,0">
                <w:txbxContent>
                  <w:p w14:paraId="3A663A44" w14:textId="57E6AEFB" w:rsidR="00AA63F9" w:rsidRPr="0099256E" w:rsidRDefault="0099256E" w:rsidP="0099256E">
                    <w:pPr>
                      <w:spacing w:after="0"/>
                      <w:jc w:val="right"/>
                      <w:rPr>
                        <w:rFonts w:ascii="Calibri" w:hAnsi="Calibri" w:cs="Calibri"/>
                        <w:color w:val="000000"/>
                        <w:sz w:val="20"/>
                      </w:rPr>
                    </w:pPr>
                    <w:r w:rsidRPr="0099256E">
                      <w:rPr>
                        <w:rFonts w:ascii="Calibri" w:hAnsi="Calibri" w:cs="Calibri"/>
                        <w:color w:val="000000"/>
                        <w:sz w:val="20"/>
                      </w:rPr>
                      <w:t>#Confidencial</w:t>
                    </w:r>
                  </w:p>
                </w:txbxContent>
              </v:textbox>
              <w10:wrap anchorx="page" anchory="page"/>
            </v:shape>
          </w:pict>
        </mc:Fallback>
      </mc:AlternateContent>
    </w:r>
    <w:r w:rsidRPr="0095120B">
      <w:rPr>
        <w:noProof/>
        <w:lang w:eastAsia="pt-BR"/>
      </w:rPr>
      <mc:AlternateContent>
        <mc:Choice Requires="wps">
          <w:drawing>
            <wp:anchor distT="0" distB="0" distL="114300" distR="114300" simplePos="0" relativeHeight="251657240" behindDoc="0" locked="0" layoutInCell="1" allowOverlap="1" wp14:anchorId="6FC0C2B4" wp14:editId="5A992F62">
              <wp:simplePos x="0" y="0"/>
              <wp:positionH relativeFrom="column">
                <wp:posOffset>908524</wp:posOffset>
              </wp:positionH>
              <wp:positionV relativeFrom="paragraph">
                <wp:posOffset>-466081</wp:posOffset>
              </wp:positionV>
              <wp:extent cx="5822315" cy="4572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1FAB02F9" w14:textId="77777777" w:rsidR="00AA63F9" w:rsidRPr="00030AE6" w:rsidRDefault="00AA63F9"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E9DCD4A" w14:textId="77777777" w:rsidR="00AA63F9" w:rsidRPr="00030AE6" w:rsidRDefault="00AA63F9"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C2B4" id="Caixa de Texto 4" o:spid="_x0000_s1035" type="#_x0000_t202" style="position:absolute;margin-left:71.55pt;margin-top:-36.7pt;width:458.45pt;height:36pt;z-index:25165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" filled="f" stroked="f" strokeweight=".5pt">
              <v:textbox>
                <w:txbxContent>
                  <w:p w14:paraId="1FAB02F9" w14:textId="77777777" w:rsidR="00AA63F9" w:rsidRPr="00030AE6" w:rsidRDefault="00AA63F9"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E9DCD4A" w14:textId="77777777" w:rsidR="00AA63F9" w:rsidRPr="00030AE6" w:rsidRDefault="00AA63F9" w:rsidP="003D6C77">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7238" behindDoc="1" locked="0" layoutInCell="1" allowOverlap="1" wp14:anchorId="3182335E" wp14:editId="41AD25DF">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6" name="Retângulo 6"/>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9B88" id="Retângulo 6" o:spid="_x0000_s1026" style="position:absolute;margin-left:1pt;margin-top:-42.5pt;width:871.05pt;height:46.75pt;z-index:-251659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39" behindDoc="0" locked="0" layoutInCell="1" allowOverlap="1" wp14:anchorId="7B37A90B" wp14:editId="2A92BE3F">
              <wp:simplePos x="0" y="0"/>
              <wp:positionH relativeFrom="page">
                <wp:posOffset>-152400</wp:posOffset>
              </wp:positionH>
              <wp:positionV relativeFrom="paragraph">
                <wp:posOffset>46050</wp:posOffset>
              </wp:positionV>
              <wp:extent cx="11159490" cy="45085"/>
              <wp:effectExtent l="0" t="0" r="3810" b="0"/>
              <wp:wrapNone/>
              <wp:docPr id="7" name="Retângulo 7"/>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264BFDF" id="Retângulo 7" o:spid="_x0000_s1026" style="position:absolute;margin-left:-12pt;margin-top:3.65pt;width:878.7pt;height:3.55pt;z-index:251657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7241" behindDoc="0" locked="0" layoutInCell="1" allowOverlap="1" wp14:anchorId="06251C13" wp14:editId="41BB9ACB">
          <wp:simplePos x="0" y="0"/>
          <wp:positionH relativeFrom="margin">
            <wp:posOffset>-465455</wp:posOffset>
          </wp:positionH>
          <wp:positionV relativeFrom="paragraph">
            <wp:posOffset>-317830</wp:posOffset>
          </wp:positionV>
          <wp:extent cx="942975" cy="193040"/>
          <wp:effectExtent l="0" t="0" r="9525" b="0"/>
          <wp:wrapNone/>
          <wp:docPr id="172087565" name="Imagem 17208756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806C" w14:textId="5DDED280" w:rsidR="00AA63F9" w:rsidRPr="00147488" w:rsidRDefault="00AA63F9"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7228" behindDoc="0" locked="0" layoutInCell="1" allowOverlap="1" wp14:anchorId="6BD86BB7" wp14:editId="5337D99A">
              <wp:simplePos x="0" y="0"/>
              <wp:positionH relativeFrom="column">
                <wp:posOffset>4044315</wp:posOffset>
              </wp:positionH>
              <wp:positionV relativeFrom="paragraph">
                <wp:posOffset>-476885</wp:posOffset>
              </wp:positionV>
              <wp:extent cx="5917565" cy="457200"/>
              <wp:effectExtent l="0" t="0" r="0" b="0"/>
              <wp:wrapNone/>
              <wp:docPr id="1114850741" name="Caixa de Texto 1114850741"/>
              <wp:cNvGraphicFramePr/>
              <a:graphic xmlns:a="http://schemas.openxmlformats.org/drawingml/2006/main">
                <a:graphicData uri="http://schemas.microsoft.com/office/word/2010/wordprocessingShape">
                  <wps:wsp>
                    <wps:cNvSpPr txBox="1"/>
                    <wps:spPr>
                      <a:xfrm>
                        <a:off x="0" y="0"/>
                        <a:ext cx="5917565" cy="457200"/>
                      </a:xfrm>
                      <a:prstGeom prst="rect">
                        <a:avLst/>
                      </a:prstGeom>
                      <a:noFill/>
                      <a:ln w="6350">
                        <a:noFill/>
                      </a:ln>
                    </wps:spPr>
                    <wps:txbx>
                      <w:txbxContent>
                        <w:p w14:paraId="79F0AB27" w14:textId="77777777" w:rsidR="00AA63F9" w:rsidRPr="00030AE6" w:rsidRDefault="00AA63F9"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ABCD2C5" w14:textId="77777777" w:rsidR="00AA63F9" w:rsidRPr="00030AE6" w:rsidRDefault="00AA63F9"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86BB7" id="_x0000_t202" coordsize="21600,21600" o:spt="202" path="m,l,21600r21600,l21600,xe">
              <v:stroke joinstyle="miter"/>
              <v:path gradientshapeok="t" o:connecttype="rect"/>
            </v:shapetype>
            <v:shape id="Caixa de Texto 1114850741" o:spid="_x0000_s1036" type="#_x0000_t202" style="position:absolute;margin-left:318.45pt;margin-top:-37.55pt;width:465.95pt;height:36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" filled="f" stroked="f" strokeweight=".5pt">
              <v:textbox>
                <w:txbxContent>
                  <w:p w14:paraId="79F0AB27" w14:textId="77777777" w:rsidR="00AA63F9" w:rsidRPr="00030AE6" w:rsidRDefault="00AA63F9"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ABCD2C5" w14:textId="77777777" w:rsidR="00AA63F9" w:rsidRPr="00030AE6" w:rsidRDefault="00AA63F9"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7226" behindDoc="1" locked="0" layoutInCell="1" allowOverlap="1" wp14:anchorId="40C17332" wp14:editId="7E39D600">
              <wp:simplePos x="0" y="0"/>
              <wp:positionH relativeFrom="page">
                <wp:align>left</wp:align>
              </wp:positionH>
              <wp:positionV relativeFrom="paragraph">
                <wp:posOffset>-544830</wp:posOffset>
              </wp:positionV>
              <wp:extent cx="10671810" cy="548640"/>
              <wp:effectExtent l="0" t="0" r="0" b="3810"/>
              <wp:wrapThrough wrapText="bothSides">
                <wp:wrapPolygon edited="0">
                  <wp:start x="0" y="0"/>
                  <wp:lineTo x="0" y="21000"/>
                  <wp:lineTo x="21554" y="21000"/>
                  <wp:lineTo x="21554" y="0"/>
                  <wp:lineTo x="0" y="0"/>
                </wp:wrapPolygon>
              </wp:wrapThrough>
              <wp:docPr id="751645853" name="Retângulo 751645853"/>
              <wp:cNvGraphicFramePr/>
              <a:graphic xmlns:a="http://schemas.openxmlformats.org/drawingml/2006/main">
                <a:graphicData uri="http://schemas.microsoft.com/office/word/2010/wordprocessingShape">
                  <wps:wsp>
                    <wps:cNvSpPr/>
                    <wps:spPr>
                      <a:xfrm>
                        <a:off x="0" y="0"/>
                        <a:ext cx="10672394"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5239E" id="Retângulo 751645853" o:spid="_x0000_s1026" style="position:absolute;margin-left:0;margin-top:-42.9pt;width:840.3pt;height:43.2pt;z-index:-25165925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27" behindDoc="0" locked="0" layoutInCell="1" allowOverlap="1" wp14:anchorId="354CAE00" wp14:editId="0BD3B0F2">
              <wp:simplePos x="0" y="0"/>
              <wp:positionH relativeFrom="page">
                <wp:posOffset>-29261</wp:posOffset>
              </wp:positionH>
              <wp:positionV relativeFrom="paragraph">
                <wp:posOffset>-6375</wp:posOffset>
              </wp:positionV>
              <wp:extent cx="10702138" cy="45719"/>
              <wp:effectExtent l="0" t="0" r="4445" b="0"/>
              <wp:wrapNone/>
              <wp:docPr id="2045946093" name="Retângulo 2045946093"/>
              <wp:cNvGraphicFramePr/>
              <a:graphic xmlns:a="http://schemas.openxmlformats.org/drawingml/2006/main">
                <a:graphicData uri="http://schemas.microsoft.com/office/word/2010/wordprocessingShape">
                  <wps:wsp>
                    <wps:cNvSpPr/>
                    <wps:spPr>
                      <a:xfrm>
                        <a:off x="0" y="0"/>
                        <a:ext cx="10702138"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1CF4B19" id="Retângulo 2045946093" o:spid="_x0000_s1026" style="position:absolute;margin-left:-2.3pt;margin-top:-.5pt;width:842.7pt;height:3.6pt;z-index:251657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" fillcolor="#f5e500" stroked="f" strokeweight="1pt">
              <w10:wrap anchorx="page"/>
            </v:rect>
          </w:pict>
        </mc:Fallback>
      </mc:AlternateContent>
    </w:r>
    <w:r w:rsidRPr="0095120B">
      <w:rPr>
        <w:noProof/>
        <w:lang w:eastAsia="pt-BR"/>
      </w:rPr>
      <w:drawing>
        <wp:anchor distT="0" distB="0" distL="114300" distR="114300" simplePos="0" relativeHeight="251657246" behindDoc="0" locked="0" layoutInCell="1" allowOverlap="1" wp14:anchorId="40E63477" wp14:editId="4BF305AD">
          <wp:simplePos x="0" y="0"/>
          <wp:positionH relativeFrom="margin">
            <wp:posOffset>-396240</wp:posOffset>
          </wp:positionH>
          <wp:positionV relativeFrom="paragraph">
            <wp:posOffset>-368935</wp:posOffset>
          </wp:positionV>
          <wp:extent cx="942975" cy="193673"/>
          <wp:effectExtent l="0" t="0" r="0" b="0"/>
          <wp:wrapNone/>
          <wp:docPr id="119851085" name="Imagem 11985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5D59" w14:textId="77777777" w:rsidR="00AA63F9" w:rsidRPr="00147488" w:rsidRDefault="00AA63F9"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7231" behindDoc="0" locked="0" layoutInCell="1" allowOverlap="1" wp14:anchorId="640E1FC2" wp14:editId="2B9D3B3F">
              <wp:simplePos x="0" y="0"/>
              <wp:positionH relativeFrom="column">
                <wp:posOffset>2785822</wp:posOffset>
              </wp:positionH>
              <wp:positionV relativeFrom="paragraph">
                <wp:posOffset>-500761</wp:posOffset>
              </wp:positionV>
              <wp:extent cx="3930015" cy="457200"/>
              <wp:effectExtent l="0" t="0" r="0" b="0"/>
              <wp:wrapNone/>
              <wp:docPr id="260757269" name="Caixa de Texto 26075726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E9B6EC5" w14:textId="77777777" w:rsidR="00AA63F9" w:rsidRPr="00030AE6" w:rsidRDefault="00AA63F9"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BF55BEC" w14:textId="77777777" w:rsidR="00AA63F9" w:rsidRPr="00030AE6" w:rsidRDefault="00AA63F9"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E1FC2" id="_x0000_t202" coordsize="21600,21600" o:spt="202" path="m,l,21600r21600,l21600,xe">
              <v:stroke joinstyle="miter"/>
              <v:path gradientshapeok="t" o:connecttype="rect"/>
            </v:shapetype>
            <v:shape id="Caixa de Texto 260757269" o:spid="_x0000_s1037" type="#_x0000_t202" style="position:absolute;margin-left:219.35pt;margin-top:-39.45pt;width:309.45pt;height:36pt;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rFGQ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" filled="f" stroked="f" strokeweight=".5pt">
              <v:textbox>
                <w:txbxContent>
                  <w:p w14:paraId="6E9B6EC5" w14:textId="77777777" w:rsidR="00AA63F9" w:rsidRPr="00030AE6" w:rsidRDefault="00AA63F9"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3º Trimestre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BF55BEC" w14:textId="77777777" w:rsidR="00AA63F9" w:rsidRPr="00030AE6" w:rsidRDefault="00AA63F9"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7229" behindDoc="1" locked="0" layoutInCell="1" allowOverlap="1" wp14:anchorId="514371DA" wp14:editId="20A3D0CC">
              <wp:simplePos x="0" y="0"/>
              <wp:positionH relativeFrom="page">
                <wp:align>left</wp:align>
              </wp:positionH>
              <wp:positionV relativeFrom="paragraph">
                <wp:posOffset>-544830</wp:posOffset>
              </wp:positionV>
              <wp:extent cx="10671810" cy="548640"/>
              <wp:effectExtent l="0" t="0" r="0" b="3810"/>
              <wp:wrapThrough wrapText="bothSides">
                <wp:wrapPolygon edited="0">
                  <wp:start x="0" y="0"/>
                  <wp:lineTo x="0" y="21000"/>
                  <wp:lineTo x="21554" y="21000"/>
                  <wp:lineTo x="21554" y="0"/>
                  <wp:lineTo x="0" y="0"/>
                </wp:wrapPolygon>
              </wp:wrapThrough>
              <wp:docPr id="1095525440" name="Retângulo 1095525440"/>
              <wp:cNvGraphicFramePr/>
              <a:graphic xmlns:a="http://schemas.openxmlformats.org/drawingml/2006/main">
                <a:graphicData uri="http://schemas.microsoft.com/office/word/2010/wordprocessingShape">
                  <wps:wsp>
                    <wps:cNvSpPr/>
                    <wps:spPr>
                      <a:xfrm>
                        <a:off x="0" y="0"/>
                        <a:ext cx="10672394"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882C2" id="Retângulo 1095525440" o:spid="_x0000_s1026" style="position:absolute;margin-left:0;margin-top:-42.9pt;width:840.3pt;height:43.2pt;z-index:-25165925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7230" behindDoc="0" locked="0" layoutInCell="1" allowOverlap="1" wp14:anchorId="26A7530F" wp14:editId="478DF282">
              <wp:simplePos x="0" y="0"/>
              <wp:positionH relativeFrom="page">
                <wp:posOffset>-29261</wp:posOffset>
              </wp:positionH>
              <wp:positionV relativeFrom="paragraph">
                <wp:posOffset>-6375</wp:posOffset>
              </wp:positionV>
              <wp:extent cx="10702138" cy="45719"/>
              <wp:effectExtent l="0" t="0" r="4445" b="0"/>
              <wp:wrapNone/>
              <wp:docPr id="1421902210" name="Retângulo 1421902210"/>
              <wp:cNvGraphicFramePr/>
              <a:graphic xmlns:a="http://schemas.openxmlformats.org/drawingml/2006/main">
                <a:graphicData uri="http://schemas.microsoft.com/office/word/2010/wordprocessingShape">
                  <wps:wsp>
                    <wps:cNvSpPr/>
                    <wps:spPr>
                      <a:xfrm>
                        <a:off x="0" y="0"/>
                        <a:ext cx="10702138"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E36429D" id="Retângulo 1421902210" o:spid="_x0000_s1026" style="position:absolute;margin-left:-2.3pt;margin-top:-.5pt;width:842.7pt;height:3.6pt;z-index:251657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" fillcolor="#f5e500" stroked="f" strokeweight="1pt">
              <w10:wrap anchorx="page"/>
            </v:rect>
          </w:pict>
        </mc:Fallback>
      </mc:AlternateContent>
    </w:r>
    <w:r w:rsidRPr="0095120B">
      <w:rPr>
        <w:noProof/>
        <w:lang w:eastAsia="pt-BR"/>
      </w:rPr>
      <w:drawing>
        <wp:anchor distT="0" distB="0" distL="114300" distR="114300" simplePos="0" relativeHeight="251657247" behindDoc="0" locked="0" layoutInCell="1" allowOverlap="1" wp14:anchorId="7B0B32E6" wp14:editId="452D9BE2">
          <wp:simplePos x="0" y="0"/>
          <wp:positionH relativeFrom="margin">
            <wp:posOffset>-396240</wp:posOffset>
          </wp:positionH>
          <wp:positionV relativeFrom="paragraph">
            <wp:posOffset>-368935</wp:posOffset>
          </wp:positionV>
          <wp:extent cx="942975" cy="193673"/>
          <wp:effectExtent l="0" t="0" r="0" b="0"/>
          <wp:wrapNone/>
          <wp:docPr id="710576087" name="Imagem 71057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AC4508"/>
    <w:multiLevelType w:val="hybridMultilevel"/>
    <w:tmpl w:val="C2A26406"/>
    <w:lvl w:ilvl="0" w:tplc="CE761AC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5" w15:restartNumberingAfterBreak="0">
    <w:nsid w:val="143F7AE1"/>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47C66"/>
    <w:multiLevelType w:val="hybridMultilevel"/>
    <w:tmpl w:val="55A4ED84"/>
    <w:lvl w:ilvl="0" w:tplc="6FFEE3F4">
      <w:start w:val="1"/>
      <w:numFmt w:val="decimal"/>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4914535"/>
    <w:multiLevelType w:val="hybridMultilevel"/>
    <w:tmpl w:val="70C6C8F2"/>
    <w:lvl w:ilvl="0" w:tplc="47088150">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1D7752"/>
    <w:multiLevelType w:val="hybridMultilevel"/>
    <w:tmpl w:val="CAF48C8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B926EF"/>
    <w:multiLevelType w:val="hybridMultilevel"/>
    <w:tmpl w:val="B07ADB22"/>
    <w:lvl w:ilvl="0" w:tplc="73D410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2149F"/>
    <w:multiLevelType w:val="hybridMultilevel"/>
    <w:tmpl w:val="018A8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4603688"/>
    <w:multiLevelType w:val="hybridMultilevel"/>
    <w:tmpl w:val="6BDAF52C"/>
    <w:lvl w:ilvl="0" w:tplc="38E2C7FE">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2E2063"/>
    <w:multiLevelType w:val="hybridMultilevel"/>
    <w:tmpl w:val="422617A2"/>
    <w:lvl w:ilvl="0" w:tplc="EDE037C0">
      <w:start w:val="1"/>
      <w:numFmt w:val="decimal"/>
      <w:lvlText w:val="(%1)"/>
      <w:lvlJc w:val="left"/>
      <w:pPr>
        <w:ind w:left="284" w:hanging="284"/>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AC57E4"/>
    <w:multiLevelType w:val="hybridMultilevel"/>
    <w:tmpl w:val="FF502AC0"/>
    <w:lvl w:ilvl="0" w:tplc="02BC616C">
      <w:start w:val="1"/>
      <w:numFmt w:val="decimal"/>
      <w:lvlText w:val="(%1)"/>
      <w:lvlJc w:val="left"/>
      <w:pPr>
        <w:ind w:left="284" w:hanging="284"/>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6" w15:restartNumberingAfterBreak="0">
    <w:nsid w:val="284F18E1"/>
    <w:multiLevelType w:val="hybridMultilevel"/>
    <w:tmpl w:val="2EEA2498"/>
    <w:lvl w:ilvl="0" w:tplc="38C68468">
      <w:start w:val="1"/>
      <w:numFmt w:val="decimal"/>
      <w:lvlText w:val="(%1)"/>
      <w:lvlJc w:val="left"/>
      <w:pPr>
        <w:ind w:left="284" w:hanging="284"/>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7" w15:restartNumberingAfterBreak="0">
    <w:nsid w:val="2EB809D3"/>
    <w:multiLevelType w:val="hybridMultilevel"/>
    <w:tmpl w:val="52CAAA30"/>
    <w:lvl w:ilvl="0" w:tplc="176CCE92">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89124F"/>
    <w:multiLevelType w:val="hybridMultilevel"/>
    <w:tmpl w:val="F5A453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FC5F1B"/>
    <w:multiLevelType w:val="hybridMultilevel"/>
    <w:tmpl w:val="D95E8CD2"/>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1768E0"/>
    <w:multiLevelType w:val="hybridMultilevel"/>
    <w:tmpl w:val="58147096"/>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3474F9A"/>
    <w:multiLevelType w:val="hybridMultilevel"/>
    <w:tmpl w:val="9BBE7982"/>
    <w:lvl w:ilvl="0" w:tplc="91E2FE4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775987"/>
    <w:multiLevelType w:val="hybridMultilevel"/>
    <w:tmpl w:val="F0128374"/>
    <w:lvl w:ilvl="0" w:tplc="59DA80DA">
      <w:start w:val="1"/>
      <w:numFmt w:val="decimal"/>
      <w:lvlText w:val="(%1)"/>
      <w:lvlJc w:val="left"/>
      <w:pPr>
        <w:ind w:left="284" w:hanging="284"/>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CB31219"/>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D8757A7"/>
    <w:multiLevelType w:val="hybridMultilevel"/>
    <w:tmpl w:val="52CAAA30"/>
    <w:lvl w:ilvl="0" w:tplc="176CCE92">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DD7441F"/>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D065D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4" w15:restartNumberingAfterBreak="0">
    <w:nsid w:val="61E97329"/>
    <w:multiLevelType w:val="hybridMultilevel"/>
    <w:tmpl w:val="6888A83C"/>
    <w:lvl w:ilvl="0" w:tplc="B9AA3B96">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701E9D"/>
    <w:multiLevelType w:val="hybridMultilevel"/>
    <w:tmpl w:val="CDBE74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E7312C"/>
    <w:multiLevelType w:val="hybridMultilevel"/>
    <w:tmpl w:val="CDBE7420"/>
    <w:lvl w:ilvl="0" w:tplc="880EE82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6ADA731E"/>
    <w:multiLevelType w:val="hybridMultilevel"/>
    <w:tmpl w:val="2DD0EDCC"/>
    <w:lvl w:ilvl="0" w:tplc="F46A30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736411"/>
    <w:multiLevelType w:val="hybridMultilevel"/>
    <w:tmpl w:val="87380E9C"/>
    <w:lvl w:ilvl="0" w:tplc="3B72FD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A176F7"/>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2B21B4"/>
    <w:multiLevelType w:val="hybridMultilevel"/>
    <w:tmpl w:val="D37232A0"/>
    <w:lvl w:ilvl="0" w:tplc="9F087C5C">
      <w:start w:val="1"/>
      <w:numFmt w:val="decimal"/>
      <w:lvlText w:val="(%1)"/>
      <w:lvlJc w:val="left"/>
      <w:pPr>
        <w:ind w:left="1440" w:hanging="360"/>
      </w:pPr>
      <w:rPr>
        <w:rFonts w:ascii="Arial" w:hAnsi="Arial" w:cs="Arial" w:hint="default"/>
        <w:strike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A555FF0"/>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C035341"/>
    <w:multiLevelType w:val="hybridMultilevel"/>
    <w:tmpl w:val="8E3C1FE6"/>
    <w:lvl w:ilvl="0" w:tplc="1DF48568">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49"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7D2008CF"/>
    <w:multiLevelType w:val="hybridMultilevel"/>
    <w:tmpl w:val="16B2F906"/>
    <w:lvl w:ilvl="0" w:tplc="2F5C59CC">
      <w:start w:val="1"/>
      <w:numFmt w:val="decimal"/>
      <w:lvlText w:val="(%1)"/>
      <w:lvlJc w:val="left"/>
      <w:pPr>
        <w:ind w:left="1590" w:hanging="360"/>
      </w:pPr>
      <w:rPr>
        <w:rFonts w:hint="default"/>
        <w:strike w:val="0"/>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51"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52" w15:restartNumberingAfterBreak="0">
    <w:nsid w:val="7D515AD6"/>
    <w:multiLevelType w:val="hybridMultilevel"/>
    <w:tmpl w:val="036815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2043742028">
    <w:abstractNumId w:val="33"/>
  </w:num>
  <w:num w:numId="2" w16cid:durableId="1801803635">
    <w:abstractNumId w:val="35"/>
  </w:num>
  <w:num w:numId="3" w16cid:durableId="1774785429">
    <w:abstractNumId w:val="41"/>
  </w:num>
  <w:num w:numId="4" w16cid:durableId="1814591915">
    <w:abstractNumId w:val="22"/>
  </w:num>
  <w:num w:numId="5" w16cid:durableId="124589660">
    <w:abstractNumId w:val="46"/>
  </w:num>
  <w:num w:numId="6" w16cid:durableId="1749108249">
    <w:abstractNumId w:val="43"/>
  </w:num>
  <w:num w:numId="7" w16cid:durableId="1819346928">
    <w:abstractNumId w:val="32"/>
  </w:num>
  <w:num w:numId="8" w16cid:durableId="345374897">
    <w:abstractNumId w:val="5"/>
  </w:num>
  <w:num w:numId="9" w16cid:durableId="1782796127">
    <w:abstractNumId w:val="21"/>
  </w:num>
  <w:num w:numId="10" w16cid:durableId="1650087135">
    <w:abstractNumId w:val="45"/>
  </w:num>
  <w:num w:numId="11" w16cid:durableId="267667151">
    <w:abstractNumId w:val="50"/>
  </w:num>
  <w:num w:numId="12" w16cid:durableId="1624069889">
    <w:abstractNumId w:val="6"/>
  </w:num>
  <w:num w:numId="13" w16cid:durableId="1273590766">
    <w:abstractNumId w:val="19"/>
  </w:num>
  <w:num w:numId="14" w16cid:durableId="322396809">
    <w:abstractNumId w:val="16"/>
  </w:num>
  <w:num w:numId="15" w16cid:durableId="2121877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43145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4952708">
    <w:abstractNumId w:val="37"/>
  </w:num>
  <w:num w:numId="18" w16cid:durableId="387150606">
    <w:abstractNumId w:val="40"/>
  </w:num>
  <w:num w:numId="19" w16cid:durableId="140851421">
    <w:abstractNumId w:val="39"/>
  </w:num>
  <w:num w:numId="20" w16cid:durableId="1658999189">
    <w:abstractNumId w:val="11"/>
  </w:num>
  <w:num w:numId="21" w16cid:durableId="339355626">
    <w:abstractNumId w:val="34"/>
  </w:num>
  <w:num w:numId="22" w16cid:durableId="100729475">
    <w:abstractNumId w:val="15"/>
  </w:num>
  <w:num w:numId="23" w16cid:durableId="91364222">
    <w:abstractNumId w:val="44"/>
  </w:num>
  <w:num w:numId="24" w16cid:durableId="545337048">
    <w:abstractNumId w:val="4"/>
  </w:num>
  <w:num w:numId="25" w16cid:durableId="220290190">
    <w:abstractNumId w:val="20"/>
  </w:num>
  <w:num w:numId="26" w16cid:durableId="1758361350">
    <w:abstractNumId w:val="10"/>
  </w:num>
  <w:num w:numId="27" w16cid:durableId="1781530879">
    <w:abstractNumId w:val="42"/>
  </w:num>
  <w:num w:numId="28" w16cid:durableId="1969697146">
    <w:abstractNumId w:val="26"/>
  </w:num>
  <w:num w:numId="29" w16cid:durableId="2113428124">
    <w:abstractNumId w:val="13"/>
  </w:num>
  <w:num w:numId="30" w16cid:durableId="1511946017">
    <w:abstractNumId w:val="24"/>
  </w:num>
  <w:num w:numId="31" w16cid:durableId="171723972">
    <w:abstractNumId w:val="18"/>
  </w:num>
  <w:num w:numId="32" w16cid:durableId="1379547973">
    <w:abstractNumId w:val="31"/>
  </w:num>
  <w:num w:numId="33" w16cid:durableId="1055355882">
    <w:abstractNumId w:val="9"/>
  </w:num>
  <w:num w:numId="34" w16cid:durableId="137693700">
    <w:abstractNumId w:val="48"/>
  </w:num>
  <w:num w:numId="35" w16cid:durableId="1645887694">
    <w:abstractNumId w:val="12"/>
  </w:num>
  <w:num w:numId="36" w16cid:durableId="1573200545">
    <w:abstractNumId w:val="47"/>
  </w:num>
  <w:num w:numId="37" w16cid:durableId="19672569">
    <w:abstractNumId w:val="49"/>
  </w:num>
  <w:num w:numId="38" w16cid:durableId="1696803616">
    <w:abstractNumId w:val="23"/>
  </w:num>
  <w:num w:numId="39" w16cid:durableId="934630862">
    <w:abstractNumId w:val="2"/>
  </w:num>
  <w:num w:numId="40" w16cid:durableId="1759911711">
    <w:abstractNumId w:val="27"/>
  </w:num>
  <w:num w:numId="41" w16cid:durableId="1532760908">
    <w:abstractNumId w:val="29"/>
  </w:num>
  <w:num w:numId="42" w16cid:durableId="300159215">
    <w:abstractNumId w:val="1"/>
  </w:num>
  <w:num w:numId="43" w16cid:durableId="1725178312">
    <w:abstractNumId w:val="3"/>
  </w:num>
  <w:num w:numId="44" w16cid:durableId="781068354">
    <w:abstractNumId w:val="0"/>
  </w:num>
  <w:num w:numId="45" w16cid:durableId="150567638">
    <w:abstractNumId w:val="7"/>
  </w:num>
  <w:num w:numId="46" w16cid:durableId="1829905540">
    <w:abstractNumId w:val="14"/>
  </w:num>
  <w:num w:numId="47" w16cid:durableId="570696359">
    <w:abstractNumId w:val="30"/>
  </w:num>
  <w:num w:numId="48" w16cid:durableId="632440671">
    <w:abstractNumId w:val="38"/>
  </w:num>
  <w:num w:numId="49" w16cid:durableId="1974552181">
    <w:abstractNumId w:val="28"/>
  </w:num>
  <w:num w:numId="50" w16cid:durableId="335039020">
    <w:abstractNumId w:val="36"/>
  </w:num>
  <w:num w:numId="51" w16cid:durableId="2136946614">
    <w:abstractNumId w:val="52"/>
  </w:num>
  <w:num w:numId="52" w16cid:durableId="524249865">
    <w:abstractNumId w:val="8"/>
  </w:num>
  <w:num w:numId="53" w16cid:durableId="1661731950">
    <w:abstractNumId w:val="17"/>
  </w:num>
  <w:num w:numId="54" w16cid:durableId="1640765198">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C39"/>
    <w:rsid w:val="00003E98"/>
    <w:rsid w:val="00004806"/>
    <w:rsid w:val="0000526C"/>
    <w:rsid w:val="00006629"/>
    <w:rsid w:val="0000758E"/>
    <w:rsid w:val="00007643"/>
    <w:rsid w:val="0000768F"/>
    <w:rsid w:val="00007700"/>
    <w:rsid w:val="00010275"/>
    <w:rsid w:val="000109E4"/>
    <w:rsid w:val="00010A6C"/>
    <w:rsid w:val="00011C84"/>
    <w:rsid w:val="00012828"/>
    <w:rsid w:val="000129CE"/>
    <w:rsid w:val="00013619"/>
    <w:rsid w:val="00013D64"/>
    <w:rsid w:val="000148A5"/>
    <w:rsid w:val="00014BC3"/>
    <w:rsid w:val="00014F83"/>
    <w:rsid w:val="0001513A"/>
    <w:rsid w:val="00015659"/>
    <w:rsid w:val="0001588C"/>
    <w:rsid w:val="00017CD0"/>
    <w:rsid w:val="00021418"/>
    <w:rsid w:val="0002363B"/>
    <w:rsid w:val="00023C43"/>
    <w:rsid w:val="00024E4B"/>
    <w:rsid w:val="000252D8"/>
    <w:rsid w:val="00025BF4"/>
    <w:rsid w:val="0002688C"/>
    <w:rsid w:val="0002715A"/>
    <w:rsid w:val="000276E8"/>
    <w:rsid w:val="00027756"/>
    <w:rsid w:val="00027AC3"/>
    <w:rsid w:val="00027E0E"/>
    <w:rsid w:val="00027EE4"/>
    <w:rsid w:val="000335D7"/>
    <w:rsid w:val="0003426E"/>
    <w:rsid w:val="00034642"/>
    <w:rsid w:val="000349C5"/>
    <w:rsid w:val="000351C5"/>
    <w:rsid w:val="00035C86"/>
    <w:rsid w:val="000365C3"/>
    <w:rsid w:val="00036B25"/>
    <w:rsid w:val="00036F9C"/>
    <w:rsid w:val="0003743A"/>
    <w:rsid w:val="00037A94"/>
    <w:rsid w:val="0004006E"/>
    <w:rsid w:val="00040AE7"/>
    <w:rsid w:val="00041896"/>
    <w:rsid w:val="00041C6F"/>
    <w:rsid w:val="00042553"/>
    <w:rsid w:val="00044667"/>
    <w:rsid w:val="000452DC"/>
    <w:rsid w:val="00046DBB"/>
    <w:rsid w:val="00050BDA"/>
    <w:rsid w:val="00051BAC"/>
    <w:rsid w:val="00052435"/>
    <w:rsid w:val="00052784"/>
    <w:rsid w:val="00052E5D"/>
    <w:rsid w:val="0005338C"/>
    <w:rsid w:val="00053473"/>
    <w:rsid w:val="00053F45"/>
    <w:rsid w:val="00054220"/>
    <w:rsid w:val="00055182"/>
    <w:rsid w:val="00055964"/>
    <w:rsid w:val="000562D7"/>
    <w:rsid w:val="000562FF"/>
    <w:rsid w:val="00056A1C"/>
    <w:rsid w:val="00056F6B"/>
    <w:rsid w:val="00057893"/>
    <w:rsid w:val="00060DB2"/>
    <w:rsid w:val="00060DCB"/>
    <w:rsid w:val="00062877"/>
    <w:rsid w:val="0006309E"/>
    <w:rsid w:val="00065549"/>
    <w:rsid w:val="00065751"/>
    <w:rsid w:val="00065D1B"/>
    <w:rsid w:val="000676A6"/>
    <w:rsid w:val="00067FEA"/>
    <w:rsid w:val="000702BE"/>
    <w:rsid w:val="000720C4"/>
    <w:rsid w:val="000755E3"/>
    <w:rsid w:val="00075933"/>
    <w:rsid w:val="000762AD"/>
    <w:rsid w:val="00076F6E"/>
    <w:rsid w:val="0008028F"/>
    <w:rsid w:val="0008249B"/>
    <w:rsid w:val="0008260C"/>
    <w:rsid w:val="0008272F"/>
    <w:rsid w:val="00082E51"/>
    <w:rsid w:val="000837F9"/>
    <w:rsid w:val="00083AC2"/>
    <w:rsid w:val="000840BC"/>
    <w:rsid w:val="00085204"/>
    <w:rsid w:val="00086AAF"/>
    <w:rsid w:val="00086E9D"/>
    <w:rsid w:val="00090336"/>
    <w:rsid w:val="00092770"/>
    <w:rsid w:val="00092FAE"/>
    <w:rsid w:val="00093CE5"/>
    <w:rsid w:val="00094E8F"/>
    <w:rsid w:val="00095670"/>
    <w:rsid w:val="00095DE7"/>
    <w:rsid w:val="00095FAA"/>
    <w:rsid w:val="000962C2"/>
    <w:rsid w:val="000970FD"/>
    <w:rsid w:val="00097C51"/>
    <w:rsid w:val="000A097A"/>
    <w:rsid w:val="000A0E1C"/>
    <w:rsid w:val="000A2A80"/>
    <w:rsid w:val="000A4BBA"/>
    <w:rsid w:val="000A562B"/>
    <w:rsid w:val="000A75F7"/>
    <w:rsid w:val="000B2247"/>
    <w:rsid w:val="000B24E0"/>
    <w:rsid w:val="000B32A7"/>
    <w:rsid w:val="000B4030"/>
    <w:rsid w:val="000B5396"/>
    <w:rsid w:val="000B6328"/>
    <w:rsid w:val="000B7F82"/>
    <w:rsid w:val="000C099B"/>
    <w:rsid w:val="000C0DC4"/>
    <w:rsid w:val="000C4849"/>
    <w:rsid w:val="000C6B0A"/>
    <w:rsid w:val="000C7620"/>
    <w:rsid w:val="000C795E"/>
    <w:rsid w:val="000C7981"/>
    <w:rsid w:val="000C7FC1"/>
    <w:rsid w:val="000D000B"/>
    <w:rsid w:val="000D1A44"/>
    <w:rsid w:val="000D27D6"/>
    <w:rsid w:val="000D3015"/>
    <w:rsid w:val="000D6D95"/>
    <w:rsid w:val="000D74EF"/>
    <w:rsid w:val="000E1009"/>
    <w:rsid w:val="000E1D27"/>
    <w:rsid w:val="000E20F6"/>
    <w:rsid w:val="000E3C38"/>
    <w:rsid w:val="000E41F6"/>
    <w:rsid w:val="000E4727"/>
    <w:rsid w:val="000E4C28"/>
    <w:rsid w:val="000E5362"/>
    <w:rsid w:val="000E674F"/>
    <w:rsid w:val="000E6DC9"/>
    <w:rsid w:val="000E75BD"/>
    <w:rsid w:val="000E77BD"/>
    <w:rsid w:val="000F05A2"/>
    <w:rsid w:val="000F0C9B"/>
    <w:rsid w:val="000F0D41"/>
    <w:rsid w:val="000F144A"/>
    <w:rsid w:val="000F3899"/>
    <w:rsid w:val="000F6703"/>
    <w:rsid w:val="000F76DD"/>
    <w:rsid w:val="000F7D74"/>
    <w:rsid w:val="00102947"/>
    <w:rsid w:val="00102B63"/>
    <w:rsid w:val="001032FA"/>
    <w:rsid w:val="00104BC0"/>
    <w:rsid w:val="00106F8F"/>
    <w:rsid w:val="00107022"/>
    <w:rsid w:val="00107072"/>
    <w:rsid w:val="00110A2C"/>
    <w:rsid w:val="00110DD7"/>
    <w:rsid w:val="00112957"/>
    <w:rsid w:val="001146AA"/>
    <w:rsid w:val="00114D65"/>
    <w:rsid w:val="00115495"/>
    <w:rsid w:val="001155EA"/>
    <w:rsid w:val="00116067"/>
    <w:rsid w:val="001164B5"/>
    <w:rsid w:val="001164E6"/>
    <w:rsid w:val="00116632"/>
    <w:rsid w:val="001166A2"/>
    <w:rsid w:val="00116D52"/>
    <w:rsid w:val="001208AF"/>
    <w:rsid w:val="00121403"/>
    <w:rsid w:val="00121753"/>
    <w:rsid w:val="00122C4E"/>
    <w:rsid w:val="0012353E"/>
    <w:rsid w:val="001235AB"/>
    <w:rsid w:val="00123C3D"/>
    <w:rsid w:val="001250C5"/>
    <w:rsid w:val="00126206"/>
    <w:rsid w:val="00127345"/>
    <w:rsid w:val="00130355"/>
    <w:rsid w:val="0013063A"/>
    <w:rsid w:val="00131B8E"/>
    <w:rsid w:val="001327F4"/>
    <w:rsid w:val="00136454"/>
    <w:rsid w:val="001367D9"/>
    <w:rsid w:val="00136C77"/>
    <w:rsid w:val="00136C7B"/>
    <w:rsid w:val="00140962"/>
    <w:rsid w:val="00141872"/>
    <w:rsid w:val="00142311"/>
    <w:rsid w:val="00143D4A"/>
    <w:rsid w:val="001442CC"/>
    <w:rsid w:val="0014497F"/>
    <w:rsid w:val="00146D19"/>
    <w:rsid w:val="00146FF6"/>
    <w:rsid w:val="001473CD"/>
    <w:rsid w:val="00152A79"/>
    <w:rsid w:val="0015355A"/>
    <w:rsid w:val="00153650"/>
    <w:rsid w:val="00153CF5"/>
    <w:rsid w:val="00155FF6"/>
    <w:rsid w:val="00161407"/>
    <w:rsid w:val="00163DE7"/>
    <w:rsid w:val="0016469B"/>
    <w:rsid w:val="00165D44"/>
    <w:rsid w:val="00166047"/>
    <w:rsid w:val="00167A24"/>
    <w:rsid w:val="001701FA"/>
    <w:rsid w:val="0017034F"/>
    <w:rsid w:val="00170CBF"/>
    <w:rsid w:val="00171B32"/>
    <w:rsid w:val="00172F9E"/>
    <w:rsid w:val="00175FC2"/>
    <w:rsid w:val="001760A3"/>
    <w:rsid w:val="0017648C"/>
    <w:rsid w:val="00177141"/>
    <w:rsid w:val="00177A96"/>
    <w:rsid w:val="00181956"/>
    <w:rsid w:val="00183017"/>
    <w:rsid w:val="001838B0"/>
    <w:rsid w:val="00184615"/>
    <w:rsid w:val="00184F92"/>
    <w:rsid w:val="0018543D"/>
    <w:rsid w:val="00185A57"/>
    <w:rsid w:val="00186606"/>
    <w:rsid w:val="00186ED6"/>
    <w:rsid w:val="00190671"/>
    <w:rsid w:val="00191E26"/>
    <w:rsid w:val="0019269F"/>
    <w:rsid w:val="00192C11"/>
    <w:rsid w:val="00192DCE"/>
    <w:rsid w:val="00194149"/>
    <w:rsid w:val="00196B83"/>
    <w:rsid w:val="00196BBB"/>
    <w:rsid w:val="001A2838"/>
    <w:rsid w:val="001A3501"/>
    <w:rsid w:val="001A3B98"/>
    <w:rsid w:val="001A4BB4"/>
    <w:rsid w:val="001A5D4F"/>
    <w:rsid w:val="001A6999"/>
    <w:rsid w:val="001A76C3"/>
    <w:rsid w:val="001B18BF"/>
    <w:rsid w:val="001B219D"/>
    <w:rsid w:val="001B26CC"/>
    <w:rsid w:val="001B3116"/>
    <w:rsid w:val="001B4C54"/>
    <w:rsid w:val="001B50D8"/>
    <w:rsid w:val="001C0119"/>
    <w:rsid w:val="001C0179"/>
    <w:rsid w:val="001C0918"/>
    <w:rsid w:val="001C18A5"/>
    <w:rsid w:val="001C5CCA"/>
    <w:rsid w:val="001C5F2E"/>
    <w:rsid w:val="001C698C"/>
    <w:rsid w:val="001C7A44"/>
    <w:rsid w:val="001C7FF9"/>
    <w:rsid w:val="001D000C"/>
    <w:rsid w:val="001D04DD"/>
    <w:rsid w:val="001D150D"/>
    <w:rsid w:val="001D2DE6"/>
    <w:rsid w:val="001D2E07"/>
    <w:rsid w:val="001D32DE"/>
    <w:rsid w:val="001D7971"/>
    <w:rsid w:val="001E20AC"/>
    <w:rsid w:val="001E2515"/>
    <w:rsid w:val="001E2A7F"/>
    <w:rsid w:val="001E53FD"/>
    <w:rsid w:val="001E5999"/>
    <w:rsid w:val="001E5F3D"/>
    <w:rsid w:val="001F0E61"/>
    <w:rsid w:val="001F0E6B"/>
    <w:rsid w:val="001F138E"/>
    <w:rsid w:val="001F1F28"/>
    <w:rsid w:val="001F23D1"/>
    <w:rsid w:val="001F2467"/>
    <w:rsid w:val="001F2698"/>
    <w:rsid w:val="001F2FB7"/>
    <w:rsid w:val="001F39A8"/>
    <w:rsid w:val="001F473A"/>
    <w:rsid w:val="001F73E2"/>
    <w:rsid w:val="0020027D"/>
    <w:rsid w:val="00200A98"/>
    <w:rsid w:val="002013AC"/>
    <w:rsid w:val="00201FF2"/>
    <w:rsid w:val="00204520"/>
    <w:rsid w:val="00205769"/>
    <w:rsid w:val="00206282"/>
    <w:rsid w:val="00206814"/>
    <w:rsid w:val="00210B56"/>
    <w:rsid w:val="002119E9"/>
    <w:rsid w:val="00211A69"/>
    <w:rsid w:val="002131B9"/>
    <w:rsid w:val="00213415"/>
    <w:rsid w:val="00213985"/>
    <w:rsid w:val="00214EF3"/>
    <w:rsid w:val="00214F4E"/>
    <w:rsid w:val="0021591C"/>
    <w:rsid w:val="00215D3B"/>
    <w:rsid w:val="00216280"/>
    <w:rsid w:val="002217F3"/>
    <w:rsid w:val="002222A6"/>
    <w:rsid w:val="00222366"/>
    <w:rsid w:val="00222380"/>
    <w:rsid w:val="00222523"/>
    <w:rsid w:val="002238DE"/>
    <w:rsid w:val="0022433A"/>
    <w:rsid w:val="0022493C"/>
    <w:rsid w:val="00225984"/>
    <w:rsid w:val="00227CB8"/>
    <w:rsid w:val="002315DD"/>
    <w:rsid w:val="002335A6"/>
    <w:rsid w:val="0023362B"/>
    <w:rsid w:val="0023451D"/>
    <w:rsid w:val="00235E72"/>
    <w:rsid w:val="00236C23"/>
    <w:rsid w:val="00237429"/>
    <w:rsid w:val="00237825"/>
    <w:rsid w:val="00237AAA"/>
    <w:rsid w:val="00237F25"/>
    <w:rsid w:val="002403A2"/>
    <w:rsid w:val="002403ED"/>
    <w:rsid w:val="00241360"/>
    <w:rsid w:val="00243F7B"/>
    <w:rsid w:val="0024439C"/>
    <w:rsid w:val="002443C6"/>
    <w:rsid w:val="00244CAC"/>
    <w:rsid w:val="00246CA3"/>
    <w:rsid w:val="00247531"/>
    <w:rsid w:val="002477B1"/>
    <w:rsid w:val="0024798B"/>
    <w:rsid w:val="00247F3A"/>
    <w:rsid w:val="00251F6F"/>
    <w:rsid w:val="00252AB9"/>
    <w:rsid w:val="00255E73"/>
    <w:rsid w:val="002572C9"/>
    <w:rsid w:val="0026119B"/>
    <w:rsid w:val="00262D32"/>
    <w:rsid w:val="0026335C"/>
    <w:rsid w:val="002633C0"/>
    <w:rsid w:val="00263451"/>
    <w:rsid w:val="00265E37"/>
    <w:rsid w:val="00267562"/>
    <w:rsid w:val="00267DC9"/>
    <w:rsid w:val="0027123C"/>
    <w:rsid w:val="002712B2"/>
    <w:rsid w:val="00271AA4"/>
    <w:rsid w:val="002722B4"/>
    <w:rsid w:val="00274CB5"/>
    <w:rsid w:val="002753FF"/>
    <w:rsid w:val="0027554D"/>
    <w:rsid w:val="00280249"/>
    <w:rsid w:val="0028090A"/>
    <w:rsid w:val="002815F9"/>
    <w:rsid w:val="00282FD8"/>
    <w:rsid w:val="0028309A"/>
    <w:rsid w:val="00283D6B"/>
    <w:rsid w:val="0028550A"/>
    <w:rsid w:val="00285CF2"/>
    <w:rsid w:val="00286037"/>
    <w:rsid w:val="00286551"/>
    <w:rsid w:val="00286B59"/>
    <w:rsid w:val="00286FB0"/>
    <w:rsid w:val="00291166"/>
    <w:rsid w:val="0029257D"/>
    <w:rsid w:val="002936FF"/>
    <w:rsid w:val="00295409"/>
    <w:rsid w:val="002956E6"/>
    <w:rsid w:val="002968AF"/>
    <w:rsid w:val="00297080"/>
    <w:rsid w:val="002A2697"/>
    <w:rsid w:val="002A2DBD"/>
    <w:rsid w:val="002A2FDD"/>
    <w:rsid w:val="002A35B7"/>
    <w:rsid w:val="002A3D14"/>
    <w:rsid w:val="002A4966"/>
    <w:rsid w:val="002A53D5"/>
    <w:rsid w:val="002A54AD"/>
    <w:rsid w:val="002A5951"/>
    <w:rsid w:val="002A68A7"/>
    <w:rsid w:val="002A734B"/>
    <w:rsid w:val="002B06D6"/>
    <w:rsid w:val="002B07AD"/>
    <w:rsid w:val="002B0ABE"/>
    <w:rsid w:val="002B255F"/>
    <w:rsid w:val="002B3126"/>
    <w:rsid w:val="002B3559"/>
    <w:rsid w:val="002B375F"/>
    <w:rsid w:val="002B396D"/>
    <w:rsid w:val="002B3F85"/>
    <w:rsid w:val="002B5FFC"/>
    <w:rsid w:val="002B613E"/>
    <w:rsid w:val="002B63E7"/>
    <w:rsid w:val="002B766F"/>
    <w:rsid w:val="002C1311"/>
    <w:rsid w:val="002C1A90"/>
    <w:rsid w:val="002C359C"/>
    <w:rsid w:val="002C39B5"/>
    <w:rsid w:val="002C65F4"/>
    <w:rsid w:val="002C77AD"/>
    <w:rsid w:val="002C7C8A"/>
    <w:rsid w:val="002C7DAE"/>
    <w:rsid w:val="002D199D"/>
    <w:rsid w:val="002D1F73"/>
    <w:rsid w:val="002D226A"/>
    <w:rsid w:val="002D36D1"/>
    <w:rsid w:val="002D5344"/>
    <w:rsid w:val="002D5BFF"/>
    <w:rsid w:val="002D7247"/>
    <w:rsid w:val="002D7E81"/>
    <w:rsid w:val="002E0455"/>
    <w:rsid w:val="002E25DC"/>
    <w:rsid w:val="002E37D6"/>
    <w:rsid w:val="002E41A0"/>
    <w:rsid w:val="002E44F0"/>
    <w:rsid w:val="002E5448"/>
    <w:rsid w:val="002E6BC9"/>
    <w:rsid w:val="002E72C4"/>
    <w:rsid w:val="002E7A7E"/>
    <w:rsid w:val="002F043E"/>
    <w:rsid w:val="002F109D"/>
    <w:rsid w:val="002F134C"/>
    <w:rsid w:val="002F1F27"/>
    <w:rsid w:val="002F2E71"/>
    <w:rsid w:val="002F3318"/>
    <w:rsid w:val="002F34AC"/>
    <w:rsid w:val="002F3716"/>
    <w:rsid w:val="002F4465"/>
    <w:rsid w:val="002F4A60"/>
    <w:rsid w:val="002F59CD"/>
    <w:rsid w:val="002F5F3E"/>
    <w:rsid w:val="002F74C6"/>
    <w:rsid w:val="002F76B7"/>
    <w:rsid w:val="002F7A8C"/>
    <w:rsid w:val="00301592"/>
    <w:rsid w:val="0030164A"/>
    <w:rsid w:val="00301C40"/>
    <w:rsid w:val="00305967"/>
    <w:rsid w:val="00306A70"/>
    <w:rsid w:val="00310208"/>
    <w:rsid w:val="00311183"/>
    <w:rsid w:val="003118EB"/>
    <w:rsid w:val="0031272C"/>
    <w:rsid w:val="00313105"/>
    <w:rsid w:val="00313316"/>
    <w:rsid w:val="00315143"/>
    <w:rsid w:val="003165A4"/>
    <w:rsid w:val="0031716B"/>
    <w:rsid w:val="00320720"/>
    <w:rsid w:val="003214EB"/>
    <w:rsid w:val="00322105"/>
    <w:rsid w:val="00322135"/>
    <w:rsid w:val="003222E1"/>
    <w:rsid w:val="00322A0F"/>
    <w:rsid w:val="00323D6A"/>
    <w:rsid w:val="003256B0"/>
    <w:rsid w:val="00325D19"/>
    <w:rsid w:val="0032636D"/>
    <w:rsid w:val="003265E6"/>
    <w:rsid w:val="00327ABD"/>
    <w:rsid w:val="00330645"/>
    <w:rsid w:val="00331DDA"/>
    <w:rsid w:val="00331E04"/>
    <w:rsid w:val="003337CF"/>
    <w:rsid w:val="00333E7C"/>
    <w:rsid w:val="0033412E"/>
    <w:rsid w:val="00334856"/>
    <w:rsid w:val="00340203"/>
    <w:rsid w:val="00342278"/>
    <w:rsid w:val="003423A6"/>
    <w:rsid w:val="003429A9"/>
    <w:rsid w:val="00343B37"/>
    <w:rsid w:val="003443F3"/>
    <w:rsid w:val="00344607"/>
    <w:rsid w:val="00345BF4"/>
    <w:rsid w:val="00345C24"/>
    <w:rsid w:val="00346771"/>
    <w:rsid w:val="00347240"/>
    <w:rsid w:val="0035052F"/>
    <w:rsid w:val="003515F5"/>
    <w:rsid w:val="00352324"/>
    <w:rsid w:val="003546E2"/>
    <w:rsid w:val="003551E6"/>
    <w:rsid w:val="003554AF"/>
    <w:rsid w:val="00356A98"/>
    <w:rsid w:val="00356E7F"/>
    <w:rsid w:val="003578BE"/>
    <w:rsid w:val="00357C5A"/>
    <w:rsid w:val="0036125C"/>
    <w:rsid w:val="0036235E"/>
    <w:rsid w:val="00362450"/>
    <w:rsid w:val="00364B05"/>
    <w:rsid w:val="00364C04"/>
    <w:rsid w:val="00365499"/>
    <w:rsid w:val="0036611B"/>
    <w:rsid w:val="003664EA"/>
    <w:rsid w:val="0036668D"/>
    <w:rsid w:val="00370587"/>
    <w:rsid w:val="00371107"/>
    <w:rsid w:val="003724A4"/>
    <w:rsid w:val="00372B8C"/>
    <w:rsid w:val="00373EA5"/>
    <w:rsid w:val="00374508"/>
    <w:rsid w:val="00375652"/>
    <w:rsid w:val="003762B2"/>
    <w:rsid w:val="0038018B"/>
    <w:rsid w:val="00380417"/>
    <w:rsid w:val="0038193D"/>
    <w:rsid w:val="00381F0F"/>
    <w:rsid w:val="00384595"/>
    <w:rsid w:val="00384880"/>
    <w:rsid w:val="003859A5"/>
    <w:rsid w:val="00385ED1"/>
    <w:rsid w:val="00387B26"/>
    <w:rsid w:val="00387CC8"/>
    <w:rsid w:val="00391157"/>
    <w:rsid w:val="003925E1"/>
    <w:rsid w:val="003928F4"/>
    <w:rsid w:val="0039308A"/>
    <w:rsid w:val="00393630"/>
    <w:rsid w:val="00394856"/>
    <w:rsid w:val="00394CC3"/>
    <w:rsid w:val="00396A7A"/>
    <w:rsid w:val="003975F5"/>
    <w:rsid w:val="003A1FAD"/>
    <w:rsid w:val="003A2593"/>
    <w:rsid w:val="003A2CF8"/>
    <w:rsid w:val="003A324C"/>
    <w:rsid w:val="003A5498"/>
    <w:rsid w:val="003A54B5"/>
    <w:rsid w:val="003A59F1"/>
    <w:rsid w:val="003A6F90"/>
    <w:rsid w:val="003A7C27"/>
    <w:rsid w:val="003B0FE4"/>
    <w:rsid w:val="003B32BE"/>
    <w:rsid w:val="003B3C90"/>
    <w:rsid w:val="003B4751"/>
    <w:rsid w:val="003B58B3"/>
    <w:rsid w:val="003B61F4"/>
    <w:rsid w:val="003B62EE"/>
    <w:rsid w:val="003B7006"/>
    <w:rsid w:val="003B701A"/>
    <w:rsid w:val="003C0E2D"/>
    <w:rsid w:val="003C31B1"/>
    <w:rsid w:val="003C3300"/>
    <w:rsid w:val="003C4916"/>
    <w:rsid w:val="003C5079"/>
    <w:rsid w:val="003C79AD"/>
    <w:rsid w:val="003C7CD1"/>
    <w:rsid w:val="003C7EBB"/>
    <w:rsid w:val="003C7F26"/>
    <w:rsid w:val="003D0003"/>
    <w:rsid w:val="003D0A2F"/>
    <w:rsid w:val="003D20BF"/>
    <w:rsid w:val="003D229A"/>
    <w:rsid w:val="003D24D3"/>
    <w:rsid w:val="003D6C77"/>
    <w:rsid w:val="003D7D66"/>
    <w:rsid w:val="003E1F3C"/>
    <w:rsid w:val="003E25E0"/>
    <w:rsid w:val="003E286D"/>
    <w:rsid w:val="003E3536"/>
    <w:rsid w:val="003E3FB6"/>
    <w:rsid w:val="003E405D"/>
    <w:rsid w:val="003E50FD"/>
    <w:rsid w:val="003E59B8"/>
    <w:rsid w:val="003E6FAD"/>
    <w:rsid w:val="003F0436"/>
    <w:rsid w:val="003F08C3"/>
    <w:rsid w:val="003F0D40"/>
    <w:rsid w:val="003F1B30"/>
    <w:rsid w:val="003F1E05"/>
    <w:rsid w:val="003F2BA5"/>
    <w:rsid w:val="003F2D2E"/>
    <w:rsid w:val="003F33B3"/>
    <w:rsid w:val="003F36EB"/>
    <w:rsid w:val="003F6E7B"/>
    <w:rsid w:val="003F7AC0"/>
    <w:rsid w:val="00402659"/>
    <w:rsid w:val="0040287E"/>
    <w:rsid w:val="004038BF"/>
    <w:rsid w:val="00403EE6"/>
    <w:rsid w:val="0040408A"/>
    <w:rsid w:val="00404513"/>
    <w:rsid w:val="004115E5"/>
    <w:rsid w:val="00411890"/>
    <w:rsid w:val="00412808"/>
    <w:rsid w:val="00412BBC"/>
    <w:rsid w:val="004136B6"/>
    <w:rsid w:val="00414594"/>
    <w:rsid w:val="0041776D"/>
    <w:rsid w:val="00417DC0"/>
    <w:rsid w:val="00421A30"/>
    <w:rsid w:val="00421EA0"/>
    <w:rsid w:val="00423B9F"/>
    <w:rsid w:val="00425B31"/>
    <w:rsid w:val="004273E4"/>
    <w:rsid w:val="00430221"/>
    <w:rsid w:val="00431E51"/>
    <w:rsid w:val="004329B1"/>
    <w:rsid w:val="00432B5A"/>
    <w:rsid w:val="00433E30"/>
    <w:rsid w:val="004340C9"/>
    <w:rsid w:val="004340EF"/>
    <w:rsid w:val="00435191"/>
    <w:rsid w:val="00435745"/>
    <w:rsid w:val="00435C16"/>
    <w:rsid w:val="0043692B"/>
    <w:rsid w:val="00436ABC"/>
    <w:rsid w:val="0043705D"/>
    <w:rsid w:val="00440763"/>
    <w:rsid w:val="0044082A"/>
    <w:rsid w:val="00440A09"/>
    <w:rsid w:val="00442222"/>
    <w:rsid w:val="00442532"/>
    <w:rsid w:val="00442869"/>
    <w:rsid w:val="00442DB3"/>
    <w:rsid w:val="00443413"/>
    <w:rsid w:val="00443592"/>
    <w:rsid w:val="0044367E"/>
    <w:rsid w:val="00443683"/>
    <w:rsid w:val="00443794"/>
    <w:rsid w:val="004439EC"/>
    <w:rsid w:val="00443B5C"/>
    <w:rsid w:val="00443FBA"/>
    <w:rsid w:val="00445AB1"/>
    <w:rsid w:val="004460D4"/>
    <w:rsid w:val="00447C23"/>
    <w:rsid w:val="00452172"/>
    <w:rsid w:val="00452B3E"/>
    <w:rsid w:val="00453325"/>
    <w:rsid w:val="004534CF"/>
    <w:rsid w:val="00453DDA"/>
    <w:rsid w:val="00454831"/>
    <w:rsid w:val="00454A07"/>
    <w:rsid w:val="00455783"/>
    <w:rsid w:val="0045581E"/>
    <w:rsid w:val="00456176"/>
    <w:rsid w:val="00457FD0"/>
    <w:rsid w:val="00460162"/>
    <w:rsid w:val="00460431"/>
    <w:rsid w:val="004605FF"/>
    <w:rsid w:val="00460AE6"/>
    <w:rsid w:val="00460CEE"/>
    <w:rsid w:val="00461C5E"/>
    <w:rsid w:val="00462C9A"/>
    <w:rsid w:val="0046566D"/>
    <w:rsid w:val="00465E68"/>
    <w:rsid w:val="00466EC7"/>
    <w:rsid w:val="004708C0"/>
    <w:rsid w:val="00471190"/>
    <w:rsid w:val="00473E61"/>
    <w:rsid w:val="004758A9"/>
    <w:rsid w:val="00475A78"/>
    <w:rsid w:val="00475B0D"/>
    <w:rsid w:val="0047618B"/>
    <w:rsid w:val="004765C2"/>
    <w:rsid w:val="0048128E"/>
    <w:rsid w:val="004812F8"/>
    <w:rsid w:val="0048226D"/>
    <w:rsid w:val="00485757"/>
    <w:rsid w:val="00485890"/>
    <w:rsid w:val="00486324"/>
    <w:rsid w:val="00492090"/>
    <w:rsid w:val="004924D1"/>
    <w:rsid w:val="00492574"/>
    <w:rsid w:val="004937D6"/>
    <w:rsid w:val="00493884"/>
    <w:rsid w:val="00494FD6"/>
    <w:rsid w:val="00495CD1"/>
    <w:rsid w:val="00495F99"/>
    <w:rsid w:val="0049778B"/>
    <w:rsid w:val="004A049C"/>
    <w:rsid w:val="004A0DA0"/>
    <w:rsid w:val="004A1009"/>
    <w:rsid w:val="004A10CB"/>
    <w:rsid w:val="004A1BE4"/>
    <w:rsid w:val="004A24D2"/>
    <w:rsid w:val="004A43A0"/>
    <w:rsid w:val="004A4C08"/>
    <w:rsid w:val="004A5533"/>
    <w:rsid w:val="004A67E6"/>
    <w:rsid w:val="004A6970"/>
    <w:rsid w:val="004A6F77"/>
    <w:rsid w:val="004B05FD"/>
    <w:rsid w:val="004B3784"/>
    <w:rsid w:val="004B3BF3"/>
    <w:rsid w:val="004B3CAB"/>
    <w:rsid w:val="004B46BD"/>
    <w:rsid w:val="004B5A3E"/>
    <w:rsid w:val="004B6614"/>
    <w:rsid w:val="004B70CE"/>
    <w:rsid w:val="004C0555"/>
    <w:rsid w:val="004C0E04"/>
    <w:rsid w:val="004C15DA"/>
    <w:rsid w:val="004C1B30"/>
    <w:rsid w:val="004C210D"/>
    <w:rsid w:val="004C2A2C"/>
    <w:rsid w:val="004C7A6D"/>
    <w:rsid w:val="004D0932"/>
    <w:rsid w:val="004D12BC"/>
    <w:rsid w:val="004D26F0"/>
    <w:rsid w:val="004D2AA5"/>
    <w:rsid w:val="004D307B"/>
    <w:rsid w:val="004D3576"/>
    <w:rsid w:val="004D6978"/>
    <w:rsid w:val="004D6A73"/>
    <w:rsid w:val="004E08E5"/>
    <w:rsid w:val="004E130D"/>
    <w:rsid w:val="004E1B1A"/>
    <w:rsid w:val="004E2268"/>
    <w:rsid w:val="004E3868"/>
    <w:rsid w:val="004E4961"/>
    <w:rsid w:val="004E4AB1"/>
    <w:rsid w:val="004E531C"/>
    <w:rsid w:val="004E603D"/>
    <w:rsid w:val="004E6771"/>
    <w:rsid w:val="004E6BB9"/>
    <w:rsid w:val="004E751E"/>
    <w:rsid w:val="004E7828"/>
    <w:rsid w:val="004E7EEF"/>
    <w:rsid w:val="004F178C"/>
    <w:rsid w:val="004F2900"/>
    <w:rsid w:val="004F2D16"/>
    <w:rsid w:val="004F3BB1"/>
    <w:rsid w:val="004F4A04"/>
    <w:rsid w:val="004F60C3"/>
    <w:rsid w:val="004F7569"/>
    <w:rsid w:val="004F7CF0"/>
    <w:rsid w:val="005002CE"/>
    <w:rsid w:val="00500486"/>
    <w:rsid w:val="005004CB"/>
    <w:rsid w:val="00501403"/>
    <w:rsid w:val="00501EA7"/>
    <w:rsid w:val="0050582E"/>
    <w:rsid w:val="005061F0"/>
    <w:rsid w:val="00506AA2"/>
    <w:rsid w:val="00510F2D"/>
    <w:rsid w:val="00511060"/>
    <w:rsid w:val="00511227"/>
    <w:rsid w:val="005138C1"/>
    <w:rsid w:val="00514B33"/>
    <w:rsid w:val="00515130"/>
    <w:rsid w:val="005179A3"/>
    <w:rsid w:val="00517E3E"/>
    <w:rsid w:val="005211FE"/>
    <w:rsid w:val="005215C8"/>
    <w:rsid w:val="00521D36"/>
    <w:rsid w:val="00522880"/>
    <w:rsid w:val="00522E88"/>
    <w:rsid w:val="00522FB7"/>
    <w:rsid w:val="005237C6"/>
    <w:rsid w:val="0052380B"/>
    <w:rsid w:val="00523819"/>
    <w:rsid w:val="005240E8"/>
    <w:rsid w:val="00524B30"/>
    <w:rsid w:val="00524DEE"/>
    <w:rsid w:val="00526255"/>
    <w:rsid w:val="005267B5"/>
    <w:rsid w:val="00527540"/>
    <w:rsid w:val="005277EE"/>
    <w:rsid w:val="00531558"/>
    <w:rsid w:val="0053280C"/>
    <w:rsid w:val="005339CA"/>
    <w:rsid w:val="00534901"/>
    <w:rsid w:val="00536366"/>
    <w:rsid w:val="00536AB1"/>
    <w:rsid w:val="00536F49"/>
    <w:rsid w:val="005374FD"/>
    <w:rsid w:val="00537727"/>
    <w:rsid w:val="0054089D"/>
    <w:rsid w:val="00541624"/>
    <w:rsid w:val="005426E9"/>
    <w:rsid w:val="005428F8"/>
    <w:rsid w:val="0054462D"/>
    <w:rsid w:val="00544F46"/>
    <w:rsid w:val="005459AA"/>
    <w:rsid w:val="00545AE0"/>
    <w:rsid w:val="00547EF2"/>
    <w:rsid w:val="005529AE"/>
    <w:rsid w:val="00554D21"/>
    <w:rsid w:val="005559C0"/>
    <w:rsid w:val="00555A60"/>
    <w:rsid w:val="00560AD1"/>
    <w:rsid w:val="00560E25"/>
    <w:rsid w:val="005618A3"/>
    <w:rsid w:val="005628D9"/>
    <w:rsid w:val="00563993"/>
    <w:rsid w:val="00565400"/>
    <w:rsid w:val="005664D3"/>
    <w:rsid w:val="00567445"/>
    <w:rsid w:val="00567970"/>
    <w:rsid w:val="00570B01"/>
    <w:rsid w:val="00570C5A"/>
    <w:rsid w:val="0057180D"/>
    <w:rsid w:val="00573806"/>
    <w:rsid w:val="0057432F"/>
    <w:rsid w:val="00577962"/>
    <w:rsid w:val="00580E9E"/>
    <w:rsid w:val="00581388"/>
    <w:rsid w:val="00581989"/>
    <w:rsid w:val="00582746"/>
    <w:rsid w:val="00582C36"/>
    <w:rsid w:val="00583EFF"/>
    <w:rsid w:val="005843FD"/>
    <w:rsid w:val="00584B77"/>
    <w:rsid w:val="00585711"/>
    <w:rsid w:val="00586063"/>
    <w:rsid w:val="005911FD"/>
    <w:rsid w:val="0059222A"/>
    <w:rsid w:val="00592383"/>
    <w:rsid w:val="00592D2F"/>
    <w:rsid w:val="005932A4"/>
    <w:rsid w:val="00593A62"/>
    <w:rsid w:val="005941E7"/>
    <w:rsid w:val="00594228"/>
    <w:rsid w:val="005944E1"/>
    <w:rsid w:val="00595211"/>
    <w:rsid w:val="00595C47"/>
    <w:rsid w:val="00595D02"/>
    <w:rsid w:val="00596107"/>
    <w:rsid w:val="00596B86"/>
    <w:rsid w:val="00596D16"/>
    <w:rsid w:val="00597725"/>
    <w:rsid w:val="005A05A0"/>
    <w:rsid w:val="005A0B69"/>
    <w:rsid w:val="005A198F"/>
    <w:rsid w:val="005A1E1B"/>
    <w:rsid w:val="005A24EC"/>
    <w:rsid w:val="005A3025"/>
    <w:rsid w:val="005A37D1"/>
    <w:rsid w:val="005A4EE8"/>
    <w:rsid w:val="005A5A54"/>
    <w:rsid w:val="005A5AF3"/>
    <w:rsid w:val="005A66AA"/>
    <w:rsid w:val="005A6901"/>
    <w:rsid w:val="005A7062"/>
    <w:rsid w:val="005A77D2"/>
    <w:rsid w:val="005A7DD6"/>
    <w:rsid w:val="005B09D2"/>
    <w:rsid w:val="005B0A85"/>
    <w:rsid w:val="005B0C2B"/>
    <w:rsid w:val="005B13A2"/>
    <w:rsid w:val="005B3DD3"/>
    <w:rsid w:val="005B3E3D"/>
    <w:rsid w:val="005B4BFE"/>
    <w:rsid w:val="005B5CD0"/>
    <w:rsid w:val="005B6541"/>
    <w:rsid w:val="005B6A27"/>
    <w:rsid w:val="005C07A9"/>
    <w:rsid w:val="005C1628"/>
    <w:rsid w:val="005C261B"/>
    <w:rsid w:val="005C29E9"/>
    <w:rsid w:val="005C2A94"/>
    <w:rsid w:val="005C381D"/>
    <w:rsid w:val="005C5A08"/>
    <w:rsid w:val="005C5A87"/>
    <w:rsid w:val="005C6C41"/>
    <w:rsid w:val="005C7ED3"/>
    <w:rsid w:val="005D1764"/>
    <w:rsid w:val="005D1D5C"/>
    <w:rsid w:val="005D1F6B"/>
    <w:rsid w:val="005D40FE"/>
    <w:rsid w:val="005D55AE"/>
    <w:rsid w:val="005D622C"/>
    <w:rsid w:val="005D6A2B"/>
    <w:rsid w:val="005D7316"/>
    <w:rsid w:val="005E3682"/>
    <w:rsid w:val="005E4AB2"/>
    <w:rsid w:val="005E5592"/>
    <w:rsid w:val="005E6ACC"/>
    <w:rsid w:val="005E6EA4"/>
    <w:rsid w:val="005E6F51"/>
    <w:rsid w:val="005E72D0"/>
    <w:rsid w:val="005E7382"/>
    <w:rsid w:val="005F0BBB"/>
    <w:rsid w:val="005F11DA"/>
    <w:rsid w:val="005F1C05"/>
    <w:rsid w:val="005F2935"/>
    <w:rsid w:val="005F3EA0"/>
    <w:rsid w:val="005F4E99"/>
    <w:rsid w:val="005F5A44"/>
    <w:rsid w:val="005F5C87"/>
    <w:rsid w:val="005F651C"/>
    <w:rsid w:val="005F6AC6"/>
    <w:rsid w:val="005F6CEF"/>
    <w:rsid w:val="00601B1D"/>
    <w:rsid w:val="00601DDC"/>
    <w:rsid w:val="00602DDF"/>
    <w:rsid w:val="0060329C"/>
    <w:rsid w:val="0060356C"/>
    <w:rsid w:val="006037DF"/>
    <w:rsid w:val="00603E92"/>
    <w:rsid w:val="006059EB"/>
    <w:rsid w:val="00606684"/>
    <w:rsid w:val="006106ED"/>
    <w:rsid w:val="00610AFB"/>
    <w:rsid w:val="006112D0"/>
    <w:rsid w:val="006114A8"/>
    <w:rsid w:val="0061288F"/>
    <w:rsid w:val="00612924"/>
    <w:rsid w:val="00614968"/>
    <w:rsid w:val="0061518D"/>
    <w:rsid w:val="00616E31"/>
    <w:rsid w:val="00620FB0"/>
    <w:rsid w:val="006212D8"/>
    <w:rsid w:val="00621AB3"/>
    <w:rsid w:val="00622B87"/>
    <w:rsid w:val="00623380"/>
    <w:rsid w:val="0062449F"/>
    <w:rsid w:val="00624721"/>
    <w:rsid w:val="00624741"/>
    <w:rsid w:val="00624A1E"/>
    <w:rsid w:val="006266C2"/>
    <w:rsid w:val="0062741F"/>
    <w:rsid w:val="00627CC1"/>
    <w:rsid w:val="006321DF"/>
    <w:rsid w:val="00632E48"/>
    <w:rsid w:val="00632EEB"/>
    <w:rsid w:val="00632FC9"/>
    <w:rsid w:val="00636B71"/>
    <w:rsid w:val="0063762C"/>
    <w:rsid w:val="00637DEC"/>
    <w:rsid w:val="00637FA6"/>
    <w:rsid w:val="00637FB1"/>
    <w:rsid w:val="00640112"/>
    <w:rsid w:val="00640EE6"/>
    <w:rsid w:val="00642A78"/>
    <w:rsid w:val="00642E46"/>
    <w:rsid w:val="00642F81"/>
    <w:rsid w:val="00646254"/>
    <w:rsid w:val="00646C53"/>
    <w:rsid w:val="00646CBD"/>
    <w:rsid w:val="006478E0"/>
    <w:rsid w:val="00650AD0"/>
    <w:rsid w:val="00652326"/>
    <w:rsid w:val="0065350D"/>
    <w:rsid w:val="00653A6D"/>
    <w:rsid w:val="00653CA3"/>
    <w:rsid w:val="0065510C"/>
    <w:rsid w:val="006609D0"/>
    <w:rsid w:val="006625BA"/>
    <w:rsid w:val="00663AA4"/>
    <w:rsid w:val="0066495E"/>
    <w:rsid w:val="0066535C"/>
    <w:rsid w:val="00666485"/>
    <w:rsid w:val="00666844"/>
    <w:rsid w:val="00667757"/>
    <w:rsid w:val="00670F64"/>
    <w:rsid w:val="006716FE"/>
    <w:rsid w:val="006720B7"/>
    <w:rsid w:val="00673788"/>
    <w:rsid w:val="00673AB8"/>
    <w:rsid w:val="00674DAF"/>
    <w:rsid w:val="00675684"/>
    <w:rsid w:val="00675956"/>
    <w:rsid w:val="00675A2A"/>
    <w:rsid w:val="0067612D"/>
    <w:rsid w:val="00676A53"/>
    <w:rsid w:val="00676D17"/>
    <w:rsid w:val="00677D12"/>
    <w:rsid w:val="00677DB2"/>
    <w:rsid w:val="006807AB"/>
    <w:rsid w:val="00681203"/>
    <w:rsid w:val="00681938"/>
    <w:rsid w:val="0068252F"/>
    <w:rsid w:val="006825EF"/>
    <w:rsid w:val="006836CE"/>
    <w:rsid w:val="00684562"/>
    <w:rsid w:val="006878BB"/>
    <w:rsid w:val="00687D2F"/>
    <w:rsid w:val="00690305"/>
    <w:rsid w:val="0069038D"/>
    <w:rsid w:val="006913FC"/>
    <w:rsid w:val="00691913"/>
    <w:rsid w:val="00691A48"/>
    <w:rsid w:val="00693722"/>
    <w:rsid w:val="00693EA4"/>
    <w:rsid w:val="00695206"/>
    <w:rsid w:val="00695909"/>
    <w:rsid w:val="00695BD6"/>
    <w:rsid w:val="00695DEA"/>
    <w:rsid w:val="00696B17"/>
    <w:rsid w:val="006976ED"/>
    <w:rsid w:val="006A1675"/>
    <w:rsid w:val="006A568B"/>
    <w:rsid w:val="006A6E4C"/>
    <w:rsid w:val="006A742F"/>
    <w:rsid w:val="006B04BD"/>
    <w:rsid w:val="006B0AB5"/>
    <w:rsid w:val="006B1012"/>
    <w:rsid w:val="006B4B6F"/>
    <w:rsid w:val="006B515A"/>
    <w:rsid w:val="006B5218"/>
    <w:rsid w:val="006B5AE6"/>
    <w:rsid w:val="006B640A"/>
    <w:rsid w:val="006C06A3"/>
    <w:rsid w:val="006C0B15"/>
    <w:rsid w:val="006C0CCD"/>
    <w:rsid w:val="006C24CE"/>
    <w:rsid w:val="006C48CA"/>
    <w:rsid w:val="006C5AD2"/>
    <w:rsid w:val="006D16B7"/>
    <w:rsid w:val="006D248F"/>
    <w:rsid w:val="006D2522"/>
    <w:rsid w:val="006D27A8"/>
    <w:rsid w:val="006D28D3"/>
    <w:rsid w:val="006D2A10"/>
    <w:rsid w:val="006D469D"/>
    <w:rsid w:val="006D549A"/>
    <w:rsid w:val="006D5ABA"/>
    <w:rsid w:val="006D6851"/>
    <w:rsid w:val="006D6CD8"/>
    <w:rsid w:val="006D7750"/>
    <w:rsid w:val="006D7CCF"/>
    <w:rsid w:val="006E00F7"/>
    <w:rsid w:val="006E03E5"/>
    <w:rsid w:val="006E17FB"/>
    <w:rsid w:val="006E1853"/>
    <w:rsid w:val="006E3D5A"/>
    <w:rsid w:val="006E4ACE"/>
    <w:rsid w:val="006E5D66"/>
    <w:rsid w:val="006E5E01"/>
    <w:rsid w:val="006E74C1"/>
    <w:rsid w:val="006E7795"/>
    <w:rsid w:val="006E78C1"/>
    <w:rsid w:val="006F07B0"/>
    <w:rsid w:val="006F07D5"/>
    <w:rsid w:val="006F0B11"/>
    <w:rsid w:val="006F0D43"/>
    <w:rsid w:val="006F10E6"/>
    <w:rsid w:val="006F192E"/>
    <w:rsid w:val="006F3D7B"/>
    <w:rsid w:val="006F3F1E"/>
    <w:rsid w:val="006F5339"/>
    <w:rsid w:val="006F6B63"/>
    <w:rsid w:val="00701030"/>
    <w:rsid w:val="007016AB"/>
    <w:rsid w:val="00702D57"/>
    <w:rsid w:val="00703D1D"/>
    <w:rsid w:val="007050F8"/>
    <w:rsid w:val="00705DEB"/>
    <w:rsid w:val="007060CC"/>
    <w:rsid w:val="00706170"/>
    <w:rsid w:val="0070752E"/>
    <w:rsid w:val="007164CF"/>
    <w:rsid w:val="00716DCD"/>
    <w:rsid w:val="007176AA"/>
    <w:rsid w:val="007177A5"/>
    <w:rsid w:val="00720B65"/>
    <w:rsid w:val="00720C31"/>
    <w:rsid w:val="0072132D"/>
    <w:rsid w:val="007226F9"/>
    <w:rsid w:val="00723C66"/>
    <w:rsid w:val="00723E76"/>
    <w:rsid w:val="00723FCF"/>
    <w:rsid w:val="00724407"/>
    <w:rsid w:val="00725EAA"/>
    <w:rsid w:val="00727C27"/>
    <w:rsid w:val="00727DA2"/>
    <w:rsid w:val="0073007D"/>
    <w:rsid w:val="00730409"/>
    <w:rsid w:val="00733191"/>
    <w:rsid w:val="00733525"/>
    <w:rsid w:val="00734925"/>
    <w:rsid w:val="00735347"/>
    <w:rsid w:val="00735644"/>
    <w:rsid w:val="0073638C"/>
    <w:rsid w:val="007368DD"/>
    <w:rsid w:val="00737D4F"/>
    <w:rsid w:val="0074003E"/>
    <w:rsid w:val="00740078"/>
    <w:rsid w:val="00741CB1"/>
    <w:rsid w:val="007423A9"/>
    <w:rsid w:val="00743A6E"/>
    <w:rsid w:val="00743C6F"/>
    <w:rsid w:val="007444C3"/>
    <w:rsid w:val="00744C9A"/>
    <w:rsid w:val="00746AC3"/>
    <w:rsid w:val="00752714"/>
    <w:rsid w:val="00752868"/>
    <w:rsid w:val="0075443F"/>
    <w:rsid w:val="007555B6"/>
    <w:rsid w:val="00755DBD"/>
    <w:rsid w:val="007563D8"/>
    <w:rsid w:val="00756859"/>
    <w:rsid w:val="00760BFF"/>
    <w:rsid w:val="00761671"/>
    <w:rsid w:val="00762D08"/>
    <w:rsid w:val="007638F9"/>
    <w:rsid w:val="00763EC6"/>
    <w:rsid w:val="00764845"/>
    <w:rsid w:val="007648FD"/>
    <w:rsid w:val="00765680"/>
    <w:rsid w:val="00770A28"/>
    <w:rsid w:val="00771195"/>
    <w:rsid w:val="00772ECA"/>
    <w:rsid w:val="00773825"/>
    <w:rsid w:val="00774DA7"/>
    <w:rsid w:val="007751A9"/>
    <w:rsid w:val="007759CF"/>
    <w:rsid w:val="00775C37"/>
    <w:rsid w:val="00777C06"/>
    <w:rsid w:val="00777F33"/>
    <w:rsid w:val="00780C71"/>
    <w:rsid w:val="007818DB"/>
    <w:rsid w:val="007825B0"/>
    <w:rsid w:val="00782B37"/>
    <w:rsid w:val="007830FB"/>
    <w:rsid w:val="00784CF1"/>
    <w:rsid w:val="00785741"/>
    <w:rsid w:val="007858B1"/>
    <w:rsid w:val="0079120F"/>
    <w:rsid w:val="0079283D"/>
    <w:rsid w:val="00792E7D"/>
    <w:rsid w:val="007938DE"/>
    <w:rsid w:val="007940E1"/>
    <w:rsid w:val="00794159"/>
    <w:rsid w:val="00795E0D"/>
    <w:rsid w:val="00796490"/>
    <w:rsid w:val="00796E72"/>
    <w:rsid w:val="007A01C4"/>
    <w:rsid w:val="007A2930"/>
    <w:rsid w:val="007A2CAF"/>
    <w:rsid w:val="007A3A20"/>
    <w:rsid w:val="007A3FD8"/>
    <w:rsid w:val="007A4ADF"/>
    <w:rsid w:val="007A6696"/>
    <w:rsid w:val="007A746C"/>
    <w:rsid w:val="007B049A"/>
    <w:rsid w:val="007B24E0"/>
    <w:rsid w:val="007B2714"/>
    <w:rsid w:val="007B2B02"/>
    <w:rsid w:val="007B37BB"/>
    <w:rsid w:val="007B3950"/>
    <w:rsid w:val="007B4520"/>
    <w:rsid w:val="007B4AFA"/>
    <w:rsid w:val="007B5821"/>
    <w:rsid w:val="007B7FEE"/>
    <w:rsid w:val="007C084C"/>
    <w:rsid w:val="007C1068"/>
    <w:rsid w:val="007C1207"/>
    <w:rsid w:val="007C1A2E"/>
    <w:rsid w:val="007C26E1"/>
    <w:rsid w:val="007C2E8E"/>
    <w:rsid w:val="007C3507"/>
    <w:rsid w:val="007C39C1"/>
    <w:rsid w:val="007C43F2"/>
    <w:rsid w:val="007C47B3"/>
    <w:rsid w:val="007C4D66"/>
    <w:rsid w:val="007D0075"/>
    <w:rsid w:val="007D1410"/>
    <w:rsid w:val="007D16F1"/>
    <w:rsid w:val="007D335F"/>
    <w:rsid w:val="007D41D6"/>
    <w:rsid w:val="007D4AB0"/>
    <w:rsid w:val="007D5325"/>
    <w:rsid w:val="007D55B7"/>
    <w:rsid w:val="007E0AD1"/>
    <w:rsid w:val="007E1728"/>
    <w:rsid w:val="007E2C06"/>
    <w:rsid w:val="007E4013"/>
    <w:rsid w:val="007E4B67"/>
    <w:rsid w:val="007E6760"/>
    <w:rsid w:val="007E6AE4"/>
    <w:rsid w:val="007E7D89"/>
    <w:rsid w:val="007F062C"/>
    <w:rsid w:val="007F0A83"/>
    <w:rsid w:val="007F1816"/>
    <w:rsid w:val="007F1AB4"/>
    <w:rsid w:val="007F3D39"/>
    <w:rsid w:val="007F491F"/>
    <w:rsid w:val="007F6E44"/>
    <w:rsid w:val="007F7935"/>
    <w:rsid w:val="007F79AB"/>
    <w:rsid w:val="00801E1D"/>
    <w:rsid w:val="00801E80"/>
    <w:rsid w:val="00802492"/>
    <w:rsid w:val="00802790"/>
    <w:rsid w:val="008045B5"/>
    <w:rsid w:val="00804D07"/>
    <w:rsid w:val="0080565B"/>
    <w:rsid w:val="00805B0B"/>
    <w:rsid w:val="008067F4"/>
    <w:rsid w:val="00806FA8"/>
    <w:rsid w:val="008104B8"/>
    <w:rsid w:val="00811B81"/>
    <w:rsid w:val="00812310"/>
    <w:rsid w:val="00812463"/>
    <w:rsid w:val="00812863"/>
    <w:rsid w:val="008146A7"/>
    <w:rsid w:val="008149A8"/>
    <w:rsid w:val="00816703"/>
    <w:rsid w:val="00816C0B"/>
    <w:rsid w:val="008207D2"/>
    <w:rsid w:val="0082155F"/>
    <w:rsid w:val="008221F7"/>
    <w:rsid w:val="00822480"/>
    <w:rsid w:val="00822B8E"/>
    <w:rsid w:val="008235C2"/>
    <w:rsid w:val="0083031F"/>
    <w:rsid w:val="0083120D"/>
    <w:rsid w:val="008318ED"/>
    <w:rsid w:val="00831A3A"/>
    <w:rsid w:val="0083458A"/>
    <w:rsid w:val="00834885"/>
    <w:rsid w:val="00834B6E"/>
    <w:rsid w:val="008353DA"/>
    <w:rsid w:val="00836D83"/>
    <w:rsid w:val="0083718E"/>
    <w:rsid w:val="0084166D"/>
    <w:rsid w:val="0084183E"/>
    <w:rsid w:val="00844647"/>
    <w:rsid w:val="00846567"/>
    <w:rsid w:val="0084701E"/>
    <w:rsid w:val="0084727A"/>
    <w:rsid w:val="008502C8"/>
    <w:rsid w:val="008502E0"/>
    <w:rsid w:val="00850B3C"/>
    <w:rsid w:val="00850E12"/>
    <w:rsid w:val="008522E1"/>
    <w:rsid w:val="008526F2"/>
    <w:rsid w:val="0085301B"/>
    <w:rsid w:val="00853593"/>
    <w:rsid w:val="008543C9"/>
    <w:rsid w:val="00854489"/>
    <w:rsid w:val="0085518F"/>
    <w:rsid w:val="00856086"/>
    <w:rsid w:val="008560ED"/>
    <w:rsid w:val="00856C73"/>
    <w:rsid w:val="008575C3"/>
    <w:rsid w:val="008579C2"/>
    <w:rsid w:val="00861366"/>
    <w:rsid w:val="008637B2"/>
    <w:rsid w:val="00864065"/>
    <w:rsid w:val="00864824"/>
    <w:rsid w:val="0086488D"/>
    <w:rsid w:val="00864BA6"/>
    <w:rsid w:val="00865D2F"/>
    <w:rsid w:val="00866813"/>
    <w:rsid w:val="00867765"/>
    <w:rsid w:val="00867A66"/>
    <w:rsid w:val="00870646"/>
    <w:rsid w:val="008708F7"/>
    <w:rsid w:val="00870D2F"/>
    <w:rsid w:val="00871A7A"/>
    <w:rsid w:val="00872740"/>
    <w:rsid w:val="008729AF"/>
    <w:rsid w:val="008744DC"/>
    <w:rsid w:val="00874714"/>
    <w:rsid w:val="008747BF"/>
    <w:rsid w:val="00875ADC"/>
    <w:rsid w:val="0087609F"/>
    <w:rsid w:val="00876824"/>
    <w:rsid w:val="008768E9"/>
    <w:rsid w:val="00876FEC"/>
    <w:rsid w:val="0087701E"/>
    <w:rsid w:val="00882126"/>
    <w:rsid w:val="00882F16"/>
    <w:rsid w:val="00883D31"/>
    <w:rsid w:val="0088562F"/>
    <w:rsid w:val="00887A05"/>
    <w:rsid w:val="00887DE1"/>
    <w:rsid w:val="008904D1"/>
    <w:rsid w:val="00891063"/>
    <w:rsid w:val="0089167A"/>
    <w:rsid w:val="008922DE"/>
    <w:rsid w:val="00892905"/>
    <w:rsid w:val="00894244"/>
    <w:rsid w:val="00897BAC"/>
    <w:rsid w:val="00897DE3"/>
    <w:rsid w:val="008A1299"/>
    <w:rsid w:val="008A25BD"/>
    <w:rsid w:val="008A262B"/>
    <w:rsid w:val="008A31B8"/>
    <w:rsid w:val="008A3636"/>
    <w:rsid w:val="008A4130"/>
    <w:rsid w:val="008A5E37"/>
    <w:rsid w:val="008A6050"/>
    <w:rsid w:val="008A632B"/>
    <w:rsid w:val="008A770B"/>
    <w:rsid w:val="008A78B6"/>
    <w:rsid w:val="008B043B"/>
    <w:rsid w:val="008B0C41"/>
    <w:rsid w:val="008B1288"/>
    <w:rsid w:val="008B16DD"/>
    <w:rsid w:val="008B1C9A"/>
    <w:rsid w:val="008B1D66"/>
    <w:rsid w:val="008B5BBC"/>
    <w:rsid w:val="008B6917"/>
    <w:rsid w:val="008B6C06"/>
    <w:rsid w:val="008B73BE"/>
    <w:rsid w:val="008B7B7A"/>
    <w:rsid w:val="008C0C39"/>
    <w:rsid w:val="008C1D9A"/>
    <w:rsid w:val="008C27B2"/>
    <w:rsid w:val="008C3D1F"/>
    <w:rsid w:val="008C41A4"/>
    <w:rsid w:val="008C4435"/>
    <w:rsid w:val="008C46B8"/>
    <w:rsid w:val="008C4E9A"/>
    <w:rsid w:val="008C73C0"/>
    <w:rsid w:val="008C7C9B"/>
    <w:rsid w:val="008D0FDB"/>
    <w:rsid w:val="008D14BA"/>
    <w:rsid w:val="008D369E"/>
    <w:rsid w:val="008D3A11"/>
    <w:rsid w:val="008D501E"/>
    <w:rsid w:val="008D5EB6"/>
    <w:rsid w:val="008D6E31"/>
    <w:rsid w:val="008D7118"/>
    <w:rsid w:val="008D7DD5"/>
    <w:rsid w:val="008E15A7"/>
    <w:rsid w:val="008E26B2"/>
    <w:rsid w:val="008E3596"/>
    <w:rsid w:val="008E38A9"/>
    <w:rsid w:val="008E5512"/>
    <w:rsid w:val="008E6846"/>
    <w:rsid w:val="008E7101"/>
    <w:rsid w:val="008E7D2A"/>
    <w:rsid w:val="008F0C0F"/>
    <w:rsid w:val="008F0E5C"/>
    <w:rsid w:val="008F1557"/>
    <w:rsid w:val="008F1E39"/>
    <w:rsid w:val="008F3537"/>
    <w:rsid w:val="008F765D"/>
    <w:rsid w:val="008F76B1"/>
    <w:rsid w:val="008F7B07"/>
    <w:rsid w:val="00903B9C"/>
    <w:rsid w:val="0090480D"/>
    <w:rsid w:val="009048C7"/>
    <w:rsid w:val="00907040"/>
    <w:rsid w:val="0090765C"/>
    <w:rsid w:val="00910EA1"/>
    <w:rsid w:val="0091110F"/>
    <w:rsid w:val="00914875"/>
    <w:rsid w:val="00915E07"/>
    <w:rsid w:val="009168CD"/>
    <w:rsid w:val="00917023"/>
    <w:rsid w:val="009177CD"/>
    <w:rsid w:val="00917939"/>
    <w:rsid w:val="009205B1"/>
    <w:rsid w:val="009213B8"/>
    <w:rsid w:val="009221AB"/>
    <w:rsid w:val="00923633"/>
    <w:rsid w:val="00923D27"/>
    <w:rsid w:val="00924DAB"/>
    <w:rsid w:val="00926226"/>
    <w:rsid w:val="0092782E"/>
    <w:rsid w:val="00927862"/>
    <w:rsid w:val="00927F94"/>
    <w:rsid w:val="009302CD"/>
    <w:rsid w:val="009304B9"/>
    <w:rsid w:val="00931158"/>
    <w:rsid w:val="00931377"/>
    <w:rsid w:val="0093142A"/>
    <w:rsid w:val="0093183B"/>
    <w:rsid w:val="0093285D"/>
    <w:rsid w:val="00940C19"/>
    <w:rsid w:val="00941436"/>
    <w:rsid w:val="00942896"/>
    <w:rsid w:val="00942AD1"/>
    <w:rsid w:val="009431A9"/>
    <w:rsid w:val="00945142"/>
    <w:rsid w:val="00945665"/>
    <w:rsid w:val="00945B32"/>
    <w:rsid w:val="00945D64"/>
    <w:rsid w:val="0094716B"/>
    <w:rsid w:val="00947FBB"/>
    <w:rsid w:val="00950130"/>
    <w:rsid w:val="0095120B"/>
    <w:rsid w:val="0095144D"/>
    <w:rsid w:val="00952D3B"/>
    <w:rsid w:val="0095384A"/>
    <w:rsid w:val="0095396D"/>
    <w:rsid w:val="00953F72"/>
    <w:rsid w:val="00954240"/>
    <w:rsid w:val="00954386"/>
    <w:rsid w:val="009566E2"/>
    <w:rsid w:val="00957E60"/>
    <w:rsid w:val="00960E2D"/>
    <w:rsid w:val="009627D8"/>
    <w:rsid w:val="00962E4C"/>
    <w:rsid w:val="009634F3"/>
    <w:rsid w:val="00964739"/>
    <w:rsid w:val="00965928"/>
    <w:rsid w:val="00966483"/>
    <w:rsid w:val="009674F0"/>
    <w:rsid w:val="00967570"/>
    <w:rsid w:val="00970F14"/>
    <w:rsid w:val="0097107B"/>
    <w:rsid w:val="009710A3"/>
    <w:rsid w:val="0097138E"/>
    <w:rsid w:val="00971CA2"/>
    <w:rsid w:val="00972597"/>
    <w:rsid w:val="00973F92"/>
    <w:rsid w:val="0097488C"/>
    <w:rsid w:val="009755DB"/>
    <w:rsid w:val="0097747B"/>
    <w:rsid w:val="00977577"/>
    <w:rsid w:val="0098004D"/>
    <w:rsid w:val="00981ED3"/>
    <w:rsid w:val="0098210E"/>
    <w:rsid w:val="00982491"/>
    <w:rsid w:val="00982ED1"/>
    <w:rsid w:val="00983009"/>
    <w:rsid w:val="00983822"/>
    <w:rsid w:val="00983E1B"/>
    <w:rsid w:val="00985331"/>
    <w:rsid w:val="00985FD5"/>
    <w:rsid w:val="00986E9C"/>
    <w:rsid w:val="00990155"/>
    <w:rsid w:val="0099042F"/>
    <w:rsid w:val="00991497"/>
    <w:rsid w:val="0099256E"/>
    <w:rsid w:val="00993104"/>
    <w:rsid w:val="00994E38"/>
    <w:rsid w:val="0099667E"/>
    <w:rsid w:val="00996716"/>
    <w:rsid w:val="00996DCF"/>
    <w:rsid w:val="009A03C3"/>
    <w:rsid w:val="009A03F2"/>
    <w:rsid w:val="009A0CB0"/>
    <w:rsid w:val="009A10F0"/>
    <w:rsid w:val="009A2B43"/>
    <w:rsid w:val="009A2DBC"/>
    <w:rsid w:val="009A30A8"/>
    <w:rsid w:val="009A3458"/>
    <w:rsid w:val="009A363E"/>
    <w:rsid w:val="009A5213"/>
    <w:rsid w:val="009A54AD"/>
    <w:rsid w:val="009B25B6"/>
    <w:rsid w:val="009B3E1E"/>
    <w:rsid w:val="009B4325"/>
    <w:rsid w:val="009B7127"/>
    <w:rsid w:val="009B79AE"/>
    <w:rsid w:val="009C1894"/>
    <w:rsid w:val="009C1E92"/>
    <w:rsid w:val="009C2FE8"/>
    <w:rsid w:val="009C49F4"/>
    <w:rsid w:val="009C6F05"/>
    <w:rsid w:val="009D0EFA"/>
    <w:rsid w:val="009D146A"/>
    <w:rsid w:val="009D18C4"/>
    <w:rsid w:val="009D1A43"/>
    <w:rsid w:val="009D2BCB"/>
    <w:rsid w:val="009D3DB7"/>
    <w:rsid w:val="009D66DD"/>
    <w:rsid w:val="009D6FD8"/>
    <w:rsid w:val="009E1A2C"/>
    <w:rsid w:val="009E308D"/>
    <w:rsid w:val="009E30B6"/>
    <w:rsid w:val="009E4703"/>
    <w:rsid w:val="009E4A06"/>
    <w:rsid w:val="009E71A7"/>
    <w:rsid w:val="009E75C7"/>
    <w:rsid w:val="009E77D3"/>
    <w:rsid w:val="009E7F52"/>
    <w:rsid w:val="009F07B9"/>
    <w:rsid w:val="009F0F4A"/>
    <w:rsid w:val="009F16DB"/>
    <w:rsid w:val="009F3372"/>
    <w:rsid w:val="009F496E"/>
    <w:rsid w:val="009F5E60"/>
    <w:rsid w:val="009F6116"/>
    <w:rsid w:val="009F69F8"/>
    <w:rsid w:val="009F6A1F"/>
    <w:rsid w:val="009F6D43"/>
    <w:rsid w:val="009F72B1"/>
    <w:rsid w:val="009F77B2"/>
    <w:rsid w:val="009F7B14"/>
    <w:rsid w:val="00A00AC2"/>
    <w:rsid w:val="00A00E94"/>
    <w:rsid w:val="00A00F4F"/>
    <w:rsid w:val="00A01B7F"/>
    <w:rsid w:val="00A01FFB"/>
    <w:rsid w:val="00A0389A"/>
    <w:rsid w:val="00A049FE"/>
    <w:rsid w:val="00A068DB"/>
    <w:rsid w:val="00A06CD7"/>
    <w:rsid w:val="00A06DA1"/>
    <w:rsid w:val="00A07895"/>
    <w:rsid w:val="00A10272"/>
    <w:rsid w:val="00A10BA7"/>
    <w:rsid w:val="00A125C9"/>
    <w:rsid w:val="00A14004"/>
    <w:rsid w:val="00A1436D"/>
    <w:rsid w:val="00A14773"/>
    <w:rsid w:val="00A14B9F"/>
    <w:rsid w:val="00A14F90"/>
    <w:rsid w:val="00A154A1"/>
    <w:rsid w:val="00A1584D"/>
    <w:rsid w:val="00A168F7"/>
    <w:rsid w:val="00A2025B"/>
    <w:rsid w:val="00A2071B"/>
    <w:rsid w:val="00A212F3"/>
    <w:rsid w:val="00A21D68"/>
    <w:rsid w:val="00A2237A"/>
    <w:rsid w:val="00A22598"/>
    <w:rsid w:val="00A2281A"/>
    <w:rsid w:val="00A23079"/>
    <w:rsid w:val="00A23B92"/>
    <w:rsid w:val="00A23CEF"/>
    <w:rsid w:val="00A247EC"/>
    <w:rsid w:val="00A24DEF"/>
    <w:rsid w:val="00A25C90"/>
    <w:rsid w:val="00A263BB"/>
    <w:rsid w:val="00A27B17"/>
    <w:rsid w:val="00A30EF6"/>
    <w:rsid w:val="00A3224B"/>
    <w:rsid w:val="00A3224E"/>
    <w:rsid w:val="00A337F4"/>
    <w:rsid w:val="00A34DC3"/>
    <w:rsid w:val="00A34F0F"/>
    <w:rsid w:val="00A3518B"/>
    <w:rsid w:val="00A35328"/>
    <w:rsid w:val="00A358CB"/>
    <w:rsid w:val="00A36C68"/>
    <w:rsid w:val="00A37452"/>
    <w:rsid w:val="00A411DA"/>
    <w:rsid w:val="00A43131"/>
    <w:rsid w:val="00A43884"/>
    <w:rsid w:val="00A45273"/>
    <w:rsid w:val="00A467C5"/>
    <w:rsid w:val="00A469CE"/>
    <w:rsid w:val="00A46E25"/>
    <w:rsid w:val="00A50100"/>
    <w:rsid w:val="00A51A23"/>
    <w:rsid w:val="00A52698"/>
    <w:rsid w:val="00A52D41"/>
    <w:rsid w:val="00A52FF2"/>
    <w:rsid w:val="00A55E79"/>
    <w:rsid w:val="00A5657E"/>
    <w:rsid w:val="00A56E19"/>
    <w:rsid w:val="00A5768F"/>
    <w:rsid w:val="00A60314"/>
    <w:rsid w:val="00A60BE9"/>
    <w:rsid w:val="00A61B52"/>
    <w:rsid w:val="00A61F92"/>
    <w:rsid w:val="00A63445"/>
    <w:rsid w:val="00A63EB3"/>
    <w:rsid w:val="00A64AF0"/>
    <w:rsid w:val="00A64B0A"/>
    <w:rsid w:val="00A65E45"/>
    <w:rsid w:val="00A73B15"/>
    <w:rsid w:val="00A746F8"/>
    <w:rsid w:val="00A805A6"/>
    <w:rsid w:val="00A80C38"/>
    <w:rsid w:val="00A817DD"/>
    <w:rsid w:val="00A8186E"/>
    <w:rsid w:val="00A83124"/>
    <w:rsid w:val="00A83EC6"/>
    <w:rsid w:val="00A84E3D"/>
    <w:rsid w:val="00A84F40"/>
    <w:rsid w:val="00A850C0"/>
    <w:rsid w:val="00A85AA9"/>
    <w:rsid w:val="00A872DB"/>
    <w:rsid w:val="00A87559"/>
    <w:rsid w:val="00A90799"/>
    <w:rsid w:val="00A9188F"/>
    <w:rsid w:val="00A91E5F"/>
    <w:rsid w:val="00A93B94"/>
    <w:rsid w:val="00A950E4"/>
    <w:rsid w:val="00A964EF"/>
    <w:rsid w:val="00A96D3C"/>
    <w:rsid w:val="00A97C49"/>
    <w:rsid w:val="00A97CCA"/>
    <w:rsid w:val="00AA1F39"/>
    <w:rsid w:val="00AA2BDF"/>
    <w:rsid w:val="00AA38C1"/>
    <w:rsid w:val="00AA4BD3"/>
    <w:rsid w:val="00AA4F53"/>
    <w:rsid w:val="00AA63F9"/>
    <w:rsid w:val="00AA67F2"/>
    <w:rsid w:val="00AA6E52"/>
    <w:rsid w:val="00AA7976"/>
    <w:rsid w:val="00AB09B4"/>
    <w:rsid w:val="00AB0B07"/>
    <w:rsid w:val="00AB209C"/>
    <w:rsid w:val="00AB3B02"/>
    <w:rsid w:val="00AB5255"/>
    <w:rsid w:val="00AB57F4"/>
    <w:rsid w:val="00AB59AB"/>
    <w:rsid w:val="00AB6D0F"/>
    <w:rsid w:val="00AB7018"/>
    <w:rsid w:val="00AC1AC7"/>
    <w:rsid w:val="00AC2038"/>
    <w:rsid w:val="00AC3CE6"/>
    <w:rsid w:val="00AC463C"/>
    <w:rsid w:val="00AC58D7"/>
    <w:rsid w:val="00AC58E0"/>
    <w:rsid w:val="00AC5A85"/>
    <w:rsid w:val="00AC6453"/>
    <w:rsid w:val="00AC7A09"/>
    <w:rsid w:val="00AD027C"/>
    <w:rsid w:val="00AD0F8F"/>
    <w:rsid w:val="00AD173D"/>
    <w:rsid w:val="00AD2722"/>
    <w:rsid w:val="00AD28B8"/>
    <w:rsid w:val="00AD313D"/>
    <w:rsid w:val="00AD321C"/>
    <w:rsid w:val="00AD343E"/>
    <w:rsid w:val="00AD491E"/>
    <w:rsid w:val="00AD5542"/>
    <w:rsid w:val="00AD58AB"/>
    <w:rsid w:val="00AD5996"/>
    <w:rsid w:val="00AD5A4F"/>
    <w:rsid w:val="00AD624C"/>
    <w:rsid w:val="00AD69E8"/>
    <w:rsid w:val="00AD6E2D"/>
    <w:rsid w:val="00AD77DB"/>
    <w:rsid w:val="00AD78BB"/>
    <w:rsid w:val="00AD7EBE"/>
    <w:rsid w:val="00AE04C5"/>
    <w:rsid w:val="00AE20EE"/>
    <w:rsid w:val="00AE2E96"/>
    <w:rsid w:val="00AE7A8F"/>
    <w:rsid w:val="00AE7FA1"/>
    <w:rsid w:val="00AF262F"/>
    <w:rsid w:val="00AF27BE"/>
    <w:rsid w:val="00AF3607"/>
    <w:rsid w:val="00AF3FDE"/>
    <w:rsid w:val="00AF5603"/>
    <w:rsid w:val="00AF59B7"/>
    <w:rsid w:val="00AF6B15"/>
    <w:rsid w:val="00AF7849"/>
    <w:rsid w:val="00B01BA1"/>
    <w:rsid w:val="00B02AE8"/>
    <w:rsid w:val="00B02B8E"/>
    <w:rsid w:val="00B04604"/>
    <w:rsid w:val="00B05489"/>
    <w:rsid w:val="00B05693"/>
    <w:rsid w:val="00B05CCE"/>
    <w:rsid w:val="00B067A1"/>
    <w:rsid w:val="00B068DD"/>
    <w:rsid w:val="00B06DF7"/>
    <w:rsid w:val="00B06F4E"/>
    <w:rsid w:val="00B071A3"/>
    <w:rsid w:val="00B07D58"/>
    <w:rsid w:val="00B10FC1"/>
    <w:rsid w:val="00B120A6"/>
    <w:rsid w:val="00B1407F"/>
    <w:rsid w:val="00B148C8"/>
    <w:rsid w:val="00B14B13"/>
    <w:rsid w:val="00B16185"/>
    <w:rsid w:val="00B168F5"/>
    <w:rsid w:val="00B16AA4"/>
    <w:rsid w:val="00B173C4"/>
    <w:rsid w:val="00B17AB3"/>
    <w:rsid w:val="00B20140"/>
    <w:rsid w:val="00B2072A"/>
    <w:rsid w:val="00B20B06"/>
    <w:rsid w:val="00B21351"/>
    <w:rsid w:val="00B2281D"/>
    <w:rsid w:val="00B22871"/>
    <w:rsid w:val="00B24CC8"/>
    <w:rsid w:val="00B24D64"/>
    <w:rsid w:val="00B26B92"/>
    <w:rsid w:val="00B26C29"/>
    <w:rsid w:val="00B26D44"/>
    <w:rsid w:val="00B272D2"/>
    <w:rsid w:val="00B3013E"/>
    <w:rsid w:val="00B31A55"/>
    <w:rsid w:val="00B32145"/>
    <w:rsid w:val="00B3309B"/>
    <w:rsid w:val="00B34771"/>
    <w:rsid w:val="00B35B28"/>
    <w:rsid w:val="00B3672F"/>
    <w:rsid w:val="00B36777"/>
    <w:rsid w:val="00B376E0"/>
    <w:rsid w:val="00B40740"/>
    <w:rsid w:val="00B40A38"/>
    <w:rsid w:val="00B40C85"/>
    <w:rsid w:val="00B41C20"/>
    <w:rsid w:val="00B421B7"/>
    <w:rsid w:val="00B44C73"/>
    <w:rsid w:val="00B45A3F"/>
    <w:rsid w:val="00B45F03"/>
    <w:rsid w:val="00B465F2"/>
    <w:rsid w:val="00B46F35"/>
    <w:rsid w:val="00B50808"/>
    <w:rsid w:val="00B516F8"/>
    <w:rsid w:val="00B525E6"/>
    <w:rsid w:val="00B53F7C"/>
    <w:rsid w:val="00B5410C"/>
    <w:rsid w:val="00B563A1"/>
    <w:rsid w:val="00B57190"/>
    <w:rsid w:val="00B579DC"/>
    <w:rsid w:val="00B600D5"/>
    <w:rsid w:val="00B61367"/>
    <w:rsid w:val="00B62060"/>
    <w:rsid w:val="00B63F8F"/>
    <w:rsid w:val="00B64D7C"/>
    <w:rsid w:val="00B674A0"/>
    <w:rsid w:val="00B67D88"/>
    <w:rsid w:val="00B700D4"/>
    <w:rsid w:val="00B71759"/>
    <w:rsid w:val="00B71AC5"/>
    <w:rsid w:val="00B73865"/>
    <w:rsid w:val="00B75126"/>
    <w:rsid w:val="00B7617C"/>
    <w:rsid w:val="00B77077"/>
    <w:rsid w:val="00B77D3E"/>
    <w:rsid w:val="00B81606"/>
    <w:rsid w:val="00B81F1F"/>
    <w:rsid w:val="00B85C12"/>
    <w:rsid w:val="00B85C69"/>
    <w:rsid w:val="00B86B98"/>
    <w:rsid w:val="00B87610"/>
    <w:rsid w:val="00B87A2D"/>
    <w:rsid w:val="00B92A4D"/>
    <w:rsid w:val="00B92D3B"/>
    <w:rsid w:val="00B950F4"/>
    <w:rsid w:val="00B975C8"/>
    <w:rsid w:val="00B9794B"/>
    <w:rsid w:val="00B97CC0"/>
    <w:rsid w:val="00B97FAB"/>
    <w:rsid w:val="00BA049B"/>
    <w:rsid w:val="00BA083C"/>
    <w:rsid w:val="00BA1904"/>
    <w:rsid w:val="00BA238F"/>
    <w:rsid w:val="00BA3A44"/>
    <w:rsid w:val="00BA3AF9"/>
    <w:rsid w:val="00BA5B77"/>
    <w:rsid w:val="00BA5BD5"/>
    <w:rsid w:val="00BA6BAF"/>
    <w:rsid w:val="00BA712C"/>
    <w:rsid w:val="00BA7557"/>
    <w:rsid w:val="00BB0025"/>
    <w:rsid w:val="00BB114C"/>
    <w:rsid w:val="00BB2268"/>
    <w:rsid w:val="00BB28B7"/>
    <w:rsid w:val="00BB28C8"/>
    <w:rsid w:val="00BB37BA"/>
    <w:rsid w:val="00BB4572"/>
    <w:rsid w:val="00BB5DB0"/>
    <w:rsid w:val="00BC09D5"/>
    <w:rsid w:val="00BC2A16"/>
    <w:rsid w:val="00BC318C"/>
    <w:rsid w:val="00BC31A6"/>
    <w:rsid w:val="00BC3BB0"/>
    <w:rsid w:val="00BD006F"/>
    <w:rsid w:val="00BD029C"/>
    <w:rsid w:val="00BD02E1"/>
    <w:rsid w:val="00BD0D72"/>
    <w:rsid w:val="00BD1900"/>
    <w:rsid w:val="00BD2985"/>
    <w:rsid w:val="00BD36DF"/>
    <w:rsid w:val="00BD6A49"/>
    <w:rsid w:val="00BD75C1"/>
    <w:rsid w:val="00BD77A4"/>
    <w:rsid w:val="00BD78BC"/>
    <w:rsid w:val="00BE00DB"/>
    <w:rsid w:val="00BE0387"/>
    <w:rsid w:val="00BE0A8B"/>
    <w:rsid w:val="00BE0DF4"/>
    <w:rsid w:val="00BE1F76"/>
    <w:rsid w:val="00BE30AA"/>
    <w:rsid w:val="00BE3AC3"/>
    <w:rsid w:val="00BE3C65"/>
    <w:rsid w:val="00BE494A"/>
    <w:rsid w:val="00BE496A"/>
    <w:rsid w:val="00BE49F3"/>
    <w:rsid w:val="00BE4B31"/>
    <w:rsid w:val="00BE599C"/>
    <w:rsid w:val="00BE6E65"/>
    <w:rsid w:val="00BE6E66"/>
    <w:rsid w:val="00BF1000"/>
    <w:rsid w:val="00BF1EDD"/>
    <w:rsid w:val="00BF3C0B"/>
    <w:rsid w:val="00BF4B92"/>
    <w:rsid w:val="00BF6B52"/>
    <w:rsid w:val="00BF6C09"/>
    <w:rsid w:val="00BF7B1B"/>
    <w:rsid w:val="00BF7E2D"/>
    <w:rsid w:val="00C00762"/>
    <w:rsid w:val="00C01FA8"/>
    <w:rsid w:val="00C01FCA"/>
    <w:rsid w:val="00C02A72"/>
    <w:rsid w:val="00C02C2B"/>
    <w:rsid w:val="00C041F3"/>
    <w:rsid w:val="00C05800"/>
    <w:rsid w:val="00C05B6F"/>
    <w:rsid w:val="00C07905"/>
    <w:rsid w:val="00C1007A"/>
    <w:rsid w:val="00C100A9"/>
    <w:rsid w:val="00C1182F"/>
    <w:rsid w:val="00C11DFE"/>
    <w:rsid w:val="00C12593"/>
    <w:rsid w:val="00C12FCB"/>
    <w:rsid w:val="00C137E9"/>
    <w:rsid w:val="00C14681"/>
    <w:rsid w:val="00C153D5"/>
    <w:rsid w:val="00C1552B"/>
    <w:rsid w:val="00C16840"/>
    <w:rsid w:val="00C174A8"/>
    <w:rsid w:val="00C17C06"/>
    <w:rsid w:val="00C201A5"/>
    <w:rsid w:val="00C2410D"/>
    <w:rsid w:val="00C25D19"/>
    <w:rsid w:val="00C26993"/>
    <w:rsid w:val="00C31181"/>
    <w:rsid w:val="00C31E1F"/>
    <w:rsid w:val="00C33607"/>
    <w:rsid w:val="00C34664"/>
    <w:rsid w:val="00C34C99"/>
    <w:rsid w:val="00C35D53"/>
    <w:rsid w:val="00C361A5"/>
    <w:rsid w:val="00C37CC2"/>
    <w:rsid w:val="00C409D6"/>
    <w:rsid w:val="00C4756C"/>
    <w:rsid w:val="00C4760A"/>
    <w:rsid w:val="00C52168"/>
    <w:rsid w:val="00C52E75"/>
    <w:rsid w:val="00C530C7"/>
    <w:rsid w:val="00C54E9F"/>
    <w:rsid w:val="00C552D1"/>
    <w:rsid w:val="00C62910"/>
    <w:rsid w:val="00C629DC"/>
    <w:rsid w:val="00C65779"/>
    <w:rsid w:val="00C65A64"/>
    <w:rsid w:val="00C6731D"/>
    <w:rsid w:val="00C7351A"/>
    <w:rsid w:val="00C74959"/>
    <w:rsid w:val="00C74D4A"/>
    <w:rsid w:val="00C756D5"/>
    <w:rsid w:val="00C76371"/>
    <w:rsid w:val="00C77AE2"/>
    <w:rsid w:val="00C77DA7"/>
    <w:rsid w:val="00C808BB"/>
    <w:rsid w:val="00C809E6"/>
    <w:rsid w:val="00C812E1"/>
    <w:rsid w:val="00C82C46"/>
    <w:rsid w:val="00C8424D"/>
    <w:rsid w:val="00C84443"/>
    <w:rsid w:val="00C85A15"/>
    <w:rsid w:val="00C866BD"/>
    <w:rsid w:val="00C868B9"/>
    <w:rsid w:val="00C868FD"/>
    <w:rsid w:val="00C86A30"/>
    <w:rsid w:val="00C86FAE"/>
    <w:rsid w:val="00C9005F"/>
    <w:rsid w:val="00C90A53"/>
    <w:rsid w:val="00C90A8D"/>
    <w:rsid w:val="00C91241"/>
    <w:rsid w:val="00C92C18"/>
    <w:rsid w:val="00C943C6"/>
    <w:rsid w:val="00C9459C"/>
    <w:rsid w:val="00C94B44"/>
    <w:rsid w:val="00C9544E"/>
    <w:rsid w:val="00C97457"/>
    <w:rsid w:val="00CA017B"/>
    <w:rsid w:val="00CA13F2"/>
    <w:rsid w:val="00CA2868"/>
    <w:rsid w:val="00CA29E0"/>
    <w:rsid w:val="00CA318A"/>
    <w:rsid w:val="00CA3241"/>
    <w:rsid w:val="00CA33C9"/>
    <w:rsid w:val="00CA3604"/>
    <w:rsid w:val="00CA3FED"/>
    <w:rsid w:val="00CA484C"/>
    <w:rsid w:val="00CA4BA4"/>
    <w:rsid w:val="00CA4BAB"/>
    <w:rsid w:val="00CA4BDA"/>
    <w:rsid w:val="00CA5AAA"/>
    <w:rsid w:val="00CA6376"/>
    <w:rsid w:val="00CB0588"/>
    <w:rsid w:val="00CB0D08"/>
    <w:rsid w:val="00CB13A2"/>
    <w:rsid w:val="00CB42ED"/>
    <w:rsid w:val="00CC39B4"/>
    <w:rsid w:val="00CC3C17"/>
    <w:rsid w:val="00CC41E8"/>
    <w:rsid w:val="00CC4DCB"/>
    <w:rsid w:val="00CC78F7"/>
    <w:rsid w:val="00CC79CE"/>
    <w:rsid w:val="00CD0548"/>
    <w:rsid w:val="00CD0CA5"/>
    <w:rsid w:val="00CD0FEE"/>
    <w:rsid w:val="00CD192B"/>
    <w:rsid w:val="00CD2E6B"/>
    <w:rsid w:val="00CD30EE"/>
    <w:rsid w:val="00CD3F48"/>
    <w:rsid w:val="00CD4834"/>
    <w:rsid w:val="00CD58B5"/>
    <w:rsid w:val="00CD69E6"/>
    <w:rsid w:val="00CD6ABA"/>
    <w:rsid w:val="00CD7261"/>
    <w:rsid w:val="00CE06E8"/>
    <w:rsid w:val="00CE27D9"/>
    <w:rsid w:val="00CE2D30"/>
    <w:rsid w:val="00CE376B"/>
    <w:rsid w:val="00CE506E"/>
    <w:rsid w:val="00CE5D4F"/>
    <w:rsid w:val="00CE6BB1"/>
    <w:rsid w:val="00CF1138"/>
    <w:rsid w:val="00CF480A"/>
    <w:rsid w:val="00CF4E41"/>
    <w:rsid w:val="00CF555D"/>
    <w:rsid w:val="00CF5D7D"/>
    <w:rsid w:val="00CF6C95"/>
    <w:rsid w:val="00CF6DC9"/>
    <w:rsid w:val="00CF7480"/>
    <w:rsid w:val="00CF78DB"/>
    <w:rsid w:val="00CF7C7A"/>
    <w:rsid w:val="00D0032C"/>
    <w:rsid w:val="00D013E7"/>
    <w:rsid w:val="00D029DC"/>
    <w:rsid w:val="00D02C8A"/>
    <w:rsid w:val="00D031F9"/>
    <w:rsid w:val="00D04093"/>
    <w:rsid w:val="00D05E7A"/>
    <w:rsid w:val="00D06D00"/>
    <w:rsid w:val="00D10EE4"/>
    <w:rsid w:val="00D11173"/>
    <w:rsid w:val="00D11DC9"/>
    <w:rsid w:val="00D12188"/>
    <w:rsid w:val="00D121CA"/>
    <w:rsid w:val="00D12556"/>
    <w:rsid w:val="00D14487"/>
    <w:rsid w:val="00D16938"/>
    <w:rsid w:val="00D204F4"/>
    <w:rsid w:val="00D20E56"/>
    <w:rsid w:val="00D23E16"/>
    <w:rsid w:val="00D24AAC"/>
    <w:rsid w:val="00D27728"/>
    <w:rsid w:val="00D27E1F"/>
    <w:rsid w:val="00D31EBE"/>
    <w:rsid w:val="00D33F9A"/>
    <w:rsid w:val="00D34F08"/>
    <w:rsid w:val="00D40496"/>
    <w:rsid w:val="00D41FB9"/>
    <w:rsid w:val="00D421EC"/>
    <w:rsid w:val="00D43EBB"/>
    <w:rsid w:val="00D4453B"/>
    <w:rsid w:val="00D47BF4"/>
    <w:rsid w:val="00D47D92"/>
    <w:rsid w:val="00D50ABF"/>
    <w:rsid w:val="00D50B25"/>
    <w:rsid w:val="00D51514"/>
    <w:rsid w:val="00D522F8"/>
    <w:rsid w:val="00D523BA"/>
    <w:rsid w:val="00D529C5"/>
    <w:rsid w:val="00D529D3"/>
    <w:rsid w:val="00D52C03"/>
    <w:rsid w:val="00D52C3C"/>
    <w:rsid w:val="00D52D38"/>
    <w:rsid w:val="00D5365B"/>
    <w:rsid w:val="00D537A1"/>
    <w:rsid w:val="00D53C7B"/>
    <w:rsid w:val="00D54A40"/>
    <w:rsid w:val="00D55E48"/>
    <w:rsid w:val="00D56461"/>
    <w:rsid w:val="00D565DC"/>
    <w:rsid w:val="00D60D81"/>
    <w:rsid w:val="00D643FD"/>
    <w:rsid w:val="00D64645"/>
    <w:rsid w:val="00D65A2D"/>
    <w:rsid w:val="00D661EC"/>
    <w:rsid w:val="00D66926"/>
    <w:rsid w:val="00D67997"/>
    <w:rsid w:val="00D7068E"/>
    <w:rsid w:val="00D7133F"/>
    <w:rsid w:val="00D730AF"/>
    <w:rsid w:val="00D730DF"/>
    <w:rsid w:val="00D737E8"/>
    <w:rsid w:val="00D73BD2"/>
    <w:rsid w:val="00D74995"/>
    <w:rsid w:val="00D74AD3"/>
    <w:rsid w:val="00D75846"/>
    <w:rsid w:val="00D770A6"/>
    <w:rsid w:val="00D775A8"/>
    <w:rsid w:val="00D77A33"/>
    <w:rsid w:val="00D77C39"/>
    <w:rsid w:val="00D8018B"/>
    <w:rsid w:val="00D829DE"/>
    <w:rsid w:val="00D83DD6"/>
    <w:rsid w:val="00D85AE1"/>
    <w:rsid w:val="00D86CCD"/>
    <w:rsid w:val="00D86D27"/>
    <w:rsid w:val="00D86D65"/>
    <w:rsid w:val="00D91FDE"/>
    <w:rsid w:val="00D92233"/>
    <w:rsid w:val="00D92CF5"/>
    <w:rsid w:val="00D93281"/>
    <w:rsid w:val="00D964A2"/>
    <w:rsid w:val="00D976C5"/>
    <w:rsid w:val="00D97D08"/>
    <w:rsid w:val="00DA0318"/>
    <w:rsid w:val="00DA2607"/>
    <w:rsid w:val="00DA29FF"/>
    <w:rsid w:val="00DA31EC"/>
    <w:rsid w:val="00DA3334"/>
    <w:rsid w:val="00DA3829"/>
    <w:rsid w:val="00DA4044"/>
    <w:rsid w:val="00DA445C"/>
    <w:rsid w:val="00DA4775"/>
    <w:rsid w:val="00DA498A"/>
    <w:rsid w:val="00DA4BAD"/>
    <w:rsid w:val="00DA5345"/>
    <w:rsid w:val="00DA7825"/>
    <w:rsid w:val="00DB02F2"/>
    <w:rsid w:val="00DB15B0"/>
    <w:rsid w:val="00DB20B5"/>
    <w:rsid w:val="00DB23EF"/>
    <w:rsid w:val="00DB33C9"/>
    <w:rsid w:val="00DB4B29"/>
    <w:rsid w:val="00DB6F67"/>
    <w:rsid w:val="00DB772E"/>
    <w:rsid w:val="00DC0C62"/>
    <w:rsid w:val="00DC0CAC"/>
    <w:rsid w:val="00DC1097"/>
    <w:rsid w:val="00DC1549"/>
    <w:rsid w:val="00DC2236"/>
    <w:rsid w:val="00DC243C"/>
    <w:rsid w:val="00DC27F0"/>
    <w:rsid w:val="00DC3F58"/>
    <w:rsid w:val="00DC43B9"/>
    <w:rsid w:val="00DC4822"/>
    <w:rsid w:val="00DC4D0A"/>
    <w:rsid w:val="00DC5D41"/>
    <w:rsid w:val="00DC5E04"/>
    <w:rsid w:val="00DC6846"/>
    <w:rsid w:val="00DC7287"/>
    <w:rsid w:val="00DC73DF"/>
    <w:rsid w:val="00DC78D2"/>
    <w:rsid w:val="00DD0F13"/>
    <w:rsid w:val="00DD16B9"/>
    <w:rsid w:val="00DD7F5C"/>
    <w:rsid w:val="00DD7FA3"/>
    <w:rsid w:val="00DE118E"/>
    <w:rsid w:val="00DE2082"/>
    <w:rsid w:val="00DE2D65"/>
    <w:rsid w:val="00DE3459"/>
    <w:rsid w:val="00DE3DF5"/>
    <w:rsid w:val="00DE4744"/>
    <w:rsid w:val="00DE574D"/>
    <w:rsid w:val="00DE59D3"/>
    <w:rsid w:val="00DE6603"/>
    <w:rsid w:val="00DE666B"/>
    <w:rsid w:val="00DE6733"/>
    <w:rsid w:val="00DF124E"/>
    <w:rsid w:val="00DF42D8"/>
    <w:rsid w:val="00DF4526"/>
    <w:rsid w:val="00DF60ED"/>
    <w:rsid w:val="00DF7203"/>
    <w:rsid w:val="00DF76F7"/>
    <w:rsid w:val="00DF79E5"/>
    <w:rsid w:val="00DF7E70"/>
    <w:rsid w:val="00E00474"/>
    <w:rsid w:val="00E005E4"/>
    <w:rsid w:val="00E00AD5"/>
    <w:rsid w:val="00E01D70"/>
    <w:rsid w:val="00E01DD6"/>
    <w:rsid w:val="00E0301B"/>
    <w:rsid w:val="00E04404"/>
    <w:rsid w:val="00E078B0"/>
    <w:rsid w:val="00E10316"/>
    <w:rsid w:val="00E107B9"/>
    <w:rsid w:val="00E118C3"/>
    <w:rsid w:val="00E13E87"/>
    <w:rsid w:val="00E157E1"/>
    <w:rsid w:val="00E1588D"/>
    <w:rsid w:val="00E15DBA"/>
    <w:rsid w:val="00E16B8F"/>
    <w:rsid w:val="00E20928"/>
    <w:rsid w:val="00E23690"/>
    <w:rsid w:val="00E30ECE"/>
    <w:rsid w:val="00E31A44"/>
    <w:rsid w:val="00E32911"/>
    <w:rsid w:val="00E32DAF"/>
    <w:rsid w:val="00E343AF"/>
    <w:rsid w:val="00E34E2E"/>
    <w:rsid w:val="00E34E9B"/>
    <w:rsid w:val="00E353F8"/>
    <w:rsid w:val="00E4264C"/>
    <w:rsid w:val="00E44163"/>
    <w:rsid w:val="00E4458F"/>
    <w:rsid w:val="00E45CAF"/>
    <w:rsid w:val="00E52A57"/>
    <w:rsid w:val="00E52BC6"/>
    <w:rsid w:val="00E531E5"/>
    <w:rsid w:val="00E53B38"/>
    <w:rsid w:val="00E553ED"/>
    <w:rsid w:val="00E5571C"/>
    <w:rsid w:val="00E56AB8"/>
    <w:rsid w:val="00E574B1"/>
    <w:rsid w:val="00E57E92"/>
    <w:rsid w:val="00E61546"/>
    <w:rsid w:val="00E627E3"/>
    <w:rsid w:val="00E62E91"/>
    <w:rsid w:val="00E62F15"/>
    <w:rsid w:val="00E63952"/>
    <w:rsid w:val="00E63A44"/>
    <w:rsid w:val="00E64EF2"/>
    <w:rsid w:val="00E66AB0"/>
    <w:rsid w:val="00E677E9"/>
    <w:rsid w:val="00E70443"/>
    <w:rsid w:val="00E70469"/>
    <w:rsid w:val="00E706F0"/>
    <w:rsid w:val="00E72025"/>
    <w:rsid w:val="00E72EEF"/>
    <w:rsid w:val="00E7316A"/>
    <w:rsid w:val="00E73AF3"/>
    <w:rsid w:val="00E740A0"/>
    <w:rsid w:val="00E7440C"/>
    <w:rsid w:val="00E74591"/>
    <w:rsid w:val="00E747F9"/>
    <w:rsid w:val="00E76464"/>
    <w:rsid w:val="00E76580"/>
    <w:rsid w:val="00E7696E"/>
    <w:rsid w:val="00E77366"/>
    <w:rsid w:val="00E77DFF"/>
    <w:rsid w:val="00E8079D"/>
    <w:rsid w:val="00E81007"/>
    <w:rsid w:val="00E81D9D"/>
    <w:rsid w:val="00E8261A"/>
    <w:rsid w:val="00E83620"/>
    <w:rsid w:val="00E845A5"/>
    <w:rsid w:val="00E85A29"/>
    <w:rsid w:val="00E8668E"/>
    <w:rsid w:val="00E869E1"/>
    <w:rsid w:val="00E873B1"/>
    <w:rsid w:val="00E90A53"/>
    <w:rsid w:val="00E9188B"/>
    <w:rsid w:val="00E9242B"/>
    <w:rsid w:val="00E973EB"/>
    <w:rsid w:val="00E9778A"/>
    <w:rsid w:val="00EA11D6"/>
    <w:rsid w:val="00EA16BC"/>
    <w:rsid w:val="00EA18EB"/>
    <w:rsid w:val="00EA342D"/>
    <w:rsid w:val="00EA652D"/>
    <w:rsid w:val="00EA6FCB"/>
    <w:rsid w:val="00EA75DD"/>
    <w:rsid w:val="00EB24FF"/>
    <w:rsid w:val="00EB2FB2"/>
    <w:rsid w:val="00EB566D"/>
    <w:rsid w:val="00EB6424"/>
    <w:rsid w:val="00EB66D5"/>
    <w:rsid w:val="00EB79C0"/>
    <w:rsid w:val="00EC0E50"/>
    <w:rsid w:val="00EC0F95"/>
    <w:rsid w:val="00EC335E"/>
    <w:rsid w:val="00EC36D3"/>
    <w:rsid w:val="00EC4E34"/>
    <w:rsid w:val="00EC5D74"/>
    <w:rsid w:val="00EC61C2"/>
    <w:rsid w:val="00EC63D4"/>
    <w:rsid w:val="00ED0BF9"/>
    <w:rsid w:val="00ED1DD9"/>
    <w:rsid w:val="00ED2E37"/>
    <w:rsid w:val="00ED3B51"/>
    <w:rsid w:val="00ED3D9C"/>
    <w:rsid w:val="00ED532F"/>
    <w:rsid w:val="00ED6846"/>
    <w:rsid w:val="00ED78FA"/>
    <w:rsid w:val="00EE0204"/>
    <w:rsid w:val="00EE0C0B"/>
    <w:rsid w:val="00EE1638"/>
    <w:rsid w:val="00EE21CD"/>
    <w:rsid w:val="00EE2EC3"/>
    <w:rsid w:val="00EE4837"/>
    <w:rsid w:val="00EE50D7"/>
    <w:rsid w:val="00EF0B96"/>
    <w:rsid w:val="00EF0BCB"/>
    <w:rsid w:val="00EF0FA5"/>
    <w:rsid w:val="00EF2536"/>
    <w:rsid w:val="00EF47D9"/>
    <w:rsid w:val="00EF650B"/>
    <w:rsid w:val="00F00E96"/>
    <w:rsid w:val="00F01DFE"/>
    <w:rsid w:val="00F01E5D"/>
    <w:rsid w:val="00F024FC"/>
    <w:rsid w:val="00F025EF"/>
    <w:rsid w:val="00F02621"/>
    <w:rsid w:val="00F02AFD"/>
    <w:rsid w:val="00F035DC"/>
    <w:rsid w:val="00F03CF1"/>
    <w:rsid w:val="00F03F8C"/>
    <w:rsid w:val="00F05663"/>
    <w:rsid w:val="00F0602F"/>
    <w:rsid w:val="00F0641F"/>
    <w:rsid w:val="00F074F3"/>
    <w:rsid w:val="00F07A50"/>
    <w:rsid w:val="00F10193"/>
    <w:rsid w:val="00F1145C"/>
    <w:rsid w:val="00F13605"/>
    <w:rsid w:val="00F13BEB"/>
    <w:rsid w:val="00F13D66"/>
    <w:rsid w:val="00F142A8"/>
    <w:rsid w:val="00F147EA"/>
    <w:rsid w:val="00F148D8"/>
    <w:rsid w:val="00F153D3"/>
    <w:rsid w:val="00F17A76"/>
    <w:rsid w:val="00F17DE9"/>
    <w:rsid w:val="00F20703"/>
    <w:rsid w:val="00F21C1D"/>
    <w:rsid w:val="00F21FBA"/>
    <w:rsid w:val="00F220C7"/>
    <w:rsid w:val="00F239EE"/>
    <w:rsid w:val="00F239F4"/>
    <w:rsid w:val="00F3070E"/>
    <w:rsid w:val="00F30CAE"/>
    <w:rsid w:val="00F33E8B"/>
    <w:rsid w:val="00F365A2"/>
    <w:rsid w:val="00F36794"/>
    <w:rsid w:val="00F36C88"/>
    <w:rsid w:val="00F37B03"/>
    <w:rsid w:val="00F40841"/>
    <w:rsid w:val="00F4373E"/>
    <w:rsid w:val="00F44272"/>
    <w:rsid w:val="00F447CD"/>
    <w:rsid w:val="00F44D22"/>
    <w:rsid w:val="00F45092"/>
    <w:rsid w:val="00F47C97"/>
    <w:rsid w:val="00F5090D"/>
    <w:rsid w:val="00F5092C"/>
    <w:rsid w:val="00F5111A"/>
    <w:rsid w:val="00F5281D"/>
    <w:rsid w:val="00F528D9"/>
    <w:rsid w:val="00F545A7"/>
    <w:rsid w:val="00F55B6B"/>
    <w:rsid w:val="00F55F17"/>
    <w:rsid w:val="00F562D6"/>
    <w:rsid w:val="00F5657C"/>
    <w:rsid w:val="00F60C14"/>
    <w:rsid w:val="00F6133D"/>
    <w:rsid w:val="00F6277C"/>
    <w:rsid w:val="00F629E2"/>
    <w:rsid w:val="00F63454"/>
    <w:rsid w:val="00F642CD"/>
    <w:rsid w:val="00F65C5E"/>
    <w:rsid w:val="00F65CF9"/>
    <w:rsid w:val="00F66DD7"/>
    <w:rsid w:val="00F71FDB"/>
    <w:rsid w:val="00F738F3"/>
    <w:rsid w:val="00F74C3D"/>
    <w:rsid w:val="00F7665D"/>
    <w:rsid w:val="00F77405"/>
    <w:rsid w:val="00F77507"/>
    <w:rsid w:val="00F80432"/>
    <w:rsid w:val="00F804BC"/>
    <w:rsid w:val="00F809EC"/>
    <w:rsid w:val="00F81E26"/>
    <w:rsid w:val="00F845B2"/>
    <w:rsid w:val="00F84897"/>
    <w:rsid w:val="00F92A39"/>
    <w:rsid w:val="00F9465C"/>
    <w:rsid w:val="00F96C48"/>
    <w:rsid w:val="00F96E10"/>
    <w:rsid w:val="00F97AD6"/>
    <w:rsid w:val="00FA0563"/>
    <w:rsid w:val="00FA0CB7"/>
    <w:rsid w:val="00FA30E9"/>
    <w:rsid w:val="00FA407C"/>
    <w:rsid w:val="00FA4694"/>
    <w:rsid w:val="00FA5B71"/>
    <w:rsid w:val="00FA6308"/>
    <w:rsid w:val="00FA6E7F"/>
    <w:rsid w:val="00FA7AE0"/>
    <w:rsid w:val="00FB05ED"/>
    <w:rsid w:val="00FB07AF"/>
    <w:rsid w:val="00FB0A48"/>
    <w:rsid w:val="00FB1685"/>
    <w:rsid w:val="00FB2953"/>
    <w:rsid w:val="00FB3B4F"/>
    <w:rsid w:val="00FB7D88"/>
    <w:rsid w:val="00FC1052"/>
    <w:rsid w:val="00FC2BEC"/>
    <w:rsid w:val="00FC2D61"/>
    <w:rsid w:val="00FC36D7"/>
    <w:rsid w:val="00FC5259"/>
    <w:rsid w:val="00FC5BDC"/>
    <w:rsid w:val="00FC678B"/>
    <w:rsid w:val="00FC7007"/>
    <w:rsid w:val="00FC718C"/>
    <w:rsid w:val="00FC71C8"/>
    <w:rsid w:val="00FC7C3D"/>
    <w:rsid w:val="00FD098F"/>
    <w:rsid w:val="00FD2160"/>
    <w:rsid w:val="00FD4226"/>
    <w:rsid w:val="00FD4BBB"/>
    <w:rsid w:val="00FE0C8D"/>
    <w:rsid w:val="00FE10EC"/>
    <w:rsid w:val="00FE1FEF"/>
    <w:rsid w:val="00FE3DAC"/>
    <w:rsid w:val="00FE554E"/>
    <w:rsid w:val="00FE5C61"/>
    <w:rsid w:val="00FF0083"/>
    <w:rsid w:val="00FF0483"/>
    <w:rsid w:val="00FF1644"/>
    <w:rsid w:val="00FF29E4"/>
    <w:rsid w:val="00FF2A8C"/>
    <w:rsid w:val="00FF3151"/>
    <w:rsid w:val="00FF31C4"/>
    <w:rsid w:val="00FF3554"/>
    <w:rsid w:val="00FF3A24"/>
    <w:rsid w:val="00FF3C9C"/>
    <w:rsid w:val="00FF4531"/>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D158C823-7451-4C08-B0C9-B8105955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
    <w:basedOn w:val="Normal"/>
    <w:link w:val="CabealhoChar"/>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99"/>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286FB0"/>
    <w:pPr>
      <w:tabs>
        <w:tab w:val="right" w:leader="dot" w:pos="9628"/>
      </w:tabs>
      <w:spacing w:after="100"/>
    </w:pPr>
    <w:rPr>
      <w:rFonts w:ascii="Arial" w:hAnsi="Arial" w:cs="Arial"/>
      <w:b/>
      <w:noProof/>
      <w:color w:val="002060"/>
      <w:sz w:val="20"/>
      <w:szCs w:val="20"/>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rsid w:val="001A6999"/>
    <w:pPr>
      <w:numPr>
        <w:numId w:val="1"/>
      </w:numPr>
      <w:tabs>
        <w:tab w:val="clear" w:pos="644"/>
        <w:tab w:val="left" w:pos="851"/>
      </w:tabs>
      <w:spacing w:before="0" w:after="0"/>
      <w:ind w:left="720" w:hanging="36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uiPriority w:val="9"/>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paragraph" w:customStyle="1" w:styleId="08-Tabelageral2">
    <w:name w:val="08-Tabela geral2"/>
    <w:basedOn w:val="Normal"/>
    <w:qFormat/>
    <w:rsid w:val="00510F2D"/>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51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843">
      <w:bodyDiv w:val="1"/>
      <w:marLeft w:val="0"/>
      <w:marRight w:val="0"/>
      <w:marTop w:val="0"/>
      <w:marBottom w:val="0"/>
      <w:divBdr>
        <w:top w:val="none" w:sz="0" w:space="0" w:color="auto"/>
        <w:left w:val="none" w:sz="0" w:space="0" w:color="auto"/>
        <w:bottom w:val="none" w:sz="0" w:space="0" w:color="auto"/>
        <w:right w:val="none" w:sz="0" w:space="0" w:color="auto"/>
      </w:divBdr>
    </w:div>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865292181">
      <w:bodyDiv w:val="1"/>
      <w:marLeft w:val="0"/>
      <w:marRight w:val="0"/>
      <w:marTop w:val="0"/>
      <w:marBottom w:val="0"/>
      <w:divBdr>
        <w:top w:val="none" w:sz="0" w:space="0" w:color="auto"/>
        <w:left w:val="none" w:sz="0" w:space="0" w:color="auto"/>
        <w:bottom w:val="none" w:sz="0" w:space="0" w:color="auto"/>
        <w:right w:val="none" w:sz="0" w:space="0" w:color="auto"/>
      </w:divBdr>
    </w:div>
    <w:div w:id="1370453522">
      <w:bodyDiv w:val="1"/>
      <w:marLeft w:val="0"/>
      <w:marRight w:val="0"/>
      <w:marTop w:val="0"/>
      <w:marBottom w:val="0"/>
      <w:divBdr>
        <w:top w:val="none" w:sz="0" w:space="0" w:color="auto"/>
        <w:left w:val="none" w:sz="0" w:space="0" w:color="auto"/>
        <w:bottom w:val="none" w:sz="0" w:space="0" w:color="auto"/>
        <w:right w:val="none" w:sz="0" w:space="0" w:color="auto"/>
      </w:divBdr>
    </w:div>
    <w:div w:id="1476290122">
      <w:bodyDiv w:val="1"/>
      <w:marLeft w:val="0"/>
      <w:marRight w:val="0"/>
      <w:marTop w:val="0"/>
      <w:marBottom w:val="0"/>
      <w:divBdr>
        <w:top w:val="none" w:sz="0" w:space="0" w:color="auto"/>
        <w:left w:val="none" w:sz="0" w:space="0" w:color="auto"/>
        <w:bottom w:val="none" w:sz="0" w:space="0" w:color="auto"/>
        <w:right w:val="none" w:sz="0" w:space="0" w:color="auto"/>
      </w:divBdr>
    </w:div>
    <w:div w:id="1486625360">
      <w:bodyDiv w:val="1"/>
      <w:marLeft w:val="0"/>
      <w:marRight w:val="0"/>
      <w:marTop w:val="0"/>
      <w:marBottom w:val="0"/>
      <w:divBdr>
        <w:top w:val="none" w:sz="0" w:space="0" w:color="auto"/>
        <w:left w:val="none" w:sz="0" w:space="0" w:color="auto"/>
        <w:bottom w:val="none" w:sz="0" w:space="0" w:color="auto"/>
        <w:right w:val="none" w:sz="0" w:space="0" w:color="auto"/>
      </w:divBdr>
    </w:div>
    <w:div w:id="20288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image" Target="media/image4.png"/><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8" Type="http://schemas.openxmlformats.org/officeDocument/2006/relationships/header" Target="header1.xml"/><Relationship Id="rId3"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5.gif"/></Relationships>
</file>

<file path=word/_rels/header11.xml.rels><?xml version="1.0" encoding="UTF-8" standalone="yes"?>
<Relationships xmlns="http://schemas.openxmlformats.org/package/2006/relationships"><Relationship Id="rId1" Type="http://schemas.openxmlformats.org/officeDocument/2006/relationships/image" Target="media/image5.gif"/></Relationships>
</file>

<file path=word/_rels/header1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gif"/></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B3BDF-478F-4543-908B-56BED55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73</Pages>
  <Words>30608</Words>
  <Characters>165287</Characters>
  <Application>Microsoft Office Word</Application>
  <DocSecurity>0</DocSecurity>
  <Lines>1377</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195504</CharactersWithSpaces>
  <SharedDoc>false</SharedDoc>
  <HLinks>
    <vt:vector size="228" baseType="variant">
      <vt:variant>
        <vt:i4>6357101</vt:i4>
      </vt:variant>
      <vt:variant>
        <vt:i4>216</vt:i4>
      </vt:variant>
      <vt:variant>
        <vt:i4>0</vt:i4>
      </vt:variant>
      <vt:variant>
        <vt:i4>5</vt:i4>
      </vt:variant>
      <vt:variant>
        <vt:lpwstr/>
      </vt:variant>
      <vt:variant>
        <vt:lpwstr>MA</vt:lpwstr>
      </vt:variant>
      <vt:variant>
        <vt:i4>7143524</vt:i4>
      </vt:variant>
      <vt:variant>
        <vt:i4>213</vt:i4>
      </vt:variant>
      <vt:variant>
        <vt:i4>0</vt:i4>
      </vt:variant>
      <vt:variant>
        <vt:i4>5</vt:i4>
      </vt:variant>
      <vt:variant>
        <vt:lpwstr/>
      </vt:variant>
      <vt:variant>
        <vt:lpwstr>DMD</vt:lpwstr>
      </vt:variant>
      <vt:variant>
        <vt:i4>524293</vt:i4>
      </vt:variant>
      <vt:variant>
        <vt:i4>210</vt:i4>
      </vt:variant>
      <vt:variant>
        <vt:i4>0</vt:i4>
      </vt:variant>
      <vt:variant>
        <vt:i4>5</vt:i4>
      </vt:variant>
      <vt:variant>
        <vt:lpwstr/>
      </vt:variant>
      <vt:variant>
        <vt:lpwstr>AMDE</vt:lpwstr>
      </vt:variant>
      <vt:variant>
        <vt:i4>1769493</vt:i4>
      </vt:variant>
      <vt:variant>
        <vt:i4>207</vt:i4>
      </vt:variant>
      <vt:variant>
        <vt:i4>0</vt:i4>
      </vt:variant>
      <vt:variant>
        <vt:i4>5</vt:i4>
      </vt:variant>
      <vt:variant>
        <vt:lpwstr/>
      </vt:variant>
      <vt:variant>
        <vt:lpwstr>Deloitte</vt:lpwstr>
      </vt:variant>
      <vt:variant>
        <vt:i4>1572916</vt:i4>
      </vt:variant>
      <vt:variant>
        <vt:i4>200</vt:i4>
      </vt:variant>
      <vt:variant>
        <vt:i4>0</vt:i4>
      </vt:variant>
      <vt:variant>
        <vt:i4>5</vt:i4>
      </vt:variant>
      <vt:variant>
        <vt:lpwstr/>
      </vt:variant>
      <vt:variant>
        <vt:lpwstr>_Toc148981535</vt:lpwstr>
      </vt:variant>
      <vt:variant>
        <vt:i4>1572916</vt:i4>
      </vt:variant>
      <vt:variant>
        <vt:i4>194</vt:i4>
      </vt:variant>
      <vt:variant>
        <vt:i4>0</vt:i4>
      </vt:variant>
      <vt:variant>
        <vt:i4>5</vt:i4>
      </vt:variant>
      <vt:variant>
        <vt:lpwstr/>
      </vt:variant>
      <vt:variant>
        <vt:lpwstr>_Toc148981534</vt:lpwstr>
      </vt:variant>
      <vt:variant>
        <vt:i4>1572916</vt:i4>
      </vt:variant>
      <vt:variant>
        <vt:i4>188</vt:i4>
      </vt:variant>
      <vt:variant>
        <vt:i4>0</vt:i4>
      </vt:variant>
      <vt:variant>
        <vt:i4>5</vt:i4>
      </vt:variant>
      <vt:variant>
        <vt:lpwstr/>
      </vt:variant>
      <vt:variant>
        <vt:lpwstr>_Toc148981533</vt:lpwstr>
      </vt:variant>
      <vt:variant>
        <vt:i4>1572916</vt:i4>
      </vt:variant>
      <vt:variant>
        <vt:i4>182</vt:i4>
      </vt:variant>
      <vt:variant>
        <vt:i4>0</vt:i4>
      </vt:variant>
      <vt:variant>
        <vt:i4>5</vt:i4>
      </vt:variant>
      <vt:variant>
        <vt:lpwstr/>
      </vt:variant>
      <vt:variant>
        <vt:lpwstr>_Toc148981532</vt:lpwstr>
      </vt:variant>
      <vt:variant>
        <vt:i4>1572916</vt:i4>
      </vt:variant>
      <vt:variant>
        <vt:i4>176</vt:i4>
      </vt:variant>
      <vt:variant>
        <vt:i4>0</vt:i4>
      </vt:variant>
      <vt:variant>
        <vt:i4>5</vt:i4>
      </vt:variant>
      <vt:variant>
        <vt:lpwstr/>
      </vt:variant>
      <vt:variant>
        <vt:lpwstr>_Toc148981531</vt:lpwstr>
      </vt:variant>
      <vt:variant>
        <vt:i4>1572916</vt:i4>
      </vt:variant>
      <vt:variant>
        <vt:i4>170</vt:i4>
      </vt:variant>
      <vt:variant>
        <vt:i4>0</vt:i4>
      </vt:variant>
      <vt:variant>
        <vt:i4>5</vt:i4>
      </vt:variant>
      <vt:variant>
        <vt:lpwstr/>
      </vt:variant>
      <vt:variant>
        <vt:lpwstr>_Toc148981530</vt:lpwstr>
      </vt:variant>
      <vt:variant>
        <vt:i4>1638452</vt:i4>
      </vt:variant>
      <vt:variant>
        <vt:i4>164</vt:i4>
      </vt:variant>
      <vt:variant>
        <vt:i4>0</vt:i4>
      </vt:variant>
      <vt:variant>
        <vt:i4>5</vt:i4>
      </vt:variant>
      <vt:variant>
        <vt:lpwstr/>
      </vt:variant>
      <vt:variant>
        <vt:lpwstr>_Toc148981529</vt:lpwstr>
      </vt:variant>
      <vt:variant>
        <vt:i4>1638452</vt:i4>
      </vt:variant>
      <vt:variant>
        <vt:i4>158</vt:i4>
      </vt:variant>
      <vt:variant>
        <vt:i4>0</vt:i4>
      </vt:variant>
      <vt:variant>
        <vt:i4>5</vt:i4>
      </vt:variant>
      <vt:variant>
        <vt:lpwstr/>
      </vt:variant>
      <vt:variant>
        <vt:lpwstr>_Toc148981528</vt:lpwstr>
      </vt:variant>
      <vt:variant>
        <vt:i4>1638452</vt:i4>
      </vt:variant>
      <vt:variant>
        <vt:i4>152</vt:i4>
      </vt:variant>
      <vt:variant>
        <vt:i4>0</vt:i4>
      </vt:variant>
      <vt:variant>
        <vt:i4>5</vt:i4>
      </vt:variant>
      <vt:variant>
        <vt:lpwstr/>
      </vt:variant>
      <vt:variant>
        <vt:lpwstr>_Toc148981527</vt:lpwstr>
      </vt:variant>
      <vt:variant>
        <vt:i4>1638452</vt:i4>
      </vt:variant>
      <vt:variant>
        <vt:i4>146</vt:i4>
      </vt:variant>
      <vt:variant>
        <vt:i4>0</vt:i4>
      </vt:variant>
      <vt:variant>
        <vt:i4>5</vt:i4>
      </vt:variant>
      <vt:variant>
        <vt:lpwstr/>
      </vt:variant>
      <vt:variant>
        <vt:lpwstr>_Toc148981526</vt:lpwstr>
      </vt:variant>
      <vt:variant>
        <vt:i4>1638452</vt:i4>
      </vt:variant>
      <vt:variant>
        <vt:i4>140</vt:i4>
      </vt:variant>
      <vt:variant>
        <vt:i4>0</vt:i4>
      </vt:variant>
      <vt:variant>
        <vt:i4>5</vt:i4>
      </vt:variant>
      <vt:variant>
        <vt:lpwstr/>
      </vt:variant>
      <vt:variant>
        <vt:lpwstr>_Toc148981525</vt:lpwstr>
      </vt:variant>
      <vt:variant>
        <vt:i4>1638452</vt:i4>
      </vt:variant>
      <vt:variant>
        <vt:i4>134</vt:i4>
      </vt:variant>
      <vt:variant>
        <vt:i4>0</vt:i4>
      </vt:variant>
      <vt:variant>
        <vt:i4>5</vt:i4>
      </vt:variant>
      <vt:variant>
        <vt:lpwstr/>
      </vt:variant>
      <vt:variant>
        <vt:lpwstr>_Toc148981524</vt:lpwstr>
      </vt:variant>
      <vt:variant>
        <vt:i4>1638452</vt:i4>
      </vt:variant>
      <vt:variant>
        <vt:i4>128</vt:i4>
      </vt:variant>
      <vt:variant>
        <vt:i4>0</vt:i4>
      </vt:variant>
      <vt:variant>
        <vt:i4>5</vt:i4>
      </vt:variant>
      <vt:variant>
        <vt:lpwstr/>
      </vt:variant>
      <vt:variant>
        <vt:lpwstr>_Toc148981523</vt:lpwstr>
      </vt:variant>
      <vt:variant>
        <vt:i4>1638452</vt:i4>
      </vt:variant>
      <vt:variant>
        <vt:i4>122</vt:i4>
      </vt:variant>
      <vt:variant>
        <vt:i4>0</vt:i4>
      </vt:variant>
      <vt:variant>
        <vt:i4>5</vt:i4>
      </vt:variant>
      <vt:variant>
        <vt:lpwstr/>
      </vt:variant>
      <vt:variant>
        <vt:lpwstr>_Toc148981522</vt:lpwstr>
      </vt:variant>
      <vt:variant>
        <vt:i4>1638452</vt:i4>
      </vt:variant>
      <vt:variant>
        <vt:i4>116</vt:i4>
      </vt:variant>
      <vt:variant>
        <vt:i4>0</vt:i4>
      </vt:variant>
      <vt:variant>
        <vt:i4>5</vt:i4>
      </vt:variant>
      <vt:variant>
        <vt:lpwstr/>
      </vt:variant>
      <vt:variant>
        <vt:lpwstr>_Toc148981521</vt:lpwstr>
      </vt:variant>
      <vt:variant>
        <vt:i4>1638452</vt:i4>
      </vt:variant>
      <vt:variant>
        <vt:i4>110</vt:i4>
      </vt:variant>
      <vt:variant>
        <vt:i4>0</vt:i4>
      </vt:variant>
      <vt:variant>
        <vt:i4>5</vt:i4>
      </vt:variant>
      <vt:variant>
        <vt:lpwstr/>
      </vt:variant>
      <vt:variant>
        <vt:lpwstr>_Toc148981520</vt:lpwstr>
      </vt:variant>
      <vt:variant>
        <vt:i4>1703988</vt:i4>
      </vt:variant>
      <vt:variant>
        <vt:i4>104</vt:i4>
      </vt:variant>
      <vt:variant>
        <vt:i4>0</vt:i4>
      </vt:variant>
      <vt:variant>
        <vt:i4>5</vt:i4>
      </vt:variant>
      <vt:variant>
        <vt:lpwstr/>
      </vt:variant>
      <vt:variant>
        <vt:lpwstr>_Toc148981519</vt:lpwstr>
      </vt:variant>
      <vt:variant>
        <vt:i4>1703988</vt:i4>
      </vt:variant>
      <vt:variant>
        <vt:i4>98</vt:i4>
      </vt:variant>
      <vt:variant>
        <vt:i4>0</vt:i4>
      </vt:variant>
      <vt:variant>
        <vt:i4>5</vt:i4>
      </vt:variant>
      <vt:variant>
        <vt:lpwstr/>
      </vt:variant>
      <vt:variant>
        <vt:lpwstr>_Toc148981518</vt:lpwstr>
      </vt:variant>
      <vt:variant>
        <vt:i4>1703988</vt:i4>
      </vt:variant>
      <vt:variant>
        <vt:i4>92</vt:i4>
      </vt:variant>
      <vt:variant>
        <vt:i4>0</vt:i4>
      </vt:variant>
      <vt:variant>
        <vt:i4>5</vt:i4>
      </vt:variant>
      <vt:variant>
        <vt:lpwstr/>
      </vt:variant>
      <vt:variant>
        <vt:lpwstr>_Toc148981517</vt:lpwstr>
      </vt:variant>
      <vt:variant>
        <vt:i4>1703988</vt:i4>
      </vt:variant>
      <vt:variant>
        <vt:i4>86</vt:i4>
      </vt:variant>
      <vt:variant>
        <vt:i4>0</vt:i4>
      </vt:variant>
      <vt:variant>
        <vt:i4>5</vt:i4>
      </vt:variant>
      <vt:variant>
        <vt:lpwstr/>
      </vt:variant>
      <vt:variant>
        <vt:lpwstr>_Toc148981516</vt:lpwstr>
      </vt:variant>
      <vt:variant>
        <vt:i4>1703988</vt:i4>
      </vt:variant>
      <vt:variant>
        <vt:i4>80</vt:i4>
      </vt:variant>
      <vt:variant>
        <vt:i4>0</vt:i4>
      </vt:variant>
      <vt:variant>
        <vt:i4>5</vt:i4>
      </vt:variant>
      <vt:variant>
        <vt:lpwstr/>
      </vt:variant>
      <vt:variant>
        <vt:lpwstr>_Toc148981515</vt:lpwstr>
      </vt:variant>
      <vt:variant>
        <vt:i4>1703988</vt:i4>
      </vt:variant>
      <vt:variant>
        <vt:i4>74</vt:i4>
      </vt:variant>
      <vt:variant>
        <vt:i4>0</vt:i4>
      </vt:variant>
      <vt:variant>
        <vt:i4>5</vt:i4>
      </vt:variant>
      <vt:variant>
        <vt:lpwstr/>
      </vt:variant>
      <vt:variant>
        <vt:lpwstr>_Toc148981514</vt:lpwstr>
      </vt:variant>
      <vt:variant>
        <vt:i4>1703988</vt:i4>
      </vt:variant>
      <vt:variant>
        <vt:i4>68</vt:i4>
      </vt:variant>
      <vt:variant>
        <vt:i4>0</vt:i4>
      </vt:variant>
      <vt:variant>
        <vt:i4>5</vt:i4>
      </vt:variant>
      <vt:variant>
        <vt:lpwstr/>
      </vt:variant>
      <vt:variant>
        <vt:lpwstr>_Toc148981513</vt:lpwstr>
      </vt:variant>
      <vt:variant>
        <vt:i4>1703988</vt:i4>
      </vt:variant>
      <vt:variant>
        <vt:i4>62</vt:i4>
      </vt:variant>
      <vt:variant>
        <vt:i4>0</vt:i4>
      </vt:variant>
      <vt:variant>
        <vt:i4>5</vt:i4>
      </vt:variant>
      <vt:variant>
        <vt:lpwstr/>
      </vt:variant>
      <vt:variant>
        <vt:lpwstr>_Toc148981512</vt:lpwstr>
      </vt:variant>
      <vt:variant>
        <vt:i4>1703988</vt:i4>
      </vt:variant>
      <vt:variant>
        <vt:i4>56</vt:i4>
      </vt:variant>
      <vt:variant>
        <vt:i4>0</vt:i4>
      </vt:variant>
      <vt:variant>
        <vt:i4>5</vt:i4>
      </vt:variant>
      <vt:variant>
        <vt:lpwstr/>
      </vt:variant>
      <vt:variant>
        <vt:lpwstr>_Toc148981511</vt:lpwstr>
      </vt:variant>
      <vt:variant>
        <vt:i4>1703988</vt:i4>
      </vt:variant>
      <vt:variant>
        <vt:i4>50</vt:i4>
      </vt:variant>
      <vt:variant>
        <vt:i4>0</vt:i4>
      </vt:variant>
      <vt:variant>
        <vt:i4>5</vt:i4>
      </vt:variant>
      <vt:variant>
        <vt:lpwstr/>
      </vt:variant>
      <vt:variant>
        <vt:lpwstr>_Toc148981510</vt:lpwstr>
      </vt:variant>
      <vt:variant>
        <vt:i4>1769524</vt:i4>
      </vt:variant>
      <vt:variant>
        <vt:i4>44</vt:i4>
      </vt:variant>
      <vt:variant>
        <vt:i4>0</vt:i4>
      </vt:variant>
      <vt:variant>
        <vt:i4>5</vt:i4>
      </vt:variant>
      <vt:variant>
        <vt:lpwstr/>
      </vt:variant>
      <vt:variant>
        <vt:lpwstr>_Toc148981509</vt:lpwstr>
      </vt:variant>
      <vt:variant>
        <vt:i4>1769524</vt:i4>
      </vt:variant>
      <vt:variant>
        <vt:i4>38</vt:i4>
      </vt:variant>
      <vt:variant>
        <vt:i4>0</vt:i4>
      </vt:variant>
      <vt:variant>
        <vt:i4>5</vt:i4>
      </vt:variant>
      <vt:variant>
        <vt:lpwstr/>
      </vt:variant>
      <vt:variant>
        <vt:lpwstr>_Toc148981508</vt:lpwstr>
      </vt:variant>
      <vt:variant>
        <vt:i4>1769524</vt:i4>
      </vt:variant>
      <vt:variant>
        <vt:i4>32</vt:i4>
      </vt:variant>
      <vt:variant>
        <vt:i4>0</vt:i4>
      </vt:variant>
      <vt:variant>
        <vt:i4>5</vt:i4>
      </vt:variant>
      <vt:variant>
        <vt:lpwstr/>
      </vt:variant>
      <vt:variant>
        <vt:lpwstr>_Toc148981507</vt:lpwstr>
      </vt:variant>
      <vt:variant>
        <vt:i4>1769524</vt:i4>
      </vt:variant>
      <vt:variant>
        <vt:i4>26</vt:i4>
      </vt:variant>
      <vt:variant>
        <vt:i4>0</vt:i4>
      </vt:variant>
      <vt:variant>
        <vt:i4>5</vt:i4>
      </vt:variant>
      <vt:variant>
        <vt:lpwstr/>
      </vt:variant>
      <vt:variant>
        <vt:lpwstr>_Toc148981506</vt:lpwstr>
      </vt:variant>
      <vt:variant>
        <vt:i4>1769524</vt:i4>
      </vt:variant>
      <vt:variant>
        <vt:i4>20</vt:i4>
      </vt:variant>
      <vt:variant>
        <vt:i4>0</vt:i4>
      </vt:variant>
      <vt:variant>
        <vt:i4>5</vt:i4>
      </vt:variant>
      <vt:variant>
        <vt:lpwstr/>
      </vt:variant>
      <vt:variant>
        <vt:lpwstr>_Toc148981505</vt:lpwstr>
      </vt:variant>
      <vt:variant>
        <vt:i4>1769524</vt:i4>
      </vt:variant>
      <vt:variant>
        <vt:i4>14</vt:i4>
      </vt:variant>
      <vt:variant>
        <vt:i4>0</vt:i4>
      </vt:variant>
      <vt:variant>
        <vt:i4>5</vt:i4>
      </vt:variant>
      <vt:variant>
        <vt:lpwstr/>
      </vt:variant>
      <vt:variant>
        <vt:lpwstr>_Toc148981504</vt:lpwstr>
      </vt:variant>
      <vt:variant>
        <vt:i4>1769524</vt:i4>
      </vt:variant>
      <vt:variant>
        <vt:i4>8</vt:i4>
      </vt:variant>
      <vt:variant>
        <vt:i4>0</vt:i4>
      </vt:variant>
      <vt:variant>
        <vt:i4>5</vt:i4>
      </vt:variant>
      <vt:variant>
        <vt:lpwstr/>
      </vt:variant>
      <vt:variant>
        <vt:lpwstr>_Toc148981503</vt:lpwstr>
      </vt:variant>
      <vt:variant>
        <vt:i4>1769524</vt:i4>
      </vt:variant>
      <vt:variant>
        <vt:i4>2</vt:i4>
      </vt:variant>
      <vt:variant>
        <vt:i4>0</vt:i4>
      </vt:variant>
      <vt:variant>
        <vt:i4>5</vt:i4>
      </vt:variant>
      <vt:variant>
        <vt:lpwstr/>
      </vt:variant>
      <vt:variant>
        <vt:lpwstr>_Toc148981502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Edmar de Alencar Silva</cp:lastModifiedBy>
  <cp:revision>690</cp:revision>
  <cp:lastPrinted>2023-11-03T19:50:00Z</cp:lastPrinted>
  <dcterms:created xsi:type="dcterms:W3CDTF">2022-08-03T05:33:00Z</dcterms:created>
  <dcterms:modified xsi:type="dcterms:W3CDTF">2023-11-03T19:54:00Z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2023-11-01T14:30:05Z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c41897f9-2580-4d94-be08-8e220862a21d</vt:lpwstr>
  </property>
  <property fmtid="{D5CDD505-2E9C-101B-9397-08002B2CF9AE}" pid="8" name="MSIP_Label_bdc767d2-732a-4924-9cd7-80a15a296575_ContentBits">
    <vt:lpwstr>1</vt:lpwstr>
  </property>
</Properties>
</file>